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684" w:rsidRDefault="00F90684" w:rsidP="00F90684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Регистрационный номер: ______________________________</w:t>
      </w:r>
    </w:p>
    <w:p w:rsidR="00F90684" w:rsidRDefault="00F90684" w:rsidP="00F90684">
      <w:pPr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szCs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 xml:space="preserve">                                           </w:t>
      </w:r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</w:r>
      <w:r>
        <w:rPr>
          <w:rFonts w:ascii="PT Astra Serif" w:eastAsia="Arial" w:hAnsi="PT Astra Serif"/>
          <w:color w:val="000000"/>
          <w:sz w:val="20"/>
          <w:szCs w:val="20"/>
          <w:lang w:eastAsia="ar-SA"/>
        </w:rPr>
        <w:tab/>
        <w:t xml:space="preserve">  (заполняется лицензирующим органом)</w:t>
      </w:r>
    </w:p>
    <w:p w:rsidR="00F90684" w:rsidRDefault="00F90684" w:rsidP="00F90684">
      <w:pPr>
        <w:suppressAutoHyphens/>
        <w:autoSpaceDE w:val="0"/>
        <w:spacing w:after="0" w:line="240" w:lineRule="auto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</w:p>
    <w:p w:rsidR="00F90684" w:rsidRDefault="00F90684" w:rsidP="00F90684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В </w:t>
      </w:r>
      <w:r>
        <w:rPr>
          <w:rFonts w:ascii="PT Astra Serif" w:hAnsi="PT Astra Serif"/>
          <w:color w:val="000000"/>
          <w:sz w:val="26"/>
          <w:szCs w:val="26"/>
        </w:rPr>
        <w:t>Департамент лицензирования и регионального государственного контроля</w:t>
      </w:r>
    </w:p>
    <w:p w:rsidR="00F90684" w:rsidRDefault="00F90684" w:rsidP="00F90684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Томской области</w:t>
      </w:r>
    </w:p>
    <w:p w:rsidR="00F90684" w:rsidRDefault="00F90684" w:rsidP="00F90684">
      <w:pPr>
        <w:tabs>
          <w:tab w:val="left" w:pos="5387"/>
          <w:tab w:val="left" w:pos="5610"/>
        </w:tabs>
        <w:suppressAutoHyphens/>
        <w:autoSpaceDE w:val="0"/>
        <w:spacing w:after="0" w:line="240" w:lineRule="auto"/>
        <w:ind w:left="5387" w:firstLine="3969"/>
        <w:rPr>
          <w:rFonts w:ascii="PT Astra Serif" w:eastAsia="Arial" w:hAnsi="PT Astra Serif"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 xml:space="preserve">                                    </w:t>
      </w:r>
    </w:p>
    <w:p w:rsidR="00F90684" w:rsidRDefault="00F90684" w:rsidP="00F90684">
      <w:pPr>
        <w:tabs>
          <w:tab w:val="left" w:pos="5387"/>
          <w:tab w:val="left" w:pos="6040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ab/>
        <w:t>634029 г. Томск, ул. Белинского, д.15а</w:t>
      </w:r>
    </w:p>
    <w:p w:rsidR="00F90684" w:rsidRDefault="00F90684" w:rsidP="00F90684">
      <w:pPr>
        <w:suppressAutoHyphens/>
        <w:autoSpaceDE w:val="0"/>
        <w:spacing w:after="0" w:line="240" w:lineRule="auto"/>
        <w:jc w:val="center"/>
        <w:rPr>
          <w:rFonts w:ascii="PT Astra Serif" w:eastAsia="Arial" w:hAnsi="PT Astra Serif"/>
          <w:i/>
          <w:color w:val="000000"/>
          <w:sz w:val="26"/>
          <w:szCs w:val="26"/>
          <w:lang w:eastAsia="ar-SA"/>
        </w:rPr>
      </w:pP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i/>
          <w:color w:val="000000"/>
          <w:sz w:val="26"/>
          <w:szCs w:val="26"/>
        </w:rPr>
      </w:pPr>
    </w:p>
    <w:p w:rsidR="00F90684" w:rsidRDefault="00F90684" w:rsidP="00F90684">
      <w:pPr>
        <w:spacing w:after="0" w:line="240" w:lineRule="auto"/>
        <w:jc w:val="center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ЗАЯВЛЕНИЕ</w:t>
      </w:r>
    </w:p>
    <w:p w:rsidR="00F90684" w:rsidRDefault="00F90684" w:rsidP="00F90684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bookmarkStart w:id="0" w:name="_GoBack"/>
      <w:r>
        <w:rPr>
          <w:rFonts w:ascii="PT Astra Serif" w:hAnsi="PT Astra Serif"/>
          <w:bCs/>
          <w:color w:val="000000"/>
          <w:sz w:val="26"/>
          <w:szCs w:val="26"/>
        </w:rPr>
        <w:t>о переоформлении лицензии на розничную продажу алкогольной продукции</w:t>
      </w:r>
    </w:p>
    <w:bookmarkEnd w:id="0"/>
    <w:p w:rsidR="00F90684" w:rsidRDefault="00F90684" w:rsidP="00F90684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6"/>
          <w:szCs w:val="26"/>
        </w:rPr>
        <w:t>о переоформлении лицензии на розничную продажу алкогольной продукции</w:t>
      </w:r>
      <w:r>
        <w:rPr>
          <w:rFonts w:ascii="PT Astra Serif" w:hAnsi="PT Astra Serif"/>
          <w:bCs/>
          <w:color w:val="000000"/>
        </w:rPr>
        <w:t xml:space="preserve"> при оказании </w:t>
      </w:r>
      <w:r>
        <w:rPr>
          <w:rFonts w:ascii="PT Astra Serif" w:hAnsi="PT Astra Serif"/>
          <w:bCs/>
          <w:color w:val="000000"/>
          <w:sz w:val="26"/>
          <w:szCs w:val="26"/>
        </w:rPr>
        <w:t>услуг общественного питания</w:t>
      </w:r>
    </w:p>
    <w:p w:rsidR="00F90684" w:rsidRDefault="00F90684" w:rsidP="00F90684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>
        <w:rPr>
          <w:rFonts w:ascii="PT Astra Serif" w:hAnsi="PT Astra Serif"/>
          <w:bCs/>
          <w:color w:val="000000"/>
          <w:sz w:val="20"/>
          <w:szCs w:val="20"/>
        </w:rPr>
        <w:t>(подчеркнуть нужное)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Прошу предоставить государственную услугу «Лицензирование розничной продажи алкогольной продукции» в </w:t>
      </w:r>
      <w:r>
        <w:rPr>
          <w:rFonts w:ascii="PT Astra Serif" w:hAnsi="PT Astra Serif"/>
          <w:color w:val="000000"/>
          <w:sz w:val="26"/>
          <w:szCs w:val="26"/>
        </w:rPr>
        <w:t>форме переоформления лицензии</w:t>
      </w:r>
      <w:r>
        <w:rPr>
          <w:rFonts w:ascii="PT Astra Serif" w:hAnsi="PT Astra Serif"/>
          <w:color w:val="000000"/>
          <w:sz w:val="26"/>
          <w:szCs w:val="26"/>
        </w:rPr>
        <w:t xml:space="preserve"> на розничную продажу алкогольной продукции/лицензии на розничную продажу алкогольной продукции при оказании услуг общественного питания</w:t>
      </w:r>
    </w:p>
    <w:p w:rsidR="00F90684" w:rsidRDefault="00F90684" w:rsidP="00F90684">
      <w:pPr>
        <w:spacing w:after="0" w:line="240" w:lineRule="auto"/>
        <w:ind w:firstLine="426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лицензируемый вид деятельности)</w:t>
      </w:r>
    </w:p>
    <w:p w:rsidR="00F90684" w:rsidRDefault="00F90684" w:rsidP="00F90684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Сведения о заявителе: 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Полное наименование юридического лица: ______________________________</w:t>
      </w:r>
    </w:p>
    <w:p w:rsidR="00F90684" w:rsidRDefault="00F90684" w:rsidP="00F90684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Сокращенное наименование юридического лица: __________________________</w:t>
      </w:r>
    </w:p>
    <w:p w:rsidR="00F90684" w:rsidRDefault="00F90684" w:rsidP="00F90684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________________________________________________________________________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места нахождения организации (юридический адрес): ________________</w:t>
      </w:r>
    </w:p>
    <w:p w:rsidR="00F90684" w:rsidRDefault="00F90684" w:rsidP="00F90684">
      <w:pPr>
        <w:spacing w:after="0" w:line="240" w:lineRule="auto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________________________________________________________________________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постановке на налоговый учет юридического лица:</w:t>
      </w:r>
    </w:p>
    <w:p w:rsidR="00F90684" w:rsidRDefault="00F90684" w:rsidP="00F90684">
      <w:pPr>
        <w:pStyle w:val="1"/>
        <w:keepNext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</w:pPr>
      <w:r>
        <w:rPr>
          <w:rFonts w:ascii="PT Astra Serif" w:eastAsia="Calibri" w:hAnsi="PT Astra Serif" w:cs="Courier New"/>
          <w:b w:val="0"/>
          <w:bCs w:val="0"/>
          <w:color w:val="000000"/>
          <w:sz w:val="26"/>
          <w:szCs w:val="26"/>
          <w:lang w:eastAsia="ru-RU"/>
        </w:rPr>
        <w:t xml:space="preserve">Идентификационный номер налогоплательщика __________________________ 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КПП _____________________________________________________________</w:t>
      </w:r>
    </w:p>
    <w:p w:rsidR="00F90684" w:rsidRDefault="00F90684" w:rsidP="00F90684">
      <w:pPr>
        <w:spacing w:after="0" w:line="240" w:lineRule="auto"/>
        <w:ind w:firstLine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(указывается код причины постановки на учет (КПП), присвоенный при постановке на учет в налоговом органе по месту нахождения юридического лица)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 государственной регистрации юридического лица: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Основной государственный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регистрационный</w:t>
      </w:r>
      <w:r>
        <w:rPr>
          <w:rStyle w:val="organictextcontentspan"/>
          <w:rFonts w:ascii="PT Astra Serif" w:hAnsi="PT Astra Serif"/>
          <w:color w:val="000000"/>
          <w:sz w:val="26"/>
          <w:szCs w:val="26"/>
        </w:rPr>
        <w:t xml:space="preserve"> </w:t>
      </w:r>
      <w:r>
        <w:rPr>
          <w:rStyle w:val="organictextcontentspan"/>
          <w:rFonts w:ascii="PT Astra Serif" w:hAnsi="PT Astra Serif"/>
          <w:bCs/>
          <w:color w:val="000000"/>
          <w:sz w:val="26"/>
          <w:szCs w:val="26"/>
        </w:rPr>
        <w:t>номер</w:t>
      </w:r>
      <w:r>
        <w:rPr>
          <w:rFonts w:ascii="PT Astra Serif" w:hAnsi="PT Astra Serif"/>
          <w:color w:val="000000"/>
          <w:sz w:val="26"/>
          <w:szCs w:val="26"/>
        </w:rPr>
        <w:t>_________________________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Контактная информация: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телефона ______________________________________________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Адрес электронной почты ____________________________________________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лицензии, содержащийся в государственном сводном реестре лицензий: __________________________________________________________________________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Причина переоформления: 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ascii="PT Astra Serif" w:hAnsi="PT Astra Serif" w:cs="Arial"/>
          <w:color w:val="000000"/>
          <w:sz w:val="26"/>
          <w:szCs w:val="26"/>
        </w:rPr>
        <w:t xml:space="preserve">- изменение наименования лицензиата (без его реорганизации); 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ascii="PT Astra Serif" w:hAnsi="PT Astra Serif" w:cs="Arial"/>
          <w:color w:val="000000"/>
          <w:sz w:val="26"/>
          <w:szCs w:val="26"/>
        </w:rPr>
        <w:t>- изменение места нахождения организации;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ascii="PT Astra Serif" w:hAnsi="PT Astra Serif" w:cs="Arial"/>
          <w:color w:val="000000"/>
          <w:sz w:val="26"/>
          <w:szCs w:val="26"/>
        </w:rPr>
        <w:t>- изменение указанных в лицензии мест нахождения обособленных подразделений;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ascii="PT Astra Serif" w:hAnsi="PT Astra Serif" w:cs="Arial"/>
          <w:color w:val="000000"/>
          <w:sz w:val="26"/>
          <w:szCs w:val="26"/>
        </w:rPr>
        <w:t>- окончания срока аренды стационарного торгового объекта, используемого для осуществления лицензируемого вида деятельности;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26"/>
          <w:szCs w:val="26"/>
        </w:rPr>
      </w:pPr>
      <w:r>
        <w:rPr>
          <w:rFonts w:ascii="PT Astra Serif" w:hAnsi="PT Astra Serif" w:cs="Arial"/>
          <w:color w:val="000000"/>
          <w:sz w:val="26"/>
          <w:szCs w:val="26"/>
        </w:rPr>
        <w:lastRenderedPageBreak/>
        <w:t>- изменения иных указанных в лицензии сведений (изменение адреса электронной почты, изменение КПП обособленного подразделения).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color w:val="000000"/>
          <w:sz w:val="18"/>
          <w:szCs w:val="18"/>
        </w:rPr>
      </w:pPr>
      <w:r>
        <w:rPr>
          <w:rFonts w:ascii="PT Astra Serif" w:hAnsi="PT Astra Serif" w:cs="Arial"/>
          <w:color w:val="000000"/>
          <w:sz w:val="18"/>
          <w:szCs w:val="18"/>
        </w:rPr>
        <w:t>(нужное подчеркнуть)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В случае изменения места нахождения обособленных подразделений требуется уточнить, в связи с чем необходимо переоформить лицензию (в связи с исключением, добавлением или уточнением адреса обособленного подразделения, тип торгового объекта (предприятия общественного питания), код причины постановки на учет (КПП), присвоенный при постановке на учет в налоговом органе по месту нахождения соответствующих обособленных подразделений, </w:t>
      </w:r>
      <w:r>
        <w:rPr>
          <w:rFonts w:ascii="PT Astra Serif" w:hAnsi="PT Astra Serif"/>
          <w:color w:val="000000"/>
          <w:sz w:val="26"/>
          <w:szCs w:val="26"/>
          <w:vertAlign w:val="superscript"/>
        </w:rPr>
        <w:t>1</w:t>
      </w:r>
      <w:r>
        <w:rPr>
          <w:rFonts w:ascii="PT Astra Serif" w:hAnsi="PT Astra Serif"/>
          <w:color w:val="000000"/>
          <w:sz w:val="26"/>
          <w:szCs w:val="26"/>
        </w:rPr>
        <w:t>:</w:t>
      </w: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1)</w:t>
      </w: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2)</w:t>
      </w: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3)</w:t>
      </w: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Сведения об уплате государственной пошлины: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Номер и дата платежного поручения: ________________________.</w:t>
      </w:r>
    </w:p>
    <w:p w:rsidR="00F90684" w:rsidRDefault="00F90684" w:rsidP="00F90684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Способ получения решения о предоставлении государственной услуги (нужное подчеркнуть):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на бумажном носителе, который заявитель получает непосредственно при обращении;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 xml:space="preserve">- на бумажном носителе, который направляется </w:t>
      </w:r>
      <w:r>
        <w:rPr>
          <w:rFonts w:ascii="PT Astra Serif" w:hAnsi="PT Astra Serif"/>
          <w:color w:val="000000"/>
          <w:sz w:val="26"/>
          <w:szCs w:val="26"/>
        </w:rPr>
        <w:t>заявителю заказным</w:t>
      </w:r>
      <w:r>
        <w:rPr>
          <w:rFonts w:ascii="PT Astra Serif" w:hAnsi="PT Astra Serif"/>
          <w:color w:val="000000"/>
          <w:sz w:val="26"/>
          <w:szCs w:val="26"/>
        </w:rPr>
        <w:t xml:space="preserve"> почтовым отправлением с уведомлением о вручении;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на бумажном носителе через МФЦ;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- в форме электронного документа на электронную почту заявителя.</w:t>
      </w: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vertAlign w:val="superscript"/>
        </w:rPr>
        <w:t>1</w:t>
      </w:r>
      <w:r>
        <w:rPr>
          <w:rFonts w:ascii="PT Astra Serif" w:hAnsi="PT Astra Serif"/>
          <w:color w:val="000000"/>
        </w:rPr>
        <w:t xml:space="preserve"> Указывается структура адреса в соответствии с Правилами присвоения, изменения и аннулирования адресов, утвержденными постановлением Правительства Российской Федерации от 19 ноября 2014 г. № 1221 «Об утверждении Правил присвоения, изменения и аннулирования адресов».</w:t>
      </w: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</w:rPr>
        <w:t>В заявлении на предоставление государственной услуги, предусматривающей право розничной продажи алкогольной продукции при оказании услуг общественного питания, необходимо указать тип предприятия общественного питания, выбрав из следующего перечня: ресторан, бар, кафе, буфет.</w:t>
      </w:r>
    </w:p>
    <w:p w:rsidR="00F90684" w:rsidRDefault="00F90684" w:rsidP="00F90684">
      <w:pPr>
        <w:spacing w:after="0" w:line="240" w:lineRule="auto"/>
        <w:ind w:firstLine="426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F90684" w:rsidRDefault="00F90684" w:rsidP="00F90684">
      <w:pPr>
        <w:suppressAutoHyphens/>
        <w:autoSpaceDE w:val="0"/>
        <w:spacing w:after="0" w:line="240" w:lineRule="auto"/>
        <w:ind w:firstLine="709"/>
        <w:rPr>
          <w:rFonts w:ascii="PT Astra Serif" w:eastAsia="Arial" w:hAnsi="PT Astra Serif"/>
          <w:color w:val="000000"/>
          <w:lang w:eastAsia="ar-SA"/>
        </w:rPr>
      </w:pPr>
      <w:r>
        <w:rPr>
          <w:rFonts w:ascii="PT Astra Serif" w:eastAsia="Arial" w:hAnsi="PT Astra Serif"/>
          <w:color w:val="000000"/>
          <w:sz w:val="26"/>
          <w:szCs w:val="26"/>
          <w:lang w:eastAsia="ar-SA"/>
        </w:rPr>
        <w:t>_________________20____    г.</w:t>
      </w:r>
      <w:r>
        <w:rPr>
          <w:rFonts w:ascii="PT Astra Serif" w:eastAsia="Arial" w:hAnsi="PT Astra Serif"/>
          <w:color w:val="000000"/>
          <w:lang w:eastAsia="ar-SA"/>
        </w:rPr>
        <w:t xml:space="preserve">                __________________________________________</w:t>
      </w:r>
    </w:p>
    <w:p w:rsidR="00F90684" w:rsidRDefault="00F90684" w:rsidP="00F90684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lang w:eastAsia="ar-SA"/>
        </w:rPr>
        <w:tab/>
        <w:t xml:space="preserve">                                                        </w:t>
      </w:r>
      <w:r>
        <w:rPr>
          <w:rFonts w:ascii="PT Astra Serif" w:eastAsia="Arial" w:hAnsi="PT Astra Serif"/>
          <w:color w:val="000000"/>
          <w:sz w:val="20"/>
          <w:lang w:eastAsia="ar-SA"/>
        </w:rPr>
        <w:t xml:space="preserve">(фамилия, имя, отчество </w:t>
      </w:r>
    </w:p>
    <w:p w:rsidR="00F90684" w:rsidRDefault="00F90684" w:rsidP="00F90684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                                 (последнее – при наличии), подпись)</w:t>
      </w:r>
      <w:r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F90684" w:rsidRDefault="00F90684" w:rsidP="00F90684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  <w:r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F90684" w:rsidRDefault="00F90684" w:rsidP="00F90684">
      <w:pPr>
        <w:tabs>
          <w:tab w:val="center" w:pos="4677"/>
          <w:tab w:val="right" w:pos="9355"/>
        </w:tabs>
        <w:suppressAutoHyphens/>
        <w:autoSpaceDE w:val="0"/>
        <w:spacing w:after="0" w:line="240" w:lineRule="auto"/>
        <w:rPr>
          <w:rFonts w:ascii="PT Astra Serif" w:eastAsia="Arial" w:hAnsi="PT Astra Serif"/>
          <w:color w:val="000000"/>
          <w:sz w:val="20"/>
          <w:lang w:eastAsia="ar-SA"/>
        </w:rPr>
      </w:pPr>
    </w:p>
    <w:p w:rsidR="00DF32E7" w:rsidRDefault="00DF32E7" w:rsidP="00F90684"/>
    <w:sectPr w:rsidR="00DF32E7" w:rsidSect="00F9068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684"/>
    <w:rsid w:val="00DF32E7"/>
    <w:rsid w:val="00F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2D1B-D074-4A44-96E8-0FAC5181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68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068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F90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extcontentspan">
    <w:name w:val="organictextcontentspan"/>
    <w:rsid w:val="00F9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Палухин Павел Николаевич</dc:creator>
  <cp:keywords/>
  <dc:description/>
  <cp:lastModifiedBy>Палухин Павел Николаевич</cp:lastModifiedBy>
  <cp:revision>1</cp:revision>
  <dcterms:created xsi:type="dcterms:W3CDTF">2022-10-05T08:57:00Z</dcterms:created>
  <dcterms:modified xsi:type="dcterms:W3CDTF">2022-10-05T09:02:00Z</dcterms:modified>
</cp:coreProperties>
</file>