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BA" w:rsidRDefault="0094265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09.04.2026 по делу № 3а-144/2026 удовлетворены в полном объеме исковые требования Общества с ограниченной ответственностью «Офисный центр «Вертикаль»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Департаменту по управлению государственной собственностью Томской области </w:t>
      </w:r>
      <w:r w:rsidR="00E964BA"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не действующими: </w:t>
      </w:r>
    </w:p>
    <w:p w:rsidR="00E964BA" w:rsidRDefault="0094265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228 перечня объектов для целей налогообложения на 2022 го</w:t>
      </w:r>
      <w:r w:rsidR="00E964BA">
        <w:rPr>
          <w:rFonts w:ascii="PT Astra Serif" w:eastAsia="PT Astra Serif" w:hAnsi="PT Astra Serif" w:cs="PT Astra Serif"/>
          <w:sz w:val="26"/>
          <w:szCs w:val="26"/>
        </w:rPr>
        <w:t>д, определенного распоряжением 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епартамента от 26.11.2021 № 110-о; </w:t>
      </w:r>
    </w:p>
    <w:p w:rsidR="00A91A7F" w:rsidRDefault="0094265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215 перечня о</w:t>
      </w:r>
      <w:r>
        <w:rPr>
          <w:rFonts w:ascii="PT Astra Serif" w:eastAsia="PT Astra Serif" w:hAnsi="PT Astra Serif" w:cs="PT Astra Serif"/>
          <w:sz w:val="26"/>
          <w:szCs w:val="26"/>
        </w:rPr>
        <w:t>бъектов для целей налогообложения на 2025 го</w:t>
      </w:r>
      <w:r w:rsidR="00E964BA">
        <w:rPr>
          <w:rFonts w:ascii="PT Astra Serif" w:eastAsia="PT Astra Serif" w:hAnsi="PT Astra Serif" w:cs="PT Astra Serif"/>
          <w:sz w:val="26"/>
          <w:szCs w:val="26"/>
        </w:rPr>
        <w:t>д, определенного распоряжением Д</w:t>
      </w:r>
      <w:r>
        <w:rPr>
          <w:rFonts w:ascii="PT Astra Serif" w:eastAsia="PT Astra Serif" w:hAnsi="PT Astra Serif" w:cs="PT Astra Serif"/>
          <w:sz w:val="26"/>
          <w:szCs w:val="26"/>
        </w:rPr>
        <w:t>епартамента от 27.11.2024 № 87-о.</w:t>
      </w:r>
    </w:p>
    <w:p w:rsidR="00A91A7F" w:rsidRDefault="0094265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Апелляционным определением судебной коллегии по административным делам Пятого апелляционного суда общей юрисдикции от 08.07.2026 решение Томского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областного суда от 09.04.2026 по делу № 3а-144/2026 было оставлено без изменения, апелляционная жалоба Департамента 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 xml:space="preserve">без удовлетворения. </w:t>
      </w:r>
    </w:p>
    <w:p w:rsidR="00A91A7F" w:rsidRDefault="00A91A7F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 w:rsidR="00A91A7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5C" w:rsidRDefault="0094265C">
      <w:pPr>
        <w:spacing w:after="0" w:line="240" w:lineRule="auto"/>
      </w:pPr>
      <w:r>
        <w:separator/>
      </w:r>
    </w:p>
  </w:endnote>
  <w:endnote w:type="continuationSeparator" w:id="0">
    <w:p w:rsidR="0094265C" w:rsidRDefault="00942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5C" w:rsidRDefault="0094265C">
      <w:pPr>
        <w:spacing w:after="0" w:line="240" w:lineRule="auto"/>
      </w:pPr>
      <w:r>
        <w:separator/>
      </w:r>
    </w:p>
  </w:footnote>
  <w:footnote w:type="continuationSeparator" w:id="0">
    <w:p w:rsidR="0094265C" w:rsidRDefault="009426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7F"/>
    <w:rsid w:val="0094265C"/>
    <w:rsid w:val="00A91A7F"/>
    <w:rsid w:val="00E9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1479B"/>
  <w15:docId w15:val="{8B5B5652-A9CA-4CAC-B919-5B145D06D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Ирина Викторовна Лещенко</cp:lastModifiedBy>
  <cp:revision>2</cp:revision>
  <dcterms:created xsi:type="dcterms:W3CDTF">2026-07-21T09:07:00Z</dcterms:created>
  <dcterms:modified xsi:type="dcterms:W3CDTF">2026-07-21T09:07:00Z</dcterms:modified>
</cp:coreProperties>
</file>