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038" w:rsidRPr="00B16DB7" w:rsidRDefault="007F3038" w:rsidP="007F3038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Cs w:val="26"/>
        </w:rPr>
      </w:pPr>
      <w:r w:rsidRPr="00B16DB7">
        <w:rPr>
          <w:rFonts w:ascii="PT Astra Serif" w:hAnsi="PT Astra Serif" w:cs="PT Astra Serif"/>
          <w:bCs/>
          <w:szCs w:val="26"/>
        </w:rPr>
        <w:t>09.07.2026</w:t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 w:rsidRPr="00B16DB7"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  № </w:t>
      </w:r>
      <w:proofErr w:type="spellStart"/>
      <w:r>
        <w:rPr>
          <w:rFonts w:ascii="PT Astra Serif" w:hAnsi="PT Astra Serif" w:cs="PT Astra Serif"/>
          <w:bCs/>
          <w:szCs w:val="26"/>
        </w:rPr>
        <w:t>63</w:t>
      </w:r>
      <w:r>
        <w:rPr>
          <w:rFonts w:ascii="PT Astra Serif" w:hAnsi="PT Astra Serif" w:cs="PT Astra Serif"/>
          <w:bCs/>
          <w:szCs w:val="26"/>
        </w:rPr>
        <w:t>п</w:t>
      </w:r>
      <w:proofErr w:type="spellEnd"/>
    </w:p>
    <w:p w:rsidR="007F3038" w:rsidRPr="00B16DB7" w:rsidRDefault="007F3038" w:rsidP="007F3038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7F3038" w:rsidRPr="00B16DB7" w:rsidRDefault="007F3038" w:rsidP="007F3038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BA2029" w:rsidRDefault="007F3038">
      <w:pPr>
        <w:pStyle w:val="24"/>
        <w:spacing w:before="0"/>
        <w:ind w:right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О внесении изменения в постановление Администрации</w:t>
      </w:r>
      <w:r>
        <w:rPr>
          <w:rFonts w:ascii="PT Astra Serif" w:eastAsia="PT Astra Serif" w:hAnsi="PT Astra Serif" w:cs="PT Astra Serif"/>
          <w:szCs w:val="26"/>
        </w:rPr>
        <w:br/>
        <w:t>Томской области от 14.01.2014 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proofErr w:type="spellStart"/>
      <w:r>
        <w:rPr>
          <w:rFonts w:ascii="PT Astra Serif" w:eastAsia="PT Astra Serif" w:hAnsi="PT Astra Serif" w:cs="PT Astra Serif"/>
          <w:szCs w:val="26"/>
        </w:rPr>
        <w:t>1а</w:t>
      </w:r>
      <w:proofErr w:type="spellEnd"/>
    </w:p>
    <w:p w:rsidR="00BA2029" w:rsidRDefault="00BA2029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BA2029" w:rsidRDefault="00BA2029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BA2029" w:rsidRDefault="007F3038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В соответствии с частью 5 статьи 20 Закона Томской области от 7 марта    2002 года 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Cs w:val="26"/>
        </w:rPr>
        <w:t>9-</w:t>
      </w:r>
      <w:proofErr w:type="spellStart"/>
      <w:r>
        <w:rPr>
          <w:rFonts w:ascii="PT Astra Serif" w:eastAsia="PT Astra Serif" w:hAnsi="PT Astra Serif" w:cs="PT Astra Serif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нормативных правовых актах Томской области» </w:t>
      </w:r>
    </w:p>
    <w:p w:rsidR="00BA2029" w:rsidRDefault="007F3038">
      <w:pPr>
        <w:tabs>
          <w:tab w:val="left" w:pos="7088"/>
        </w:tabs>
        <w:jc w:val="both"/>
        <w:rPr>
          <w:rFonts w:ascii="PT Astra Serif" w:eastAsia="PT Astra Serif" w:hAnsi="PT Astra Serif" w:cs="PT Astra Serif"/>
          <w:spacing w:val="10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ПОСТАНОВЛЯЕТ:</w:t>
      </w:r>
    </w:p>
    <w:p w:rsidR="00BA2029" w:rsidRDefault="007F3038">
      <w:pPr>
        <w:tabs>
          <w:tab w:val="left" w:pos="7088"/>
        </w:tabs>
        <w:jc w:val="both"/>
        <w:rPr>
          <w:rFonts w:ascii="PT Astra Serif" w:eastAsia="PT Astra Serif" w:hAnsi="PT Astra Serif" w:cs="PT Astra Serif"/>
          <w:spacing w:val="10"/>
        </w:rPr>
      </w:pPr>
      <w:proofErr w:type="gramStart"/>
      <w:r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14.01.2014 </w:t>
      </w:r>
      <w:r>
        <w:rPr>
          <w:rFonts w:ascii="PT Astra Serif" w:eastAsia="PT Astra Serif" w:hAnsi="PT Astra Serif" w:cs="PT Astra Serif"/>
          <w:szCs w:val="26"/>
        </w:rPr>
        <w:br/>
        <w:t>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proofErr w:type="spellStart"/>
      <w:r>
        <w:rPr>
          <w:rFonts w:ascii="PT Astra Serif" w:eastAsia="PT Astra Serif" w:hAnsi="PT Astra Serif" w:cs="PT Astra Serif"/>
          <w:szCs w:val="26"/>
        </w:rPr>
        <w:t>1а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мерах по реализации Федерального закона от 5 апреля 2013 года №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Cs w:val="26"/>
        </w:rPr>
        <w:t>44-ФЗ</w:t>
      </w:r>
      <w:r>
        <w:rPr>
          <w:rFonts w:ascii="PT Astra Serif" w:eastAsia="PT Astra Serif" w:hAnsi="PT Astra Serif" w:cs="PT Astra Serif"/>
          <w:szCs w:val="26"/>
        </w:rPr>
        <w:br/>
        <w:t>«О контрактной системе в сфере закупок товаров, работ, услуг для обеспечения государственных и муниципальных н</w:t>
      </w:r>
      <w:r>
        <w:rPr>
          <w:rFonts w:ascii="PT Astra Serif" w:eastAsia="PT Astra Serif" w:hAnsi="PT Astra Serif" w:cs="PT Astra Serif"/>
          <w:szCs w:val="26"/>
        </w:rPr>
        <w:t xml:space="preserve">ужд» изменение, заменив в пункте 7 Порядка взаимодействия уполномоченного органа (уполномоченного учреждения), исполнительных органов Томской области, областных государственных </w:t>
      </w:r>
      <w:proofErr w:type="spellStart"/>
      <w:r>
        <w:rPr>
          <w:rFonts w:ascii="PT Astra Serif" w:eastAsia="PT Astra Serif" w:hAnsi="PT Astra Serif" w:cs="PT Astra Serif"/>
          <w:szCs w:val="26"/>
        </w:rPr>
        <w:t>казенных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и бюджетных учреждений при определении поставщиков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(подрядчиков, испол</w:t>
      </w:r>
      <w:r>
        <w:rPr>
          <w:rFonts w:ascii="PT Astra Serif" w:eastAsia="PT Astra Serif" w:hAnsi="PT Astra Serif" w:cs="PT Astra Serif"/>
          <w:szCs w:val="26"/>
        </w:rPr>
        <w:t xml:space="preserve">нителей), </w:t>
      </w:r>
      <w:proofErr w:type="spellStart"/>
      <w:r>
        <w:rPr>
          <w:rFonts w:ascii="PT Astra Serif" w:eastAsia="PT Astra Serif" w:hAnsi="PT Astra Serif" w:cs="PT Astra Serif"/>
          <w:szCs w:val="26"/>
        </w:rPr>
        <w:t>утвержденного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указанным постановлением, слова «Администрации Томской области» словами «Правительства Томской области».</w:t>
      </w:r>
    </w:p>
    <w:p w:rsidR="00BA2029" w:rsidRDefault="00BA2029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BA2029" w:rsidRDefault="00BA202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BA2029" w:rsidRDefault="00BA202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BA2029" w:rsidRDefault="00BA202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BA2029" w:rsidRDefault="007F3038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</w:t>
      </w:r>
      <w:r>
        <w:rPr>
          <w:rFonts w:ascii="PT Astra Serif" w:eastAsia="PT Astra Serif" w:hAnsi="PT Astra Serif" w:cs="PT Astra Serif"/>
          <w:szCs w:val="26"/>
        </w:rPr>
        <w:t xml:space="preserve">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</w:t>
      </w:r>
      <w:r>
        <w:rPr>
          <w:rFonts w:ascii="PT Astra Serif" w:eastAsia="PT Astra Serif" w:hAnsi="PT Astra Serif" w:cs="PT Astra Serif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Cs w:val="26"/>
        </w:rPr>
        <w:t>Кондратьев</w:t>
      </w:r>
    </w:p>
    <w:p w:rsidR="00BA2029" w:rsidRDefault="00BA2029">
      <w:pPr>
        <w:ind w:firstLine="0"/>
        <w:rPr>
          <w:rFonts w:ascii="PT Astra Serif" w:hAnsi="PT Astra Serif" w:cs="PT Astra Serif"/>
          <w:sz w:val="20"/>
        </w:rPr>
      </w:pPr>
    </w:p>
    <w:p w:rsidR="00BA2029" w:rsidRDefault="00BA2029">
      <w:pPr>
        <w:ind w:firstLine="0"/>
        <w:rPr>
          <w:rFonts w:ascii="PT Astra Serif" w:hAnsi="PT Astra Serif" w:cs="PT Astra Serif"/>
          <w:sz w:val="20"/>
        </w:rPr>
      </w:pPr>
    </w:p>
    <w:p w:rsidR="00BA2029" w:rsidRDefault="00BA2029">
      <w:pPr>
        <w:ind w:firstLine="0"/>
        <w:rPr>
          <w:rFonts w:ascii="PT Astra Serif" w:hAnsi="PT Astra Serif" w:cs="PT Astra Serif"/>
          <w:sz w:val="20"/>
        </w:rPr>
      </w:pPr>
    </w:p>
    <w:p w:rsidR="00BA2029" w:rsidRDefault="00BA2029">
      <w:pPr>
        <w:ind w:firstLine="0"/>
        <w:rPr>
          <w:rFonts w:ascii="PT Astra Serif" w:hAnsi="PT Astra Serif" w:cs="PT Astra Serif"/>
          <w:sz w:val="20"/>
        </w:rPr>
      </w:pPr>
    </w:p>
    <w:p w:rsidR="00BA2029" w:rsidRDefault="00BA2029">
      <w:pPr>
        <w:ind w:firstLine="0"/>
        <w:rPr>
          <w:rFonts w:ascii="PT Astra Serif" w:hAnsi="PT Astra Serif" w:cs="PT Astra Serif"/>
          <w:sz w:val="20"/>
        </w:rPr>
      </w:pPr>
    </w:p>
    <w:p w:rsidR="00BA2029" w:rsidRDefault="00BA2029">
      <w:pPr>
        <w:ind w:firstLine="0"/>
        <w:rPr>
          <w:rFonts w:ascii="PT Astra Serif" w:hAnsi="PT Astra Serif" w:cs="PT Astra Serif"/>
          <w:sz w:val="20"/>
        </w:rPr>
      </w:pPr>
    </w:p>
    <w:p w:rsidR="00BA2029" w:rsidRDefault="00BA2029">
      <w:pPr>
        <w:ind w:firstLine="0"/>
        <w:rPr>
          <w:rFonts w:ascii="PT Astra Serif" w:hAnsi="PT Astra Serif" w:cs="PT Astra Serif"/>
          <w:sz w:val="20"/>
        </w:rPr>
      </w:pPr>
    </w:p>
    <w:p w:rsidR="00BA2029" w:rsidRDefault="00BA2029">
      <w:pPr>
        <w:ind w:firstLine="0"/>
        <w:rPr>
          <w:rFonts w:ascii="PT Astra Serif" w:hAnsi="PT Astra Serif" w:cs="PT Astra Serif"/>
          <w:sz w:val="20"/>
        </w:rPr>
      </w:pPr>
    </w:p>
    <w:p w:rsidR="00BA2029" w:rsidRDefault="00BA2029">
      <w:pPr>
        <w:ind w:firstLine="0"/>
        <w:rPr>
          <w:rFonts w:ascii="PT Astra Serif" w:hAnsi="PT Astra Serif" w:cs="PT Astra Serif"/>
          <w:sz w:val="20"/>
        </w:rPr>
      </w:pPr>
    </w:p>
    <w:p w:rsidR="00BA2029" w:rsidRDefault="00BA2029">
      <w:pPr>
        <w:ind w:firstLine="0"/>
        <w:rPr>
          <w:rFonts w:ascii="PT Astra Serif" w:hAnsi="PT Astra Serif" w:cs="PT Astra Serif"/>
          <w:sz w:val="20"/>
        </w:rPr>
      </w:pPr>
    </w:p>
    <w:p w:rsidR="00BA2029" w:rsidRPr="007F3038" w:rsidRDefault="00BA2029">
      <w:pPr>
        <w:ind w:firstLine="0"/>
        <w:rPr>
          <w:rFonts w:ascii="PT Astra Serif" w:hAnsi="PT Astra Serif" w:cs="PT Astra Serif"/>
          <w:sz w:val="20"/>
        </w:rPr>
      </w:pPr>
    </w:p>
    <w:p w:rsidR="00BA2029" w:rsidRPr="007F3038" w:rsidRDefault="00BA2029">
      <w:pPr>
        <w:ind w:firstLine="0"/>
        <w:rPr>
          <w:rFonts w:ascii="PT Astra Serif" w:hAnsi="PT Astra Serif" w:cs="PT Astra Serif"/>
          <w:sz w:val="20"/>
        </w:rPr>
      </w:pPr>
    </w:p>
    <w:p w:rsidR="00BA2029" w:rsidRPr="007F3038" w:rsidRDefault="00BA2029">
      <w:pPr>
        <w:ind w:firstLine="0"/>
        <w:rPr>
          <w:rFonts w:ascii="PT Astra Serif" w:hAnsi="PT Astra Serif" w:cs="PT Astra Serif"/>
          <w:sz w:val="20"/>
        </w:rPr>
      </w:pPr>
    </w:p>
    <w:p w:rsidR="00BA2029" w:rsidRDefault="00BA2029">
      <w:pPr>
        <w:ind w:firstLine="0"/>
        <w:rPr>
          <w:rFonts w:ascii="PT Astra Serif" w:hAnsi="PT Astra Serif" w:cs="PT Astra Serif"/>
          <w:sz w:val="20"/>
        </w:rPr>
      </w:pPr>
    </w:p>
    <w:p w:rsidR="00BA2029" w:rsidRDefault="00BA2029">
      <w:pPr>
        <w:ind w:firstLine="0"/>
        <w:rPr>
          <w:rFonts w:ascii="PT Astra Serif" w:hAnsi="PT Astra Serif" w:cs="PT Astra Serif"/>
          <w:sz w:val="20"/>
        </w:rPr>
      </w:pPr>
    </w:p>
    <w:p w:rsidR="007F3038" w:rsidRDefault="007F3038">
      <w:pPr>
        <w:ind w:firstLine="0"/>
        <w:rPr>
          <w:rFonts w:ascii="PT Astra Serif" w:hAnsi="PT Astra Serif" w:cs="PT Astra Serif"/>
          <w:sz w:val="20"/>
        </w:rPr>
      </w:pPr>
    </w:p>
    <w:p w:rsidR="00BA2029" w:rsidRDefault="00BA2029">
      <w:pPr>
        <w:ind w:firstLine="0"/>
        <w:rPr>
          <w:rFonts w:ascii="PT Astra Serif" w:hAnsi="PT Astra Serif" w:cs="PT Astra Serif"/>
          <w:sz w:val="20"/>
        </w:rPr>
      </w:pPr>
      <w:bookmarkStart w:id="0" w:name="_GoBack"/>
      <w:bookmarkEnd w:id="0"/>
    </w:p>
    <w:p w:rsidR="00BA2029" w:rsidRDefault="00BA2029">
      <w:pPr>
        <w:ind w:firstLine="0"/>
        <w:rPr>
          <w:rFonts w:ascii="PT Astra Serif" w:hAnsi="PT Astra Serif" w:cs="PT Astra Serif"/>
          <w:sz w:val="20"/>
        </w:rPr>
      </w:pPr>
    </w:p>
    <w:p w:rsidR="00BA2029" w:rsidRDefault="00BA2029">
      <w:pPr>
        <w:ind w:firstLine="0"/>
        <w:rPr>
          <w:rFonts w:ascii="PT Astra Serif" w:hAnsi="PT Astra Serif" w:cs="PT Astra Serif"/>
          <w:sz w:val="20"/>
        </w:rPr>
      </w:pPr>
    </w:p>
    <w:p w:rsidR="00BA2029" w:rsidRDefault="007F3038">
      <w:pPr>
        <w:ind w:firstLine="0"/>
        <w:rPr>
          <w:rFonts w:ascii="PT Astra Serif" w:eastAsia="PT Astra Serif" w:hAnsi="PT Astra Serif" w:cs="PT Astra Serif"/>
          <w:sz w:val="20"/>
          <w:lang w:val="en-US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Гонгина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Г.В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BA2029" w:rsidRDefault="007F3038">
      <w:pPr>
        <w:ind w:firstLine="0"/>
        <w:rPr>
          <w:rFonts w:ascii="PT Astra Serif" w:hAnsi="PT Astra Serif" w:cs="PT Astra Serif"/>
          <w:sz w:val="20"/>
          <w:lang w:val="en-US"/>
        </w:rPr>
      </w:pPr>
      <w:proofErr w:type="spellStart"/>
      <w:r>
        <w:rPr>
          <w:rFonts w:ascii="PT Astra Serif" w:hAnsi="PT Astra Serif" w:cs="PT Astra Serif"/>
          <w:sz w:val="20"/>
          <w:lang w:val="en-US"/>
        </w:rPr>
        <w:t>0701pv02.pp2026</w:t>
      </w:r>
      <w:proofErr w:type="spellEnd"/>
    </w:p>
    <w:sectPr w:rsidR="00BA20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029" w:rsidRDefault="007F3038">
      <w:r>
        <w:separator/>
      </w:r>
    </w:p>
  </w:endnote>
  <w:endnote w:type="continuationSeparator" w:id="0">
    <w:p w:rsidR="00BA2029" w:rsidRDefault="007F3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029" w:rsidRDefault="00BA2029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029" w:rsidRDefault="00BA2029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029" w:rsidRDefault="00BA202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029" w:rsidRDefault="007F3038">
      <w:r>
        <w:separator/>
      </w:r>
    </w:p>
  </w:footnote>
  <w:footnote w:type="continuationSeparator" w:id="0">
    <w:p w:rsidR="00BA2029" w:rsidRDefault="007F30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029" w:rsidRDefault="007F3038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BA2029" w:rsidRDefault="00BA202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029" w:rsidRDefault="007F3038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BA2029" w:rsidRDefault="00BA2029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029" w:rsidRDefault="007F3038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BA2029" w:rsidRDefault="007F3038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BA2029" w:rsidRDefault="007F303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BA2029" w:rsidRDefault="00BA2029">
    <w:pPr>
      <w:pStyle w:val="ab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12120"/>
    <w:multiLevelType w:val="hybridMultilevel"/>
    <w:tmpl w:val="E68AC9EC"/>
    <w:lvl w:ilvl="0" w:tplc="EC984BA6">
      <w:start w:val="1"/>
      <w:numFmt w:val="decimal"/>
      <w:lvlText w:val="%1."/>
      <w:lvlJc w:val="left"/>
      <w:pPr>
        <w:ind w:left="1418" w:hanging="360"/>
      </w:pPr>
    </w:lvl>
    <w:lvl w:ilvl="1" w:tplc="AF90D5A8">
      <w:start w:val="1"/>
      <w:numFmt w:val="lowerLetter"/>
      <w:lvlText w:val="%2."/>
      <w:lvlJc w:val="left"/>
      <w:pPr>
        <w:ind w:left="2138" w:hanging="360"/>
      </w:pPr>
    </w:lvl>
    <w:lvl w:ilvl="2" w:tplc="0ADC1174">
      <w:start w:val="1"/>
      <w:numFmt w:val="lowerRoman"/>
      <w:lvlText w:val="%3."/>
      <w:lvlJc w:val="right"/>
      <w:pPr>
        <w:ind w:left="2858" w:hanging="180"/>
      </w:pPr>
    </w:lvl>
    <w:lvl w:ilvl="3" w:tplc="E8303EAE">
      <w:start w:val="1"/>
      <w:numFmt w:val="decimal"/>
      <w:lvlText w:val="%4."/>
      <w:lvlJc w:val="left"/>
      <w:pPr>
        <w:ind w:left="3578" w:hanging="360"/>
      </w:pPr>
    </w:lvl>
    <w:lvl w:ilvl="4" w:tplc="13A61B4E">
      <w:start w:val="1"/>
      <w:numFmt w:val="lowerLetter"/>
      <w:lvlText w:val="%5."/>
      <w:lvlJc w:val="left"/>
      <w:pPr>
        <w:ind w:left="4298" w:hanging="360"/>
      </w:pPr>
    </w:lvl>
    <w:lvl w:ilvl="5" w:tplc="C1A6862E">
      <w:start w:val="1"/>
      <w:numFmt w:val="lowerRoman"/>
      <w:lvlText w:val="%6."/>
      <w:lvlJc w:val="right"/>
      <w:pPr>
        <w:ind w:left="5018" w:hanging="180"/>
      </w:pPr>
    </w:lvl>
    <w:lvl w:ilvl="6" w:tplc="2A402C2A">
      <w:start w:val="1"/>
      <w:numFmt w:val="decimal"/>
      <w:lvlText w:val="%7."/>
      <w:lvlJc w:val="left"/>
      <w:pPr>
        <w:ind w:left="5738" w:hanging="360"/>
      </w:pPr>
    </w:lvl>
    <w:lvl w:ilvl="7" w:tplc="984ADE10">
      <w:start w:val="1"/>
      <w:numFmt w:val="lowerLetter"/>
      <w:lvlText w:val="%8."/>
      <w:lvlJc w:val="left"/>
      <w:pPr>
        <w:ind w:left="6458" w:hanging="360"/>
      </w:pPr>
    </w:lvl>
    <w:lvl w:ilvl="8" w:tplc="D012C4B0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029"/>
    <w:rsid w:val="007F3038"/>
    <w:rsid w:val="00BA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2026-07-10T04:09:00Z</dcterms:created>
  <dcterms:modified xsi:type="dcterms:W3CDTF">2026-07-10T04:09:00Z</dcterms:modified>
  <cp:version>917504</cp:version>
</cp:coreProperties>
</file>