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D8B" w:rsidRDefault="000106C1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3265" cy="723265"/>
                <wp:effectExtent l="0" t="0" r="63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3265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95pt;height:56.9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FF0D8B" w:rsidRDefault="00FF0D8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FF0D8B" w:rsidRDefault="000106C1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FF0D8B" w:rsidRDefault="00FF0D8B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FF0D8B" w:rsidRDefault="000106C1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FF0D8B" w:rsidRPr="000106C1" w:rsidRDefault="00FF0D8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0106C1" w:rsidRPr="00B16DB7" w:rsidRDefault="000106C1" w:rsidP="000106C1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5</w:t>
      </w:r>
      <w:r>
        <w:rPr>
          <w:rFonts w:ascii="PT Astra Serif" w:hAnsi="PT Astra Serif" w:cs="PT Astra Serif"/>
          <w:bCs/>
          <w:szCs w:val="26"/>
        </w:rPr>
        <w:t>7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0106C1" w:rsidRPr="00B16DB7" w:rsidRDefault="000106C1" w:rsidP="000106C1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0106C1" w:rsidRPr="00B16DB7" w:rsidRDefault="000106C1" w:rsidP="000106C1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FF0D8B" w:rsidRDefault="000106C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FF0D8B" w:rsidRDefault="000106C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FF0D8B" w:rsidRDefault="00FF0D8B">
      <w:pPr>
        <w:pStyle w:val="ConsPlusNormal"/>
        <w:jc w:val="both"/>
        <w:rPr>
          <w:sz w:val="25"/>
          <w:szCs w:val="25"/>
        </w:rPr>
      </w:pPr>
    </w:p>
    <w:p w:rsidR="00FF0D8B" w:rsidRDefault="00FF0D8B">
      <w:pPr>
        <w:pStyle w:val="ConsPlusNormal"/>
        <w:jc w:val="both"/>
        <w:rPr>
          <w:sz w:val="25"/>
          <w:szCs w:val="25"/>
        </w:rPr>
      </w:pPr>
    </w:p>
    <w:p w:rsidR="00FF0D8B" w:rsidRDefault="000106C1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В соответствии с частью 11 статьи 15 Федерального закона от 28 ноября </w:t>
      </w:r>
      <w:r>
        <w:rPr>
          <w:rFonts w:ascii="PT Astra Serif" w:hAnsi="PT Astra Serif"/>
          <w:sz w:val="25"/>
          <w:szCs w:val="25"/>
        </w:rPr>
        <w:br/>
        <w:t>2025</w:t>
      </w:r>
      <w:r>
        <w:rPr>
          <w:rFonts w:ascii="PT Astra Serif" w:hAnsi="PT Astra Serif"/>
          <w:sz w:val="25"/>
          <w:szCs w:val="25"/>
        </w:rPr>
        <w:t xml:space="preserve">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5"/>
          <w:szCs w:val="25"/>
        </w:rPr>
        <w:t>особенностей исполнения бюджетов бюджетной системы Российс</w:t>
      </w:r>
      <w:r>
        <w:rPr>
          <w:rFonts w:ascii="PT Astra Serif" w:hAnsi="PT Astra Serif"/>
          <w:sz w:val="25"/>
          <w:szCs w:val="25"/>
        </w:rPr>
        <w:t>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в 2026 году» </w:t>
      </w:r>
    </w:p>
    <w:p w:rsidR="00FF0D8B" w:rsidRDefault="000106C1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ПОСТАНОВЛЯЕТ:</w:t>
      </w:r>
    </w:p>
    <w:p w:rsidR="00FF0D8B" w:rsidRDefault="000106C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 w:val="25"/>
          <w:szCs w:val="25"/>
          <w:lang w:eastAsia="ru-RU"/>
        </w:rPr>
        <w:br/>
        <w:t xml:space="preserve">и на плановый период 2027 и 2028 годов изменения, перераспределив в 2026 – </w:t>
      </w:r>
      <w:r>
        <w:rPr>
          <w:rFonts w:ascii="PT Astra Serif" w:hAnsi="PT Astra Serif"/>
          <w:sz w:val="25"/>
          <w:szCs w:val="25"/>
          <w:lang w:eastAsia="ru-RU"/>
        </w:rPr>
        <w:br/>
        <w:t>2027 годах бюджетные ассигнования на финансовое обеспечение отдельны</w:t>
      </w:r>
      <w:r>
        <w:rPr>
          <w:rFonts w:ascii="PT Astra Serif" w:hAnsi="PT Astra Serif"/>
          <w:sz w:val="25"/>
          <w:szCs w:val="25"/>
          <w:lang w:eastAsia="ru-RU"/>
        </w:rPr>
        <w:t>х направлений расходов областного бюджета, согласно приложению к настоящему постановлению.</w:t>
      </w:r>
    </w:p>
    <w:p w:rsidR="00FF0D8B" w:rsidRDefault="000106C1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FF0D8B" w:rsidRDefault="00FF0D8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FF0D8B" w:rsidRDefault="00FF0D8B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FF0D8B" w:rsidRDefault="00FF0D8B">
      <w:pPr>
        <w:pStyle w:val="ConsPlusNormal"/>
        <w:rPr>
          <w:rFonts w:ascii="PT Astra Serif" w:hAnsi="PT Astra Serif"/>
          <w:sz w:val="25"/>
          <w:szCs w:val="25"/>
        </w:rPr>
      </w:pPr>
    </w:p>
    <w:p w:rsidR="00FF0D8B" w:rsidRDefault="000106C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5"/>
          <w:szCs w:val="25"/>
        </w:rPr>
        <w:t>Председатель Правительства</w:t>
      </w:r>
      <w:r>
        <w:rPr>
          <w:rFonts w:ascii="PT Astra Serif" w:hAnsi="PT Astra Serif"/>
          <w:sz w:val="25"/>
          <w:szCs w:val="25"/>
        </w:rPr>
        <w:br/>
        <w:t xml:space="preserve">Томской области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bookmarkStart w:id="0" w:name="_GoBack"/>
      <w:bookmarkEnd w:id="0"/>
      <w:r>
        <w:rPr>
          <w:rFonts w:ascii="PT Astra Serif" w:hAnsi="PT Astra Serif"/>
          <w:sz w:val="25"/>
          <w:szCs w:val="25"/>
        </w:rPr>
        <w:tab/>
        <w:t xml:space="preserve">                                         </w:t>
      </w:r>
      <w:proofErr w:type="spellStart"/>
      <w:r>
        <w:rPr>
          <w:rFonts w:ascii="PT Astra Serif" w:hAnsi="PT Astra Serif"/>
          <w:sz w:val="25"/>
          <w:szCs w:val="25"/>
        </w:rPr>
        <w:t>А.В</w:t>
      </w:r>
      <w:proofErr w:type="spellEnd"/>
      <w:r>
        <w:rPr>
          <w:rFonts w:ascii="PT Astra Serif" w:hAnsi="PT Astra Serif"/>
          <w:sz w:val="25"/>
          <w:szCs w:val="25"/>
        </w:rPr>
        <w:t>. Кондратьев</w:t>
      </w: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FF0D8B" w:rsidRDefault="000106C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FF0D8B" w:rsidRDefault="000106C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FF0D8B">
          <w:headerReference w:type="default" r:id="rId14"/>
          <w:pgSz w:w="11905" w:h="16838"/>
          <w:pgMar w:top="709" w:right="851" w:bottom="426" w:left="1701" w:header="737" w:footer="0" w:gutter="0"/>
          <w:cols w:space="720"/>
          <w:titlePg/>
          <w:docGrid w:linePitch="360"/>
        </w:sect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0707mf01.pрp2026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 </w:t>
      </w:r>
    </w:p>
    <w:p w:rsidR="00FF0D8B" w:rsidRDefault="000106C1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hAnsi="PT Astra Serif"/>
          <w:sz w:val="24"/>
          <w:szCs w:val="24"/>
        </w:rPr>
        <w:br/>
        <w:t>к постановлению Правительства</w:t>
      </w:r>
      <w:r>
        <w:rPr>
          <w:rFonts w:ascii="PT Astra Serif" w:hAnsi="PT Astra Serif"/>
          <w:sz w:val="24"/>
          <w:szCs w:val="24"/>
        </w:rPr>
        <w:br/>
        <w:t>Томской области</w:t>
      </w:r>
    </w:p>
    <w:p w:rsidR="00FF0D8B" w:rsidRDefault="000106C1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09.07.2026 № </w:t>
      </w:r>
      <w:proofErr w:type="spellStart"/>
      <w:r>
        <w:rPr>
          <w:rFonts w:ascii="PT Astra Serif" w:hAnsi="PT Astra Serif"/>
          <w:sz w:val="24"/>
          <w:szCs w:val="24"/>
        </w:rPr>
        <w:t>57п</w:t>
      </w:r>
      <w:proofErr w:type="spellEnd"/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FF0D8B" w:rsidRDefault="000106C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 бюджетные ассигнования на финансовое обеспечение которых</w:t>
      </w:r>
    </w:p>
    <w:p w:rsidR="00FF0D8B" w:rsidRDefault="000106C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– 2027 годах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2026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2027 и 2028 годов</w:t>
      </w: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991"/>
        <w:gridCol w:w="1137"/>
        <w:gridCol w:w="1701"/>
        <w:gridCol w:w="991"/>
        <w:gridCol w:w="1276"/>
        <w:gridCol w:w="1701"/>
        <w:gridCol w:w="1559"/>
      </w:tblGrid>
      <w:tr w:rsidR="00FF0D8B">
        <w:trPr>
          <w:trHeight w:val="435"/>
          <w:tblHeader/>
        </w:trPr>
        <w:tc>
          <w:tcPr>
            <w:tcW w:w="851" w:type="dxa"/>
            <w:vMerge w:val="restart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819" w:type="dxa"/>
            <w:vMerge w:val="restart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0" w:type="dxa"/>
            <w:gridSpan w:val="2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FF0D8B">
        <w:trPr>
          <w:trHeight w:val="890"/>
          <w:tblHeader/>
        </w:trPr>
        <w:tc>
          <w:tcPr>
            <w:tcW w:w="851" w:type="dxa"/>
            <w:vMerge/>
            <w:vAlign w:val="center"/>
          </w:tcPr>
          <w:p w:rsidR="00FF0D8B" w:rsidRDefault="00FF0D8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19" w:type="dxa"/>
            <w:vMerge/>
            <w:vAlign w:val="center"/>
          </w:tcPr>
          <w:p w:rsidR="00FF0D8B" w:rsidRDefault="00FF0D8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ведом-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137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Код раздела, </w:t>
            </w:r>
            <w:proofErr w:type="spellStart"/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подразде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>-ла</w:t>
            </w:r>
            <w:proofErr w:type="gramEnd"/>
          </w:p>
        </w:tc>
        <w:tc>
          <w:tcPr>
            <w:tcW w:w="170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701" w:type="dxa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</w:tr>
      <w:tr w:rsidR="00FF0D8B">
        <w:trPr>
          <w:trHeight w:val="405"/>
          <w:tblHeader/>
        </w:trPr>
        <w:tc>
          <w:tcPr>
            <w:tcW w:w="85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819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137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701" w:type="dxa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FF0D8B">
        <w:trPr>
          <w:trHeight w:val="405"/>
        </w:trPr>
        <w:tc>
          <w:tcPr>
            <w:tcW w:w="851" w:type="dxa"/>
            <w:shd w:val="clear" w:color="FFFFFF" w:fill="FFFFFF"/>
            <w:vAlign w:val="center"/>
          </w:tcPr>
          <w:p w:rsidR="00FF0D8B" w:rsidRDefault="00FF0D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19" w:type="dxa"/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991" w:type="dxa"/>
            <w:shd w:val="clear" w:color="FFFFFF" w:fill="FFFFFF"/>
            <w:vAlign w:val="center"/>
          </w:tcPr>
          <w:p w:rsidR="00FF0D8B" w:rsidRDefault="00FF0D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7" w:type="dxa"/>
            <w:shd w:val="clear" w:color="FFFFFF" w:fill="FFFFFF"/>
            <w:vAlign w:val="center"/>
          </w:tcPr>
          <w:p w:rsidR="00FF0D8B" w:rsidRDefault="00FF0D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701" w:type="dxa"/>
            <w:shd w:val="clear" w:color="FFFFFF" w:fill="FFFFFF"/>
            <w:vAlign w:val="center"/>
          </w:tcPr>
          <w:p w:rsidR="00FF0D8B" w:rsidRDefault="00FF0D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shd w:val="clear" w:color="FFFFFF" w:fill="FFFFFF"/>
            <w:vAlign w:val="center"/>
          </w:tcPr>
          <w:p w:rsidR="00FF0D8B" w:rsidRDefault="00FF0D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shd w:val="clear" w:color="FFFFFF" w:fill="FFFFFF"/>
            <w:vAlign w:val="center"/>
          </w:tcPr>
          <w:p w:rsidR="00FF0D8B" w:rsidRDefault="00FF0D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559" w:type="dxa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Председателя Правительства Томской области (по транспорту, дорожной деятельности и связи)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183859Д010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-269 271,97497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183859Д010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20Z00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21 000,0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автомобильной дороги Малое транспортное кольцо г. Томска на участке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0 – км 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183839Д0И0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228 507,77660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500 000,0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мостового перехода через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р.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Тугояковка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на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26 автомобильной дороги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Томск – Аникино –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Ярское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с подъездом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к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д.о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. </w:t>
            </w:r>
            <w:bookmarkStart w:id="1" w:name="undefined"/>
            <w:bookmarkEnd w:id="1"/>
            <w:r>
              <w:rPr>
                <w:rFonts w:ascii="PT Astra Serif" w:eastAsia="Times New Roman" w:hAnsi="PT Astra Serif"/>
                <w:lang w:eastAsia="ru-RU"/>
              </w:rPr>
              <w:t xml:space="preserve">«Синий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Утес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» и базе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ТГАСУ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в Томском районе Томской области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183839Д0И0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-500 000,0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линии электроосвещения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>
              <w:rPr>
                <w:rFonts w:ascii="PT Astra Serif" w:eastAsia="Times New Roman" w:hAnsi="PT Astra Serif"/>
                <w:lang w:eastAsia="ru-RU"/>
              </w:rPr>
              <w:t xml:space="preserve">на автомобильной дороге Подъезд к п. Ключи на участке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0+000 - км 1+219 в Томском районе Томской области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183869Д0И0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-5 519,08213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автоматического пункта весового и габаритного контроля транспортных средств в движении в составе автомобильной дороги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Камаевка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– Асино – Первомайское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43 – 45 в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Асиновском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районе Томской области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18WИ99Д0П0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-3 457,11950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мостового перехода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через р. Северный на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38 автомобильной дороги Томск – Аникино –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Ярское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с подъездом к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д.о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. «Синий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Утес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» и базе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ТГАСУ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в Томском районе Томской области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183839Д0И0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-32 000,0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Реконструкция моста через р.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Шегарка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на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135+300 автомобильной дороги Томск - Каргала - Колпашево в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Кривошеинском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районе Томской области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183839Д0П0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11 000,0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Содержание, модернизация и дооснащение системы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фотовидеофиксации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нарушений правил дорожного движения Российской Федерации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144629Д440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20 298,0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F0D8B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отправки (доставки) копий постановлений по административным правонарушениям в области дорожного движения, в том числе судебных материалов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144629Д850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29 442,4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F0D8B" w:rsidRDefault="000106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</w:tbl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FF0D8B" w:rsidRDefault="00FF0D8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FF0D8B">
      <w:headerReference w:type="default" r:id="rId15"/>
      <w:headerReference w:type="first" r:id="rId16"/>
      <w:pgSz w:w="16838" w:h="11905" w:orient="landscape"/>
      <w:pgMar w:top="993" w:right="851" w:bottom="993" w:left="1134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D8B" w:rsidRDefault="000106C1">
      <w:pPr>
        <w:spacing w:after="0" w:line="240" w:lineRule="auto"/>
      </w:pPr>
      <w:r>
        <w:separator/>
      </w:r>
    </w:p>
  </w:endnote>
  <w:endnote w:type="continuationSeparator" w:id="0">
    <w:p w:rsidR="00FF0D8B" w:rsidRDefault="00010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D8B" w:rsidRDefault="000106C1">
      <w:pPr>
        <w:spacing w:after="0" w:line="240" w:lineRule="auto"/>
      </w:pPr>
      <w:r>
        <w:separator/>
      </w:r>
    </w:p>
  </w:footnote>
  <w:footnote w:type="continuationSeparator" w:id="0">
    <w:p w:rsidR="00FF0D8B" w:rsidRDefault="00010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FF0D8B" w:rsidRDefault="000106C1">
        <w:pPr>
          <w:pStyle w:val="afa"/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D8B" w:rsidRDefault="000106C1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D8B" w:rsidRDefault="00FF0D8B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A654D"/>
    <w:multiLevelType w:val="hybridMultilevel"/>
    <w:tmpl w:val="F02A2548"/>
    <w:lvl w:ilvl="0" w:tplc="AEC67AA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87A65E7A">
      <w:start w:val="1"/>
      <w:numFmt w:val="lowerLetter"/>
      <w:lvlText w:val="%2."/>
      <w:lvlJc w:val="left"/>
      <w:pPr>
        <w:ind w:left="1440" w:hanging="360"/>
      </w:pPr>
    </w:lvl>
    <w:lvl w:ilvl="2" w:tplc="03121312">
      <w:start w:val="1"/>
      <w:numFmt w:val="lowerRoman"/>
      <w:lvlText w:val="%3."/>
      <w:lvlJc w:val="right"/>
      <w:pPr>
        <w:ind w:left="2160" w:hanging="180"/>
      </w:pPr>
    </w:lvl>
    <w:lvl w:ilvl="3" w:tplc="089A5134">
      <w:start w:val="1"/>
      <w:numFmt w:val="decimal"/>
      <w:lvlText w:val="%4."/>
      <w:lvlJc w:val="left"/>
      <w:pPr>
        <w:ind w:left="2880" w:hanging="360"/>
      </w:pPr>
    </w:lvl>
    <w:lvl w:ilvl="4" w:tplc="926E18FC">
      <w:start w:val="1"/>
      <w:numFmt w:val="lowerLetter"/>
      <w:lvlText w:val="%5."/>
      <w:lvlJc w:val="left"/>
      <w:pPr>
        <w:ind w:left="3600" w:hanging="360"/>
      </w:pPr>
    </w:lvl>
    <w:lvl w:ilvl="5" w:tplc="01A6ADE0">
      <w:start w:val="1"/>
      <w:numFmt w:val="lowerRoman"/>
      <w:lvlText w:val="%6."/>
      <w:lvlJc w:val="right"/>
      <w:pPr>
        <w:ind w:left="4320" w:hanging="180"/>
      </w:pPr>
    </w:lvl>
    <w:lvl w:ilvl="6" w:tplc="120EE934">
      <w:start w:val="1"/>
      <w:numFmt w:val="decimal"/>
      <w:lvlText w:val="%7."/>
      <w:lvlJc w:val="left"/>
      <w:pPr>
        <w:ind w:left="5040" w:hanging="360"/>
      </w:pPr>
    </w:lvl>
    <w:lvl w:ilvl="7" w:tplc="37EE34E6">
      <w:start w:val="1"/>
      <w:numFmt w:val="lowerLetter"/>
      <w:lvlText w:val="%8."/>
      <w:lvlJc w:val="left"/>
      <w:pPr>
        <w:ind w:left="5760" w:hanging="360"/>
      </w:pPr>
    </w:lvl>
    <w:lvl w:ilvl="8" w:tplc="A5AC46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83A12"/>
    <w:multiLevelType w:val="hybridMultilevel"/>
    <w:tmpl w:val="19C86226"/>
    <w:lvl w:ilvl="0" w:tplc="A364A20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5DC00BD4">
      <w:start w:val="1"/>
      <w:numFmt w:val="lowerLetter"/>
      <w:lvlText w:val="%2."/>
      <w:lvlJc w:val="left"/>
      <w:pPr>
        <w:ind w:left="1789" w:hanging="360"/>
      </w:pPr>
    </w:lvl>
    <w:lvl w:ilvl="2" w:tplc="11D6BACA">
      <w:start w:val="1"/>
      <w:numFmt w:val="lowerRoman"/>
      <w:lvlText w:val="%3."/>
      <w:lvlJc w:val="right"/>
      <w:pPr>
        <w:ind w:left="2509" w:hanging="180"/>
      </w:pPr>
    </w:lvl>
    <w:lvl w:ilvl="3" w:tplc="5D760C26">
      <w:start w:val="1"/>
      <w:numFmt w:val="decimal"/>
      <w:lvlText w:val="%4."/>
      <w:lvlJc w:val="left"/>
      <w:pPr>
        <w:ind w:left="3229" w:hanging="360"/>
      </w:pPr>
    </w:lvl>
    <w:lvl w:ilvl="4" w:tplc="5F26C150">
      <w:start w:val="1"/>
      <w:numFmt w:val="lowerLetter"/>
      <w:lvlText w:val="%5."/>
      <w:lvlJc w:val="left"/>
      <w:pPr>
        <w:ind w:left="3949" w:hanging="360"/>
      </w:pPr>
    </w:lvl>
    <w:lvl w:ilvl="5" w:tplc="D64A4B3A">
      <w:start w:val="1"/>
      <w:numFmt w:val="lowerRoman"/>
      <w:lvlText w:val="%6."/>
      <w:lvlJc w:val="right"/>
      <w:pPr>
        <w:ind w:left="4669" w:hanging="180"/>
      </w:pPr>
    </w:lvl>
    <w:lvl w:ilvl="6" w:tplc="586CB380">
      <w:start w:val="1"/>
      <w:numFmt w:val="decimal"/>
      <w:lvlText w:val="%7."/>
      <w:lvlJc w:val="left"/>
      <w:pPr>
        <w:ind w:left="5389" w:hanging="360"/>
      </w:pPr>
    </w:lvl>
    <w:lvl w:ilvl="7" w:tplc="BDE2276A">
      <w:start w:val="1"/>
      <w:numFmt w:val="lowerLetter"/>
      <w:lvlText w:val="%8."/>
      <w:lvlJc w:val="left"/>
      <w:pPr>
        <w:ind w:left="6109" w:hanging="360"/>
      </w:pPr>
    </w:lvl>
    <w:lvl w:ilvl="8" w:tplc="8048B73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9D2F4C"/>
    <w:multiLevelType w:val="hybridMultilevel"/>
    <w:tmpl w:val="8B468394"/>
    <w:lvl w:ilvl="0" w:tplc="60340F9E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A754EEDC">
      <w:start w:val="1"/>
      <w:numFmt w:val="lowerLetter"/>
      <w:lvlText w:val="%2."/>
      <w:lvlJc w:val="left"/>
      <w:pPr>
        <w:ind w:left="1800" w:hanging="360"/>
      </w:pPr>
    </w:lvl>
    <w:lvl w:ilvl="2" w:tplc="3662B9B2">
      <w:start w:val="1"/>
      <w:numFmt w:val="lowerRoman"/>
      <w:lvlText w:val="%3."/>
      <w:lvlJc w:val="right"/>
      <w:pPr>
        <w:ind w:left="2520" w:hanging="180"/>
      </w:pPr>
    </w:lvl>
    <w:lvl w:ilvl="3" w:tplc="8912E422">
      <w:start w:val="1"/>
      <w:numFmt w:val="decimal"/>
      <w:lvlText w:val="%4."/>
      <w:lvlJc w:val="left"/>
      <w:pPr>
        <w:ind w:left="3240" w:hanging="360"/>
      </w:pPr>
    </w:lvl>
    <w:lvl w:ilvl="4" w:tplc="67A4808E">
      <w:start w:val="1"/>
      <w:numFmt w:val="lowerLetter"/>
      <w:lvlText w:val="%5."/>
      <w:lvlJc w:val="left"/>
      <w:pPr>
        <w:ind w:left="3960" w:hanging="360"/>
      </w:pPr>
    </w:lvl>
    <w:lvl w:ilvl="5" w:tplc="4028AE3E">
      <w:start w:val="1"/>
      <w:numFmt w:val="lowerRoman"/>
      <w:lvlText w:val="%6."/>
      <w:lvlJc w:val="right"/>
      <w:pPr>
        <w:ind w:left="4680" w:hanging="180"/>
      </w:pPr>
    </w:lvl>
    <w:lvl w:ilvl="6" w:tplc="37063C7C">
      <w:start w:val="1"/>
      <w:numFmt w:val="decimal"/>
      <w:lvlText w:val="%7."/>
      <w:lvlJc w:val="left"/>
      <w:pPr>
        <w:ind w:left="5400" w:hanging="360"/>
      </w:pPr>
    </w:lvl>
    <w:lvl w:ilvl="7" w:tplc="DD8E53CA">
      <w:start w:val="1"/>
      <w:numFmt w:val="lowerLetter"/>
      <w:lvlText w:val="%8."/>
      <w:lvlJc w:val="left"/>
      <w:pPr>
        <w:ind w:left="6120" w:hanging="360"/>
      </w:pPr>
    </w:lvl>
    <w:lvl w:ilvl="8" w:tplc="C0B21476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D8B"/>
    <w:rsid w:val="000106C1"/>
    <w:rsid w:val="00FF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qFormat/>
    <w:rPr>
      <w:i/>
      <w:iCs/>
    </w:rPr>
  </w:style>
  <w:style w:type="paragraph" w:styleId="24">
    <w:name w:val="Body Text 2"/>
    <w:basedOn w:val="a"/>
    <w:link w:val="25"/>
    <w:rsid w:val="000106C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0106C1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qFormat/>
    <w:rPr>
      <w:i/>
      <w:iCs/>
    </w:rPr>
  </w:style>
  <w:style w:type="paragraph" w:styleId="24">
    <w:name w:val="Body Text 2"/>
    <w:basedOn w:val="a"/>
    <w:link w:val="25"/>
    <w:rsid w:val="000106C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0106C1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4DF26-2B51-4D04-BD72-871068FD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2026-07-10T03:28:00Z</dcterms:created>
  <dcterms:modified xsi:type="dcterms:W3CDTF">2026-07-10T03:28:00Z</dcterms:modified>
</cp:coreProperties>
</file>