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901" w:rsidRDefault="00F91E85" w:rsidP="00F91E85">
      <w:pPr>
        <w:pStyle w:val="ConsPlusTitle"/>
        <w:widowControl/>
        <w:rPr>
          <w:rFonts w:ascii="PT Astra Serif" w:hAnsi="PT Astra Serif" w:cs="Times New Roman"/>
          <w:b w:val="0"/>
          <w:sz w:val="26"/>
          <w:szCs w:val="26"/>
        </w:rPr>
      </w:pPr>
      <w:r>
        <w:rPr>
          <w:rFonts w:ascii="PT Astra Serif" w:hAnsi="PT Astra Serif" w:cs="Times New Roman"/>
          <w:b w:val="0"/>
          <w:sz w:val="26"/>
          <w:szCs w:val="26"/>
        </w:rPr>
        <w:t>18.06.2026</w:t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  <w:t xml:space="preserve">  № </w:t>
      </w:r>
      <w:proofErr w:type="spellStart"/>
      <w:r>
        <w:rPr>
          <w:rFonts w:ascii="PT Astra Serif" w:hAnsi="PT Astra Serif" w:cs="Times New Roman"/>
          <w:b w:val="0"/>
          <w:sz w:val="26"/>
          <w:szCs w:val="26"/>
        </w:rPr>
        <w:t>14п</w:t>
      </w:r>
      <w:proofErr w:type="spellEnd"/>
    </w:p>
    <w:p w:rsidR="00833901" w:rsidRDefault="00833901">
      <w:pPr>
        <w:pStyle w:val="ConsPlusTitle"/>
        <w:widowControl/>
        <w:jc w:val="center"/>
        <w:rPr>
          <w:rFonts w:ascii="PT Astra Serif" w:hAnsi="PT Astra Serif" w:cs="Times New Roman"/>
          <w:b w:val="0"/>
          <w:sz w:val="24"/>
          <w:szCs w:val="24"/>
        </w:rPr>
      </w:pPr>
    </w:p>
    <w:p w:rsidR="00833901" w:rsidRDefault="00833901">
      <w:pPr>
        <w:pStyle w:val="ConsPlusTitle"/>
        <w:widowControl/>
        <w:jc w:val="center"/>
        <w:rPr>
          <w:rFonts w:ascii="PT Astra Serif" w:hAnsi="PT Astra Serif" w:cs="Times New Roman"/>
          <w:b w:val="0"/>
          <w:sz w:val="24"/>
          <w:szCs w:val="24"/>
        </w:rPr>
      </w:pPr>
    </w:p>
    <w:p w:rsidR="00833901" w:rsidRDefault="00F91E85">
      <w:pPr>
        <w:pStyle w:val="ConsPlusTitle"/>
        <w:widowControl/>
        <w:jc w:val="center"/>
        <w:rPr>
          <w:rFonts w:ascii="PT Astra Serif" w:hAnsi="PT Astra Serif" w:cs="Times New Roman"/>
          <w:b w:val="0"/>
          <w:sz w:val="25"/>
          <w:szCs w:val="25"/>
        </w:rPr>
      </w:pPr>
      <w:r>
        <w:rPr>
          <w:rFonts w:ascii="PT Astra Serif" w:hAnsi="PT Astra Serif" w:cs="Times New Roman"/>
          <w:b w:val="0"/>
          <w:sz w:val="26"/>
          <w:szCs w:val="26"/>
        </w:rPr>
        <w:t>О внесении изменений в сводную бюджетную роспись областного бюджета на 2026 год и на плановый период 2027 и 2028 годов</w:t>
      </w:r>
    </w:p>
    <w:p w:rsidR="00833901" w:rsidRDefault="00833901">
      <w:pPr>
        <w:ind w:right="4677" w:firstLine="0"/>
        <w:jc w:val="both"/>
        <w:rPr>
          <w:rFonts w:ascii="PT Astra Serif" w:hAnsi="PT Astra Serif" w:cs="PT Astra Serif"/>
          <w:sz w:val="22"/>
          <w:szCs w:val="22"/>
        </w:rPr>
      </w:pPr>
    </w:p>
    <w:p w:rsidR="00833901" w:rsidRDefault="00833901">
      <w:pPr>
        <w:ind w:right="4677" w:firstLine="0"/>
        <w:jc w:val="both"/>
        <w:rPr>
          <w:rFonts w:ascii="PT Astra Serif" w:hAnsi="PT Astra Serif" w:cs="PT Astra Serif"/>
          <w:sz w:val="22"/>
          <w:szCs w:val="22"/>
        </w:rPr>
      </w:pPr>
    </w:p>
    <w:p w:rsidR="00833901" w:rsidRDefault="00F91E85">
      <w:pPr>
        <w:pStyle w:val="a3"/>
        <w:widowControl w:val="0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В соответствии с частью 11 статьи 15 Федерального закона от 28 ноября 2025 года № 431</w:t>
      </w:r>
      <w:r>
        <w:rPr>
          <w:rFonts w:ascii="PT Astra Serif" w:hAnsi="PT Astra Serif"/>
          <w:szCs w:val="26"/>
        </w:rPr>
        <w:t xml:space="preserve">-ФЗ «О внесении изменений в отдельные законодательные акты Российской Федерации, приостановлении действия отдельных положений законодательных актов Российской Федерации и об установлении </w:t>
      </w:r>
      <w:proofErr w:type="gramStart"/>
      <w:r>
        <w:rPr>
          <w:rFonts w:ascii="PT Astra Serif" w:hAnsi="PT Astra Serif"/>
          <w:szCs w:val="26"/>
        </w:rPr>
        <w:t>особенностей исполнения бюджетов бюджетной системы Российской Федерац</w:t>
      </w:r>
      <w:r>
        <w:rPr>
          <w:rFonts w:ascii="PT Astra Serif" w:hAnsi="PT Astra Serif"/>
          <w:szCs w:val="26"/>
        </w:rPr>
        <w:t>ии</w:t>
      </w:r>
      <w:proofErr w:type="gramEnd"/>
      <w:r>
        <w:rPr>
          <w:rFonts w:ascii="PT Astra Serif" w:hAnsi="PT Astra Serif"/>
          <w:szCs w:val="26"/>
        </w:rPr>
        <w:t xml:space="preserve"> в 2026 году» </w:t>
      </w:r>
    </w:p>
    <w:p w:rsidR="00833901" w:rsidRDefault="00F91E85">
      <w:pPr>
        <w:pStyle w:val="a3"/>
        <w:widowControl w:val="0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ПОСТАНОВЛЯЮ:</w:t>
      </w:r>
    </w:p>
    <w:p w:rsidR="00833901" w:rsidRDefault="00F91E85">
      <w:pPr>
        <w:widowControl w:val="0"/>
        <w:tabs>
          <w:tab w:val="left" w:pos="851"/>
          <w:tab w:val="left" w:pos="1134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1. Внести в сводную бюджетную роспись областного бюджета на 2026 год и на плановый период 2027 и 2028 годов изменения, перераспределив в 2026 году бюджетные ассигнования на финансовое обеспечение отдельных направлений расходов</w:t>
      </w:r>
      <w:r>
        <w:rPr>
          <w:rFonts w:ascii="PT Astra Serif" w:hAnsi="PT Astra Serif"/>
          <w:szCs w:val="26"/>
        </w:rPr>
        <w:t xml:space="preserve"> областного бюджета, согласно приложению к настоящему постановлению.</w:t>
      </w:r>
    </w:p>
    <w:p w:rsidR="00833901" w:rsidRDefault="00F91E85">
      <w:pPr>
        <w:tabs>
          <w:tab w:val="left" w:pos="0"/>
          <w:tab w:val="left" w:pos="851"/>
          <w:tab w:val="left" w:pos="993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2. </w:t>
      </w:r>
      <w:proofErr w:type="gramStart"/>
      <w:r>
        <w:rPr>
          <w:rFonts w:ascii="PT Astra Serif" w:hAnsi="PT Astra Serif"/>
          <w:szCs w:val="26"/>
        </w:rPr>
        <w:t>Контроль за</w:t>
      </w:r>
      <w:proofErr w:type="gramEnd"/>
      <w:r>
        <w:rPr>
          <w:rFonts w:ascii="PT Astra Serif" w:hAnsi="PT Astra Serif"/>
          <w:szCs w:val="26"/>
        </w:rPr>
        <w:t xml:space="preserve"> исполнением настоящего постановления возложить на заместителя Губернатора Томской области – начальника Департамента финансов Томской области.</w:t>
      </w:r>
    </w:p>
    <w:p w:rsidR="00833901" w:rsidRDefault="00833901">
      <w:pPr>
        <w:tabs>
          <w:tab w:val="left" w:pos="7088"/>
        </w:tabs>
        <w:spacing w:before="60"/>
        <w:jc w:val="both"/>
        <w:rPr>
          <w:rFonts w:ascii="PT Astra Serif" w:hAnsi="PT Astra Serif" w:cs="PT Astra Serif"/>
          <w:szCs w:val="26"/>
        </w:rPr>
      </w:pPr>
    </w:p>
    <w:p w:rsidR="00833901" w:rsidRDefault="00833901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</w:p>
    <w:p w:rsidR="00833901" w:rsidRDefault="00833901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</w:p>
    <w:p w:rsidR="00833901" w:rsidRDefault="00833901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</w:p>
    <w:p w:rsidR="00833901" w:rsidRDefault="00F91E85">
      <w:pPr>
        <w:tabs>
          <w:tab w:val="left" w:pos="7938"/>
        </w:tabs>
        <w:spacing w:before="60"/>
        <w:ind w:firstLine="0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Председатель Правительства</w:t>
      </w:r>
      <w:r>
        <w:rPr>
          <w:rFonts w:ascii="PT Astra Serif" w:eastAsia="PT Astra Serif" w:hAnsi="PT Astra Serif" w:cs="PT Astra Serif"/>
          <w:szCs w:val="26"/>
        </w:rPr>
        <w:t xml:space="preserve"> </w:t>
      </w:r>
      <w:r>
        <w:rPr>
          <w:rFonts w:ascii="PT Astra Serif" w:eastAsia="PT Astra Serif" w:hAnsi="PT Astra Serif" w:cs="PT Astra Serif"/>
          <w:szCs w:val="26"/>
        </w:rPr>
        <w:br w:type="textWrapping" w:clear="all"/>
      </w:r>
      <w:r>
        <w:rPr>
          <w:rFonts w:ascii="PT Astra Serif" w:eastAsia="PT Astra Serif" w:hAnsi="PT Astra Serif" w:cs="PT Astra Serif"/>
          <w:szCs w:val="26"/>
        </w:rPr>
        <w:t xml:space="preserve">Томской области                                                                                      </w:t>
      </w:r>
      <w:proofErr w:type="spellStart"/>
      <w:r>
        <w:rPr>
          <w:rFonts w:ascii="PT Astra Serif" w:eastAsia="PT Astra Serif" w:hAnsi="PT Astra Serif" w:cs="PT Astra Serif"/>
          <w:szCs w:val="26"/>
        </w:rPr>
        <w:t>А.В</w:t>
      </w:r>
      <w:proofErr w:type="spellEnd"/>
      <w:r>
        <w:rPr>
          <w:rFonts w:ascii="PT Astra Serif" w:eastAsia="PT Astra Serif" w:hAnsi="PT Astra Serif" w:cs="PT Astra Serif"/>
          <w:szCs w:val="26"/>
        </w:rPr>
        <w:t xml:space="preserve">. Кондратьев </w:t>
      </w:r>
    </w:p>
    <w:p w:rsidR="00833901" w:rsidRDefault="00833901">
      <w:pPr>
        <w:rPr>
          <w:rFonts w:ascii="PT Astra Serif" w:hAnsi="PT Astra Serif" w:cs="PT Astra Serif"/>
          <w:sz w:val="28"/>
        </w:rPr>
      </w:pPr>
    </w:p>
    <w:p w:rsidR="00833901" w:rsidRDefault="00833901">
      <w:pPr>
        <w:rPr>
          <w:rFonts w:ascii="PT Astra Serif" w:hAnsi="PT Astra Serif" w:cs="PT Astra Serif"/>
          <w:sz w:val="28"/>
        </w:rPr>
      </w:pPr>
    </w:p>
    <w:p w:rsidR="00833901" w:rsidRDefault="00833901">
      <w:pPr>
        <w:ind w:firstLine="0"/>
        <w:rPr>
          <w:rFonts w:ascii="PT Astra Serif" w:hAnsi="PT Astra Serif" w:cs="PT Astra Serif"/>
          <w:sz w:val="20"/>
        </w:rPr>
      </w:pPr>
    </w:p>
    <w:p w:rsidR="00833901" w:rsidRDefault="00833901">
      <w:pPr>
        <w:ind w:firstLine="0"/>
        <w:rPr>
          <w:rFonts w:ascii="PT Astra Serif" w:hAnsi="PT Astra Serif" w:cs="PT Astra Serif"/>
          <w:sz w:val="20"/>
        </w:rPr>
      </w:pPr>
    </w:p>
    <w:p w:rsidR="00833901" w:rsidRDefault="00833901">
      <w:pPr>
        <w:ind w:firstLine="0"/>
        <w:rPr>
          <w:rFonts w:ascii="PT Astra Serif" w:hAnsi="PT Astra Serif" w:cs="PT Astra Serif"/>
          <w:sz w:val="20"/>
        </w:rPr>
      </w:pPr>
    </w:p>
    <w:p w:rsidR="00833901" w:rsidRDefault="00833901">
      <w:pPr>
        <w:ind w:firstLine="0"/>
        <w:rPr>
          <w:rFonts w:ascii="PT Astra Serif" w:hAnsi="PT Astra Serif" w:cs="PT Astra Serif"/>
          <w:sz w:val="20"/>
        </w:rPr>
      </w:pPr>
    </w:p>
    <w:p w:rsidR="00833901" w:rsidRDefault="00833901">
      <w:pPr>
        <w:ind w:firstLine="0"/>
        <w:rPr>
          <w:rFonts w:ascii="PT Astra Serif" w:hAnsi="PT Astra Serif" w:cs="PT Astra Serif"/>
          <w:sz w:val="20"/>
        </w:rPr>
      </w:pPr>
    </w:p>
    <w:p w:rsidR="00833901" w:rsidRDefault="00833901">
      <w:pPr>
        <w:ind w:firstLine="0"/>
        <w:rPr>
          <w:rFonts w:ascii="PT Astra Serif" w:hAnsi="PT Astra Serif" w:cs="PT Astra Serif"/>
          <w:sz w:val="20"/>
        </w:rPr>
      </w:pPr>
    </w:p>
    <w:p w:rsidR="00833901" w:rsidRDefault="00833901">
      <w:pPr>
        <w:ind w:firstLine="0"/>
        <w:rPr>
          <w:rFonts w:ascii="PT Astra Serif" w:hAnsi="PT Astra Serif" w:cs="PT Astra Serif"/>
          <w:sz w:val="20"/>
        </w:rPr>
      </w:pPr>
    </w:p>
    <w:p w:rsidR="00833901" w:rsidRDefault="00833901">
      <w:pPr>
        <w:ind w:firstLine="0"/>
        <w:rPr>
          <w:rFonts w:ascii="PT Astra Serif" w:hAnsi="PT Astra Serif" w:cs="PT Astra Serif"/>
          <w:sz w:val="20"/>
        </w:rPr>
      </w:pPr>
    </w:p>
    <w:p w:rsidR="00833901" w:rsidRDefault="00833901">
      <w:pPr>
        <w:ind w:firstLine="0"/>
        <w:rPr>
          <w:rFonts w:ascii="PT Astra Serif" w:hAnsi="PT Astra Serif" w:cs="PT Astra Serif"/>
          <w:sz w:val="20"/>
        </w:rPr>
      </w:pPr>
    </w:p>
    <w:p w:rsidR="00833901" w:rsidRDefault="00833901">
      <w:pPr>
        <w:ind w:firstLine="0"/>
        <w:rPr>
          <w:rFonts w:ascii="PT Astra Serif" w:hAnsi="PT Astra Serif" w:cs="PT Astra Serif"/>
          <w:sz w:val="20"/>
        </w:rPr>
      </w:pPr>
    </w:p>
    <w:p w:rsidR="00833901" w:rsidRDefault="00833901">
      <w:pPr>
        <w:ind w:firstLine="0"/>
        <w:rPr>
          <w:rFonts w:ascii="PT Astra Serif" w:hAnsi="PT Astra Serif" w:cs="PT Astra Serif"/>
          <w:sz w:val="20"/>
        </w:rPr>
      </w:pPr>
    </w:p>
    <w:p w:rsidR="00833901" w:rsidRDefault="00833901">
      <w:pPr>
        <w:ind w:firstLine="0"/>
        <w:rPr>
          <w:rFonts w:ascii="PT Astra Serif" w:hAnsi="PT Astra Serif" w:cs="PT Astra Serif"/>
          <w:sz w:val="20"/>
        </w:rPr>
      </w:pPr>
    </w:p>
    <w:p w:rsidR="00833901" w:rsidRDefault="00833901">
      <w:pPr>
        <w:ind w:firstLine="0"/>
        <w:rPr>
          <w:rFonts w:ascii="PT Astra Serif" w:hAnsi="PT Astra Serif" w:cs="PT Astra Serif"/>
          <w:sz w:val="20"/>
        </w:rPr>
      </w:pPr>
    </w:p>
    <w:p w:rsidR="00833901" w:rsidRDefault="00833901">
      <w:pPr>
        <w:ind w:firstLine="0"/>
        <w:rPr>
          <w:rFonts w:ascii="PT Astra Serif" w:hAnsi="PT Astra Serif" w:cs="PT Astra Serif"/>
          <w:sz w:val="20"/>
        </w:rPr>
      </w:pPr>
    </w:p>
    <w:p w:rsidR="00833901" w:rsidRDefault="00833901">
      <w:pPr>
        <w:ind w:firstLine="0"/>
        <w:rPr>
          <w:rFonts w:ascii="PT Astra Serif" w:hAnsi="PT Astra Serif" w:cs="PT Astra Serif"/>
          <w:sz w:val="20"/>
        </w:rPr>
      </w:pPr>
    </w:p>
    <w:p w:rsidR="00833901" w:rsidRDefault="00F91E85">
      <w:pPr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eastAsia="PT Astra Serif" w:hAnsi="PT Astra Serif" w:cs="PT Astra Serif"/>
          <w:sz w:val="20"/>
        </w:rPr>
        <w:t xml:space="preserve">Фролова </w:t>
      </w:r>
      <w:proofErr w:type="spellStart"/>
      <w:r>
        <w:rPr>
          <w:rFonts w:ascii="PT Astra Serif" w:eastAsia="PT Astra Serif" w:hAnsi="PT Astra Serif" w:cs="PT Astra Serif"/>
          <w:sz w:val="20"/>
        </w:rPr>
        <w:t>Ю.В</w:t>
      </w:r>
      <w:proofErr w:type="spellEnd"/>
      <w:r>
        <w:rPr>
          <w:rFonts w:ascii="PT Astra Serif" w:eastAsia="PT Astra Serif" w:hAnsi="PT Astra Serif" w:cs="PT Astra Serif"/>
          <w:sz w:val="20"/>
        </w:rPr>
        <w:t xml:space="preserve">. </w:t>
      </w:r>
    </w:p>
    <w:p w:rsidR="00833901" w:rsidRDefault="00F91E85">
      <w:pPr>
        <w:ind w:firstLine="0"/>
        <w:rPr>
          <w:rFonts w:ascii="PT Astra Serif" w:hAnsi="PT Astra Serif" w:cs="PT Astra Serif"/>
          <w:sz w:val="20"/>
        </w:rPr>
      </w:pPr>
      <w:proofErr w:type="spellStart"/>
      <w:r>
        <w:rPr>
          <w:rFonts w:ascii="PT Astra Serif" w:hAnsi="PT Astra Serif" w:cs="PT Astra Serif"/>
          <w:sz w:val="20"/>
        </w:rPr>
        <w:t>0616ms02.ppp2026</w:t>
      </w:r>
      <w:proofErr w:type="spellEnd"/>
    </w:p>
    <w:p w:rsidR="00833901" w:rsidRDefault="00833901">
      <w:pPr>
        <w:spacing w:before="120"/>
        <w:ind w:firstLine="0"/>
        <w:rPr>
          <w:rFonts w:ascii="PT Astra Serif" w:hAnsi="PT Astra Serif" w:cs="PT Astra Serif"/>
        </w:rPr>
        <w:sectPr w:rsidR="00833901">
          <w:headerReference w:type="even" r:id="rId8"/>
          <w:headerReference w:type="default" r:id="rId9"/>
          <w:footerReference w:type="default" r:id="rId10"/>
          <w:headerReference w:type="first" r:id="rId11"/>
          <w:type w:val="continuous"/>
          <w:pgSz w:w="11907" w:h="16840"/>
          <w:pgMar w:top="1418" w:right="851" w:bottom="682" w:left="1701" w:header="720" w:footer="567" w:gutter="0"/>
          <w:cols w:space="720"/>
          <w:titlePg/>
          <w:docGrid w:linePitch="360"/>
        </w:sectPr>
      </w:pPr>
    </w:p>
    <w:p w:rsidR="00833901" w:rsidRDefault="00F91E85">
      <w:pPr>
        <w:ind w:left="10206" w:firstLine="0"/>
        <w:rPr>
          <w:rFonts w:ascii="PT Astra Serif" w:hAnsi="PT Astra Serif" w:cs="PT Astra Serif"/>
          <w:sz w:val="24"/>
        </w:rPr>
      </w:pPr>
      <w:r>
        <w:rPr>
          <w:rFonts w:ascii="PT Astra Serif" w:eastAsia="PT Astra Serif" w:hAnsi="PT Astra Serif" w:cs="PT Astra Serif"/>
          <w:sz w:val="24"/>
        </w:rPr>
        <w:lastRenderedPageBreak/>
        <w:t>Приложение</w:t>
      </w:r>
    </w:p>
    <w:p w:rsidR="00833901" w:rsidRDefault="00F91E85">
      <w:pPr>
        <w:ind w:left="10206" w:firstLine="0"/>
        <w:rPr>
          <w:rFonts w:ascii="PT Astra Serif" w:hAnsi="PT Astra Serif" w:cs="PT Astra Serif"/>
          <w:sz w:val="24"/>
        </w:rPr>
      </w:pPr>
      <w:r>
        <w:rPr>
          <w:rFonts w:ascii="PT Astra Serif" w:eastAsia="PT Astra Serif" w:hAnsi="PT Astra Serif" w:cs="PT Astra Serif"/>
          <w:sz w:val="24"/>
        </w:rPr>
        <w:t>к постановлению Правительства Томской области</w:t>
      </w:r>
    </w:p>
    <w:p w:rsidR="00833901" w:rsidRDefault="00F91E85">
      <w:pPr>
        <w:ind w:left="10206" w:firstLine="0"/>
        <w:rPr>
          <w:rFonts w:ascii="PT Astra Serif" w:hAnsi="PT Astra Serif" w:cs="PT Astra Serif"/>
          <w:sz w:val="24"/>
        </w:rPr>
      </w:pPr>
      <w:r>
        <w:rPr>
          <w:rFonts w:ascii="PT Astra Serif" w:eastAsia="PT Astra Serif" w:hAnsi="PT Astra Serif" w:cs="PT Astra Serif"/>
          <w:sz w:val="24"/>
        </w:rPr>
        <w:t>от 18.06.2026 № 14п</w:t>
      </w:r>
      <w:bookmarkStart w:id="0" w:name="_GoBack"/>
      <w:bookmarkEnd w:id="0"/>
    </w:p>
    <w:p w:rsidR="00833901" w:rsidRDefault="00833901">
      <w:pPr>
        <w:ind w:left="5670" w:firstLine="0"/>
        <w:rPr>
          <w:rFonts w:ascii="PT Astra Serif" w:hAnsi="PT Astra Serif" w:cs="PT Astra Serif"/>
        </w:rPr>
      </w:pPr>
    </w:p>
    <w:p w:rsidR="00833901" w:rsidRDefault="00F91E85">
      <w:pPr>
        <w:widowControl w:val="0"/>
        <w:tabs>
          <w:tab w:val="left" w:pos="851"/>
          <w:tab w:val="left" w:pos="1134"/>
        </w:tabs>
        <w:ind w:firstLine="0"/>
        <w:jc w:val="center"/>
        <w:rPr>
          <w:rFonts w:ascii="PT Astra Serif" w:eastAsia="Calibri" w:hAnsi="PT Astra Serif"/>
          <w:sz w:val="24"/>
          <w:szCs w:val="24"/>
        </w:rPr>
      </w:pPr>
      <w:r>
        <w:rPr>
          <w:rFonts w:ascii="PT Astra Serif" w:eastAsia="Calibri" w:hAnsi="PT Astra Serif"/>
          <w:sz w:val="24"/>
          <w:szCs w:val="24"/>
        </w:rPr>
        <w:t xml:space="preserve">Перечень </w:t>
      </w:r>
      <w:r>
        <w:rPr>
          <w:rFonts w:ascii="PT Astra Serif" w:eastAsia="Calibri" w:hAnsi="PT Astra Serif"/>
          <w:sz w:val="24"/>
          <w:szCs w:val="24"/>
        </w:rPr>
        <w:br/>
        <w:t xml:space="preserve">направлений расходов областного бюджета, бюджетные </w:t>
      </w:r>
      <w:proofErr w:type="gramStart"/>
      <w:r>
        <w:rPr>
          <w:rFonts w:ascii="PT Astra Serif" w:eastAsia="Calibri" w:hAnsi="PT Astra Serif"/>
          <w:sz w:val="24"/>
          <w:szCs w:val="24"/>
        </w:rPr>
        <w:t>ассигнования</w:t>
      </w:r>
      <w:proofErr w:type="gramEnd"/>
      <w:r>
        <w:rPr>
          <w:rFonts w:ascii="PT Astra Serif" w:eastAsia="Calibri" w:hAnsi="PT Astra Serif"/>
          <w:sz w:val="24"/>
          <w:szCs w:val="24"/>
        </w:rPr>
        <w:t xml:space="preserve"> на финансовое обеспечение которых </w:t>
      </w:r>
      <w:r>
        <w:rPr>
          <w:rFonts w:ascii="PT Astra Serif" w:eastAsia="Calibri" w:hAnsi="PT Astra Serif"/>
          <w:sz w:val="24"/>
          <w:szCs w:val="24"/>
        </w:rPr>
        <w:t xml:space="preserve">подлежат перераспределению в 2026 году по сводной бюджетной росписи областного бюджета </w:t>
      </w:r>
      <w:r>
        <w:rPr>
          <w:rFonts w:ascii="PT Astra Serif" w:eastAsia="Calibri" w:hAnsi="PT Astra Serif"/>
          <w:sz w:val="24"/>
          <w:szCs w:val="24"/>
        </w:rPr>
        <w:br/>
        <w:t>на 2026 год и на плановый период 2027 и 2028 годов</w:t>
      </w:r>
    </w:p>
    <w:p w:rsidR="00833901" w:rsidRDefault="00833901">
      <w:pPr>
        <w:ind w:firstLine="0"/>
        <w:jc w:val="center"/>
        <w:rPr>
          <w:rFonts w:ascii="PT Astra Serif" w:eastAsia="Calibri" w:hAnsi="PT Astra Serif"/>
          <w:sz w:val="24"/>
          <w:szCs w:val="24"/>
        </w:rPr>
      </w:pPr>
    </w:p>
    <w:tbl>
      <w:tblPr>
        <w:tblW w:w="14889" w:type="dxa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0"/>
        <w:gridCol w:w="5411"/>
        <w:gridCol w:w="1278"/>
        <w:gridCol w:w="1420"/>
        <w:gridCol w:w="1703"/>
        <w:gridCol w:w="1136"/>
        <w:gridCol w:w="1419"/>
        <w:gridCol w:w="1832"/>
      </w:tblGrid>
      <w:tr w:rsidR="00833901">
        <w:trPr>
          <w:cantSplit/>
          <w:trHeight w:val="20"/>
          <w:tblHeader/>
        </w:trPr>
        <w:tc>
          <w:tcPr>
            <w:tcW w:w="690" w:type="dxa"/>
            <w:vMerge w:val="restart"/>
            <w:shd w:val="clear" w:color="auto" w:fill="auto"/>
            <w:vAlign w:val="center"/>
          </w:tcPr>
          <w:p w:rsidR="00833901" w:rsidRDefault="00F91E8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PT Astra Serif" w:hAnsi="PT Astra Serif"/>
                <w:color w:val="000000"/>
                <w:sz w:val="24"/>
                <w:szCs w:val="24"/>
              </w:rPr>
              <w:t>п</w:t>
            </w:r>
            <w:proofErr w:type="gramEnd"/>
            <w:r>
              <w:rPr>
                <w:rFonts w:ascii="PT Astra Serif" w:hAnsi="PT Astra Serif"/>
                <w:color w:val="000000"/>
                <w:sz w:val="24"/>
                <w:szCs w:val="24"/>
              </w:rPr>
              <w:t>/п</w:t>
            </w:r>
          </w:p>
        </w:tc>
        <w:tc>
          <w:tcPr>
            <w:tcW w:w="5411" w:type="dxa"/>
            <w:vMerge w:val="restart"/>
            <w:shd w:val="clear" w:color="auto" w:fill="auto"/>
            <w:vAlign w:val="center"/>
          </w:tcPr>
          <w:p w:rsidR="00833901" w:rsidRDefault="00F91E8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6956" w:type="dxa"/>
            <w:gridSpan w:val="5"/>
            <w:shd w:val="clear" w:color="auto" w:fill="auto"/>
            <w:vAlign w:val="center"/>
          </w:tcPr>
          <w:p w:rsidR="00833901" w:rsidRDefault="00F91E8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Коды бюджетной классификации</w:t>
            </w:r>
          </w:p>
        </w:tc>
        <w:tc>
          <w:tcPr>
            <w:tcW w:w="1832" w:type="dxa"/>
            <w:vMerge w:val="restart"/>
            <w:shd w:val="clear" w:color="auto" w:fill="auto"/>
            <w:vAlign w:val="center"/>
          </w:tcPr>
          <w:p w:rsidR="00833901" w:rsidRDefault="00F91E8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Сумма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(тыс. рублей)</w:t>
            </w:r>
          </w:p>
        </w:tc>
      </w:tr>
      <w:tr w:rsidR="00833901">
        <w:trPr>
          <w:cantSplit/>
          <w:trHeight w:val="20"/>
          <w:tblHeader/>
        </w:trPr>
        <w:tc>
          <w:tcPr>
            <w:tcW w:w="690" w:type="dxa"/>
            <w:vMerge/>
            <w:vAlign w:val="center"/>
          </w:tcPr>
          <w:p w:rsidR="00833901" w:rsidRDefault="00833901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411" w:type="dxa"/>
            <w:vMerge/>
            <w:vAlign w:val="center"/>
          </w:tcPr>
          <w:p w:rsidR="00833901" w:rsidRDefault="00833901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shd w:val="clear" w:color="auto" w:fill="auto"/>
            <w:vAlign w:val="center"/>
          </w:tcPr>
          <w:p w:rsidR="00833901" w:rsidRDefault="00F91E8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Код ведомства</w:t>
            </w:r>
          </w:p>
        </w:tc>
        <w:tc>
          <w:tcPr>
            <w:tcW w:w="1420" w:type="dxa"/>
            <w:shd w:val="clear" w:color="auto" w:fill="auto"/>
            <w:vAlign w:val="center"/>
          </w:tcPr>
          <w:p w:rsidR="00833901" w:rsidRDefault="00F91E8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Код раздела, подраздела</w:t>
            </w:r>
          </w:p>
        </w:tc>
        <w:tc>
          <w:tcPr>
            <w:tcW w:w="1703" w:type="dxa"/>
            <w:shd w:val="clear" w:color="auto" w:fill="auto"/>
            <w:vAlign w:val="center"/>
          </w:tcPr>
          <w:p w:rsidR="00833901" w:rsidRDefault="00F91E8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Код целевой статьи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833901" w:rsidRDefault="00F91E8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Вид расхода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833901" w:rsidRDefault="00F91E8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PT Astra Serif" w:hAnsi="PT Astra Serif"/>
                <w:color w:val="000000"/>
                <w:sz w:val="24"/>
                <w:szCs w:val="24"/>
              </w:rPr>
              <w:t>Дополни-тельный</w:t>
            </w:r>
            <w:proofErr w:type="gramEnd"/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PT Astra Serif" w:hAnsi="PT Astra Serif"/>
                <w:color w:val="000000"/>
                <w:sz w:val="24"/>
                <w:szCs w:val="24"/>
              </w:rPr>
              <w:t>экономи-ческий</w:t>
            </w:r>
            <w:proofErr w:type="spellEnd"/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код</w:t>
            </w:r>
          </w:p>
        </w:tc>
        <w:tc>
          <w:tcPr>
            <w:tcW w:w="1832" w:type="dxa"/>
            <w:vMerge/>
            <w:shd w:val="clear" w:color="auto" w:fill="auto"/>
            <w:vAlign w:val="center"/>
          </w:tcPr>
          <w:p w:rsidR="00833901" w:rsidRDefault="0083390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</w:tr>
      <w:tr w:rsidR="00833901">
        <w:trPr>
          <w:cantSplit/>
          <w:trHeight w:val="20"/>
          <w:tblHeader/>
        </w:trPr>
        <w:tc>
          <w:tcPr>
            <w:tcW w:w="690" w:type="dxa"/>
            <w:shd w:val="clear" w:color="auto" w:fill="auto"/>
            <w:vAlign w:val="center"/>
          </w:tcPr>
          <w:p w:rsidR="00833901" w:rsidRDefault="00F91E8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5411" w:type="dxa"/>
            <w:shd w:val="clear" w:color="auto" w:fill="auto"/>
            <w:vAlign w:val="center"/>
          </w:tcPr>
          <w:p w:rsidR="00833901" w:rsidRDefault="00F91E8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833901" w:rsidRDefault="00F91E8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1420" w:type="dxa"/>
            <w:shd w:val="clear" w:color="auto" w:fill="auto"/>
            <w:vAlign w:val="center"/>
          </w:tcPr>
          <w:p w:rsidR="00833901" w:rsidRDefault="00F91E8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1703" w:type="dxa"/>
            <w:shd w:val="clear" w:color="auto" w:fill="auto"/>
            <w:vAlign w:val="center"/>
          </w:tcPr>
          <w:p w:rsidR="00833901" w:rsidRDefault="00F91E8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833901" w:rsidRDefault="00F91E8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1419" w:type="dxa"/>
            <w:shd w:val="clear" w:color="auto" w:fill="auto"/>
            <w:vAlign w:val="center"/>
          </w:tcPr>
          <w:p w:rsidR="00833901" w:rsidRDefault="00F91E8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</w:p>
        </w:tc>
        <w:tc>
          <w:tcPr>
            <w:tcW w:w="1832" w:type="dxa"/>
            <w:shd w:val="clear" w:color="auto" w:fill="auto"/>
            <w:vAlign w:val="center"/>
          </w:tcPr>
          <w:p w:rsidR="00833901" w:rsidRDefault="00F91E8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8</w:t>
            </w:r>
          </w:p>
        </w:tc>
      </w:tr>
      <w:tr w:rsidR="00833901">
        <w:trPr>
          <w:cantSplit/>
          <w:trHeight w:val="20"/>
          <w:tblHeader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901" w:rsidRDefault="0083390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901" w:rsidRDefault="00F91E85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Всего: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901" w:rsidRDefault="0083390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901" w:rsidRDefault="0083390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901" w:rsidRDefault="0083390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901" w:rsidRDefault="0083390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901" w:rsidRDefault="0083390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901" w:rsidRDefault="00F91E8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0,0</w:t>
            </w:r>
          </w:p>
        </w:tc>
      </w:tr>
      <w:tr w:rsidR="00833901">
        <w:trPr>
          <w:cantSplit/>
          <w:trHeight w:val="20"/>
          <w:tblHeader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901" w:rsidRDefault="00F91E8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1.</w:t>
            </w:r>
          </w:p>
        </w:tc>
        <w:tc>
          <w:tcPr>
            <w:tcW w:w="5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901" w:rsidRDefault="00F91E85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Итого расходы, курируемые заместителем Председателя Правительства Томской области (по агропромышленной политике и природопользованию)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901" w:rsidRDefault="00F91E8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901" w:rsidRDefault="00F91E8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901" w:rsidRDefault="00F91E8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901" w:rsidRDefault="00F91E8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901" w:rsidRDefault="00F91E8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901" w:rsidRDefault="00F91E8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25 000,0  </w:t>
            </w:r>
          </w:p>
        </w:tc>
      </w:tr>
      <w:tr w:rsidR="00833901">
        <w:trPr>
          <w:cantSplit/>
          <w:trHeight w:val="20"/>
          <w:tblHeader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901" w:rsidRDefault="00F91E8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1.1.</w:t>
            </w:r>
          </w:p>
        </w:tc>
        <w:tc>
          <w:tcPr>
            <w:tcW w:w="5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901" w:rsidRDefault="00F91E85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Департамент лесного хозяйства Томской области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901" w:rsidRDefault="00F91E8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838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901" w:rsidRDefault="00F91E8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901" w:rsidRDefault="00F91E8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901" w:rsidRDefault="00F91E8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901" w:rsidRDefault="00F91E8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901" w:rsidRDefault="00F91E8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25 000,0  </w:t>
            </w:r>
          </w:p>
        </w:tc>
      </w:tr>
      <w:tr w:rsidR="00833901">
        <w:trPr>
          <w:cantSplit/>
          <w:trHeight w:val="20"/>
          <w:tblHeader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901" w:rsidRDefault="0083390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901" w:rsidRDefault="00F91E85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Выполнение государственных работ в сфере </w:t>
            </w:r>
            <w:proofErr w:type="gramStart"/>
            <w:r>
              <w:rPr>
                <w:rFonts w:ascii="PT Astra Serif" w:hAnsi="PT Astra Serif"/>
                <w:color w:val="000000"/>
                <w:sz w:val="24"/>
                <w:szCs w:val="24"/>
              </w:rPr>
              <w:t>лесного</w:t>
            </w:r>
            <w:proofErr w:type="gramEnd"/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хозяйства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901" w:rsidRDefault="00F91E8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838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901" w:rsidRDefault="00F91E8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0407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901" w:rsidRDefault="00F91E8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1546202150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901" w:rsidRDefault="00F91E8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901" w:rsidRDefault="00F91E8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06000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901" w:rsidRDefault="00F91E8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25 000,0  </w:t>
            </w:r>
          </w:p>
        </w:tc>
      </w:tr>
      <w:tr w:rsidR="00833901">
        <w:trPr>
          <w:cantSplit/>
          <w:trHeight w:val="20"/>
          <w:tblHeader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901" w:rsidRDefault="00F91E8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2.</w:t>
            </w:r>
          </w:p>
        </w:tc>
        <w:tc>
          <w:tcPr>
            <w:tcW w:w="5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901" w:rsidRDefault="00F91E85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Непрограммные расходы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901" w:rsidRDefault="00F91E8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901" w:rsidRDefault="00F91E8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901" w:rsidRDefault="00F91E8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901" w:rsidRDefault="00F91E8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901" w:rsidRDefault="00F91E8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901" w:rsidRDefault="00F91E8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-25 000,0</w:t>
            </w:r>
          </w:p>
        </w:tc>
      </w:tr>
      <w:tr w:rsidR="00833901">
        <w:trPr>
          <w:cantSplit/>
          <w:trHeight w:val="20"/>
          <w:tblHeader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901" w:rsidRDefault="00F91E8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2.1.</w:t>
            </w:r>
          </w:p>
        </w:tc>
        <w:tc>
          <w:tcPr>
            <w:tcW w:w="5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901" w:rsidRDefault="00F91E85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Департамент финансов Томской области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901" w:rsidRDefault="00F91E8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806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901" w:rsidRDefault="00F91E8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901" w:rsidRDefault="00F91E8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901" w:rsidRDefault="00F91E8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901" w:rsidRDefault="00F91E8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901" w:rsidRDefault="00F91E8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-25 000,0</w:t>
            </w:r>
          </w:p>
        </w:tc>
      </w:tr>
      <w:tr w:rsidR="00833901">
        <w:trPr>
          <w:cantSplit/>
          <w:trHeight w:val="20"/>
          <w:tblHeader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901" w:rsidRDefault="0083390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901" w:rsidRDefault="00F91E85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Финансовое обеспечение мероприятий, связанных с предотвращением влияния ухудшения геополитической и экономической ситуации на развитие отраслей экономики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901" w:rsidRDefault="00F91E8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806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901" w:rsidRDefault="00F91E8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0113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901" w:rsidRDefault="00F91E8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9901400000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901" w:rsidRDefault="00F91E8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870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901" w:rsidRDefault="00F91E8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00000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901" w:rsidRDefault="00F91E8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-25 000,0</w:t>
            </w:r>
          </w:p>
        </w:tc>
      </w:tr>
    </w:tbl>
    <w:p w:rsidR="00833901" w:rsidRDefault="00833901">
      <w:pPr>
        <w:ind w:firstLine="0"/>
        <w:jc w:val="center"/>
        <w:rPr>
          <w:rFonts w:ascii="PT Astra Serif" w:hAnsi="PT Astra Serif" w:cs="PT Astra Serif"/>
        </w:rPr>
      </w:pPr>
    </w:p>
    <w:sectPr w:rsidR="00833901">
      <w:headerReference w:type="first" r:id="rId12"/>
      <w:pgSz w:w="16840" w:h="11907" w:orient="landscape"/>
      <w:pgMar w:top="1701" w:right="1418" w:bottom="851" w:left="1134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3901" w:rsidRDefault="00F91E85">
      <w:r>
        <w:separator/>
      </w:r>
    </w:p>
  </w:endnote>
  <w:endnote w:type="continuationSeparator" w:id="0">
    <w:p w:rsidR="00833901" w:rsidRDefault="00F91E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3901" w:rsidRDefault="00833901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3901" w:rsidRDefault="00F91E85">
      <w:r>
        <w:separator/>
      </w:r>
    </w:p>
  </w:footnote>
  <w:footnote w:type="continuationSeparator" w:id="0">
    <w:p w:rsidR="00833901" w:rsidRDefault="00F91E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3901" w:rsidRDefault="00F91E85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833901" w:rsidRDefault="00833901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3901" w:rsidRDefault="00F91E85">
    <w:pPr>
      <w:pStyle w:val="ab"/>
      <w:framePr w:wrap="around" w:vAnchor="text" w:hAnchor="margin" w:xAlign="center" w:y="1"/>
      <w:rPr>
        <w:rStyle w:val="afc"/>
        <w:sz w:val="24"/>
      </w:rPr>
    </w:pPr>
    <w:r>
      <w:rPr>
        <w:rStyle w:val="afc"/>
        <w:sz w:val="24"/>
      </w:rPr>
      <w:fldChar w:fldCharType="begin"/>
    </w:r>
    <w:r>
      <w:rPr>
        <w:rStyle w:val="afc"/>
        <w:sz w:val="24"/>
      </w:rPr>
      <w:instrText xml:space="preserve">PAGE  </w:instrText>
    </w:r>
    <w:r>
      <w:rPr>
        <w:rStyle w:val="afc"/>
        <w:sz w:val="24"/>
      </w:rPr>
      <w:fldChar w:fldCharType="separate"/>
    </w:r>
    <w:r>
      <w:rPr>
        <w:rStyle w:val="afc"/>
        <w:noProof/>
        <w:sz w:val="24"/>
      </w:rPr>
      <w:t>2</w:t>
    </w:r>
    <w:r>
      <w:rPr>
        <w:rStyle w:val="afc"/>
        <w:sz w:val="24"/>
      </w:rPr>
      <w:fldChar w:fldCharType="end"/>
    </w:r>
  </w:p>
  <w:p w:rsidR="00833901" w:rsidRDefault="00833901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3901" w:rsidRDefault="00F91E85">
    <w:pPr>
      <w:spacing w:after="120"/>
      <w:ind w:firstLine="0"/>
      <w:jc w:val="center"/>
      <w:rPr>
        <w:b/>
        <w:lang w:val="en-US"/>
      </w:rPr>
    </w:pPr>
    <w:r>
      <w:rPr>
        <w:noProof/>
      </w:rPr>
      <mc:AlternateContent>
        <mc:Choice Requires="wpg">
          <w:drawing>
            <wp:inline distT="0" distB="0" distL="0" distR="0">
              <wp:extent cx="723265" cy="659130"/>
              <wp:effectExtent l="0" t="0" r="0" b="0"/>
              <wp:docPr id="1" name="_x0000_i2049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265" cy="6591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95pt;height:51.90pt;mso-wrap-distance-left:0.00pt;mso-wrap-distance-top:0.00pt;mso-wrap-distance-right:0.00pt;mso-wrap-distance-bottom:0.00pt;" stroked="f">
              <v:path textboxrect="0,0,0,0"/>
              <v:imagedata r:id="rId2" o:title=""/>
            </v:shape>
          </w:pict>
        </mc:Fallback>
      </mc:AlternateContent>
    </w:r>
  </w:p>
  <w:p w:rsidR="00833901" w:rsidRDefault="00F91E85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</w:rPr>
    </w:pPr>
    <w:r>
      <w:rPr>
        <w:rFonts w:ascii="PT Astra Serif" w:hAnsi="PT Astra Serif"/>
        <w:sz w:val="30"/>
        <w:szCs w:val="30"/>
      </w:rPr>
      <w:t>Правительство ТОМСКОЙ ОБЛАСТИ</w:t>
    </w:r>
  </w:p>
  <w:p w:rsidR="00833901" w:rsidRDefault="00F91E85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833901" w:rsidRDefault="00833901">
    <w:pPr>
      <w:pStyle w:val="ab"/>
      <w:spacing w:before="240" w:after="0"/>
      <w:ind w:firstLine="0"/>
      <w:rPr>
        <w:rFonts w:ascii="PT Astra Serif" w:hAnsi="PT Astra Serif" w:cs="PT Astra Serif"/>
        <w:b w:val="0"/>
        <w:sz w:val="24"/>
        <w:szCs w:val="24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3901" w:rsidRDefault="00833901">
    <w:pPr>
      <w:pStyle w:val="ab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3901"/>
    <w:rsid w:val="00833901"/>
    <w:rsid w:val="00F91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0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99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/>
        <w:bottom w:val="single" w:sz="4" w:space="0" w:color="000000" w:themeColor="text1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character" w:customStyle="1" w:styleId="25">
    <w:name w:val="Основной текст 2 Знак"/>
    <w:link w:val="24"/>
    <w:rPr>
      <w:sz w:val="26"/>
    </w:rPr>
  </w:style>
  <w:style w:type="paragraph" w:customStyle="1" w:styleId="ConsPlusTitle">
    <w:name w:val="ConsPlusTitle"/>
    <w:uiPriority w:val="99"/>
    <w:pPr>
      <w:widowControl w:val="0"/>
    </w:pPr>
    <w:rPr>
      <w:rFonts w:ascii="Calibri" w:hAnsi="Calibri" w:cs="Calibri"/>
      <w:b/>
      <w:sz w:val="2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0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99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/>
        <w:bottom w:val="single" w:sz="4" w:space="0" w:color="000000" w:themeColor="text1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character" w:customStyle="1" w:styleId="25">
    <w:name w:val="Основной текст 2 Знак"/>
    <w:link w:val="24"/>
    <w:rPr>
      <w:sz w:val="26"/>
    </w:rPr>
  </w:style>
  <w:style w:type="paragraph" w:customStyle="1" w:styleId="ConsPlusTitle">
    <w:name w:val="ConsPlusTitle"/>
    <w:uiPriority w:val="99"/>
    <w:pPr>
      <w:widowControl w:val="0"/>
    </w:pPr>
    <w:rPr>
      <w:rFonts w:ascii="Calibri" w:hAnsi="Calibri" w:cs="Calibri"/>
      <w:b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97E23F-6E6C-4579-8AF9-6A0D478BE7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360</Words>
  <Characters>2055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2411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2026-06-19T02:29:00Z</dcterms:created>
  <dcterms:modified xsi:type="dcterms:W3CDTF">2026-06-19T02:29:00Z</dcterms:modified>
  <cp:version>917504</cp:version>
</cp:coreProperties>
</file>