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10716"/>
      </w:tblGrid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3031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textDirection w:val="lrTb"/>
            <w:noWrap w:val="false"/>
          </w:tcPr>
          <w:p>
            <w:pPr>
              <w:pStyle w:val="833"/>
            </w:pPr>
            <w:r>
              <w:rPr>
                <w:position w:val="-61"/>
                <w:lang w:val="en-US"/>
              </w:rPr>
            </w:r>
            <w:r/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8335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vAlign w:val="center"/>
            <w:textDirection w:val="lrTb"/>
            <w:noWrap w:val="false"/>
          </w:tcPr>
          <w:p>
            <w:pPr>
              <w:pStyle w:val="833"/>
              <w:jc w:val="center"/>
            </w:pPr>
            <w:r>
              <w:rPr>
                <w:b/>
                <w:bCs/>
                <w:sz w:val="28"/>
                <w:szCs w:val="28"/>
                <w:lang w:val="ru-RU"/>
              </w:rPr>
              <w:t xml:space="preserve">Приказ Департамента труда и занятости населения Томской области от 14.03.2023 N 11</w:t>
              <w:br/>
              <w:t xml:space="preserve">(ред. от 19.12.2024)</w:t>
              <w:br/>
              <w:t xml:space="preserve">"Об устано</w:t>
            </w:r>
            <w:r>
              <w:rPr>
                <w:b/>
                <w:bCs/>
                <w:sz w:val="28"/>
                <w:szCs w:val="28"/>
                <w:lang w:val="ru-RU"/>
              </w:rPr>
              <w:t xml:space="preserve">влении порядка предоставления гражданам единовременной финансовой помощи и финансовой поддержки"</w:t>
            </w:r>
            <w:r>
              <w:rPr>
                <w:sz w:val="28"/>
                <w:szCs w:val="28"/>
                <w:lang w:val="ru-RU"/>
              </w:rPr>
              <w:br/>
              <w:t xml:space="preserve">(вместе с "Порядком предоставления единовременной финансовой помощи безработным гражданам при государственной регистрации в качестве индивидуального предприним</w:t>
            </w:r>
            <w:r>
              <w:rPr>
                <w:sz w:val="28"/>
                <w:szCs w:val="28"/>
                <w:lang w:val="ru-RU"/>
              </w:rPr>
              <w:t xml:space="preserve">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доход", "Порядком</w:t>
            </w:r>
            <w:r>
              <w:rPr>
                <w:sz w:val="28"/>
                <w:szCs w:val="28"/>
                <w:lang w:val="ru-RU"/>
              </w:rPr>
              <w:t xml:space="preserve"> предоставления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для трудоустройства по направлению органо</w:t>
            </w:r>
            <w:r>
              <w:rPr>
                <w:sz w:val="28"/>
                <w:szCs w:val="28"/>
                <w:lang w:val="ru-RU"/>
              </w:rPr>
              <w:t xml:space="preserve">в службы занятости", "Порядком предоставления 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</w:t>
            </w:r>
            <w:r>
              <w:rPr>
                <w:sz w:val="28"/>
                <w:szCs w:val="28"/>
                <w:lang w:val="ru-RU"/>
              </w:rPr>
              <w:t xml:space="preserve">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местность")</w:t>
            </w:r>
            <w:r/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000000" w:sz="4" w:space="0"/>
            <w:insideV w:val="none" w:color="000000" w:sz="4" w:space="0"/>
          </w:tblBorders>
        </w:tblPrEx>
        <w:trPr>
          <w:trHeight w:val="3031" w:hRule="exact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80" w:type="dxa"/>
              <w:top w:w="60" w:type="dxa"/>
              <w:right w:w="80" w:type="dxa"/>
              <w:bottom w:w="60" w:type="dxa"/>
            </w:tcMar>
            <w:tcW w:w="10716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sectPr>
          <w:footnotePr/>
          <w:endnotePr/>
          <w:type w:val="nextPage"/>
          <w:pgSz w:w="11906" w:h="16838" w:orient="portrait"/>
          <w:pgMar w:top="841" w:right="595" w:bottom="841" w:left="595" w:header="0" w:footer="0" w:gutter="0"/>
          <w:cols w:num="1" w:sep="0" w:space="1701" w:equalWidth="1"/>
          <w:docGrid w:linePitch="360"/>
          <w:titlePg/>
        </w:sectPr>
      </w:pPr>
      <w:r/>
      <w:r/>
    </w:p>
    <w:p>
      <w:pPr>
        <w:pStyle w:val="828"/>
        <w:jc w:val="both"/>
        <w:outlineLvl w:val="0"/>
      </w:pPr>
      <w:r>
        <w:rPr>
          <w:sz w:val="24"/>
          <w:lang w:val="en-US"/>
        </w:rPr>
      </w:r>
      <w:r/>
    </w:p>
    <w:p>
      <w:pPr>
        <w:pStyle w:val="830"/>
        <w:jc w:val="center"/>
        <w:outlineLvl w:val="0"/>
      </w:pPr>
      <w:r>
        <w:rPr>
          <w:sz w:val="24"/>
          <w:lang w:val="ru-RU"/>
        </w:rPr>
        <w:t xml:space="preserve">ДЕПАРТАМЕНТ ТРУДА И ЗАНЯТОСТИ НАСЕЛЕНИЯ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ТОМСКОЙ ОБЛАСТИ</w:t>
      </w:r>
      <w:r/>
    </w:p>
    <w:p>
      <w:pPr>
        <w:pStyle w:val="830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ПРИКАЗ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от 14 марта 2023 г. N 11</w:t>
      </w:r>
      <w:r/>
    </w:p>
    <w:p>
      <w:pPr>
        <w:pStyle w:val="830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ОБ УСТАНОВЛЕНИИ ПОРЯДКА ПРЕДОСТАВЛЕНИЯ ГРАЖДАНАМ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ЕДИНОВРЕМЕННОЙ ФИНАНСОВОЙ ПОМОЩИ И ФИНАНСОВОЙ ПОДДЕРЖКИ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приказов Департамента труда и занятости населения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13.04.2023 </w:t>
            </w:r>
            <w:r>
              <w:rPr>
                <w:color w:val="392c69"/>
                <w:sz w:val="24"/>
                <w:lang w:val="en-US"/>
              </w:rPr>
              <w:t xml:space="preserve">N 19</w:t>
            </w:r>
            <w:r>
              <w:rPr>
                <w:color w:val="392c69"/>
                <w:sz w:val="24"/>
                <w:lang w:val="ru-RU"/>
              </w:rPr>
              <w:t xml:space="preserve">, от 05.03.2024 </w:t>
            </w:r>
            <w:r>
              <w:rPr>
                <w:color w:val="392c69"/>
                <w:sz w:val="24"/>
                <w:lang w:val="en-US"/>
              </w:rPr>
              <w:t xml:space="preserve">N 9</w:t>
            </w:r>
            <w:r>
              <w:rPr>
                <w:color w:val="392c69"/>
                <w:sz w:val="24"/>
                <w:lang w:val="ru-RU"/>
              </w:rPr>
              <w:t xml:space="preserve">, от 19.12.2024 </w:t>
            </w:r>
            <w:r>
              <w:rPr>
                <w:color w:val="392c69"/>
                <w:sz w:val="24"/>
                <w:lang w:val="en-US"/>
              </w:rPr>
              <w:t xml:space="preserve">N 37</w:t>
            </w:r>
            <w:r>
              <w:rPr>
                <w:color w:val="392c69"/>
                <w:sz w:val="24"/>
                <w:lang w:val="en-US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В соответствии со </w:t>
      </w:r>
      <w:r>
        <w:rPr>
          <w:sz w:val="24"/>
          <w:lang w:val="ru-RU"/>
        </w:rPr>
        <w:t xml:space="preserve">статьями 30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32</w:t>
      </w:r>
      <w:r>
        <w:rPr>
          <w:sz w:val="24"/>
          <w:lang w:val="ru-RU"/>
        </w:rPr>
        <w:t xml:space="preserve"> Федерального закона от 12 декабря 2023 года N 565-ФЗ "О занятости населения в Российской Федерации", </w:t>
      </w:r>
      <w:r>
        <w:rPr>
          <w:sz w:val="24"/>
          <w:lang w:val="ru-RU"/>
        </w:rPr>
        <w:t xml:space="preserve">пунктами 4)</w:t>
      </w:r>
      <w:r>
        <w:rPr>
          <w:sz w:val="24"/>
          <w:lang w:val="ru-RU"/>
        </w:rPr>
        <w:t xml:space="preserve"> - </w:t>
      </w:r>
      <w:r>
        <w:rPr>
          <w:sz w:val="24"/>
          <w:lang w:val="ru-RU"/>
        </w:rPr>
        <w:t xml:space="preserve">6) части 1 статьи 4</w:t>
      </w:r>
      <w:r>
        <w:rPr>
          <w:sz w:val="24"/>
          <w:lang w:val="ru-RU"/>
        </w:rPr>
        <w:t xml:space="preserve"> Закона Томской области от 17 ноября 2014 года N 149-ОЗ "О реализации полномочий в сфере занятости населения в Томской области",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29.12.2011 N 428а "Об установлении размеров единовременной финансовой помощи и финансовой поддержки гражданам в рамках предоставления мер государственной поддержки в сфере занятости населения" приказываю: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(преамбула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1. Установить: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</w:t>
      </w:r>
      <w:hyperlink w:tooltip="ПОРЯДОК" w:anchor="P50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</w:t>
      </w:r>
      <w:r>
        <w:rPr>
          <w:sz w:val="24"/>
          <w:lang w:val="ru-RU"/>
        </w:rPr>
        <w:t xml:space="preserve">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согласно приложению N 1 к настоящему приказу;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</w:t>
      </w:r>
      <w:hyperlink w:tooltip="ПОРЯДОК" w:anchor="P303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предоставления финансовой поддержки гражданам, ищущим работу, б</w:t>
      </w:r>
      <w:r>
        <w:rPr>
          <w:sz w:val="24"/>
          <w:lang w:val="ru-RU"/>
        </w:rPr>
        <w:t xml:space="preserve">езработным гражданам при их переезде и гражданам, ищущим работу, безработным гражданам совместно с членами их семей при переселении в другую местность для трудоустройства по направлению органов службы занятости согласно приложению N 2 к настоящему приказу;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</w:t>
      </w:r>
      <w:hyperlink w:tooltip="ПОРЯДОК" w:anchor="P373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предоставления</w:t>
      </w:r>
      <w:r>
        <w:rPr>
          <w:sz w:val="24"/>
          <w:lang w:val="ru-RU"/>
        </w:rPr>
        <w:t xml:space="preserve"> финансовой поддержки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по старости и к</w:t>
      </w:r>
      <w:r>
        <w:rPr>
          <w:sz w:val="24"/>
          <w:lang w:val="ru-RU"/>
        </w:rPr>
        <w:t xml:space="preserve">оторые стремятся возобновить трудовую деятельность, направленным органами службы занятости для прохождения профессионального обучения, получения дополнительного профессионального образования в другую местность, согласно приложению N 3 к настоящему приказу.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1-1. Утратил силу с 1 января 2025 года. - </w:t>
      </w:r>
      <w:r>
        <w:rPr>
          <w:sz w:val="24"/>
          <w:lang w:val="ru-RU"/>
        </w:rPr>
        <w:t xml:space="preserve">Приказ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Признать утратившими силу следующие приказы Департамента труда и занятости населения Томской области: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от 23.01.2012 </w:t>
      </w:r>
      <w:r>
        <w:rPr>
          <w:sz w:val="24"/>
          <w:lang w:val="en-US"/>
        </w:rPr>
        <w:t xml:space="preserve">N 3</w:t>
      </w:r>
      <w:r>
        <w:rPr>
          <w:sz w:val="24"/>
          <w:lang w:val="ru-RU"/>
        </w:rPr>
        <w:t xml:space="preserve"> "Об утверждении порядка и условий предоставления гражданам единовременной финансовой помощи и финансовой поддержки" ("Собрание законодательства Томской области", N 2/1(79), часть 1 от 15.02.2012);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от 14.05.2012 </w:t>
      </w:r>
      <w:r>
        <w:rPr>
          <w:sz w:val="24"/>
          <w:lang w:val="en-US"/>
        </w:rPr>
        <w:t xml:space="preserve">N 63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 "Об утверждении порядка и условий предоставления гражданам единовременной финансовой помощи и финансовой поддержки";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от 02.09.2013 </w:t>
      </w:r>
      <w:r>
        <w:rPr>
          <w:sz w:val="24"/>
          <w:lang w:val="en-US"/>
        </w:rPr>
        <w:t xml:space="preserve">N 107</w:t>
      </w:r>
      <w:r>
        <w:rPr>
          <w:sz w:val="24"/>
          <w:lang w:val="ru-RU"/>
        </w:rPr>
        <w:t xml:space="preserve"> "О вне</w:t>
      </w:r>
      <w:r>
        <w:rPr>
          <w:sz w:val="24"/>
          <w:lang w:val="ru-RU"/>
        </w:rPr>
        <w:t xml:space="preserve">сении изменений в приказ Департамента труда и занятости населения Томской области от 23.01.2012 N 3 "Об утверждении порядка и условий предоставления гражданам единовременной финансовой помощи и финансовой поддержки" ("Томские новости", от 12.09.2013 N 36);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от 01.07.2016 </w:t>
      </w:r>
      <w:r>
        <w:rPr>
          <w:sz w:val="24"/>
          <w:lang w:val="en-US"/>
        </w:rPr>
        <w:t xml:space="preserve">N 97</w:t>
      </w:r>
      <w:r>
        <w:rPr>
          <w:sz w:val="24"/>
          <w:lang w:val="ru-RU"/>
        </w:rPr>
        <w:t xml:space="preserve"> "О внесении изменений в приказ Департам</w:t>
      </w:r>
      <w:r>
        <w:rPr>
          <w:sz w:val="24"/>
          <w:lang w:val="ru-RU"/>
        </w:rPr>
        <w:t xml:space="preserve">ента труда и занятости населения Томской области от 23.01.2012 N 3 "Об утверждении порядка и условий предоставления гражданам единовременной финансовой помощи и финансовой поддержки" (Официальный интернет-портал "Электронная Администрация Томской области" </w:t>
      </w:r>
      <w:hyperlink r:id="rId12" w:tooltip="http://www.tomsk.gov.ru" w:history="1">
        <w:r>
          <w:rPr>
            <w:color w:val="0000ff"/>
            <w:sz w:val="24"/>
            <w:lang w:val="en-US"/>
          </w:rPr>
          <w:t xml:space="preserve">http://www.tomsk.gov.ru</w:t>
        </w:r>
      </w:hyperlink>
      <w:r>
        <w:rPr>
          <w:sz w:val="24"/>
          <w:lang w:val="en-US"/>
        </w:rPr>
        <w:t xml:space="preserve">, 06.07.2016);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от 23.10.2017 </w:t>
      </w:r>
      <w:r>
        <w:rPr>
          <w:sz w:val="24"/>
          <w:lang w:val="en-US"/>
        </w:rPr>
        <w:t xml:space="preserve">N 161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"Электронная Администрация Томской области" </w:t>
      </w:r>
      <w:hyperlink r:id="rId13" w:tooltip="http://www.tomsk.gov.ru" w:history="1">
        <w:r>
          <w:rPr>
            <w:color w:val="0000ff"/>
            <w:sz w:val="24"/>
            <w:lang w:val="en-US"/>
          </w:rPr>
          <w:t xml:space="preserve">http://www.tomsk.gov.ru</w:t>
        </w:r>
      </w:hyperlink>
      <w:r>
        <w:rPr>
          <w:sz w:val="24"/>
          <w:lang w:val="en-US"/>
        </w:rPr>
        <w:t xml:space="preserve">, 24.10.2017);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от 19.10.2018 </w:t>
      </w:r>
      <w:r>
        <w:rPr>
          <w:sz w:val="24"/>
          <w:lang w:val="en-US"/>
        </w:rPr>
        <w:t xml:space="preserve">N 53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правовой информации </w:t>
      </w:r>
      <w:hyperlink r:id="rId14" w:tooltip="http://pravo.gov.ru" w:history="1">
        <w:r>
          <w:rPr>
            <w:color w:val="0000ff"/>
            <w:sz w:val="24"/>
            <w:lang w:val="en-US"/>
          </w:rPr>
          <w:t xml:space="preserve">http://www.pravo.gov.ru</w:t>
        </w:r>
      </w:hyperlink>
      <w:r>
        <w:rPr>
          <w:sz w:val="24"/>
          <w:lang w:val="en-US"/>
        </w:rPr>
        <w:t xml:space="preserve">, 24.10.2018, N 7001201810240006);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от 19.11.2020 </w:t>
      </w:r>
      <w:r>
        <w:rPr>
          <w:sz w:val="24"/>
          <w:lang w:val="en-US"/>
        </w:rPr>
        <w:t xml:space="preserve">N 28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правовой информации </w:t>
      </w:r>
      <w:hyperlink r:id="rId15" w:tooltip="http://pravo.gov.ru" w:history="1">
        <w:r>
          <w:rPr>
            <w:color w:val="0000ff"/>
            <w:sz w:val="24"/>
            <w:lang w:val="en-US"/>
          </w:rPr>
          <w:t xml:space="preserve">http://pravo.gov.ru</w:t>
        </w:r>
      </w:hyperlink>
      <w:r>
        <w:rPr>
          <w:sz w:val="24"/>
          <w:lang w:val="en-US"/>
        </w:rPr>
        <w:t xml:space="preserve">, 20.11.2020, N 7001202011200009);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от 25.12.2020 </w:t>
      </w:r>
      <w:r>
        <w:rPr>
          <w:sz w:val="24"/>
          <w:lang w:val="en-US"/>
        </w:rPr>
        <w:t xml:space="preserve">N 34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правовой информации </w:t>
      </w:r>
      <w:hyperlink r:id="rId16" w:tooltip="http://pravo.gov.ru" w:history="1">
        <w:r>
          <w:rPr>
            <w:color w:val="0000ff"/>
            <w:sz w:val="24"/>
            <w:lang w:val="en-US"/>
          </w:rPr>
          <w:t xml:space="preserve">http://pravo.gov.ru</w:t>
        </w:r>
      </w:hyperlink>
      <w:r>
        <w:rPr>
          <w:sz w:val="24"/>
          <w:lang w:val="en-US"/>
        </w:rPr>
        <w:t xml:space="preserve">, 28.12.2020, N 7001202012280012);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от 15.04.2021 </w:t>
      </w:r>
      <w:r>
        <w:rPr>
          <w:sz w:val="24"/>
          <w:lang w:val="en-US"/>
        </w:rPr>
        <w:t xml:space="preserve">N 12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правовой информации </w:t>
      </w:r>
      <w:hyperlink r:id="rId17" w:tooltip="http://pravo.gov.ru" w:history="1">
        <w:r>
          <w:rPr>
            <w:color w:val="0000ff"/>
            <w:sz w:val="24"/>
            <w:lang w:val="en-US"/>
          </w:rPr>
          <w:t xml:space="preserve">http://pravo.gov.ru</w:t>
        </w:r>
      </w:hyperlink>
      <w:r>
        <w:rPr>
          <w:sz w:val="24"/>
          <w:lang w:val="en-US"/>
        </w:rPr>
        <w:t xml:space="preserve">, 16.04.2021, N 7001202104160003);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от 23.08.2021 </w:t>
      </w:r>
      <w:r>
        <w:rPr>
          <w:sz w:val="24"/>
          <w:lang w:val="en-US"/>
        </w:rPr>
        <w:t xml:space="preserve">N 21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правовой информации </w:t>
      </w:r>
      <w:hyperlink r:id="rId18" w:tooltip="http://pravo.gov.ru" w:history="1">
        <w:r>
          <w:rPr>
            <w:color w:val="0000ff"/>
            <w:sz w:val="24"/>
            <w:lang w:val="en-US"/>
          </w:rPr>
          <w:t xml:space="preserve">http://pravo.gov.ru</w:t>
        </w:r>
      </w:hyperlink>
      <w:r>
        <w:rPr>
          <w:sz w:val="24"/>
          <w:lang w:val="en-US"/>
        </w:rPr>
        <w:t xml:space="preserve">, 25.08.2021, N 7001202108250001);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11) от 16.06.2022 </w:t>
      </w:r>
      <w:r>
        <w:rPr>
          <w:sz w:val="24"/>
          <w:lang w:val="en-US"/>
        </w:rPr>
        <w:t xml:space="preserve">N 34</w:t>
      </w:r>
      <w:r>
        <w:rPr>
          <w:sz w:val="24"/>
          <w:lang w:val="ru-RU"/>
        </w:rPr>
        <w:t xml:space="preserve"> "О внесении изменений в приказ Департамента труда и занятости населения Томской области от 23.01.2012 N 3" (Официальный интернет-портал правовой информации </w:t>
      </w:r>
      <w:hyperlink r:id="rId19" w:tooltip="http://pravo.gov.ru" w:history="1">
        <w:r>
          <w:rPr>
            <w:color w:val="0000ff"/>
            <w:sz w:val="24"/>
            <w:lang w:val="en-US"/>
          </w:rPr>
          <w:t xml:space="preserve">http://pravo.gov.ru</w:t>
        </w:r>
      </w:hyperlink>
      <w:r>
        <w:rPr>
          <w:sz w:val="24"/>
          <w:lang w:val="en-US"/>
        </w:rPr>
        <w:t xml:space="preserve">, 17.06.2022, N 7001202206170002);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12) от 22.06.2022 </w:t>
      </w:r>
      <w:r>
        <w:rPr>
          <w:sz w:val="24"/>
          <w:lang w:val="en-US"/>
        </w:rPr>
        <w:t xml:space="preserve">N 37</w:t>
      </w:r>
      <w:r>
        <w:rPr>
          <w:sz w:val="24"/>
          <w:lang w:val="ru-RU"/>
        </w:rPr>
        <w:t xml:space="preserve"> "О внесении изменения в приказ Департамента труда и занятости населения Томской области от 16.06.2022 N 34" (Официальный интернет-портал правовой информации </w:t>
      </w:r>
      <w:hyperlink r:id="rId20" w:tooltip="http://pravo.gov.ru" w:history="1">
        <w:r>
          <w:rPr>
            <w:color w:val="0000ff"/>
            <w:sz w:val="24"/>
            <w:lang w:val="en-US"/>
          </w:rPr>
          <w:t xml:space="preserve">http://pravo.gov.ru</w:t>
        </w:r>
      </w:hyperlink>
      <w:r>
        <w:rPr>
          <w:sz w:val="24"/>
          <w:lang w:val="en-US"/>
        </w:rPr>
        <w:t xml:space="preserve">, 28.06.2022, N 7001202206280004).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Настоящий приказ вступает в силу со дня его официального опубликования.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4. Контроль за исполнением настоящего приказа возложить на заместителя начальника Департамента по развитию.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Начальник Департамента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С.Н.ГРУЗНЫХ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1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приказу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Департамента труда и занятости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населения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14.03.2023 N 11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50" w:name="P50"/>
      <w:r/>
      <w:bookmarkEnd w:id="50"/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ПРЕДОСТАВЛЕНИЯ ЕДИНОВРЕМЕННОЙ ФИНАНСОВОЙ ПОМОЩИ БЕЗРАБОТНЫМ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ГРАЖДАНАМ ПРИ ГОСУДАРСТВЕННОЙ РЕГИСТРАЦИИ В КАЧЕСТВЕ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ИНДИВИДУАЛЬНОГО ПРЕДПРИНИМАТЕЛЯ, ГОСУДАРСТВЕННОЙ РЕГИСТРАЦИИ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СОЗДАВАЕМОГО ЮРИДИЧЕСКОГО ЛИЦА, ГОСУДАРСТВЕННОЙ РЕГИСТРАЦИИ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КРЕСТЬЯНСКОГО (ФЕРМЕРСКОГО) ХОЗЯЙСТВА, ПОСТАНОВКЕ НА УЧЕТ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ФИЗИЧЕСКОГО ЛИЦА В НАЛОГОВОМ ОРГАНЕ В КАЧЕСТВЕ ПЛАТЕЛЬЩИКА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НАЛОГА НА ПРОФЕССИОНАЛЬНЫЙ ДОХОД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приказов Департамента труда и занятости населения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05.03.2024 </w:t>
            </w:r>
            <w:r>
              <w:rPr>
                <w:color w:val="392c69"/>
                <w:sz w:val="24"/>
                <w:lang w:val="en-US"/>
              </w:rPr>
              <w:t xml:space="preserve">N 9</w:t>
            </w:r>
            <w:r>
              <w:rPr>
                <w:color w:val="392c69"/>
                <w:sz w:val="24"/>
                <w:lang w:val="ru-RU"/>
              </w:rPr>
              <w:t xml:space="preserve">, от 19.12.2024 </w:t>
            </w:r>
            <w:r>
              <w:rPr>
                <w:color w:val="392c69"/>
                <w:sz w:val="24"/>
                <w:lang w:val="en-US"/>
              </w:rPr>
              <w:t xml:space="preserve">N 37</w:t>
            </w:r>
            <w:r>
              <w:rPr>
                <w:color w:val="392c69"/>
                <w:sz w:val="24"/>
                <w:lang w:val="en-US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1. Общие положения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1. Настоящий Порядок устанавливает правила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</w:t>
      </w:r>
      <w:r>
        <w:rPr>
          <w:sz w:val="24"/>
          <w:lang w:val="ru-RU"/>
        </w:rPr>
        <w:t xml:space="preserve">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(далее - единовременная финансовая помощь).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Предоставление меры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</w:t>
      </w:r>
      <w:r>
        <w:rPr>
          <w:sz w:val="24"/>
          <w:lang w:val="ru-RU"/>
        </w:rPr>
        <w:t xml:space="preserve">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</w:t>
      </w:r>
      <w:r>
        <w:rPr>
          <w:sz w:val="24"/>
          <w:lang w:val="ru-RU"/>
        </w:rPr>
        <w:t xml:space="preserve">изического лица в налоговом органе в качестве плательщика налога на профессиональный доход осуществляется в соответствии со стандартом деятельности по осуществлению полномочия в сфере занятости населения, содержащим единые требования к порядку осуществлени</w:t>
      </w:r>
      <w:r>
        <w:rPr>
          <w:sz w:val="24"/>
          <w:lang w:val="ru-RU"/>
        </w:rPr>
        <w:t xml:space="preserve">я полномочия в сфере занятости населения,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 (далее - Стандарт).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2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Получателями единовременной финансовой помощи являются безработные граждане при государственной регистрации в качестве индивидуального предпринимателя, государственной регистрации создаваемого юридическ</w:t>
      </w:r>
      <w:r>
        <w:rPr>
          <w:sz w:val="24"/>
          <w:lang w:val="ru-RU"/>
        </w:rPr>
        <w:t xml:space="preserve">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 в результате содействия органов службы занятости (далее - граждане).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4. Единовременная финансовая помощь предоставляется в размере, установленном постановлением Администрации Томской области.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2. Основные требования, предъявляемые к структуре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и содержанию бизнес-плана, условия предоставления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единовременной финансовой помощи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5. Бизнес-план разрабатывается гражданами в рамках предоставления мер</w:t>
      </w:r>
      <w:r>
        <w:rPr>
          <w:sz w:val="24"/>
          <w:lang w:val="ru-RU"/>
        </w:rPr>
        <w:t xml:space="preserve">ы государственной поддержки по содействию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</w:t>
      </w:r>
      <w:r>
        <w:rPr>
          <w:sz w:val="24"/>
          <w:lang w:val="ru-RU"/>
        </w:rPr>
        <w:t xml:space="preserve">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5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Единовременная финансовая помощь предоставляется в виде разовой выплаты</w:t>
      </w:r>
      <w:r>
        <w:rPr>
          <w:sz w:val="24"/>
          <w:lang w:val="ru-RU"/>
        </w:rPr>
        <w:t xml:space="preserve"> денежных средств на организацию предпринимательской деятельности в соответствии с разработанным бизнес-планом, содержащим технико-экономическое обоснование проекта по выбранному виду деятельности и смету затрат (расходов) единовременной финансовой помощи.</w:t>
      </w:r>
      <w:r/>
    </w:p>
    <w:p>
      <w:pPr>
        <w:pStyle w:val="828"/>
        <w:ind w:firstLine="540"/>
        <w:jc w:val="both"/>
        <w:spacing w:before="240"/>
      </w:pPr>
      <w:r/>
      <w:bookmarkStart w:id="79" w:name="P79"/>
      <w:r/>
      <w:bookmarkEnd w:id="79"/>
      <w:r>
        <w:rPr>
          <w:sz w:val="24"/>
          <w:lang w:val="ru-RU"/>
        </w:rPr>
        <w:t xml:space="preserve">7. За счет единовременной финансовой помощи гражданин осуществляет расходы, необходимые для реализации бизнес-плана, которые должны быть отражены в смете затрат (расходов) единовременной финансовой помощи, в том числе: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на приобретение (строительство) зданий, помещений, сооружений, земельных участков, используемых для осуществления предпринимательской деятельности;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на аренду нежилых помещений, используемых для осуществления предпринимательской деятельности;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на текущий ремонт зданий, помещений, сооружений, принадлежащих гражданину на праве собственности и используемых для осуществления предпринимательской деятельности, включая приобретение и доставку строительных и отделочных материалов;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на приобретение (изготовление, производство, доставку, сборку, установку) ос</w:t>
      </w:r>
      <w:r>
        <w:rPr>
          <w:sz w:val="24"/>
          <w:lang w:val="ru-RU"/>
        </w:rPr>
        <w:t xml:space="preserve">новных средств (оборудования, мебели (в том числе офисной), инструментов, электронно-вычислительной техники и иного оборудования для обработки информации, периферийных устройств, копировально-множительного оборудования, контрольно-кассовой техники, факса);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на приобретение и доставку сырья, расходных материалов, топлива, запасных частей;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на пр</w:t>
      </w:r>
      <w:r>
        <w:rPr>
          <w:sz w:val="24"/>
          <w:lang w:val="ru-RU"/>
        </w:rPr>
        <w:t xml:space="preserve">иобретение и доставку сельскохозяйственных животных, в том числе молодняка животных и животных на откорме, птицы и пчел, продукции растениеводства (при осуществлении предпринимательской деятельности по виду экономической деятельности "сельское хозяйство");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на приобретение (страхование) транспортных средств (для использования в предпринимательской деятельности);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8) на приобретение и доставку товаров (при осуществлении предпринимательской деятельности по виду экономической деятельности "оптовая и розничная торговля");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на приобретение программного обеспечения для оборудования, используемого в предпринимательской деятельности;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10) на оплату услуг по консультированию по вопросам, связанным с использованием вычислительной техники, компьютерного оборудования и информационных технологий;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11) на приобретение справочной и методической литературы;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12) на изготовление и размещение рекламных материалов;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13) на лицензирование отдельных видов деятельности и сертификации продукции и услуг;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14) на организацию доступа к сети местной телефонной связи (установку телефонов), информационно-телекоммуникационной сети "Интернет";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15) на подключение к инженерным сетям, включая электро-, водо- и теплоснабжение, водоотведение;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16) на оплату услуг (страховые услуги, профессиональное обучение (переобучение), банковские услуги, услуги перевода (в том числе тифло- и (или) сурдоперевода), почтовая и курьерская деятельность).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8. Условиями предоставления гражданину единовременной финансовой помощи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решение комиссии по рассмотрению и оценке бизнес-плана в целях оказания единовременной финансовой помощи (далее - Комиссия) о согласовании бизнес-плана;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неполучение безработным гражданином государственной социальной помощи на основании социального контракта в связи с реализацией </w:t>
      </w:r>
      <w:r>
        <w:rPr>
          <w:sz w:val="24"/>
          <w:lang w:val="ru-RU"/>
        </w:rPr>
        <w:t xml:space="preserve">мероприятия по осуществлению индивидуальной предпринимательской деятельности на осуществление расходов, указанных в представленном для получения единовременной финансовой помощи при государственной регистрации предпринимательской деятельности бизнес-плане;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подача заявления об оказании единовременной финансовой помощи;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государственная регистрация в ка</w:t>
      </w:r>
      <w:r>
        <w:rPr>
          <w:sz w:val="24"/>
          <w:lang w:val="ru-RU"/>
        </w:rPr>
        <w:t xml:space="preserve">честве индивидуального предпринимателя, создаваемого юридического лица, крестьянского (фермерского) хозяйства по виду деятельности, предусмотренному бизнес-планом, постановка на учет физического лица в качестве плательщика налога на профессиональный доход;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планируемое осуществление предпринимательской деятельности не менее чем в течение 12 месяцев, отраженное в бизнес-плане.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При соответствии бизнес-плана основным требованиям, предъявляемым к его структуре и содержанию, центр занятости населения направляет бизнес-план на рассмотрение Комиссии.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3. Порядок работы, состав Комиссии, 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рассмотрения и оценки бизнес-плана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10. Бизнес-план рассматривается на заседании Комиссии в срок не позднее 30 дней со дня его получения Комиссией от центра занятости населения.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11. Комиссия является коллегиальным органом. В состав Комиссии входят руководитель структурного подразделения центра занятости населения, на которое возложены функции содействия самозанятости безработных граждан, </w:t>
      </w:r>
      <w:r>
        <w:rPr>
          <w:sz w:val="24"/>
          <w:lang w:val="ru-RU"/>
        </w:rPr>
        <w:t xml:space="preserve">заместитель руководителя центра занятости населения по соответствующему направлению и (или) руководитель центра занятости населения, специалисты центра занятости населения, в трудовые функции которых входит содействие самозанятости безработных граждан, пре</w:t>
      </w:r>
      <w:r>
        <w:rPr>
          <w:sz w:val="24"/>
          <w:lang w:val="ru-RU"/>
        </w:rPr>
        <w:t xml:space="preserve">дставители органов местного самоуправления муниципальных образований Томской области (по согласованию), объединений и союзов предпринимателей (по согласованию), специалистов организаций и учреждений, входящих в инфраструктуру поддержки субъектов малого и с</w:t>
      </w:r>
      <w:r>
        <w:rPr>
          <w:sz w:val="24"/>
          <w:lang w:val="ru-RU"/>
        </w:rPr>
        <w:t xml:space="preserve">реднего предпринимательства (по согласованию), представители бизнеса (по согласованию), представители Департамента труда и занятости населения Томской области (по согласованию). Персональный состав комиссии утверждается приказом центра занятости населения.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12. Комиссия правомочна рассматривать представленные на заседание Комиссии документы, если на нем присутствует более двух третей состава Комиссии.</w:t>
      </w:r>
      <w:r>
        <w:rPr>
          <w:sz w:val="24"/>
          <w:lang w:val="ru-RU"/>
        </w:rPr>
        <w:t xml:space="preserve"> Решение комиссии принимается путем открытого голосования простым большинством голосов членов Комиссии, присутствующих на заседании. При равенстве голосов решающее значение имеет голос председательствующего на заседании комиссии. Протокол заседания Комисси</w:t>
      </w:r>
      <w:r>
        <w:rPr>
          <w:sz w:val="24"/>
          <w:lang w:val="ru-RU"/>
        </w:rPr>
        <w:t xml:space="preserve">и ведется секретарем Комиссии и подписывается председателем Комиссии (в случае его отсутствия - заместителем председателя Комиссии) и секретарем Комиссии. Секретарь Комиссии имеет статус члена Комиссии с правом голоса. Члены Комиссии подписывают оценочные </w:t>
      </w:r>
      <w:hyperlink w:tooltip="                              ОЦЕНОЧНЫЙ ЛИСТ" w:anchor="P210" w:history="1">
        <w:r>
          <w:rPr>
            <w:color w:val="0000ff"/>
            <w:sz w:val="24"/>
            <w:lang w:val="ru-RU"/>
          </w:rPr>
          <w:t xml:space="preserve">листы</w:t>
        </w:r>
      </w:hyperlink>
      <w:r>
        <w:rPr>
          <w:sz w:val="24"/>
          <w:lang w:val="ru-RU"/>
        </w:rPr>
        <w:t xml:space="preserve"> по форме в соответствии с приложением к настоящему Порядку. Оценочные листы хранятся вместе с протоколом.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13. Оценка бизнес-планов осуществляется по следующим критериям путем суммирования баллов отдельно по каждому критерию: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соответствие избранного гражданином вида экономической деятельности приоритетным направлениям социально-экономического развития территории;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социальная значимость предпринимательского проекта;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новизна предпринимательского проекта;</w:t>
      </w:r>
      <w:r/>
    </w:p>
    <w:p>
      <w:pPr>
        <w:pStyle w:val="828"/>
        <w:ind w:firstLine="540"/>
        <w:jc w:val="both"/>
        <w:spacing w:before="240"/>
      </w:pPr>
      <w:r/>
      <w:bookmarkStart w:id="117" w:name="P117"/>
      <w:r/>
      <w:bookmarkEnd w:id="117"/>
      <w:r>
        <w:rPr>
          <w:sz w:val="24"/>
          <w:lang w:val="ru-RU"/>
        </w:rPr>
        <w:t xml:space="preserve">4) обоснование конкурентных преимуществ представленного проекта по сравнению с аналогами;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5) степень готовности бизнес-плана к внедрению (наличие места размещения, материально-технических ресурсов);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6) наличие опыта работы в выбранной сфере, образования и квалификации или документа, подтверждающего прохождение обучения основам предпринимательской деятельности;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7) вложение собственных финансовых средств в реализацию предпринимательского проекта, в том числе привлечение дополнительных источников финансирования;</w:t>
      </w:r>
      <w:r/>
    </w:p>
    <w:p>
      <w:pPr>
        <w:pStyle w:val="828"/>
        <w:ind w:firstLine="540"/>
        <w:jc w:val="both"/>
        <w:spacing w:before="240"/>
      </w:pPr>
      <w:r/>
      <w:bookmarkStart w:id="121" w:name="P121"/>
      <w:r/>
      <w:bookmarkEnd w:id="121"/>
      <w:r>
        <w:rPr>
          <w:sz w:val="24"/>
          <w:lang w:val="ru-RU"/>
        </w:rPr>
        <w:t xml:space="preserve">8) наличие сведений об объеме планируемой прибыли в течение первого года реализации предпринимательского проекта;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9) наличие сведений об объеме планируемой прибыли в течение второго года реализации предпринимательского проекта;</w:t>
      </w:r>
      <w:r/>
    </w:p>
    <w:p>
      <w:pPr>
        <w:pStyle w:val="828"/>
        <w:ind w:firstLine="540"/>
        <w:jc w:val="both"/>
        <w:spacing w:before="240"/>
      </w:pPr>
      <w:r/>
      <w:bookmarkStart w:id="123" w:name="P123"/>
      <w:r/>
      <w:bookmarkEnd w:id="123"/>
      <w:r>
        <w:rPr>
          <w:sz w:val="24"/>
          <w:lang w:val="ru-RU"/>
        </w:rPr>
        <w:t xml:space="preserve">10) наличие рынка сбыта, маркетинговых исследований;</w:t>
      </w:r>
      <w:r/>
    </w:p>
    <w:p>
      <w:pPr>
        <w:pStyle w:val="828"/>
        <w:ind w:firstLine="540"/>
        <w:jc w:val="both"/>
        <w:spacing w:before="240"/>
      </w:pPr>
      <w:r/>
      <w:bookmarkStart w:id="124" w:name="P124"/>
      <w:r/>
      <w:bookmarkEnd w:id="124"/>
      <w:r>
        <w:rPr>
          <w:sz w:val="24"/>
          <w:lang w:val="ru-RU"/>
        </w:rPr>
        <w:t xml:space="preserve">11) наличие в бизнес-плане анализа возможных рисков, выбранного гражданином вида экономической деятельности, а также мероприятий по их снижению;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12) наличие в бизнес-плане описания производственных процессов, процессов предоставления услуг и (или) технологических схем;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13) предусмотрено расширение ассортимента товаров, территории предоставления услуг.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14. Критерий оценивается в 1 балл при показателе критерия - "соответствует", "присутствует", "наличие".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Критерий оценивается в 0 баллов при показателе критерия - "не соответствует", "отсутствует", "отсутствие".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Окончательный балл по каждому критерию выставляется по результатам голосования и фиксируется в протоколе Комиссии. При выставлении по критерию 0 баллов в протоколе фиксируется замечание Комиссии.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15. По результатам оценки бизнес-плана Комиссия принимает одно из следующих решений: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о необходимости доработки бизнес-плана при совокупности следующих условий: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если хотя бы по одному из критериев, указанных в </w:t>
      </w:r>
      <w:hyperlink w:tooltip="4) обоснование конкурентных преимуществ представленного проекта по сравнению с аналогами;" w:anchor="P117" w:history="1">
        <w:r>
          <w:rPr>
            <w:color w:val="0000ff"/>
            <w:sz w:val="24"/>
            <w:lang w:val="ru-RU"/>
          </w:rPr>
          <w:t xml:space="preserve">подпунктах 4</w:t>
        </w:r>
      </w:hyperlink>
      <w:r>
        <w:rPr>
          <w:sz w:val="24"/>
          <w:lang w:val="ru-RU"/>
        </w:rPr>
        <w:t xml:space="preserve">, </w:t>
      </w:r>
      <w:hyperlink w:tooltip="8) наличие сведений об объеме планируемой прибыли в течение первого года реализации предпринимательского проекта;" w:anchor="P121" w:history="1">
        <w:r>
          <w:rPr>
            <w:color w:val="0000ff"/>
            <w:sz w:val="24"/>
            <w:lang w:val="ru-RU"/>
          </w:rPr>
          <w:t xml:space="preserve">8</w:t>
        </w:r>
      </w:hyperlink>
      <w:r>
        <w:rPr>
          <w:sz w:val="24"/>
          <w:lang w:val="ru-RU"/>
        </w:rPr>
        <w:t xml:space="preserve">, </w:t>
      </w:r>
      <w:hyperlink w:tooltip="10) наличие рынка сбыта, маркетинговых исследований;" w:anchor="P123" w:history="1">
        <w:r>
          <w:rPr>
            <w:color w:val="0000ff"/>
            <w:sz w:val="24"/>
            <w:lang w:val="ru-RU"/>
          </w:rPr>
          <w:t xml:space="preserve">10</w:t>
        </w:r>
      </w:hyperlink>
      <w:r>
        <w:rPr>
          <w:sz w:val="24"/>
          <w:lang w:val="ru-RU"/>
        </w:rPr>
        <w:t xml:space="preserve">, </w:t>
      </w:r>
      <w:hyperlink w:tooltip="11) наличие в бизнес-плане анализа возможных рисков, выбранного гражданином вида экономической деятельности, а также мероприятий по их снижению;" w:anchor="P124" w:history="1">
        <w:r>
          <w:rPr>
            <w:color w:val="0000ff"/>
            <w:sz w:val="24"/>
            <w:lang w:val="ru-RU"/>
          </w:rPr>
          <w:t xml:space="preserve">11 пункта 13</w:t>
        </w:r>
      </w:hyperlink>
      <w:r>
        <w:rPr>
          <w:sz w:val="24"/>
          <w:lang w:val="ru-RU"/>
        </w:rPr>
        <w:t xml:space="preserve"> итоговый балл составил 0;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если общий итоговый балл составил менее 8;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о согласовании бизнес-плана при совокупности следующих условий: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если по всем критериям, указанным в </w:t>
      </w:r>
      <w:hyperlink w:tooltip="4) обоснование конкурентных преимуществ представленного проекта по сравнению с аналогами;" w:anchor="P117" w:history="1">
        <w:r>
          <w:rPr>
            <w:color w:val="0000ff"/>
            <w:sz w:val="24"/>
            <w:lang w:val="ru-RU"/>
          </w:rPr>
          <w:t xml:space="preserve">подпунктах 4</w:t>
        </w:r>
      </w:hyperlink>
      <w:r>
        <w:rPr>
          <w:sz w:val="24"/>
          <w:lang w:val="ru-RU"/>
        </w:rPr>
        <w:t xml:space="preserve">, </w:t>
      </w:r>
      <w:hyperlink w:tooltip="8) наличие сведений об объеме планируемой прибыли в течение первого года реализации предпринимательского проекта;" w:anchor="P121" w:history="1">
        <w:r>
          <w:rPr>
            <w:color w:val="0000ff"/>
            <w:sz w:val="24"/>
            <w:lang w:val="ru-RU"/>
          </w:rPr>
          <w:t xml:space="preserve">8</w:t>
        </w:r>
      </w:hyperlink>
      <w:r>
        <w:rPr>
          <w:sz w:val="24"/>
          <w:lang w:val="ru-RU"/>
        </w:rPr>
        <w:t xml:space="preserve">, </w:t>
      </w:r>
      <w:hyperlink w:tooltip="10) наличие рынка сбыта, маркетинговых исследований;" w:anchor="P123" w:history="1">
        <w:r>
          <w:rPr>
            <w:color w:val="0000ff"/>
            <w:sz w:val="24"/>
            <w:lang w:val="ru-RU"/>
          </w:rPr>
          <w:t xml:space="preserve">10</w:t>
        </w:r>
      </w:hyperlink>
      <w:r>
        <w:rPr>
          <w:sz w:val="24"/>
          <w:lang w:val="ru-RU"/>
        </w:rPr>
        <w:t xml:space="preserve">, </w:t>
      </w:r>
      <w:hyperlink w:tooltip="11) наличие в бизнес-плане анализа возможных рисков, выбранного гражданином вида экономической деятельности, а также мероприятий по их снижению;" w:anchor="P124" w:history="1">
        <w:r>
          <w:rPr>
            <w:color w:val="0000ff"/>
            <w:sz w:val="24"/>
            <w:lang w:val="ru-RU"/>
          </w:rPr>
          <w:t xml:space="preserve">11 пункта 13</w:t>
        </w:r>
      </w:hyperlink>
      <w:r>
        <w:rPr>
          <w:sz w:val="24"/>
          <w:lang w:val="ru-RU"/>
        </w:rPr>
        <w:t xml:space="preserve"> итоговый балл составил 1;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если общий итоговый балл составил от 8 до 13.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4. Порядок подачи заявления об оказании единовременной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финансовой помощи, порядок принятия решения об оказании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гражданину единовременной финансовой помощи или об отказе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 оказании единовременной финансовой помощи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16. Центр занятости населения в срок не позднее следующег</w:t>
      </w:r>
      <w:r>
        <w:rPr>
          <w:sz w:val="24"/>
          <w:lang w:val="ru-RU"/>
        </w:rPr>
        <w:t xml:space="preserve">о рабочего дня после принятия Комиссией решения о согласовании бизнес-плана направляет гражданину информацию о том, что гражданин имеет право подать заявление об оказании единовременной финансовой помощи в центр занятости населения путем личного посещения.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17. Центр за</w:t>
      </w:r>
      <w:r>
        <w:rPr>
          <w:sz w:val="24"/>
          <w:lang w:val="ru-RU"/>
        </w:rPr>
        <w:t xml:space="preserve">нятости населения принимает решение об оказании гражданину единовременной финансовой помощи или об отказе в оказании единовременной финансовой помощи не позднее 7 рабочих дней после подачи гражданином заявления об оказании единовременной финансовой помощи.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18. Основанием принятия центром занятости населения решения об оказании гражданину единовременной финансовой помощи является: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принятие решение Комиссией о согласовании бизнес-плана;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осуществление гражданином государственной регистрации в ка</w:t>
      </w:r>
      <w:r>
        <w:rPr>
          <w:sz w:val="24"/>
          <w:lang w:val="ru-RU"/>
        </w:rPr>
        <w:t xml:space="preserve">честве индивидуального предпринимателя, создаваемого юридического лица, крестьянского (фермерского) хозяйства по виду деятельности, предусмотренному бизнес-планом, постановка на учет физического лица в качестве плательщика налога на профессиональный доход.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19. Основанием принятия центром занятости населения решения об отказе в оказании единовременной финансовой помощи является: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решение Комиссии о необходимости доработки бизнес-плана;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отсутствие в едином государственном реестре юридических лиц (далее - ЕГРЮЛ) или едином государственном реестре индивидуальных предпринимателей (далее - ЕГРИП) сведений о государственной регистрации в качестве индивиду</w:t>
      </w:r>
      <w:r>
        <w:rPr>
          <w:sz w:val="24"/>
          <w:lang w:val="ru-RU"/>
        </w:rPr>
        <w:t xml:space="preserve">ального предпринимателя, создаваемого юридического лица, крестьянского (фермерского) хозяйства, отсутствие на сайте Федеральной налоговой службы информации о постановке на учет физического лица в качестве налогоплательщика налога на профессиональный доход;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несоответствие вида деятельности, по которому осуществлена государственная регистрац</w:t>
      </w:r>
      <w:r>
        <w:rPr>
          <w:sz w:val="24"/>
          <w:lang w:val="ru-RU"/>
        </w:rPr>
        <w:t xml:space="preserve">ия индивидуального предпринимателя, создаваемого юридического лица, крестьянского (фермерского) хозяйства, постановка на учет физического лица в качестве налогоплательщика налога на профессиональный доход, виду деятельности, предусмотренному бизнес-планом;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получение безработным гражданином государственной социальной помощи на основании социального контракта в связи с реализацией </w:t>
      </w:r>
      <w:r>
        <w:rPr>
          <w:sz w:val="24"/>
          <w:lang w:val="ru-RU"/>
        </w:rPr>
        <w:t xml:space="preserve">мероприятия по осуществлению индивидуальной предпринимательской деятельности на осуществление расходов, указанных в представленном для получения единовременной финансовой помощи при государственной регистрации предпринимательской деятельности бизнес-плане.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20. В порядке, определенном Стандартом, с гражданином заключается договор о предоставлении единовременной финансово</w:t>
      </w:r>
      <w:r>
        <w:rPr>
          <w:sz w:val="24"/>
          <w:lang w:val="ru-RU"/>
        </w:rPr>
        <w:t xml:space="preserve">й помощи (далее - договор). В срок, установленный договором, но не позднее чем в течение 10 рабочих дней после дня заключения договора центр занятости населения перечисляет единовременную финансовую помощь на счет гражданина способом, указанным в договоре.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Единовременная финансовая помощь предоставляется гражданам на безвозмездной основе. Повторное предоставление единовременной финансовой помощи не допускается.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предоставлении гражданину единовременной финансовой помощи информация о ней размещается в государственной информационной системе "Единая централизованная цифровая платформа в социальной сфере" в порядке, установленном федеральным законодательством.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21. В срок не позднее</w:t>
      </w:r>
      <w:r>
        <w:rPr>
          <w:sz w:val="24"/>
          <w:lang w:val="ru-RU"/>
        </w:rPr>
        <w:t xml:space="preserve"> трех месяцев со дня перечисления центром занятости населения единовременной финансовой помощи гражданин предоставляет в центр занятости населения документы, подтверждающие целевое расходование выплаченной единовременной финансовой помощи в соответствии с </w:t>
      </w:r>
      <w:hyperlink w:tooltip="7. За счет единовременной финансовой помощи гражданин осуществляет расходы, необходимые для реализации бизнес-плана, которые должны быть отражены в смете затрат (расходов) единовременной финансовой помощи, в том числе:" w:anchor="P79" w:history="1">
        <w:r>
          <w:rPr>
            <w:color w:val="0000ff"/>
            <w:sz w:val="24"/>
            <w:lang w:val="ru-RU"/>
          </w:rPr>
          <w:t xml:space="preserve">пунктом 7</w:t>
        </w:r>
      </w:hyperlink>
      <w:r>
        <w:rPr>
          <w:sz w:val="24"/>
          <w:lang w:val="ru-RU"/>
        </w:rPr>
        <w:t xml:space="preserve"> настоящего Порядка: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договоры;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счета-фактуры, товарные накладные, акт выполненных работ;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платежные поручения;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кассовые чеки, товарные чеки, чеки по операции с применением электронной системы платежей онлайн-банка с отметкой банка об исполнении операции; квитанции банкоматов; слипы (квитанции электронных терминалов); выписки с банковского </w:t>
      </w:r>
      <w:r>
        <w:rPr>
          <w:sz w:val="24"/>
          <w:lang w:val="ru-RU"/>
        </w:rPr>
        <w:t xml:space="preserve">счета об авторизации и о совершении транзакции с указанием назначения и получателя платежа; итоги дебетовых и кредитовых операций; документы, подтверждающие перевод денежных средств при электронных или безналичных расчетах, заверенные электронной подписью.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  <w:outlineLvl w:val="1"/>
      </w:pPr>
      <w:r>
        <w:rPr>
          <w:sz w:val="24"/>
          <w:lang w:val="ru-RU"/>
        </w:rPr>
        <w:t xml:space="preserve">5. Случаи и условия возврата выплаченной гражданину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единовременной финансовой помощи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/>
      <w:bookmarkStart w:id="167" w:name="P167"/>
      <w:r/>
      <w:bookmarkEnd w:id="167"/>
      <w:r>
        <w:rPr>
          <w:sz w:val="24"/>
          <w:lang w:val="ru-RU"/>
        </w:rPr>
        <w:t xml:space="preserve">22. Единовременная финансовая помощь подлежит возврату в областной бюджет в следующих случаях: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ликвидаци</w:t>
      </w:r>
      <w:r>
        <w:rPr>
          <w:sz w:val="24"/>
          <w:lang w:val="ru-RU"/>
        </w:rPr>
        <w:t xml:space="preserve">я юридического лица или прекращение деятельности индивидуального предпринимателя либо крестьянского (фермерского) хозяйства, снятие с учета физического лица в качестве налогоплательщика налога на профессиональный доход (за исключением случаев, указанных в </w:t>
      </w:r>
      <w:hyperlink w:tooltip="23. Единовременная финансовая помощь не подлежит возврату в случае снятия с учета физического лица в качестве налогоплательщика на профессиональный доход при следующих условиях:" w:anchor="P171" w:history="1">
        <w:r>
          <w:rPr>
            <w:color w:val="0000ff"/>
            <w:sz w:val="24"/>
            <w:lang w:val="ru-RU"/>
          </w:rPr>
          <w:t xml:space="preserve">пункте 23</w:t>
        </w:r>
      </w:hyperlink>
      <w:r>
        <w:rPr>
          <w:sz w:val="24"/>
          <w:lang w:val="ru-RU"/>
        </w:rPr>
        <w:t xml:space="preserve"> настоящего Порядка) до истечения 12 месяцев с даты государственной регистрации гражданина в качестве ин</w:t>
      </w:r>
      <w:r>
        <w:rPr>
          <w:sz w:val="24"/>
          <w:lang w:val="ru-RU"/>
        </w:rPr>
        <w:t xml:space="preserve">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неисполнение условий и сроков договора, заключенного с центром занятости населения;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невыполнение обязательств по предоставлению документов, подтверждающих целевое и полное использование полученных средств единовременной финансовой помощи.</w:t>
      </w:r>
      <w:r/>
    </w:p>
    <w:p>
      <w:pPr>
        <w:pStyle w:val="828"/>
        <w:ind w:firstLine="540"/>
        <w:jc w:val="both"/>
        <w:spacing w:before="240"/>
      </w:pPr>
      <w:r/>
      <w:bookmarkStart w:id="171" w:name="P171"/>
      <w:r/>
      <w:bookmarkEnd w:id="171"/>
      <w:r>
        <w:rPr>
          <w:sz w:val="24"/>
          <w:lang w:val="ru-RU"/>
        </w:rPr>
        <w:t xml:space="preserve">23. Единовременная финансовая помощь не подлежит возврату в случае снятия с учета физического лица в качестве налогоплательщика на профессиональный доход при следующих условиях: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если гражданин, заключивший догов</w:t>
      </w:r>
      <w:r>
        <w:rPr>
          <w:sz w:val="24"/>
          <w:lang w:val="ru-RU"/>
        </w:rPr>
        <w:t xml:space="preserve">ор и состоящий на учете в качестве плательщика налога на профессиональный доход, зарегистрировался в качестве индивидуального предпринимателя по виду экономической деятельности, указанному в бизнес-плане, до истечения 12 месяцев с даты подписания договора;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если гражданин, заключивший договор, снялся с учета в качестве плател</w:t>
      </w:r>
      <w:r>
        <w:rPr>
          <w:sz w:val="24"/>
          <w:lang w:val="ru-RU"/>
        </w:rPr>
        <w:t xml:space="preserve">ьщика налога на профессиональный доход и в течение 10 рабочих дней с даты снятия зарегистрировался в качестве индивидуального предпринимателя по виду экономической деятельности, указанному в бизнес-плане, до истечения 12 месяцев с даты подписания договора.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случаях, указанных в настоящем пункте, гражданин в течение 10 дней со дня регистрации в качестве индивидуального предпринимателя информирует центр занятости населения о регистрации в качестве индивидуального предпринимателя любым доступным способом.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24</w:t>
      </w:r>
      <w:r>
        <w:rPr>
          <w:sz w:val="24"/>
          <w:lang w:val="ru-RU"/>
        </w:rPr>
        <w:t xml:space="preserve">. Центр занятости населения получает информацию об осуществлении гражданином предпринимательской деятельности на основании межведомственных запросов, в том числе с использованием системы межведомственного электронного взаимодействия, для выявления факта пр</w:t>
      </w:r>
      <w:r>
        <w:rPr>
          <w:sz w:val="24"/>
          <w:lang w:val="ru-RU"/>
        </w:rPr>
        <w:t xml:space="preserve">екращения осуществляемой гражданами предпринимательской деятельности ранее 12 месяцев со дня внесения записи о государственной регистрации в ЕГРЮЛ или ЕГРИП, постановке на учет физического лица в качестве налогоплательщика налога на профессиональный доход: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 позднее следующего дня по истечении каждого трехмесячного периода в течение 12 месяцев со дня государственной регистрации гражданина в качестве ин</w:t>
      </w:r>
      <w:r>
        <w:rPr>
          <w:sz w:val="24"/>
          <w:lang w:val="ru-RU"/>
        </w:rPr>
        <w:t xml:space="preserve">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случае, указанном в </w:t>
      </w:r>
      <w:hyperlink w:tooltip="23. Единовременная финансовая помощь не подлежит возврату в случае снятия с учета физического лица в качестве налогоплательщика на профессиональный доход при следующих условиях:" w:anchor="P171" w:history="1">
        <w:r>
          <w:rPr>
            <w:color w:val="0000ff"/>
            <w:sz w:val="24"/>
            <w:lang w:val="ru-RU"/>
          </w:rPr>
          <w:t xml:space="preserve">пункте 23</w:t>
        </w:r>
      </w:hyperlink>
      <w:r>
        <w:rPr>
          <w:sz w:val="24"/>
          <w:lang w:val="ru-RU"/>
        </w:rPr>
        <w:t xml:space="preserve">, не позднее следующего дня со дня информирования гражданином центра занятости о регистрации в качестве индивидуального предпринимателя.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25. В срок не позднее пяти рабочих дней со дня выявления фактов, указанных в </w:t>
      </w:r>
      <w:hyperlink w:tooltip="22. Единовременная финансовая помощь подлежит возврату в областной бюджет в следующих случаях:" w:anchor="P167" w:history="1">
        <w:r>
          <w:rPr>
            <w:color w:val="0000ff"/>
            <w:sz w:val="24"/>
            <w:lang w:val="ru-RU"/>
          </w:rPr>
          <w:t xml:space="preserve">пункте 22</w:t>
        </w:r>
      </w:hyperlink>
      <w:r>
        <w:rPr>
          <w:sz w:val="24"/>
          <w:lang w:val="ru-RU"/>
        </w:rPr>
        <w:t xml:space="preserve"> настоящего Порядка, центр занятости населения направляет гражданину требование о возврате выплаченной ему центром занятости населения единовременной финансовой помощи (далее - требование) с указанием причин возврата.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Требование направляется простым почтовым отправлением с уведомлением о вручении, а также по адресу электронной почты гражданина, если такой адрес ранее был представлен в центр занятости населения, или иным доступным способом.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течение 30 дней со дня получения претензии гражданин возвращает выплаченную ему центром занятости населения единовременную финансовую помощь в областной бюджет.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случае невозврата единовременной финансовой помощи в указанный срок центр занятости населения в течение 30 дней со дня истечения указанного срока принимает меры к ее взысканию в судебном порядке.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26. Центр занятости населения осуществляет: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учет получателей единовременной финансовой помощи;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представление в Департамент труда и занятости населения Томской области ежемесячно, не позднее 5-го числа месяца, следующего за отчетным периодом, отчета о расходовании средств областного бюджета по установленной форме.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27. Департамент труда и занятости населения Томской области осуществляет контроль за правомерным и целевым использованием центром занятости населения средств областного бюджета, предусмотренных для предоставления единовременной финансовой помощи.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1"/>
      </w:pPr>
      <w:r>
        <w:rPr>
          <w:sz w:val="24"/>
          <w:lang w:val="ru-RU"/>
        </w:rPr>
        <w:t xml:space="preserve">Приложение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Порядку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предоставления единовременной финансовой помощи безработным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гражданам при государственной регистрации в качестве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индивидуального предпринимателя, государственной регистрации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создаваемого юридического лица, государственной регистрации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крестьянского (фермерского) хозяйства, постановке на учет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физического лица в налоговом органе в качестве плательщика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налога на профессиональный доход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</w:t>
            </w:r>
            <w:r>
              <w:rPr>
                <w:color w:val="392c69"/>
                <w:sz w:val="24"/>
                <w:lang w:val="ru-RU"/>
              </w:rPr>
              <w:t xml:space="preserve">приказа</w:t>
            </w:r>
            <w:r>
              <w:rPr>
                <w:color w:val="392c69"/>
                <w:sz w:val="24"/>
                <w:lang w:val="ru-RU"/>
              </w:rPr>
              <w:t xml:space="preserve"> Департамента труда и занятости населения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19.12.2024 N 37)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Форма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/>
      <w:bookmarkStart w:id="210" w:name="P210"/>
      <w:r/>
      <w:bookmarkEnd w:id="210"/>
      <w:r>
        <w:rPr>
          <w:sz w:val="20"/>
          <w:lang w:val="ru-RU"/>
        </w:rPr>
        <w:t xml:space="preserve">                              ОЦЕНОЧНЫЙ ЛИСТ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бизнес-плана _________________________________________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Фамилия, имя, отчество (последнее -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                                при наличии) гражданина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tbl>
      <w:tblPr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24"/>
        <w:gridCol w:w="5216"/>
        <w:gridCol w:w="2041"/>
        <w:gridCol w:w="1361"/>
      </w:tblGrid>
      <w:tr>
        <w:tblPrEx/>
        <w:trPr/>
        <w:tc>
          <w:tcPr>
            <w:tcW w:w="424" w:type="dxa"/>
            <w:vAlign w:val="center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N</w:t>
            </w:r>
            <w:r/>
          </w:p>
        </w:tc>
        <w:tc>
          <w:tcPr>
            <w:tcW w:w="5216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Критерии оценки бизнес-планов</w:t>
            </w:r>
            <w:r/>
          </w:p>
        </w:tc>
        <w:tc>
          <w:tcPr>
            <w:tcW w:w="204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Показатель критерия оценки</w:t>
            </w:r>
            <w:r/>
          </w:p>
        </w:tc>
        <w:tc>
          <w:tcPr>
            <w:tcW w:w="1361" w:type="dxa"/>
            <w:vAlign w:val="center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sz w:val="24"/>
                <w:lang w:val="ru-RU"/>
              </w:rPr>
              <w:t xml:space="preserve">Оценка (баллы)</w:t>
            </w:r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1.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Соответствие избранного гражданином вида экономической деятельности приоритетным направлениям социально-экономического развития территории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Соответствует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Не соответствует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2.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Социальная значимость предпринимательского проекта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Присутствует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3.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Новизна предпринимательского проекта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Соответствует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Не соответствует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4.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Обоснование конкурентных преимуществ представленного проекта по сравнению с аналогами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Присутствует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5.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Степень готовности бизнес-плана к внедрению (наличие места размещения, материально-технических ресурсов)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Наличие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Отсутствие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6.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Наличие опыта работы в выбранной сфере, образования и квалификации или документа, подтверждающего прохождение обучения основам предпринимательской деятельности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Наличие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Отсутствие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7.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Вложение собственных финансовых средств в реализацию предпринимательского проекта, в том числе привлечение дополнительных источников финансирования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Наличие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Отсутствие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8.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Наличие сведений об объеме планируемой прибыли в течение первого года реализации предпринимательского проекта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Присутствует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9.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Наличие сведений об объеме планируемой прибыли в течение второго года реализации предпринимательского проекта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Присутствует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10.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Наличие рынка сбыта, маркетинговых исследований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Наличие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Отсутствие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11.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Наличие в бизнес-плане анализа возможных рисков, выбранного гражданином вида экономической деятельности, а также мероприятий по их снижению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Присутствует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Отсутствует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12.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Наличие в бизнес-плане описания производственных процессов, процессов предоставления услуг и (или) технологических схем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Наличие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Отсутствие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424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  <w:t xml:space="preserve">13.</w:t>
            </w:r>
            <w:r/>
          </w:p>
        </w:tc>
        <w:tc>
          <w:tcPr>
            <w:tcW w:w="5216" w:type="dxa"/>
            <w:vMerge w:val="restart"/>
            <w:textDirection w:val="lrTb"/>
            <w:noWrap w:val="false"/>
          </w:tcPr>
          <w:p>
            <w:pPr>
              <w:pStyle w:val="828"/>
              <w:jc w:val="both"/>
            </w:pPr>
            <w:r>
              <w:rPr>
                <w:sz w:val="24"/>
                <w:lang w:val="ru-RU"/>
              </w:rPr>
              <w:t xml:space="preserve">Предусмотрено расширение ассортимента товаров, территории предоставления услуг</w:t>
            </w:r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Наличие - 1 балл</w:t>
            </w:r>
            <w:r/>
          </w:p>
        </w:tc>
        <w:tc>
          <w:tcPr>
            <w:tcW w:w="1361" w:type="dxa"/>
            <w:vMerge w:val="restart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en-US"/>
              </w:rPr>
            </w:r>
            <w:r/>
          </w:p>
        </w:tc>
      </w:tr>
      <w:tr>
        <w:tblPrEx/>
        <w:trPr/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41" w:type="dxa"/>
            <w:textDirection w:val="lrTb"/>
            <w:noWrap w:val="false"/>
          </w:tcPr>
          <w:p>
            <w:pPr>
              <w:pStyle w:val="828"/>
            </w:pPr>
            <w:r>
              <w:rPr>
                <w:sz w:val="24"/>
                <w:lang w:val="ru-RU"/>
              </w:rPr>
              <w:t xml:space="preserve">Отсутствие - 0 баллов</w:t>
            </w:r>
            <w:r/>
          </w:p>
        </w:tc>
        <w:tc>
          <w:tcPr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Фамилия,  имя,  отчество  (последнее  -  при  наличии)  члена  комиссии  по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рассмотрению   и   оценке  бизнес-плана  в  целях  оказания  единовременной</w:t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финансовой помощи (далее - Комиссия) _____________________________________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Подпись члена Комиссии ______________</w:t>
      </w:r>
      <w:r/>
    </w:p>
    <w:p>
      <w:pPr>
        <w:pStyle w:val="829"/>
        <w:jc w:val="both"/>
      </w:pPr>
      <w:r>
        <w:rPr>
          <w:sz w:val="20"/>
          <w:lang w:val="ru-RU"/>
        </w:rPr>
      </w:r>
      <w:r/>
    </w:p>
    <w:p>
      <w:pPr>
        <w:pStyle w:val="829"/>
        <w:jc w:val="both"/>
      </w:pPr>
      <w:r>
        <w:rPr>
          <w:sz w:val="20"/>
          <w:lang w:val="ru-RU"/>
        </w:rPr>
        <w:t xml:space="preserve">Дата ______________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2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приказу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Департамента труда и занятости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населения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14.03.2023 N 11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303" w:name="P303"/>
      <w:r/>
      <w:bookmarkEnd w:id="303"/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ПРЕДОСТАВЛЕНИЯ ФИНАНСОВОЙ ПОДДЕРЖКИ ГРАЖДАНАМ, ИЩУЩИМ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РАБОТУ, БЕЗРАБОТНЫМ ГРАЖДАНАМ ПРИ ИХ ПЕРЕЕЗДЕ И ГРАЖДАНАМ,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ИЩУЩИМ РАБОТУ, БЕЗРАБОТНЫМ ГРАЖДАНАМ СОВМЕСТНО С ЧЛЕНАМИ ИХ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СЕМЕЙ ПРИ ПЕРЕСЕЛЕНИИ В ДРУГУЮ МЕСТНОСТЬ ДЛЯ ТРУДОУСТРОЙСТВА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 НАПРАВЛЕНИЮ ОРГАНОВ СЛУЖБЫ ЗАНЯТОСТИ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приказов Департамента труда и занятости населения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13.04.2023 </w:t>
            </w:r>
            <w:r>
              <w:rPr>
                <w:color w:val="392c69"/>
                <w:sz w:val="24"/>
                <w:lang w:val="en-US"/>
              </w:rPr>
              <w:t xml:space="preserve">N 19</w:t>
            </w:r>
            <w:r>
              <w:rPr>
                <w:color w:val="392c69"/>
                <w:sz w:val="24"/>
                <w:lang w:val="ru-RU"/>
              </w:rPr>
              <w:t xml:space="preserve">, от 05.03.2024 </w:t>
            </w:r>
            <w:r>
              <w:rPr>
                <w:color w:val="392c69"/>
                <w:sz w:val="24"/>
                <w:lang w:val="en-US"/>
              </w:rPr>
              <w:t xml:space="preserve">N 9</w:t>
            </w:r>
            <w:r>
              <w:rPr>
                <w:color w:val="392c69"/>
                <w:sz w:val="24"/>
                <w:lang w:val="ru-RU"/>
              </w:rPr>
              <w:t xml:space="preserve">, от 19.12.2024 </w:t>
            </w:r>
            <w:r>
              <w:rPr>
                <w:color w:val="392c69"/>
                <w:sz w:val="24"/>
                <w:lang w:val="en-US"/>
              </w:rPr>
              <w:t xml:space="preserve">N 37</w:t>
            </w:r>
            <w:r>
              <w:rPr>
                <w:color w:val="392c69"/>
                <w:sz w:val="24"/>
                <w:lang w:val="en-US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/>
      <w:bookmarkStart w:id="313" w:name="P313"/>
      <w:r/>
      <w:bookmarkEnd w:id="313"/>
      <w:r>
        <w:rPr>
          <w:sz w:val="24"/>
          <w:lang w:val="ru-RU"/>
        </w:rPr>
        <w:t xml:space="preserve">1. Настоящий Порядок определяет условия предоставления финансовой поддержки гражданам, ищущим работу, безработным гражданам при их переезде в другую местность на территории Томской области и гражданам, ищущим работу, безрабо</w:t>
      </w:r>
      <w:r>
        <w:rPr>
          <w:sz w:val="24"/>
          <w:lang w:val="ru-RU"/>
        </w:rPr>
        <w:t xml:space="preserve">тным гражданам совместно с членами их семей при переселении в другую местность на территории Томской области для трудоустройства по направлению областного государственного казенного учреждения центра занятости населения (далее - центр занятости населения).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Для целей настоящего Порядка под членами семьи гражданина, ищущего работу, и безработного гражданина понимаются супруги, их дети и родители, усыновители и усыновленные, пасынки и падчерицы.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Предоставление меры государственной поддержки по содействию гражданам, ищущим работу, безработным гражданам в переезде (п</w:t>
      </w:r>
      <w:r>
        <w:rPr>
          <w:sz w:val="24"/>
          <w:lang w:val="ru-RU"/>
        </w:rPr>
        <w:t xml:space="preserve">ереселении) в другую местность для трудоустройства по направлению органов службы занятости осуществляется в соответствии со стандартом деятельности по осуществлению полномочия в сфере занятости населения, содержащим единые требования к порядку осуществлени</w:t>
      </w:r>
      <w:r>
        <w:rPr>
          <w:sz w:val="24"/>
          <w:lang w:val="ru-RU"/>
        </w:rPr>
        <w:t xml:space="preserve">я полномочия в сфере занятости населения,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 (далее - Стандарт).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2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/>
      <w:bookmarkStart w:id="318" w:name="P318"/>
      <w:r/>
      <w:bookmarkEnd w:id="318"/>
      <w:r>
        <w:rPr>
          <w:sz w:val="24"/>
          <w:lang w:val="ru-RU"/>
        </w:rPr>
        <w:t xml:space="preserve">3. Выплата финансовой поддержки, предусмотренной </w:t>
      </w:r>
      <w:hyperlink w:tooltip="1. Настоящий Порядок определяет условия предоставления финансовой поддержки гражданам, ищущим работу, безработным гражданам при их переезде в другую местность на территории Томской области и гражданам, ищущим работу, безработным гражданам совместно с членами их семей при переселении в другую местность на территории Томской области для трудоустройства по направлению областного государственного казенного учреждения центра занятости населения (далее - центр занятости населения)." w:anchor="P313" w:history="1">
        <w:r>
          <w:rPr>
            <w:color w:val="0000ff"/>
            <w:sz w:val="24"/>
            <w:lang w:val="ru-RU"/>
          </w:rPr>
          <w:t xml:space="preserve">пунктом 1</w:t>
        </w:r>
      </w:hyperlink>
      <w:r>
        <w:rPr>
          <w:sz w:val="24"/>
          <w:lang w:val="ru-RU"/>
        </w:rPr>
        <w:t xml:space="preserve"> настоящего Порядка, осуществляется на основании договора о содействии гражданину, ищущему работу, безработному гражданину в переезде в другую местность для трудоустройства по направлению органов службы занятости (далее</w:t>
      </w:r>
      <w:r>
        <w:rPr>
          <w:sz w:val="24"/>
          <w:lang w:val="ru-RU"/>
        </w:rPr>
        <w:t xml:space="preserve"> - договор о переезде) либо договора о содействии гражданину, ищущему работу, безработному гражданину совместно с членами их семей в переселении в другую местность для трудоустройства по направлению органов службы занятости (далее - договор о переселении).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/>
      <w:bookmarkStart w:id="320" w:name="P320"/>
      <w:r/>
      <w:bookmarkEnd w:id="320"/>
      <w:r>
        <w:rPr>
          <w:sz w:val="24"/>
          <w:lang w:val="ru-RU"/>
        </w:rPr>
        <w:t xml:space="preserve">4. Размеры финансовой поддержки и расходы, учитываемые при предоставлении финансовой поддержки гражданам при переезде, переселении, устанавливаются Администрацией Томской области.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4-1. Финансовая поддержка при переезде в другую местность на территории Томской области в части расходов, предусмотренных </w:t>
      </w:r>
      <w:r>
        <w:rPr>
          <w:sz w:val="24"/>
          <w:lang w:val="ru-RU"/>
        </w:rPr>
        <w:t xml:space="preserve">подпунктом 3) пункта 4</w:t>
      </w:r>
      <w:r>
        <w:rPr>
          <w:sz w:val="24"/>
          <w:lang w:val="ru-RU"/>
        </w:rPr>
        <w:t xml:space="preserve"> Размеров единовременной финансовой помощи и финансовой поддержки гражданам в рамках предоставления мер государственной поддержки в сфере занятости населения, установленных постановлением Администрации Томской области от 29.12.201</w:t>
      </w:r>
      <w:r>
        <w:rPr>
          <w:sz w:val="24"/>
          <w:lang w:val="ru-RU"/>
        </w:rPr>
        <w:t xml:space="preserve">1 N 428а "Об установлении размеров единовременной финансовой помощи и финансовой поддержки в сфере занятости населения", предоставляется в случае временного трудоустройства граждан, ищущих работу, безработных граждан на период, не превышающий трех месяцев.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4-1 введен </w:t>
      </w:r>
      <w:r>
        <w:rPr>
          <w:sz w:val="24"/>
          <w:lang w:val="ru-RU"/>
        </w:rPr>
        <w:t xml:space="preserve">приказом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5. Финансовая поддержка предоставляется в виде компенсации расходов, понесенных гражданами, указанными в </w:t>
      </w:r>
      <w:hyperlink w:tooltip="1. Настоящий Порядок определяет условия предоставления финансовой поддержки гражданам, ищущим работу, безработным гражданам при их переезде в другую местность на территории Томской области и гражданам, ищущим работу, безработным гражданам совместно с членами их семей при переселении в другую местность на территории Томской области для трудоустройства по направлению областного государственного казенного учреждения центра занятости населения (далее - центр занятости населения)." w:anchor="P313" w:history="1">
        <w:r>
          <w:rPr>
            <w:color w:val="0000ff"/>
            <w:sz w:val="24"/>
            <w:lang w:val="ru-RU"/>
          </w:rPr>
          <w:t xml:space="preserve">пункте 1</w:t>
        </w:r>
      </w:hyperlink>
      <w:r>
        <w:rPr>
          <w:sz w:val="24"/>
          <w:lang w:val="ru-RU"/>
        </w:rPr>
        <w:t xml:space="preserve"> настоящего Порядка, при переезде или переселении в пределах территории Томской области.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Финансовая поддержка предоставляется по желанию гражданина в виде авансирования следующих расходов (если авансирование предусмотрено договором, указанным в </w:t>
      </w:r>
      <w:hyperlink w:tooltip="3. Выплата финансовой поддержки, предусмотренной пунктом 1 настоящего Порядка, осуществляется на основании договора о содействии гражданину, ищущему работу, безработному гражданину в переезде в другую местность для трудоустройства по направлению органов службы занятости (далее - договор о переезде) либо договора о содействии гражданину, ищущему работу, безработному гражданину совместно с членами их семей в переселении в другую местность для трудоустройства по направлению органов службы занятости (далее -..." w:anchor="P318" w:history="1">
        <w:r>
          <w:rPr>
            <w:color w:val="0000ff"/>
            <w:sz w:val="24"/>
            <w:lang w:val="ru-RU"/>
          </w:rPr>
          <w:t xml:space="preserve">пункте 3</w:t>
        </w:r>
      </w:hyperlink>
      <w:r>
        <w:rPr>
          <w:sz w:val="24"/>
          <w:lang w:val="ru-RU"/>
        </w:rPr>
        <w:t xml:space="preserve"> настоящего Порядка):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стоимость проезда к месту работы, за исключением случаев, когда переезд или переселение осуществляется за счет средств работодателя;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оплата найма жилого помещения за один месяц проживания (не более 550 рублей в сутки), за исключением случаев, когда работодатель предоставляет работнику жилое помещение.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Окончательный расчет по возмещению затрат гражданам при переезде, переселении в другую местность для трудоустройства производится в порядке, предусмотренном </w:t>
      </w:r>
      <w:hyperlink w:tooltip="7. Для получения финансовой поддержки в виде компенсации понесенных расходов, указанных в пункте 4 настоящего Порядка, граждане представляют в центр занятости населения, направивший их на работу, следующие документы:" w:anchor="P334" w:history="1">
        <w:r>
          <w:rPr>
            <w:color w:val="0000ff"/>
            <w:sz w:val="24"/>
            <w:lang w:val="ru-RU"/>
          </w:rPr>
          <w:t xml:space="preserve">пунктами 7</w:t>
        </w:r>
      </w:hyperlink>
      <w:r>
        <w:rPr>
          <w:sz w:val="24"/>
          <w:lang w:val="ru-RU"/>
        </w:rPr>
        <w:t xml:space="preserve"> - </w:t>
      </w:r>
      <w:hyperlink w:tooltip="12. Средства на компенсацию расходов, указанных в пункте 4 настоящего Порядка, перечисляются центром занятости населения не позднее пяти рабочих дней со дня принятия решения об оказании финансовой поддержки." w:anchor="P348" w:history="1">
        <w:r>
          <w:rPr>
            <w:color w:val="0000ff"/>
            <w:sz w:val="24"/>
            <w:lang w:val="ru-RU"/>
          </w:rPr>
          <w:t xml:space="preserve">12</w:t>
        </w:r>
      </w:hyperlink>
      <w:r>
        <w:rPr>
          <w:sz w:val="24"/>
          <w:lang w:val="ru-RU"/>
        </w:rPr>
        <w:t xml:space="preserve"> настоящего Порядка.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13.04.2023 N 19)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Финансовая поддержка при переезде, переселении перечисляется на счет гражданина способом, указанным в договоре о переезде или в договоре о переселении.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13.04.2023 N 19)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предос</w:t>
      </w:r>
      <w:r>
        <w:rPr>
          <w:sz w:val="24"/>
          <w:lang w:val="ru-RU"/>
        </w:rPr>
        <w:t xml:space="preserve">тавлении гражданину финансовой поддержки при переезде, переселении информация о ней размещается в государственной информационной системе "Единая централизованная цифровая платформа в социальной сфере" в порядке, установленном федеральным законодательством.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/>
      <w:bookmarkStart w:id="334" w:name="P334"/>
      <w:r/>
      <w:bookmarkEnd w:id="334"/>
      <w:r>
        <w:rPr>
          <w:sz w:val="24"/>
          <w:lang w:val="ru-RU"/>
        </w:rPr>
        <w:t xml:space="preserve">7. Для получения финансовой поддержки в виде компенсации понесенных расходов, указанных в </w:t>
      </w:r>
      <w:hyperlink w:tooltip="4. Размеры финансовой поддержки и расходы, учитываемые при предоставлении финансовой поддержки гражданам при переезде, переселении, устанавливаются Администрацией Томской области." w:anchor="P320" w:history="1">
        <w:r>
          <w:rPr>
            <w:color w:val="0000ff"/>
            <w:sz w:val="24"/>
            <w:lang w:val="ru-RU"/>
          </w:rPr>
          <w:t xml:space="preserve">пункте 4</w:t>
        </w:r>
      </w:hyperlink>
      <w:r>
        <w:rPr>
          <w:sz w:val="24"/>
          <w:lang w:val="ru-RU"/>
        </w:rPr>
        <w:t xml:space="preserve"> настоящего Порядка, граждане представляют в центр занятости населения, направивший их на работу, следующие документы: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при переезде в другую местность на территории Томской области для временного трудоустройства по направлению центров занятости населения: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документы, подтверж</w:t>
      </w:r>
      <w:r>
        <w:rPr>
          <w:sz w:val="24"/>
          <w:lang w:val="ru-RU"/>
        </w:rPr>
        <w:t xml:space="preserve">дающие расходы по оплате проезда к месту работы и обратно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документы по оплате найма жилого помещения на время осуществления трудовой деятельности (копии договора найма жилого помещения и документов, подтверждающих оплату найма жилого помещения) либо документы, подтверждающие оплату за проживание в гостинице;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при переселении в другую местность на новое место жительства на территории Томской области для трудоустройства по направлению центров занятости населения: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документы, подтверждающие сведения о расходах по переезду к месту работы и провозу имущества.</w:t>
      </w:r>
      <w:r/>
    </w:p>
    <w:p>
      <w:pPr>
        <w:pStyle w:val="828"/>
        <w:ind w:firstLine="540"/>
        <w:jc w:val="both"/>
        <w:spacing w:before="240"/>
      </w:pPr>
      <w:r/>
      <w:bookmarkStart w:id="340" w:name="P340"/>
      <w:r/>
      <w:bookmarkEnd w:id="340"/>
      <w:r>
        <w:rPr>
          <w:sz w:val="24"/>
          <w:lang w:val="ru-RU"/>
        </w:rPr>
        <w:t xml:space="preserve">8. Документы, указанные в </w:t>
      </w:r>
      <w:hyperlink w:tooltip="7. Для получения финансовой поддержки в виде компенсации понесенных расходов, указанных в пункте 4 настоящего Порядка, граждане представляют в центр занятости населения, направивший их на работу, следующие документы:" w:anchor="P334" w:history="1">
        <w:r>
          <w:rPr>
            <w:color w:val="0000ff"/>
            <w:sz w:val="24"/>
            <w:lang w:val="ru-RU"/>
          </w:rPr>
          <w:t xml:space="preserve">пункте 7</w:t>
        </w:r>
      </w:hyperlink>
      <w:r>
        <w:rPr>
          <w:sz w:val="24"/>
          <w:lang w:val="ru-RU"/>
        </w:rPr>
        <w:t xml:space="preserve"> настоящего Порядка, предоставляются гражданином в течение десяти рабочих дней со дня окончания временного трудоустройства (при переезде) или со дня приема на работу (при переселении на новое место жительства) в порядке, определенном </w:t>
      </w:r>
      <w:r>
        <w:rPr>
          <w:sz w:val="24"/>
          <w:lang w:val="ru-RU"/>
        </w:rPr>
        <w:t xml:space="preserve">пунктом 41</w:t>
      </w:r>
      <w:r>
        <w:rPr>
          <w:sz w:val="24"/>
          <w:lang w:val="ru-RU"/>
        </w:rPr>
        <w:t xml:space="preserve"> Стандарта.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Документы, указанные в </w:t>
      </w:r>
      <w:hyperlink w:tooltip="7. Для получения финансовой поддержки в виде компенсации понесенных расходов, указанных в пункте 4 настоящего Порядка, граждане представляют в центр занятости населения, направивший их на работу, следующие документы:" w:anchor="P334" w:history="1">
        <w:r>
          <w:rPr>
            <w:color w:val="0000ff"/>
            <w:sz w:val="24"/>
            <w:lang w:val="ru-RU"/>
          </w:rPr>
          <w:t xml:space="preserve">пункте 7</w:t>
        </w:r>
      </w:hyperlink>
      <w:r>
        <w:rPr>
          <w:sz w:val="24"/>
          <w:lang w:val="ru-RU"/>
        </w:rPr>
        <w:t xml:space="preserve"> настоящего Порядка, подлежат обязательной регистрации в день поступления в центр занятости населения.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10. Центр занятости населения рассматривает документы, указанные в </w:t>
      </w:r>
      <w:hyperlink w:tooltip="7. Для получения финансовой поддержки в виде компенсации понесенных расходов, указанных в пункте 4 настоящего Порядка, граждане представляют в центр занятости населения, направивший их на работу, следующие документы:" w:anchor="P334" w:history="1">
        <w:r>
          <w:rPr>
            <w:color w:val="0000ff"/>
            <w:sz w:val="24"/>
            <w:lang w:val="ru-RU"/>
          </w:rPr>
          <w:t xml:space="preserve">пункте 7</w:t>
        </w:r>
      </w:hyperlink>
      <w:r>
        <w:rPr>
          <w:sz w:val="24"/>
          <w:lang w:val="ru-RU"/>
        </w:rPr>
        <w:t xml:space="preserve"> настоящего Порядка, в течение пяти рабочих дней со дня их регистрации и по итогам рассмотрения документов: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отсутствии оснований для отказа в компенсации понесенных расходов принимает решение об оказании финансовой поддержки;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наличии оснований для отказа в компенсации понесенных расходов принимает решение об отказе в оказании финансовой поддержки.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11. Основаниями для отказа в предоставлении финансовой поддержки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нарушение сроков, указанных в </w:t>
      </w:r>
      <w:hyperlink w:tooltip="8. Документы, указанные в пункте 7 настоящего Порядка, предоставляются гражданином в течение десяти рабочих дней со дня окончания временного трудоустройства (при переезде) или со дня приема на работу (при переселении на новое место жительства) в порядке, определенном пунктом 41 Стандарта." w:anchor="P340" w:history="1">
        <w:r>
          <w:rPr>
            <w:color w:val="0000ff"/>
            <w:sz w:val="24"/>
            <w:lang w:val="ru-RU"/>
          </w:rPr>
          <w:t xml:space="preserve">пункте 8</w:t>
        </w:r>
      </w:hyperlink>
      <w:r>
        <w:rPr>
          <w:sz w:val="24"/>
          <w:lang w:val="ru-RU"/>
        </w:rPr>
        <w:t xml:space="preserve"> настоящего Порядка, установленных для представления в центр занятости населения документов;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несоответствие представленных документов требованиям </w:t>
      </w:r>
      <w:hyperlink w:tooltip="7. Для получения финансовой поддержки в виде компенсации понесенных расходов, указанных в пункте 4 настоящего Порядка, граждане представляют в центр занятости населения, направивший их на работу, следующие документы:" w:anchor="P334" w:history="1">
        <w:r>
          <w:rPr>
            <w:color w:val="0000ff"/>
            <w:sz w:val="24"/>
            <w:lang w:val="ru-RU"/>
          </w:rPr>
          <w:t xml:space="preserve">пункта 7</w:t>
        </w:r>
      </w:hyperlink>
      <w:r>
        <w:rPr>
          <w:sz w:val="24"/>
          <w:lang w:val="ru-RU"/>
        </w:rPr>
        <w:t xml:space="preserve"> настоящего Порядка.</w:t>
      </w:r>
      <w:r/>
    </w:p>
    <w:p>
      <w:pPr>
        <w:pStyle w:val="828"/>
        <w:ind w:firstLine="540"/>
        <w:jc w:val="both"/>
        <w:spacing w:before="240"/>
      </w:pPr>
      <w:r/>
      <w:bookmarkStart w:id="348" w:name="P348"/>
      <w:r/>
      <w:bookmarkEnd w:id="348"/>
      <w:r>
        <w:rPr>
          <w:sz w:val="24"/>
          <w:lang w:val="ru-RU"/>
        </w:rPr>
        <w:t xml:space="preserve">12. Средства на компенсацию расходов, указанных в </w:t>
      </w:r>
      <w:hyperlink w:tooltip="4. Размеры финансовой поддержки и расходы, учитываемые при предоставлении финансовой поддержки гражданам при переезде, переселении, устанавливаются Администрацией Томской области." w:anchor="P320" w:history="1">
        <w:r>
          <w:rPr>
            <w:color w:val="0000ff"/>
            <w:sz w:val="24"/>
            <w:lang w:val="ru-RU"/>
          </w:rPr>
          <w:t xml:space="preserve">пункте 4</w:t>
        </w:r>
      </w:hyperlink>
      <w:r>
        <w:rPr>
          <w:sz w:val="24"/>
          <w:lang w:val="ru-RU"/>
        </w:rPr>
        <w:t xml:space="preserve"> настоящего Порядка, перечисляются центром занятости населения не позднее пяти рабочих дней со дня принятия решения об оказании финансовой поддержки.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13. Гражданин обязан вернуть полностью средства, выплаченные ему в качестве финансовой поддержки, в случае, если он: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не явился на работу или отказался приступить к работе;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до окончания срока работы, предусмотренного трудовым договором, уволи</w:t>
      </w:r>
      <w:r>
        <w:rPr>
          <w:sz w:val="24"/>
          <w:lang w:val="ru-RU"/>
        </w:rPr>
        <w:t xml:space="preserve">лся по собственному желанию (кроме случаев увольнения, обусловленного невозможностью продолжения работы) или был уволен за виновные действия, которые в соответствии с законодательством Российской Федерации явились основанием прекращения трудового договора.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14. Центр занятости населения осуществляют: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учет получателей финансовой поддержки;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контроль за исполнением гражданами условий договоров о переезде, переселении;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13.04.2023 N 19)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направление в Департамент труда и занятости населения Томской области ежемесячно, не позднее 5-го числа месяца, следующего за отчетным, информации об организации работы по предоставлению финансовой поддержки при переезде, переселении.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15. Департамент труда и занятости населения Т</w:t>
      </w:r>
      <w:r>
        <w:rPr>
          <w:sz w:val="24"/>
          <w:lang w:val="ru-RU"/>
        </w:rPr>
        <w:t xml:space="preserve">омской области осуществляет контроль за организацией центром занятости населения работы по предоставлению финансовой поддержки при переезде, переселении и правомерным, целевым расходованием бюджетных средств, направленных на указанную финансовую поддержку.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  <w:outlineLvl w:val="0"/>
      </w:pPr>
      <w:r>
        <w:rPr>
          <w:sz w:val="24"/>
          <w:lang w:val="ru-RU"/>
        </w:rPr>
        <w:t xml:space="preserve">Приложение N 3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к приказу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Департамента труда и занятости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населения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14.03.2023 N 11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373" w:name="P373"/>
      <w:r/>
      <w:bookmarkEnd w:id="373"/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ПРЕДОСТАВЛЕНИЯ ФИНАНСОВОЙ ПОДДЕРЖКИ БЕЗРАБОТНЫМ ГРАЖДАНАМ,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ЖЕНЩИНАМ В ПЕРИОД ОТПУСКА ПО УХОДУ ЗА РЕБЕНКОМ ДО ДОСТИЖЕНИЯ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ИМ ВОЗРАСТА ТРЕХ ЛЕТ И НЕЗАНЯТЫМ ГРАЖДАНАМ, КОТОРЫМ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 СООТВЕТСТВИИ С ЗАКОНОДАТЕЛЬСТВОМ РОССИЙСКОЙ ФЕДЕРАЦИИ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НАЗНАЧЕНА СТРАХОВАЯ ПЕНСИЯ ПО СТАРОСТИ И КОТОРЫЕ СТРЕМЯТСЯ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ВОЗОБНОВИТЬ ТРУДОВУЮ ДЕЯТЕЛЬНОСТЬ, НАПРАВЛЕННЫМ ОРГАНАМИ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СЛУЖБЫ ЗАНЯТОСТИ ДЛЯ ПРОХОЖДЕНИЯ ПРОФЕССИОНАЛЬНОГО ОБУЧЕНИЯ,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ПОЛУЧЕНИЯ ДОПОЛНИТЕЛЬНОГО ПРОФЕССИОНАЛЬНОГО ОБРАЗОВАНИЯ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 ДРУГУЮ МЕСТНОСТЬ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приказов Департамента труда и занятости населения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05.03.2024 </w:t>
            </w:r>
            <w:r>
              <w:rPr>
                <w:color w:val="392c69"/>
                <w:sz w:val="24"/>
                <w:lang w:val="en-US"/>
              </w:rPr>
              <w:t xml:space="preserve">N 9</w:t>
            </w:r>
            <w:r>
              <w:rPr>
                <w:color w:val="392c69"/>
                <w:sz w:val="24"/>
                <w:lang w:val="ru-RU"/>
              </w:rPr>
              <w:t xml:space="preserve">, от 19.12.2024 </w:t>
            </w:r>
            <w:r>
              <w:rPr>
                <w:color w:val="392c69"/>
                <w:sz w:val="24"/>
                <w:lang w:val="en-US"/>
              </w:rPr>
              <w:t xml:space="preserve">N 37</w:t>
            </w:r>
            <w:r>
              <w:rPr>
                <w:color w:val="392c69"/>
                <w:sz w:val="24"/>
                <w:lang w:val="en-US"/>
              </w:rPr>
              <w:t xml:space="preserve">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1. Настоящий Порядок регулирует предоставление финансовой поддержки</w:t>
      </w:r>
      <w:r>
        <w:rPr>
          <w:sz w:val="24"/>
          <w:lang w:val="ru-RU"/>
        </w:rPr>
        <w:t xml:space="preserve"> за счет средств областного бюджета безработным гражданам, женщинам в период отпуска по уходу за ребенком до достижения им возраста трех лет и незанятым гражданам, которым в соответствии с законодательством Российской Федерации назначена страховая пенсия п</w:t>
      </w:r>
      <w:r>
        <w:rPr>
          <w:sz w:val="24"/>
          <w:lang w:val="ru-RU"/>
        </w:rPr>
        <w:t xml:space="preserve">о старости и которые стремятся возобновить трудовую деятельность, при направлении для прохождения профессионального обучения, получения дополнительного профессионального образования в другую местность (далее - профессиональное обучение в другой местности).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Пред</w:t>
      </w:r>
      <w:r>
        <w:rPr>
          <w:sz w:val="24"/>
          <w:lang w:val="ru-RU"/>
        </w:rPr>
        <w:t xml:space="preserve">оставление меры государственной поддержки по организации прохождения профессионального обучения, получения дополнительного профессионального образования, включая прохождение обучения в другой местности, осуществляется в соответствии со стандартом деятельно</w:t>
      </w:r>
      <w:r>
        <w:rPr>
          <w:sz w:val="24"/>
          <w:lang w:val="ru-RU"/>
        </w:rPr>
        <w:t xml:space="preserve">сти по осуществлению полномочия в сфере занятости населения,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занятости населения.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/>
      <w:bookmarkStart w:id="390" w:name="P390"/>
      <w:r/>
      <w:bookmarkEnd w:id="390"/>
      <w:r>
        <w:rPr>
          <w:sz w:val="24"/>
          <w:lang w:val="ru-RU"/>
        </w:rPr>
        <w:t xml:space="preserve">2. Финансовая поддержка предоставляется: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безработным гражданам, направленным областным государственным казенным учреждением центром занятости населения (далее - центр занятости населения) на профессиональное обучение в другую местность;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(пп. 1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женщинам в период отпуска по уходу за ребенком до достижения им возраста трех лет, незанятым гр</w:t>
      </w:r>
      <w:r>
        <w:rPr>
          <w:sz w:val="24"/>
          <w:lang w:val="ru-RU"/>
        </w:rPr>
        <w:t xml:space="preserve">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центром занятости населения на профессиональное обучение в другую местность.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Финансовая поддержка предоставляется на основании договоров, заключаемых центром занятости населения с организациями, осуществляющими образовательную деятельность, а также с гражданами, указанными в </w:t>
      </w:r>
      <w:hyperlink w:tooltip="2. Финансовая поддержка предоставляется:" w:anchor="P390" w:history="1">
        <w:r>
          <w:rPr>
            <w:color w:val="0000ff"/>
            <w:sz w:val="24"/>
            <w:lang w:val="ru-RU"/>
          </w:rPr>
          <w:t xml:space="preserve">пункте 2</w:t>
        </w:r>
      </w:hyperlink>
      <w:r>
        <w:rPr>
          <w:sz w:val="24"/>
          <w:lang w:val="ru-RU"/>
        </w:rPr>
        <w:t xml:space="preserve"> настоящего Порядка, в виде возмещения расходов на оплату стоимости проезда к месту профессионального</w:t>
      </w:r>
      <w:r>
        <w:rPr>
          <w:sz w:val="24"/>
          <w:lang w:val="ru-RU"/>
        </w:rPr>
        <w:t xml:space="preserve"> обучения в другой местности и обратно и найма жилого помещения на время профессионального обучения в другой местности, а также на выплату суточных за каждый день нахождения в пути следования к месту профессионального обучения в другой местности и обратно.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Финансовая поддержка предоставляется по желанию гражданина в виде авансирования следующих расходов (если авансирование предусмотрено вышеуказанным договором):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стоимость проезда к месту обучения и обратно;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оплата найма жилого помещения за один месяц проживания (не более 550 рублей в сутки).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Окончательный расчет по возмещению затрат гражданам, направленным на профессиональное обучение в другую местность, производится в порядке, предусмотренном </w:t>
      </w:r>
      <w:hyperlink w:tooltip="5. Для получения финансовой поддержки граждане предоставляют:" w:anchor="P402" w:history="1">
        <w:r>
          <w:rPr>
            <w:color w:val="0000ff"/>
            <w:sz w:val="24"/>
            <w:lang w:val="ru-RU"/>
          </w:rPr>
          <w:t xml:space="preserve">пунктами 5</w:t>
        </w:r>
      </w:hyperlink>
      <w:r>
        <w:rPr>
          <w:sz w:val="24"/>
          <w:lang w:val="ru-RU"/>
        </w:rPr>
        <w:t xml:space="preserve"> - </w:t>
      </w:r>
      <w:hyperlink w:tooltip="7. Выплата финансовой поддержки осуществляется центром занятости населения в течение десяти рабочих дней с даты принятия решения об оказании финансовой поддержки гражданину, направленному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на счет гражданина способом, указанным в заявлении." w:anchor="P409" w:history="1">
        <w:r>
          <w:rPr>
            <w:color w:val="0000ff"/>
            <w:sz w:val="24"/>
            <w:lang w:val="ru-RU"/>
          </w:rPr>
          <w:t xml:space="preserve">7</w:t>
        </w:r>
      </w:hyperlink>
      <w:r>
        <w:rPr>
          <w:sz w:val="24"/>
          <w:lang w:val="ru-RU"/>
        </w:rPr>
        <w:t xml:space="preserve"> настоящего Порядка.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4. Размер финансовой поддержки гражданам при направлении на профессиональное обучение в другую местность устанавливается Администрацией Томской области.</w:t>
      </w:r>
      <w:r/>
    </w:p>
    <w:p>
      <w:pPr>
        <w:pStyle w:val="828"/>
        <w:ind w:firstLine="540"/>
        <w:jc w:val="both"/>
        <w:spacing w:before="240"/>
      </w:pPr>
      <w:r/>
      <w:bookmarkStart w:id="402" w:name="P402"/>
      <w:r/>
      <w:bookmarkEnd w:id="402"/>
      <w:r>
        <w:rPr>
          <w:sz w:val="24"/>
          <w:lang w:val="ru-RU"/>
        </w:rPr>
        <w:t xml:space="preserve">5. Для получения финансовой поддержки граждане предоставляют: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заявление о предоставлении финансовой поддержки с указанием реквизитов счета, открытого в кредитной организации, или почтового адреса;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документ, удостоверяющий личность;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документы, подтверждающие прохождение профессионального обучения в другой местности, в организациях, осуществляющих образовательную деятельность, с указанием периода профессионального обучения;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документы, подтверждающие расходы по оплате</w:t>
      </w:r>
      <w:r>
        <w:rPr>
          <w:sz w:val="24"/>
          <w:lang w:val="ru-RU"/>
        </w:rPr>
        <w:t xml:space="preserve"> проезда к месту профессионального обучения и обратно, найма жилого помещения на время профессионального обучения в другой местности (проездные документы, квитанции, кассовые чеки, договоры найма жилого помещения на время профессионального обучения и др.).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Центр занятости населения, в который гражданином подано заявление </w:t>
      </w:r>
      <w:r>
        <w:rPr>
          <w:sz w:val="24"/>
          <w:lang w:val="ru-RU"/>
        </w:rPr>
        <w:t xml:space="preserve">о перечислении финансовой поддержки, принимает решение о выплате либо отказе в выплате финансовой поддержки в срок, не превышающий десяти рабочих дней с даты подачи заявления о перечислении финансовой поддержки, и информирует гражданина о принятом решении.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Основанием для отказа гражданам в выплате финансовой поддержки является непредставление документов, перечисленных в </w:t>
      </w:r>
      <w:hyperlink w:tooltip="5. Для получения финансовой поддержки граждане предоставляют:" w:anchor="P402" w:history="1">
        <w:r>
          <w:rPr>
            <w:color w:val="0000ff"/>
            <w:sz w:val="24"/>
            <w:lang w:val="ru-RU"/>
          </w:rPr>
          <w:t xml:space="preserve">пункте 5</w:t>
        </w:r>
      </w:hyperlink>
      <w:r>
        <w:rPr>
          <w:sz w:val="24"/>
          <w:lang w:val="ru-RU"/>
        </w:rPr>
        <w:t xml:space="preserve"> настоящего Порядка.</w:t>
      </w:r>
      <w:r/>
    </w:p>
    <w:p>
      <w:pPr>
        <w:pStyle w:val="828"/>
        <w:ind w:firstLine="540"/>
        <w:jc w:val="both"/>
        <w:spacing w:before="240"/>
      </w:pPr>
      <w:r/>
      <w:bookmarkStart w:id="409" w:name="P409"/>
      <w:r/>
      <w:bookmarkEnd w:id="409"/>
      <w:r>
        <w:rPr>
          <w:sz w:val="24"/>
          <w:lang w:val="ru-RU"/>
        </w:rPr>
        <w:t xml:space="preserve">7. Выплата финансовой поддержки осуществляется центром занятости населения в течение десяти рабочих дней с даты принятия решения об</w:t>
      </w:r>
      <w:r>
        <w:rPr>
          <w:sz w:val="24"/>
          <w:lang w:val="ru-RU"/>
        </w:rPr>
        <w:t xml:space="preserve"> оказании финансовой поддержки гражданину, направленному органами службы занятости для прохождения профессионального обучения или получения дополнительного профессионального образования в другую местность на счет гражданина способом, указанным в заявлении.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При предоставлении гражданину финансовой поддержки информация о ней размещается в государственной информационной системе "Единая централизованная цифровая платформа в социальной сфере" в порядке, установленном федеральным законодательством.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05.03.2024 N 9)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8. Центр занятости населения осуществляет: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учет получателей финансовой поддержки;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контроль за исполнением гражданами условий договоров о направлении на профессиональное обучение в другую местность;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направление в Департамент труда и занятости населения Томской области ежемесячно, не позднее 5-го числа месяца, следующего за отчетным, информации об организации работы по предоставлению финансовой поддержки.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Департамент труда и занятости населения Томской области осуществляет контроль за правомерным и целевым использованием центром занятости населения средств областного бюджета, предусмотренных для предоставления финансовой поддержки.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приказа</w:t>
      </w:r>
      <w:r>
        <w:rPr>
          <w:sz w:val="24"/>
          <w:lang w:val="ru-RU"/>
        </w:rPr>
        <w:t xml:space="preserve"> Департамента труда и занятости населения Томской области от 19.12.2024 N 37)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144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tbl>
    <w:tblPr>
      <w:tblW w:w="5000" w:type="pct"/>
      <w:tblInd w:w="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>
      <w:tblPrEx/>
      <w:trPr>
        <w:trHeight w:val="1663" w:hRule="exact"/>
      </w:trPr>
      <w:tc>
        <w:tcPr>
          <w:tcW w:w="1650" w:type="pct"/>
          <w:vAlign w:val="center"/>
          <w:textDirection w:val="lrTb"/>
          <w:noWrap w:val="false"/>
        </w:tcPr>
        <w:p>
          <w:r/>
          <w:r/>
        </w:p>
      </w:tc>
      <w:tc>
        <w:tcPr>
          <w:tcW w:w="1700" w:type="pct"/>
          <w:vAlign w:val="center"/>
          <w:textDirection w:val="lrTb"/>
          <w:noWrap w:val="false"/>
        </w:tcPr>
        <w:p>
          <w:r/>
          <w:r/>
        </w:p>
      </w:tc>
      <w:tc>
        <w:tcPr>
          <w:tcW w:w="1650" w:type="pct"/>
          <w:vAlign w:val="center"/>
          <w:textDirection w:val="lrTb"/>
          <w:noWrap w:val="false"/>
        </w:tcPr>
        <w:p>
          <w:r/>
          <w:r/>
        </w:p>
      </w:tc>
    </w:tr>
  </w:tbl>
  <w:p>
    <w:r>
      <w:rPr>
        <w:sz w:val="2"/>
        <w:szCs w:val="2"/>
        <w:lang w:val="en-US"/>
      </w:rPr>
      <w:t xml:space="preserve">1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blPrEx/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r/>
          <w:r/>
        </w:p>
      </w:tc>
      <w:tc>
        <w:tcPr>
          <w:tcW w:w="2300" w:type="pct"/>
          <w:vAlign w:val="center"/>
          <w:textDirection w:val="lrTb"/>
          <w:noWrap w:val="false"/>
        </w:tcPr>
        <w:p>
          <w:r/>
          <w:r/>
        </w:p>
      </w:tc>
    </w:tr>
  </w:tbl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blPrEx/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r/>
          <w:r/>
        </w:p>
      </w:tc>
      <w:tc>
        <w:tcPr>
          <w:tcW w:w="2300" w:type="pct"/>
          <w:vAlign w:val="center"/>
          <w:textDirection w:val="lrTb"/>
          <w:noWrap w:val="false"/>
        </w:tcPr>
        <w:p>
          <w:r/>
          <w:r/>
        </w:p>
      </w:tc>
    </w:tr>
  </w:tbl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3965" w:default="1">
    <w:name w:val="Default Paragraph Font"/>
    <w:uiPriority w:val="1"/>
    <w:semiHidden/>
    <w:unhideWhenUsed/>
  </w:style>
  <w:style w:type="numbering" w:styleId="3966" w:default="1">
    <w:name w:val="No List"/>
    <w:uiPriority w:val="99"/>
    <w:semiHidden/>
    <w:unhideWhenUsed/>
  </w:style>
  <w:style w:type="table" w:styleId="39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yperlink" Target="http://www.tomsk.gov.ru" TargetMode="External"/><Relationship Id="rId13" Type="http://schemas.openxmlformats.org/officeDocument/2006/relationships/hyperlink" Target="http://www.tomsk.gov.ru" TargetMode="External"/><Relationship Id="rId14" Type="http://schemas.openxmlformats.org/officeDocument/2006/relationships/hyperlink" Target="http://pravo.gov.ru" TargetMode="External"/><Relationship Id="rId15" Type="http://schemas.openxmlformats.org/officeDocument/2006/relationships/hyperlink" Target="http://pravo.gov.ru" TargetMode="External"/><Relationship Id="rId16" Type="http://schemas.openxmlformats.org/officeDocument/2006/relationships/hyperlink" Target="http://pravo.gov.ru" TargetMode="External"/><Relationship Id="rId17" Type="http://schemas.openxmlformats.org/officeDocument/2006/relationships/hyperlink" Target="http://pravo.gov.ru" TargetMode="External"/><Relationship Id="rId18" Type="http://schemas.openxmlformats.org/officeDocument/2006/relationships/hyperlink" Target="http://pravo.gov.ru" TargetMode="External"/><Relationship Id="rId19" Type="http://schemas.openxmlformats.org/officeDocument/2006/relationships/hyperlink" Target="http://pravo.gov.ru" TargetMode="External"/><Relationship Id="rId20" Type="http://schemas.openxmlformats.org/officeDocument/2006/relationships/hyperlink" Target="http://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труда и занятости населения Томской области от 14.03.2023 N 11
(ред. от 19.12.2024)
"Об установлении порядка предоставления гражданам единовременной финансовой помощи и финансовой поддержки"
(вместе с "Порядком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</dc:title>
  <cp:lastModifiedBy>GnetkovaLB</cp:lastModifiedBy>
  <cp:revision>1</cp:revision>
  <dcterms:created xsi:type="dcterms:W3CDTF">2026-06-11T06:08:49Z</dcterms:created>
  <dcterms:modified xsi:type="dcterms:W3CDTF">2026-06-11T06:13:18Z</dcterms:modified>
</cp:coreProperties>
</file>