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охотничьего и рыбного хозяйства Томской области от 29.09.2025 N 022-од</w:t>
              <w:br/>
              <w:t xml:space="preserve">(ред. от 01.12.2025)</w:t>
              <w:br/>
              <w:t xml:space="preserve">"Об утверждении Административного регламента предоставления государственной услуги "Выдача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13.05.2026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ОХОТНИЧЬЕГО И РЫБНОГО ХОЗЯЙСТВА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29 сентября 2025 г. N 022-од</w:t>
      </w:r>
    </w:p>
    <w:p>
      <w:pPr>
        <w:pStyle w:val="2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"ВЫДАЧА РАЗРЕШЕНИЙ НА ИСПОЛЬЗОВАНИЕ</w:t>
      </w:r>
    </w:p>
    <w:p>
      <w:pPr>
        <w:pStyle w:val="2"/>
        <w:jc w:val="center"/>
      </w:pPr>
      <w:r>
        <w:rPr>
          <w:sz w:val="24"/>
        </w:rPr>
        <w:t xml:space="preserve">ОБЪЕКТОВ ЖИВОТНОГО МИРА, ЗА ИСКЛЮЧЕНИЕМ ОБЪЕКТОВ,</w:t>
      </w:r>
    </w:p>
    <w:p>
      <w:pPr>
        <w:pStyle w:val="2"/>
        <w:jc w:val="center"/>
      </w:pPr>
      <w:r>
        <w:rPr>
          <w:sz w:val="24"/>
        </w:rPr>
        <w:t xml:space="preserve">НАХОДЯЩИХСЯ НА ОСОБО ОХРАНЯЕМЫХ ПРИРОДНЫХ ТЕРРИТОРИЯХ</w:t>
      </w:r>
    </w:p>
    <w:p>
      <w:pPr>
        <w:pStyle w:val="2"/>
        <w:jc w:val="center"/>
      </w:pPr>
      <w:r>
        <w:rPr>
          <w:sz w:val="24"/>
        </w:rPr>
        <w:t xml:space="preserve">ФЕДЕРАЛЬНОГО ЗНАЧЕНИЯ, А ТАКЖЕ ОБЪЕКТОВ ЖИВОТНОГО</w:t>
      </w:r>
    </w:p>
    <w:p>
      <w:pPr>
        <w:pStyle w:val="2"/>
        <w:jc w:val="center"/>
      </w:pPr>
      <w:r>
        <w:rPr>
          <w:sz w:val="24"/>
        </w:rPr>
        <w:t xml:space="preserve">МИРА, ЗАНЕСЕННЫХ В КРАСНУЮ КНИГУ РОССИЙСКОЙ ФЕДЕРАЦИИ"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охотничьего и рыбного хозяйства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01.12.2025 N 040-од)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r>
        <w:rPr>
          <w:sz w:val="24"/>
        </w:rPr>
        <w:t xml:space="preserve">статьей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42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18.02.2016 N 024-од "Об утверждении Административного регламента предоставления государственной услуги "Выдача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Федерации" (Официальный интернет-портал "Электронная Администрация Томской области" </w:t>
      </w:r>
      <w:hyperlink w:history="0" r:id="rId7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24.02.2016);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20.07.2017 N 061-од "О внесении изменения в приказ Департамента охотничьего и рыбного хозяйства Томской области от 18.02.2016 N 024-од" (Официальный интернет-портал "Электронная Администрация Томской области" </w:t>
      </w:r>
      <w:hyperlink w:history="0" r:id="rId8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21.07.2017);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13.11.2017 N 093-од "О внесении изменений в приказ Департамента охотничьего и рыбного хозяйства Томской области от 18.02.2016 N 024-од" (Официальный интернет-портал "Электронная Администрация Томской области" </w:t>
      </w:r>
      <w:hyperlink w:history="0" r:id="rId9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14.11.2017);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03.08.2021 N 015-од "О внесении изменения в приказ Департамента охотничьего и рыбного хозяйства Томской области от 18.02.2016 N 024-од" (Официальный интернет-портал правовой информации </w:t>
      </w:r>
      <w:hyperlink w:history="0" r:id="rId10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03.08.2021, N 7001202108030005);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</w:t>
      </w:r>
      <w:r>
        <w:rPr>
          <w:sz w:val="24"/>
        </w:rPr>
        <w:t xml:space="preserve">пункт 1</w:t>
      </w:r>
      <w:r>
        <w:rPr>
          <w:sz w:val="24"/>
        </w:rPr>
        <w:t xml:space="preserve"> приказа Департамента охотничьего и рыбного хозяйства Томской области от 16.12.2021 N 020-од "О внесении изменений в отдельные приказы Департамента охотничьего и рыбного хозяйства Томской области" (Официальный интернет-портал правовой информации </w:t>
      </w:r>
      <w:hyperlink w:history="0" r:id="rId11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16.12.2021, N 7001202112160001);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18.01.2024 N 002-од "О внесении изменений в приказ Департамента охотничьего и рыбного хозяйства Томской области от 18.02.2016 N 024-од" (Официальный интернет-портал правовой информации </w:t>
      </w:r>
      <w:hyperlink w:history="0" r:id="rId12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23.01.2024, N 7001202401230001);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</w:t>
      </w:r>
      <w:r>
        <w:rPr>
          <w:sz w:val="24"/>
        </w:rPr>
        <w:t xml:space="preserve">пункт 4</w:t>
      </w:r>
      <w:r>
        <w:rPr>
          <w:sz w:val="24"/>
        </w:rPr>
        <w:t xml:space="preserve"> приказа Департамента охотничьего и рыбного хозяйства Томской области от 06.06.2024 N 013-од "О внесении изменений в отдельные приказы Департамента охотничьего и рыбного хозяйства Томской области" (Официальный интернет-портал правовой информации </w:t>
      </w:r>
      <w:hyperlink w:history="0" r:id="rId13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13.06.2024, N 7001202406130004).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- председателя комитета охраны животного мира, регулирования и использования охотничьих ресурсов Департамента.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А.Н.КОЛОМИН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Департамента охотничьего и</w:t>
      </w:r>
    </w:p>
    <w:p>
      <w:pPr>
        <w:pStyle w:val="0"/>
        <w:jc w:val="right"/>
      </w:pPr>
      <w:r>
        <w:rPr>
          <w:sz w:val="24"/>
        </w:rPr>
        <w:t xml:space="preserve">рыбного хозяйства Томской области</w:t>
      </w:r>
    </w:p>
    <w:p>
      <w:pPr>
        <w:pStyle w:val="0"/>
        <w:jc w:val="right"/>
      </w:pPr>
      <w:r>
        <w:rPr>
          <w:sz w:val="24"/>
        </w:rPr>
        <w:t xml:space="preserve">от 29.09.2025 N 022-од</w:t>
      </w:r>
    </w:p>
    <w:p>
      <w:pPr>
        <w:pStyle w:val="0"/>
        <w:jc w:val="both"/>
      </w:pPr>
      <w:r>
        <w:rPr>
          <w:sz w:val="24"/>
        </w:rPr>
      </w:r>
    </w:p>
    <w:bookmarkStart w:id="42" w:name="P42"/>
    <w:bookmarkEnd w:id="42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"ВЫДАЧА РАЗРЕШЕНИЙ</w:t>
      </w:r>
    </w:p>
    <w:p>
      <w:pPr>
        <w:pStyle w:val="2"/>
        <w:jc w:val="center"/>
      </w:pPr>
      <w:r>
        <w:rPr>
          <w:sz w:val="24"/>
        </w:rPr>
        <w:t xml:space="preserve">НА ИСПОЛЬЗОВАНИЕ ОБЪЕКТОВ ЖИВОТНОГО МИРА, ЗА ИСКЛЮЧЕНИЕМ</w:t>
      </w:r>
    </w:p>
    <w:p>
      <w:pPr>
        <w:pStyle w:val="2"/>
        <w:jc w:val="center"/>
      </w:pPr>
      <w:r>
        <w:rPr>
          <w:sz w:val="24"/>
        </w:rPr>
        <w:t xml:space="preserve">ОБЪЕКТОВ, НАХОДЯЩИХСЯ НА ОСОБО ОХРАНЯЕМЫХ ПРИРОДНЫХ</w:t>
      </w:r>
    </w:p>
    <w:p>
      <w:pPr>
        <w:pStyle w:val="2"/>
        <w:jc w:val="center"/>
      </w:pPr>
      <w:r>
        <w:rPr>
          <w:sz w:val="24"/>
        </w:rPr>
        <w:t xml:space="preserve">ТЕРРИТОРИЯХ ФЕДЕРАЛЬНОГО ЗНАЧЕНИЯ, А ТАКЖЕ ОБЪЕКТОВ</w:t>
      </w:r>
    </w:p>
    <w:p>
      <w:pPr>
        <w:pStyle w:val="2"/>
        <w:jc w:val="center"/>
      </w:pPr>
      <w:r>
        <w:rPr>
          <w:sz w:val="24"/>
        </w:rPr>
        <w:t xml:space="preserve">ЖИВОТНОГО МИРА, ЗАНЕСЕННЫХ К КРАСНУЮ КНИГУ</w:t>
      </w:r>
    </w:p>
    <w:p>
      <w:pPr>
        <w:pStyle w:val="2"/>
        <w:jc w:val="center"/>
      </w:pPr>
      <w:r>
        <w:rPr>
          <w:sz w:val="24"/>
        </w:rPr>
        <w:t xml:space="preserve">РОССИЙСКОЙ ФЕДЕРАЦИИ"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охотничьего и рыбного хозяйства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01.12.2025 N 040-од)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(далее - Административный регламент) определяет порядок предоставления и стандарт предоставления государственной услуги "Выдача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Федерации" (далее -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Заявителями при предоставлении государственной услуги (далее - заявители) являются юридические лица, индивидуальные предприниматели и физические лица, подавшие в установленном порядке запрос о предоставлении государственной услуги (далее - запрос).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имени заявителей - индивидуальных предпринимателей могут действовать представители, осуществляющие свои полномочия на основании доверенности.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имени юридических лиц могут действовать лица, действующие в соответствии с учредительными документами юридических лиц без доверенности; представители в силу полномочий, основанных на доверенности. В предусмотренных законодательством случаях от имени юридического лица могут действовать его участники.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имени заявителей - физических лиц могут действовать представители, осуществляющие свои полномочия на основании доверенности.</w:t>
      </w:r>
    </w:p>
    <w:bookmarkStart w:id="60" w:name="P60"/>
    <w:bookmarkEnd w:id="6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Информацию по вопросам предоставления государственной услуги можно получить на официальном сайте Департамента охотничьего и рыбного хозяйства Томской области (далее - Департамент) по адресу: </w:t>
      </w:r>
      <w:hyperlink w:history="0" r:id="rId14">
        <w:r>
          <w:rPr>
            <w:sz w:val="24"/>
            <w:color w:val="0000ff"/>
          </w:rPr>
          <w:t xml:space="preserve">http://dor.tomsk.gov.ru</w:t>
        </w:r>
      </w:hyperlink>
      <w:r>
        <w:rPr>
          <w:sz w:val="24"/>
        </w:rPr>
        <w:t xml:space="preserve">, на Едином портале государственных и муниципальных услуг: </w:t>
      </w:r>
      <w:hyperlink w:history="0" r:id="rId15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, а также на информационных стендах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следующего характера: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наименования структурных подразделений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место нахождения Департамента: 634034, г. Томск, пр. Кирова, 14, каб. 53, 60;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номер телефона для справок: (3822) 903-037;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адрес официального сайта Департамента: </w:t>
      </w:r>
      <w:hyperlink w:history="0" r:id="rId16">
        <w:r>
          <w:rPr>
            <w:sz w:val="24"/>
            <w:color w:val="0000ff"/>
          </w:rPr>
          <w:t xml:space="preserve">http://dor.tomsk.gov.ru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адрес электронной почты: dep-orkhto@tomsk.gov.ru;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график работы Департамента: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понедельник, вторник, среда, четверг - с 08.00 до 17.00;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пятница - с 08.00 до 16.10;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перерыв для отдыха и питания - с 12.00 до 12.50;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суббота, воскресенье - выходные дни;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круг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исчерпывающий перечень оснований для отказа в приеме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исчерпывающий перечень оснований для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порядок досудебного (внесудебного) обжалования решений и действий (бездействия) органа, предоставляющего государственную услугу, многофункционального центра, а также их должностных лиц, государственных служащих, работников;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формы заявлений, используемые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 на официальном сайте Департамента о порядке и сроках предоставления государственной услуги предоставляется заявителю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Информацию о предоставлении государственной услуги в многофункциональном центре можно получить в случае заключения соглашения о взаимодействии между Департаментом и областным государственным казенным учреждением "Томский областной многофункциональный центр" (далее - многофункциональный центр).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Консультации по процедуре предоставления государственной услуги предоставляются без взимания платы: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обращениям в письменной форме или в форме электронного документа;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 номерам телефонов: (3822) 903-038, (3822) 903-039;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 использованием регионального центра телефонного обслуживания по телефону 8-800-350-08-50 (при наличии заключенного соглашения между Департаментом и многофункциональным центром);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 личном приеме.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На Едином портале государственных и муниципальных услуг (функций), официальном сайте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круг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исчерпывающий перечень оснований для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формы заявлений (уведомлений, сообщений), используемые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на Едином портале государственных и муниципальных услуг (функций), официальном сайте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Письменные обращения заявителей по процедуре предоставления государственной услуги регистрируются в день поступления должностным лицом, ответственным за делопроизводство, и рассматриваются специалистом структурного подразделения Департамента, ответственным за предоставление государственной услуги, - комитета охраны животного мира, регулирования и использования охотничьих ресурсов (далее - специалист Комитета) в течение тридцати дней со дня их регистрации, если иное не предусмотрено действующим законодательством.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При ответах на телефонные звонки и устные обращения специалисты Комитета информируют обратившегося гражданина о порядке предоставления государственной услуги, а также о фамилии, имени, отчестве (последнее - при наличии), должности специалиста Комитета, принявшего телефонный звонок.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предоставлении консультаций по телефону специалисты Комитета обязаны в соответствии с поступившим запросом предоставлять информацию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входящий номер, под которым зарегистрирован в системе делопроизводства запрос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нормативные правовые акты по вопросам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перечень документов, представление которых необходимо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требования к заверению документов, прилагаемых к запросу;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результаты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срок завершения предоставления государственной услуги и возможность получения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 возможности предоставления государственной услуги в электронной форме с использованием Единого портала государственных и муниципальных услуг, через многофункциональный центр.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Консультирование на личном приеме осуществляется специалистами Комитета по месту нахождения Департамента в соответствии с графиком работы Департамента.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Наименование государственной услуги: 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Предоставление государственной услуги осуществляется Департаментом охотничьего и рыбного хозяйства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Результатом предоставления государственной услуги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197" w:tooltip="                                РАЗРЕШЕНИЕ">
        <w:r>
          <w:rPr>
            <w:sz w:val="24"/>
            <w:color w:val="0000ff"/>
          </w:rPr>
          <w:t xml:space="preserve">разрешение</w:t>
        </w:r>
      </w:hyperlink>
      <w:r>
        <w:rPr>
          <w:sz w:val="24"/>
        </w:rPr>
        <w:t xml:space="preserve">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 (далее - разрешение), по форме согласно приложению N 1 к Административному регламенту в письменной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Указанное разрешение в срок не позднее трех рабочих дней после его регистрации вручается непосредственно заявителю (лично либо через представителя) или почтовым отправлением;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уведомление Департамента об отказе в выдаче разрешения (далее - мотивированное уведомление) в письменной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Мотивированное уведомление вручается заявителю лично либо его представителю в срок не позднее трех рабочих дней с момента регистрации такого уведомления.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невозможности вручения мотивированного уведомления заявителю лично оно направляется заказным письмом с уведомлением о вручении не позднее пяти рабочих дней с момента подписания.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Срок предоставления государственной услуги составляет один рабочий день со дня поступления запроса в Департамент.</w:t>
      </w:r>
    </w:p>
    <w:p>
      <w:pPr>
        <w:pStyle w:val="0"/>
        <w:jc w:val="both"/>
      </w:pPr>
      <w:r>
        <w:rPr>
          <w:sz w:val="24"/>
        </w:rPr>
        <w:t xml:space="preserve">(п. 15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охотничьего и рыбного хозяйства Томской области от 01.12.2025 N 040-од)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Информацию по вопросам предоставления государственной услуги можно получить в многофункциональном центре в случае, если между Департаментом и многофункциональным центром заключено соглашение о взаимодействии.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Исчерпывающий перечень документов, необходимых для получения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государственная услуга предоставляется на основании запроса, который подается в Департамент любым из перечисленных способов: лично заявителем, направление почтовым отправлением с описью вложения прилагаемых документов, направление в электронной форме с использованием портала государственных и муниципальных услуг (функций): </w:t>
      </w:r>
      <w:hyperlink w:history="0" r:id="rId17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 (далее - Единый портал) или через многофункциональный центр;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документы, подтверждающие полномочия лица на осуществление действий от имени заявителя, - в случае, если запрос подается через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</w:t>
      </w:r>
      <w:hyperlink w:history="0" w:anchor="P310" w:tooltip="ЗАПРОС">
        <w:r>
          <w:rPr>
            <w:sz w:val="24"/>
            <w:color w:val="0000ff"/>
          </w:rPr>
          <w:t xml:space="preserve">Запрос</w:t>
        </w:r>
      </w:hyperlink>
      <w:r>
        <w:rPr>
          <w:sz w:val="24"/>
        </w:rPr>
        <w:t xml:space="preserve"> составляется по форме согласно приложению N 2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Основаниями для отказа в предоставлении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указание в запросе объектов животного мира, не соответствующих требованиям </w:t>
      </w:r>
      <w:r>
        <w:rPr>
          <w:sz w:val="24"/>
        </w:rPr>
        <w:t xml:space="preserve">пункта 1</w:t>
      </w:r>
      <w:r>
        <w:rPr>
          <w:sz w:val="24"/>
        </w:rPr>
        <w:t xml:space="preserve"> Правил использования объектов животного мира, не отнесенных к охотничьим ресурсам, на территории Томской области, утвержденных постановлением Администрации Томской области от 10.02.2017 N 39а "Об утверждении Правил использования объектов животного мира, не отнесенных к охотничьим ресурсам, на территории Томской области";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указание в запросе сроков, не соответствующих требованиям </w:t>
      </w:r>
      <w:r>
        <w:rPr>
          <w:sz w:val="24"/>
        </w:rPr>
        <w:t xml:space="preserve">пункта 7</w:t>
      </w:r>
      <w:r>
        <w:rPr>
          <w:sz w:val="24"/>
        </w:rPr>
        <w:t xml:space="preserve"> Правил использования объектов животного мира, не отнесенных к охотничьим ресурсам, на территории Томской области, утвержденных постановлением Администрации Томской области от 10.02.2017 N 39а "Об утверждении Правил использования объектов животного мира, не отнесенных к охотничьим ресурсам, на территории Томской области".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Основания для приостановления предоставления государственной услуги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Основания для отказа в приеме запроса и документов к рассмотрению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Предоставление государственной услуги осуществляется на бесплатной основе.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Максимальный срок ожидания в очереди при подаче запроса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государственную услугу, или многофункциональный центр составляет не более пятнадцати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Запрос заявителя подлежит регистрации в день поступления в Департамент. В случае поступления запроса в электронной форме, в выходной или нерабочий день запрос регистрируется в следующий за ним рабочий день.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Требования к помещениям, в которых предоставляются государственные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здание, в котором располагается Департамент, находится в пешеходной доступности (не более десяти минут пешком) от остановок общественного транспорта;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заявителей к парковочным местам для стоянки легкового автотранспорта является бесплатным;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фасад здания оборудуется вывеской с наименованием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Помещения, зал ожидания, места для заполнения запросов о предоставлении государственной услуги, в которых предоставляется государственная услуга, должны соответствовать санитарно-эпидемиологическим правилам и нормативам, обеспечивать возможность беспрепятственного доступа инвалидов к указанным объектам, а также к информационным стендам с образцами заполнения запросов о предоставлении государственной услуги и перечнем документов, необходимых для предоставления каждой государственной услуги,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возможность оформления заявителем запроса;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письменных принадлежностей.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Кабинеты личного приема заявителей оборудуются вывесками с указанием: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номера кабинета;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фамилии, имени, отчества (последнее - при наличии) и должности специалиста Комитета, осуществляющего прием.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Рабочее место специалистов Комитета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Места для заполнения запросов оборудуются стульями и столами для возможности оформления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допускаются.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Места информирования граждан располагаются в зале ожидания очереди и предназначены для ознакомления заявителей с информационными материалами.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расположенных в местах информирования граждан информационных стендах помимо сведений, указанных в </w:t>
      </w:r>
      <w:hyperlink w:history="0" w:anchor="P60" w:tooltip="3. Информацию по вопросам предоставления государственной услуги можно получить на официальном сайте Департамента охотничьего и рыбного хозяйства Томской области (далее - Департамент) по адресу: http://dor.tomsk.gov.ru, на Едином портале государственных и муниципальных услуг: www.gosuslugi.ru, а также на информационных стендах Департамента.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Административного регламента, размещаются: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образцы заполнения документов, необходимых для получения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текст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Информация о требованиях к помещениям, в которых предоставляется государственная услуга, подлежит размещению на официальном сайте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возможность ознакомления на сайте Департамента и Едином портале с формами заявлений и иных документов, необходимых для получения государственной услуги, обеспечения доступа к ним для копирования и заполнения в электронном виде;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открытость информации о порядке и сроках предоставления государственной услуги (возможность получения информации на официальном сайте Департамента и Едином портале, при личном обращении в Департамент, по телефону, при обращении по электронной почте, в письменной форме по почте в адрес Департамента);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ознакомления на Едином портале с формой запроса, обеспечения доступа к ней для копирования и заполнения в электронном виде, а также последующего направления запроса в Департамент;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отсутствие удовлетворенных жалоб заявителей на нарушение порядка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соблюдение срока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соответствие должностных регламентов ответственных должностных лиц, участвующих в предоставлении государственной услуги, Административному регламенту в части описания в них административных действий, профессиональных знаний и навыков;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персональная ответственность должностных лиц за соблюдение требований Административного регламента по каждому действию или административной процедуре при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возможность получения государственной услуги через многофункциональный центр;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соблюдение сроков ожидания в очереди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Информация о показателях доступности и качества государственной услуги подлежит размещению на официальном сайте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Иные требования к предоставлению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может подавать запрос в многофункциональный центр только в случае, если между Департаментом и многофункциональным центром заключено соглашение о взаимодействии.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Запрос в электронной форме направляется на электронную почту Департамента через Единый портал.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в соответствии с требованиями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запроса в электронной форме заявитель вправе приложить к такому запросу документы, необходимые для предоставления государственной услуги, которые формируются и направляются в виде отдельных файлов в соответствии с требованиями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При подаче запроса представителем заявителя, осуществляющим свои полномочия на основании доверенности, представляется заверенная в установленном порядке копия такой доверенности.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Для обработки персональных данных при регистрации субъекта персональных данных на Едином портале государственных и муниципальных услуг (функций) получение согласия заявителя в соответствии с требованиями </w:t>
      </w:r>
      <w:r>
        <w:rPr>
          <w:sz w:val="24"/>
        </w:rPr>
        <w:t xml:space="preserve">статьи 6</w:t>
      </w:r>
      <w:r>
        <w:rPr>
          <w:sz w:val="24"/>
        </w:rPr>
        <w:t xml:space="preserve"> Федерального закона от 27.07.2006 N 152-ФЗ "О персональных данных" не требуется.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ЗАПРОСА О ПРЕДОСТАВЛЕНИИ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38. 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в личном кабинете на Едином портале,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 разрешений</w:t>
      </w:r>
    </w:p>
    <w:p>
      <w:pPr>
        <w:pStyle w:val="0"/>
        <w:jc w:val="right"/>
      </w:pPr>
      <w:r>
        <w:rPr>
          <w:sz w:val="24"/>
        </w:rPr>
        <w:t xml:space="preserve">на использование объектов животного мира, за исключением</w:t>
      </w:r>
    </w:p>
    <w:p>
      <w:pPr>
        <w:pStyle w:val="0"/>
        <w:jc w:val="right"/>
      </w:pPr>
      <w:r>
        <w:rPr>
          <w:sz w:val="24"/>
        </w:rPr>
        <w:t xml:space="preserve">объектов, находящихся на особо охраняемых природных</w:t>
      </w:r>
    </w:p>
    <w:p>
      <w:pPr>
        <w:pStyle w:val="0"/>
        <w:jc w:val="right"/>
      </w:pPr>
      <w:r>
        <w:rPr>
          <w:sz w:val="24"/>
        </w:rPr>
        <w:t xml:space="preserve">территориях федерального значения, а также объектов</w:t>
      </w:r>
    </w:p>
    <w:p>
      <w:pPr>
        <w:pStyle w:val="0"/>
        <w:jc w:val="right"/>
      </w:pPr>
      <w:r>
        <w:rPr>
          <w:sz w:val="24"/>
        </w:rPr>
        <w:t xml:space="preserve">животного мира, занесенных в Красную книгу</w:t>
      </w:r>
    </w:p>
    <w:p>
      <w:pPr>
        <w:pStyle w:val="0"/>
        <w:jc w:val="right"/>
      </w:pPr>
      <w:r>
        <w:rPr>
          <w:sz w:val="24"/>
        </w:rPr>
        <w:t xml:space="preserve">Российской Федерации"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Департамент охотничьего и рыбного хозяйства Томской области</w:t>
      </w:r>
    </w:p>
    <w:p>
      <w:pPr>
        <w:pStyle w:val="1"/>
        <w:jc w:val="both"/>
      </w:pPr>
      <w:r>
        <w:rPr>
          <w:sz w:val="20"/>
        </w:rPr>
      </w:r>
    </w:p>
    <w:bookmarkStart w:id="197" w:name="P197"/>
    <w:bookmarkEnd w:id="197"/>
    <w:p>
      <w:pPr>
        <w:pStyle w:val="1"/>
        <w:jc w:val="both"/>
      </w:pPr>
      <w:r>
        <w:rPr>
          <w:sz w:val="20"/>
        </w:rPr>
        <w:t xml:space="preserve">                                РАЗРЕШЕНИЕ</w:t>
      </w:r>
    </w:p>
    <w:p>
      <w:pPr>
        <w:pStyle w:val="1"/>
        <w:jc w:val="both"/>
      </w:pPr>
      <w:r>
        <w:rPr>
          <w:sz w:val="20"/>
        </w:rPr>
        <w:t xml:space="preserve">    на использование объектов животного мира, за исключением объектов,</w:t>
      </w:r>
    </w:p>
    <w:p>
      <w:pPr>
        <w:pStyle w:val="1"/>
        <w:jc w:val="both"/>
      </w:pPr>
      <w:r>
        <w:rPr>
          <w:sz w:val="20"/>
        </w:rPr>
        <w:t xml:space="preserve">    находящихся на особо охраняемых природных территориях федерального</w:t>
      </w:r>
    </w:p>
    <w:p>
      <w:pPr>
        <w:pStyle w:val="1"/>
        <w:jc w:val="both"/>
      </w:pPr>
      <w:r>
        <w:rPr>
          <w:sz w:val="20"/>
        </w:rPr>
        <w:t xml:space="preserve">   значения, а также объектов животного мира, занесенных в Красную книгу</w:t>
      </w:r>
    </w:p>
    <w:p>
      <w:pPr>
        <w:pStyle w:val="1"/>
        <w:jc w:val="both"/>
      </w:pPr>
      <w:r>
        <w:rPr>
          <w:sz w:val="20"/>
        </w:rPr>
        <w:t xml:space="preserve">                           Российской Федерации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Выдано "__" _______________ N 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Действительно с "__" ______________ 20__ г. по "__" ______________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Настоящим разрешается 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(наименование юридического лица,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для физического лица, индивидуального предпринимателя - фамилия, имя,</w:t>
      </w:r>
    </w:p>
    <w:p>
      <w:pPr>
        <w:pStyle w:val="1"/>
        <w:jc w:val="both"/>
      </w:pPr>
      <w:r>
        <w:rPr>
          <w:sz w:val="20"/>
        </w:rPr>
        <w:t xml:space="preserve">                    отчество (последнее - при наличии))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произвести изъятие 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(способы и название орудий добывания)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объектов животного мира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(название видов животных, а также его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описание - взрослая особь, яйца и т.п.)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в количестве 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(цифрами и прописью)</w:t>
      </w:r>
    </w:p>
    <w:p>
      <w:pPr>
        <w:pStyle w:val="1"/>
        <w:jc w:val="both"/>
      </w:pPr>
      <w:r>
        <w:rPr>
          <w:sz w:val="20"/>
        </w:rPr>
        <w:t xml:space="preserve">в пределах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(район, охотхозяйство, водоем и т.п.)</w:t>
      </w:r>
    </w:p>
    <w:p>
      <w:pPr>
        <w:pStyle w:val="1"/>
        <w:jc w:val="both"/>
      </w:pPr>
      <w:r>
        <w:rPr>
          <w:sz w:val="20"/>
        </w:rPr>
        <w:t xml:space="preserve">в целях 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Фамилия,   имя,   отчество   (последнее  при наличии) лиц, привлекаемых для</w:t>
      </w:r>
    </w:p>
    <w:p>
      <w:pPr>
        <w:pStyle w:val="1"/>
        <w:jc w:val="both"/>
      </w:pPr>
      <w:r>
        <w:rPr>
          <w:sz w:val="20"/>
        </w:rPr>
        <w:t xml:space="preserve">добычи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Примечание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(особые условия)</w:t>
      </w:r>
    </w:p>
    <w:p>
      <w:pPr>
        <w:pStyle w:val="1"/>
        <w:jc w:val="both"/>
      </w:pPr>
      <w:r>
        <w:rPr>
          <w:sz w:val="20"/>
        </w:rPr>
        <w:t xml:space="preserve">Действительно под контролем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(должность)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(Фамилия, имя, отчество (при наличии))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М.П.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  _________  __________________________</w:t>
      </w:r>
    </w:p>
    <w:p>
      <w:pPr>
        <w:pStyle w:val="1"/>
        <w:jc w:val="both"/>
      </w:pPr>
      <w:r>
        <w:rPr>
          <w:sz w:val="20"/>
        </w:rPr>
        <w:t xml:space="preserve">(должность специалиста Департамента)  (подпись)   (Фамилия, 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(последнее при наличии))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выдачи "__" __________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---------------------------------------------------------------------------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Талон к разрешению N 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 использование объектов животного мира, за исключением объектов,</w:t>
      </w:r>
    </w:p>
    <w:p>
      <w:pPr>
        <w:pStyle w:val="1"/>
        <w:jc w:val="both"/>
      </w:pPr>
      <w:r>
        <w:rPr>
          <w:sz w:val="20"/>
        </w:rPr>
        <w:t xml:space="preserve">    находящихся на особо охраняемых природных территориях федерального</w:t>
      </w:r>
    </w:p>
    <w:p>
      <w:pPr>
        <w:pStyle w:val="1"/>
        <w:jc w:val="both"/>
      </w:pPr>
      <w:r>
        <w:rPr>
          <w:sz w:val="20"/>
        </w:rPr>
        <w:t xml:space="preserve">   значения, а также объектов животного мира, занесенных в Красную книгу</w:t>
      </w:r>
    </w:p>
    <w:p>
      <w:pPr>
        <w:pStyle w:val="1"/>
        <w:jc w:val="both"/>
      </w:pPr>
      <w:r>
        <w:rPr>
          <w:sz w:val="20"/>
        </w:rPr>
        <w:t xml:space="preserve">                           Российской Федерации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Объекты животного мира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(название вид животного, а также его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описание - взрослая особь, яйца и т.п.)</w:t>
      </w:r>
    </w:p>
    <w:p>
      <w:pPr>
        <w:pStyle w:val="1"/>
        <w:jc w:val="both"/>
      </w:pPr>
      <w:r>
        <w:rPr>
          <w:sz w:val="20"/>
        </w:rPr>
        <w:t xml:space="preserve">в количестве 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в целях 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КРАТКИЙ ОТЧЕТ ОБ ИСПОЛЬЗОВАНИИ РАЗРЕШЕНИЯ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1.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(место и сроки изъятия)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2.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(количество добытых объектов, пол, возраст и т.д.)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3.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(способы и орудия добычи)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Дополнительные сведения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(состояние изъятых объектов,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наличие признаков заболеваний, травм, дефектов)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Лицо, ответственное за изъятие _____________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(подпись)       (расшифровка подписи)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Лицо, осуществляющее контроль за изъятием ___________ 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(подпись)  (расшифровка подписи)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Приложение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(копии актов на случайный прилов и падеж животных,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акты приема-передачи добытых объектов на временное содержание и т.п.)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20__ г.     _____________     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(подпись)           (расшифровка подписи)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 разрешений</w:t>
      </w:r>
    </w:p>
    <w:p>
      <w:pPr>
        <w:pStyle w:val="0"/>
        <w:jc w:val="right"/>
      </w:pPr>
      <w:r>
        <w:rPr>
          <w:sz w:val="24"/>
        </w:rPr>
        <w:t xml:space="preserve">на использование объектов животного мира, за исключением</w:t>
      </w:r>
    </w:p>
    <w:p>
      <w:pPr>
        <w:pStyle w:val="0"/>
        <w:jc w:val="right"/>
      </w:pPr>
      <w:r>
        <w:rPr>
          <w:sz w:val="24"/>
        </w:rPr>
        <w:t xml:space="preserve">объектов, находящихся на особо охраняемых природных</w:t>
      </w:r>
    </w:p>
    <w:p>
      <w:pPr>
        <w:pStyle w:val="0"/>
        <w:jc w:val="right"/>
      </w:pPr>
      <w:r>
        <w:rPr>
          <w:sz w:val="24"/>
        </w:rPr>
        <w:t xml:space="preserve">территориях федерального значения, а также объектов</w:t>
      </w:r>
    </w:p>
    <w:p>
      <w:pPr>
        <w:pStyle w:val="0"/>
        <w:jc w:val="right"/>
      </w:pPr>
      <w:r>
        <w:rPr>
          <w:sz w:val="24"/>
        </w:rPr>
        <w:t xml:space="preserve">животного мира, занесенных в Красную книгу</w:t>
      </w:r>
    </w:p>
    <w:p>
      <w:pPr>
        <w:pStyle w:val="0"/>
        <w:jc w:val="right"/>
      </w:pPr>
      <w:r>
        <w:rPr>
          <w:sz w:val="24"/>
        </w:rPr>
        <w:t xml:space="preserve">Российской Федерации"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5"/>
      </w:tblGrid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Начальнику Департамента охотничьего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 рыбного хозяйства Томской области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bookmarkStart w:id="310" w:name="P310"/>
          <w:bookmarkEnd w:id="310"/>
          <w:p>
            <w:pPr>
              <w:pStyle w:val="0"/>
              <w:jc w:val="center"/>
            </w:pPr>
            <w:r>
              <w:rPr>
                <w:sz w:val="24"/>
              </w:rPr>
              <w:t xml:space="preserve">ЗАПРОС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на получение разрешения на использование объектов животного мира, за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исключением объектов, находящихся на особо охраняемых природных территориях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федерального значения, а также объектов животного мира, занесенных в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Красную книгу Российской Федерации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 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(для юридического лица - наименование, организационно-правовая форма; для индивидуального предпринимателя, физического лица - фамилия, имя, отчество (последнее - при наличии), паспортные данные)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Адрес заявителя, номер контактного телефона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Цель использования объектов животного мира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Перечень и количество объектов животного мира, использование которых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предполагается ___________________________________________________________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Сроки использования объектов животного мира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Район предполагаемого использования 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Лицо, ответственное за использование 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(для юридических лиц)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 использования (отстрел, отлов) 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Орудия добычи 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(огнестрельное оружие, сети, ловушки,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иммобилизационные средства и т.п.)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(последнее - при наличии) лица, привлекаемого для добычи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18"/>
        <w:gridCol w:w="907"/>
        <w:gridCol w:w="3118"/>
        <w:gridCol w:w="1928"/>
      </w:tblGrid>
      <w:tr>
        <w:tc>
          <w:tcPr>
            <w:tcW w:w="311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11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(подпись заявителя &lt;*&gt;)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(расшифровка подписи)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Для юридических лиц - подпись руководителя, заверенная печатью.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"__" __________ 20__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охотничьего и рыбного хозяйства Томской области от 29.09.2025 N 022-од</w:t>
            <w:br/>
            <w:t>(ред. от 01.12.2025)</w:t>
            <w:br/>
            <w:t>"Об утве...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://www.tomsk.gov.ru" TargetMode = "External"/>
	<Relationship Id="rId8" Type="http://schemas.openxmlformats.org/officeDocument/2006/relationships/hyperlink" Target="http://www.tomsk.gov.ru" TargetMode = "External"/>
	<Relationship Id="rId9" Type="http://schemas.openxmlformats.org/officeDocument/2006/relationships/hyperlink" Target="http://www.tomsk.gov.ru" TargetMode = "External"/>
	<Relationship Id="rId10" Type="http://schemas.openxmlformats.org/officeDocument/2006/relationships/hyperlink" Target="http://pravo.gov.ru" TargetMode = "External"/>
	<Relationship Id="rId11" Type="http://schemas.openxmlformats.org/officeDocument/2006/relationships/hyperlink" Target="http://pravo.gov.ru" TargetMode = "External"/>
	<Relationship Id="rId12" Type="http://schemas.openxmlformats.org/officeDocument/2006/relationships/hyperlink" Target="http://pravo.gov.ru" TargetMode = "External"/>
	<Relationship Id="rId13" Type="http://schemas.openxmlformats.org/officeDocument/2006/relationships/hyperlink" Target="http://pravo.gov.ru" TargetMode = "External"/>
	<Relationship Id="rId14" Type="http://schemas.openxmlformats.org/officeDocument/2006/relationships/hyperlink" Target="https://dor.tomsk.gov.ru" TargetMode = "External"/>
	<Relationship Id="rId15" Type="http://schemas.openxmlformats.org/officeDocument/2006/relationships/hyperlink" Target="www.gosuslugi.ru" TargetMode = "External"/>
	<Relationship Id="rId16" Type="http://schemas.openxmlformats.org/officeDocument/2006/relationships/hyperlink" Target="https://dor.tomsk.gov.ru" TargetMode = "External"/>
	<Relationship Id="rId17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охотничьего и рыбного хозяйства Томской области от 29.09.2025 N 022-од
(ред. от 01.12.2025)
"Об утверждении Административного регламента предоставления государственной услуги "Выдача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Федерации"</dc:title>
  <dcterms:created xsi:type="dcterms:W3CDTF">2026-05-13T05:39:16Z</dcterms:created>
</cp:coreProperties>
</file>