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65B" w:rsidRPr="00FD3818" w:rsidRDefault="0071465B" w:rsidP="0071465B">
      <w:pPr>
        <w:pStyle w:val="24"/>
        <w:spacing w:after="0" w:line="240" w:lineRule="auto"/>
        <w:ind w:right="-1" w:firstLine="0"/>
        <w:rPr>
          <w:rFonts w:ascii="PT Astra Serif" w:hAnsi="PT Astra Serif"/>
          <w:szCs w:val="26"/>
        </w:rPr>
      </w:pPr>
      <w:r>
        <w:rPr>
          <w:rFonts w:ascii="PT Astra Serif" w:hAnsi="PT Astra Serif"/>
          <w:szCs w:val="26"/>
        </w:rPr>
        <w:t>05</w:t>
      </w:r>
      <w:r w:rsidRPr="00FD3818">
        <w:rPr>
          <w:rFonts w:ascii="PT Astra Serif" w:hAnsi="PT Astra Serif"/>
          <w:szCs w:val="26"/>
        </w:rPr>
        <w:t>.0</w:t>
      </w:r>
      <w:r>
        <w:rPr>
          <w:rFonts w:ascii="PT Astra Serif" w:hAnsi="PT Astra Serif"/>
          <w:szCs w:val="26"/>
        </w:rPr>
        <w:t>8</w:t>
      </w:r>
      <w:r w:rsidRPr="00FD3818">
        <w:rPr>
          <w:rFonts w:ascii="PT Astra Serif" w:hAnsi="PT Astra Serif"/>
          <w:szCs w:val="26"/>
        </w:rPr>
        <w:t>.2025</w:t>
      </w:r>
      <w:r w:rsidRPr="00FD3818">
        <w:rPr>
          <w:rFonts w:ascii="PT Astra Serif" w:hAnsi="PT Astra Serif"/>
          <w:szCs w:val="26"/>
        </w:rPr>
        <w:tab/>
      </w:r>
      <w:r w:rsidRPr="00FD3818">
        <w:rPr>
          <w:rFonts w:ascii="PT Astra Serif" w:hAnsi="PT Astra Serif"/>
          <w:szCs w:val="26"/>
        </w:rPr>
        <w:tab/>
      </w:r>
      <w:r w:rsidRPr="00FD3818">
        <w:rPr>
          <w:rFonts w:ascii="PT Astra Serif" w:hAnsi="PT Astra Serif"/>
          <w:szCs w:val="26"/>
        </w:rPr>
        <w:tab/>
      </w:r>
      <w:r w:rsidRPr="00FD3818">
        <w:rPr>
          <w:rFonts w:ascii="PT Astra Serif" w:hAnsi="PT Astra Serif"/>
          <w:szCs w:val="26"/>
        </w:rPr>
        <w:tab/>
      </w:r>
      <w:r w:rsidRPr="00FD3818">
        <w:rPr>
          <w:rFonts w:ascii="PT Astra Serif" w:hAnsi="PT Astra Serif"/>
          <w:szCs w:val="26"/>
        </w:rPr>
        <w:tab/>
      </w:r>
      <w:r w:rsidRPr="00FD3818">
        <w:rPr>
          <w:rFonts w:ascii="PT Astra Serif" w:hAnsi="PT Astra Serif"/>
          <w:szCs w:val="26"/>
        </w:rPr>
        <w:tab/>
      </w:r>
      <w:r w:rsidRPr="00FD3818">
        <w:rPr>
          <w:rFonts w:ascii="PT Astra Serif" w:hAnsi="PT Astra Serif"/>
          <w:szCs w:val="26"/>
        </w:rPr>
        <w:tab/>
      </w:r>
      <w:r w:rsidRPr="00FD3818">
        <w:rPr>
          <w:rFonts w:ascii="PT Astra Serif" w:hAnsi="PT Astra Serif"/>
          <w:szCs w:val="26"/>
        </w:rPr>
        <w:tab/>
      </w:r>
      <w:r w:rsidRPr="00FD3818">
        <w:rPr>
          <w:rFonts w:ascii="PT Astra Serif" w:hAnsi="PT Astra Serif"/>
          <w:szCs w:val="26"/>
        </w:rPr>
        <w:tab/>
      </w:r>
      <w:r w:rsidRPr="00FD3818">
        <w:rPr>
          <w:rFonts w:ascii="PT Astra Serif" w:hAnsi="PT Astra Serif"/>
          <w:szCs w:val="26"/>
        </w:rPr>
        <w:tab/>
        <w:t xml:space="preserve">  </w:t>
      </w:r>
      <w:r>
        <w:rPr>
          <w:rFonts w:ascii="PT Astra Serif" w:hAnsi="PT Astra Serif"/>
          <w:szCs w:val="26"/>
        </w:rPr>
        <w:t xml:space="preserve"> </w:t>
      </w:r>
      <w:r w:rsidRPr="00FD3818">
        <w:rPr>
          <w:rFonts w:ascii="PT Astra Serif" w:hAnsi="PT Astra Serif"/>
          <w:szCs w:val="26"/>
        </w:rPr>
        <w:t xml:space="preserve"> </w:t>
      </w:r>
      <w:r>
        <w:rPr>
          <w:rFonts w:ascii="PT Astra Serif" w:hAnsi="PT Astra Serif"/>
          <w:szCs w:val="26"/>
        </w:rPr>
        <w:t xml:space="preserve">   </w:t>
      </w:r>
      <w:r w:rsidRPr="00FD3818">
        <w:rPr>
          <w:rFonts w:ascii="PT Astra Serif" w:hAnsi="PT Astra Serif"/>
          <w:szCs w:val="26"/>
        </w:rPr>
        <w:t xml:space="preserve">    № </w:t>
      </w:r>
      <w:proofErr w:type="spellStart"/>
      <w:r>
        <w:rPr>
          <w:rFonts w:ascii="PT Astra Serif" w:hAnsi="PT Astra Serif"/>
          <w:szCs w:val="26"/>
        </w:rPr>
        <w:t>35</w:t>
      </w:r>
      <w:r>
        <w:rPr>
          <w:rFonts w:ascii="PT Astra Serif" w:hAnsi="PT Astra Serif"/>
          <w:szCs w:val="26"/>
        </w:rPr>
        <w:t>8</w:t>
      </w:r>
      <w:r>
        <w:rPr>
          <w:rFonts w:ascii="PT Astra Serif" w:hAnsi="PT Astra Serif"/>
          <w:szCs w:val="26"/>
        </w:rPr>
        <w:t>а</w:t>
      </w:r>
      <w:proofErr w:type="spellEnd"/>
    </w:p>
    <w:p w:rsidR="0071465B" w:rsidRPr="00641E5C" w:rsidRDefault="0071465B" w:rsidP="0071465B">
      <w:pPr>
        <w:pStyle w:val="24"/>
        <w:spacing w:after="0" w:line="240" w:lineRule="auto"/>
        <w:rPr>
          <w:rFonts w:ascii="PT Astra Serif" w:hAnsi="PT Astra Serif"/>
          <w:b/>
          <w:sz w:val="24"/>
          <w:szCs w:val="24"/>
        </w:rPr>
      </w:pPr>
    </w:p>
    <w:p w:rsidR="0071465B" w:rsidRPr="00641E5C" w:rsidRDefault="0071465B" w:rsidP="0071465B">
      <w:pPr>
        <w:pStyle w:val="24"/>
        <w:spacing w:after="0" w:line="240" w:lineRule="auto"/>
        <w:rPr>
          <w:rFonts w:ascii="PT Astra Serif" w:hAnsi="PT Astra Serif"/>
          <w:sz w:val="24"/>
          <w:szCs w:val="24"/>
        </w:rPr>
      </w:pPr>
    </w:p>
    <w:p w:rsidR="003B4730" w:rsidRPr="009843B4" w:rsidRDefault="00430481" w:rsidP="001E1D91">
      <w:pPr>
        <w:autoSpaceDE w:val="0"/>
        <w:autoSpaceDN w:val="0"/>
        <w:adjustRightInd w:val="0"/>
        <w:jc w:val="center"/>
        <w:rPr>
          <w:rFonts w:ascii="PT Astra Serif" w:hAnsi="PT Astra Serif"/>
          <w:sz w:val="26"/>
          <w:szCs w:val="26"/>
          <w:lang w:bidi="ru-RU"/>
        </w:rPr>
      </w:pPr>
      <w:r w:rsidRPr="009843B4">
        <w:rPr>
          <w:rFonts w:ascii="PT Astra Serif" w:hAnsi="PT Astra Serif"/>
          <w:sz w:val="26"/>
          <w:szCs w:val="26"/>
          <w:lang w:bidi="ru-RU"/>
        </w:rPr>
        <w:t>О внесении изменени</w:t>
      </w:r>
      <w:r w:rsidR="006074B1">
        <w:rPr>
          <w:rFonts w:ascii="PT Astra Serif" w:hAnsi="PT Astra Serif"/>
          <w:sz w:val="26"/>
          <w:szCs w:val="26"/>
          <w:lang w:bidi="ru-RU"/>
        </w:rPr>
        <w:t>й в постановление Администрации</w:t>
      </w:r>
      <w:r w:rsidR="006074B1">
        <w:rPr>
          <w:rFonts w:ascii="PT Astra Serif" w:hAnsi="PT Astra Serif"/>
          <w:sz w:val="26"/>
          <w:szCs w:val="26"/>
          <w:lang w:bidi="ru-RU"/>
        </w:rPr>
        <w:br/>
        <w:t>Томской области от 27.10.2021 № </w:t>
      </w:r>
      <w:r w:rsidRPr="009843B4">
        <w:rPr>
          <w:rFonts w:ascii="PT Astra Serif" w:hAnsi="PT Astra Serif"/>
          <w:sz w:val="26"/>
          <w:szCs w:val="26"/>
          <w:lang w:bidi="ru-RU"/>
        </w:rPr>
        <w:t>445а</w:t>
      </w:r>
    </w:p>
    <w:p w:rsidR="00430481" w:rsidRPr="009843B4" w:rsidRDefault="00430481" w:rsidP="001E1D91">
      <w:pPr>
        <w:autoSpaceDE w:val="0"/>
        <w:autoSpaceDN w:val="0"/>
        <w:adjustRightInd w:val="0"/>
        <w:jc w:val="center"/>
        <w:rPr>
          <w:rFonts w:ascii="PT Astra Serif" w:hAnsi="PT Astra Serif"/>
          <w:sz w:val="26"/>
          <w:szCs w:val="26"/>
          <w:lang w:bidi="ru-RU"/>
        </w:rPr>
      </w:pPr>
    </w:p>
    <w:p w:rsidR="00430481" w:rsidRPr="009843B4" w:rsidRDefault="00430481" w:rsidP="001E1D91">
      <w:pPr>
        <w:autoSpaceDE w:val="0"/>
        <w:autoSpaceDN w:val="0"/>
        <w:adjustRightInd w:val="0"/>
        <w:jc w:val="center"/>
        <w:rPr>
          <w:rFonts w:ascii="PT Astra Serif" w:eastAsiaTheme="minorHAnsi" w:hAnsi="PT Astra Serif" w:cs="PT Astra Serif"/>
          <w:sz w:val="26"/>
          <w:szCs w:val="26"/>
          <w:lang w:eastAsia="en-US"/>
        </w:rPr>
      </w:pPr>
    </w:p>
    <w:p w:rsidR="00430481" w:rsidRPr="009843B4" w:rsidRDefault="00430481" w:rsidP="006074B1">
      <w:pPr>
        <w:tabs>
          <w:tab w:val="left" w:pos="1134"/>
          <w:tab w:val="right" w:pos="8931"/>
        </w:tabs>
        <w:ind w:firstLine="709"/>
        <w:jc w:val="both"/>
        <w:rPr>
          <w:rFonts w:ascii="PT Astra Serif" w:hAnsi="PT Astra Serif"/>
          <w:sz w:val="26"/>
          <w:szCs w:val="26"/>
        </w:rPr>
      </w:pPr>
      <w:r w:rsidRPr="009843B4">
        <w:rPr>
          <w:rFonts w:ascii="PT Astra Serif" w:hAnsi="PT Astra Serif"/>
          <w:sz w:val="26"/>
          <w:szCs w:val="26"/>
        </w:rPr>
        <w:t>В целях совершенствования нормативного правового акта</w:t>
      </w:r>
    </w:p>
    <w:p w:rsidR="00430481" w:rsidRPr="009843B4" w:rsidRDefault="00430481" w:rsidP="006074B1">
      <w:pPr>
        <w:tabs>
          <w:tab w:val="left" w:pos="1134"/>
          <w:tab w:val="right" w:pos="8931"/>
        </w:tabs>
        <w:ind w:firstLine="709"/>
        <w:jc w:val="both"/>
        <w:rPr>
          <w:rFonts w:ascii="PT Astra Serif" w:hAnsi="PT Astra Serif"/>
          <w:sz w:val="26"/>
          <w:szCs w:val="26"/>
        </w:rPr>
      </w:pPr>
      <w:r w:rsidRPr="009843B4">
        <w:rPr>
          <w:rFonts w:ascii="PT Astra Serif" w:hAnsi="PT Astra Serif"/>
          <w:sz w:val="26"/>
          <w:szCs w:val="26"/>
        </w:rPr>
        <w:t>ПОСТАНОВЛЯЮ:</w:t>
      </w:r>
    </w:p>
    <w:p w:rsidR="00430481" w:rsidRPr="009843B4" w:rsidRDefault="009843B4"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Внести в постановление Администрации Томской области от </w:t>
      </w:r>
      <w:r w:rsidR="006074B1">
        <w:rPr>
          <w:rFonts w:ascii="PT Astra Serif" w:hAnsi="PT Astra Serif"/>
          <w:sz w:val="26"/>
          <w:szCs w:val="26"/>
        </w:rPr>
        <w:t>27.10.2021</w:t>
      </w:r>
      <w:r w:rsidR="006074B1">
        <w:rPr>
          <w:rFonts w:ascii="PT Astra Serif" w:hAnsi="PT Astra Serif"/>
          <w:sz w:val="26"/>
          <w:szCs w:val="26"/>
        </w:rPr>
        <w:br/>
        <w:t>№ </w:t>
      </w:r>
      <w:r w:rsidR="00430481" w:rsidRPr="009843B4">
        <w:rPr>
          <w:rFonts w:ascii="PT Astra Serif" w:hAnsi="PT Astra Serif"/>
          <w:sz w:val="26"/>
          <w:szCs w:val="26"/>
        </w:rPr>
        <w:t>445а «Об утверждении Положения о региональном государственном контроле (надзоре) в области охраны объектов культурного наследия на территории Томской области» (Собрание законодате</w:t>
      </w:r>
      <w:r w:rsidR="006074B1">
        <w:rPr>
          <w:rFonts w:ascii="PT Astra Serif" w:hAnsi="PT Astra Serif"/>
          <w:sz w:val="26"/>
          <w:szCs w:val="26"/>
        </w:rPr>
        <w:t>льства Томской области, 2021, № </w:t>
      </w:r>
      <w:r w:rsidR="00430481" w:rsidRPr="009843B4">
        <w:rPr>
          <w:rFonts w:ascii="PT Astra Serif" w:hAnsi="PT Astra Serif"/>
          <w:sz w:val="26"/>
          <w:szCs w:val="26"/>
        </w:rPr>
        <w:t>11/1</w:t>
      </w:r>
      <w:r w:rsidR="006074B1">
        <w:rPr>
          <w:rFonts w:ascii="PT Astra Serif" w:hAnsi="PT Astra Serif"/>
          <w:sz w:val="26"/>
          <w:szCs w:val="26"/>
        </w:rPr>
        <w:t xml:space="preserve"> </w:t>
      </w:r>
      <w:r w:rsidR="00430481" w:rsidRPr="009843B4">
        <w:rPr>
          <w:rFonts w:ascii="PT Astra Serif" w:hAnsi="PT Astra Serif"/>
          <w:sz w:val="26"/>
          <w:szCs w:val="26"/>
        </w:rPr>
        <w:t>(278), том II) следующие изменения:</w:t>
      </w:r>
    </w:p>
    <w:p w:rsidR="00430481" w:rsidRPr="009843B4" w:rsidRDefault="009843B4"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пункт 1 изложить в следующей редакции:</w:t>
      </w:r>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 xml:space="preserve">Утвердить Положение о региональном государственном контроле (надзоре) в области охраны объектов культурного наследия на территории </w:t>
      </w:r>
      <w:r w:rsidR="0090133D">
        <w:rPr>
          <w:rFonts w:ascii="PT Astra Serif" w:hAnsi="PT Astra Serif"/>
          <w:sz w:val="26"/>
          <w:szCs w:val="26"/>
        </w:rPr>
        <w:br/>
      </w:r>
      <w:r w:rsidR="00430481" w:rsidRPr="009843B4">
        <w:rPr>
          <w:rFonts w:ascii="PT Astra Serif" w:hAnsi="PT Astra Serif"/>
          <w:sz w:val="26"/>
          <w:szCs w:val="26"/>
        </w:rPr>
        <w:t>Томско</w:t>
      </w:r>
      <w:r>
        <w:rPr>
          <w:rFonts w:ascii="PT Astra Serif" w:hAnsi="PT Astra Serif"/>
          <w:sz w:val="26"/>
          <w:szCs w:val="26"/>
        </w:rPr>
        <w:t>й области согласно приложению № </w:t>
      </w:r>
      <w:r w:rsidR="00430481" w:rsidRPr="009843B4">
        <w:rPr>
          <w:rFonts w:ascii="PT Astra Serif" w:hAnsi="PT Astra Serif"/>
          <w:sz w:val="26"/>
          <w:szCs w:val="26"/>
        </w:rPr>
        <w:t>1 к настоящему постановлению</w:t>
      </w:r>
      <w:proofErr w:type="gramStart"/>
      <w:r w:rsidR="00430481" w:rsidRPr="009843B4">
        <w:rPr>
          <w:rFonts w:ascii="PT Astra Serif" w:hAnsi="PT Astra Serif"/>
          <w:sz w:val="26"/>
          <w:szCs w:val="26"/>
        </w:rPr>
        <w:t>.»;</w:t>
      </w:r>
      <w:proofErr w:type="gramEnd"/>
    </w:p>
    <w:p w:rsidR="00430481" w:rsidRPr="009843B4" w:rsidRDefault="009843B4"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дополнить пунктом 1-1 следующего содержания:</w:t>
      </w:r>
    </w:p>
    <w:p w:rsidR="00430481" w:rsidRPr="009843B4" w:rsidRDefault="006074B1" w:rsidP="006074B1">
      <w:pPr>
        <w:tabs>
          <w:tab w:val="left" w:pos="1134"/>
          <w:tab w:val="right" w:pos="8931"/>
        </w:tabs>
        <w:ind w:firstLine="709"/>
        <w:jc w:val="both"/>
        <w:rPr>
          <w:rFonts w:ascii="PT Astra Serif" w:hAnsi="PT Astra Serif"/>
          <w:sz w:val="26"/>
          <w:szCs w:val="26"/>
        </w:rPr>
      </w:pPr>
      <w:r>
        <w:rPr>
          <w:rFonts w:ascii="PT Astra Serif" w:hAnsi="PT Astra Serif"/>
          <w:sz w:val="26"/>
          <w:szCs w:val="26"/>
        </w:rPr>
        <w:t>«1-1. </w:t>
      </w:r>
      <w:r w:rsidR="00237181">
        <w:rPr>
          <w:rFonts w:ascii="PT Astra Serif" w:hAnsi="PT Astra Serif"/>
          <w:sz w:val="26"/>
          <w:szCs w:val="26"/>
        </w:rPr>
        <w:t xml:space="preserve">Утвердить </w:t>
      </w:r>
      <w:r w:rsidR="00430481" w:rsidRPr="009843B4">
        <w:rPr>
          <w:rFonts w:ascii="PT Astra Serif" w:hAnsi="PT Astra Serif"/>
          <w:sz w:val="26"/>
          <w:szCs w:val="26"/>
        </w:rPr>
        <w:t>индикатор</w:t>
      </w:r>
      <w:r w:rsidR="00237181">
        <w:rPr>
          <w:rFonts w:ascii="PT Astra Serif" w:hAnsi="PT Astra Serif"/>
          <w:sz w:val="26"/>
          <w:szCs w:val="26"/>
        </w:rPr>
        <w:t>ы</w:t>
      </w:r>
      <w:r w:rsidR="00430481" w:rsidRPr="009843B4">
        <w:rPr>
          <w:rFonts w:ascii="PT Astra Serif" w:hAnsi="PT Astra Serif"/>
          <w:sz w:val="26"/>
          <w:szCs w:val="26"/>
        </w:rPr>
        <w:t xml:space="preserve"> риска нарушения обязательных требований, применяемы</w:t>
      </w:r>
      <w:r w:rsidR="00AD478C">
        <w:rPr>
          <w:rFonts w:ascii="PT Astra Serif" w:hAnsi="PT Astra Serif"/>
          <w:sz w:val="26"/>
          <w:szCs w:val="26"/>
        </w:rPr>
        <w:t>е</w:t>
      </w:r>
      <w:r w:rsidR="00430481" w:rsidRPr="009843B4">
        <w:rPr>
          <w:rFonts w:ascii="PT Astra Serif" w:hAnsi="PT Astra Serif"/>
          <w:sz w:val="26"/>
          <w:szCs w:val="26"/>
        </w:rPr>
        <w:t xml:space="preserve"> при осуществлении регионального государственного контроля (надзора) в области охраны объектов культурного наследия</w:t>
      </w:r>
      <w:r w:rsidR="001864B6">
        <w:rPr>
          <w:rFonts w:ascii="PT Astra Serif" w:hAnsi="PT Astra Serif"/>
          <w:sz w:val="26"/>
          <w:szCs w:val="26"/>
        </w:rPr>
        <w:t>,</w:t>
      </w:r>
      <w:r w:rsidR="00430481" w:rsidRPr="009843B4">
        <w:rPr>
          <w:rFonts w:ascii="PT Astra Serif" w:hAnsi="PT Astra Serif"/>
          <w:sz w:val="26"/>
          <w:szCs w:val="26"/>
        </w:rPr>
        <w:t xml:space="preserve"> согласно </w:t>
      </w:r>
      <w:r w:rsidR="00AD478C">
        <w:rPr>
          <w:rFonts w:ascii="PT Astra Serif" w:hAnsi="PT Astra Serif"/>
          <w:sz w:val="26"/>
          <w:szCs w:val="26"/>
        </w:rPr>
        <w:br/>
      </w:r>
      <w:r w:rsidR="00430481" w:rsidRPr="009843B4">
        <w:rPr>
          <w:rFonts w:ascii="PT Astra Serif" w:hAnsi="PT Astra Serif"/>
          <w:sz w:val="26"/>
          <w:szCs w:val="26"/>
        </w:rPr>
        <w:t>п</w:t>
      </w:r>
      <w:r>
        <w:rPr>
          <w:rFonts w:ascii="PT Astra Serif" w:hAnsi="PT Astra Serif"/>
          <w:sz w:val="26"/>
          <w:szCs w:val="26"/>
        </w:rPr>
        <w:t xml:space="preserve">риложению № 2 к </w:t>
      </w:r>
      <w:r w:rsidR="00430481" w:rsidRPr="009843B4">
        <w:rPr>
          <w:rFonts w:ascii="PT Astra Serif" w:hAnsi="PT Astra Serif"/>
          <w:sz w:val="26"/>
          <w:szCs w:val="26"/>
        </w:rPr>
        <w:t>настоящему постановлению</w:t>
      </w:r>
      <w:proofErr w:type="gramStart"/>
      <w:r w:rsidR="00430481" w:rsidRPr="009843B4">
        <w:rPr>
          <w:rFonts w:ascii="PT Astra Serif" w:hAnsi="PT Astra Serif"/>
          <w:sz w:val="26"/>
          <w:szCs w:val="26"/>
        </w:rPr>
        <w:t>.»;</w:t>
      </w:r>
      <w:proofErr w:type="gramEnd"/>
    </w:p>
    <w:p w:rsidR="00430481" w:rsidRPr="009843B4" w:rsidRDefault="006074B1"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 xml:space="preserve">в </w:t>
      </w:r>
      <w:r w:rsidR="00430481" w:rsidRPr="000A20F9">
        <w:rPr>
          <w:rFonts w:ascii="PT Astra Serif" w:hAnsi="PT Astra Serif"/>
          <w:sz w:val="26"/>
          <w:szCs w:val="26"/>
        </w:rPr>
        <w:t>пункте</w:t>
      </w:r>
      <w:r w:rsidR="00AD478C">
        <w:rPr>
          <w:rFonts w:ascii="PT Astra Serif" w:hAnsi="PT Astra Serif"/>
          <w:sz w:val="26"/>
          <w:szCs w:val="26"/>
        </w:rPr>
        <w:t xml:space="preserve"> </w:t>
      </w:r>
      <w:r w:rsidR="00430481" w:rsidRPr="000A20F9">
        <w:rPr>
          <w:rFonts w:ascii="PT Astra Serif" w:hAnsi="PT Astra Serif"/>
          <w:sz w:val="26"/>
          <w:szCs w:val="26"/>
        </w:rPr>
        <w:t>5 слова «заместителя</w:t>
      </w:r>
      <w:r w:rsidRPr="000A20F9">
        <w:rPr>
          <w:rFonts w:ascii="PT Astra Serif" w:hAnsi="PT Astra Serif"/>
          <w:sz w:val="26"/>
          <w:szCs w:val="26"/>
        </w:rPr>
        <w:t xml:space="preserve"> Губернатора Томской области</w:t>
      </w:r>
      <w:r w:rsidRPr="000A20F9">
        <w:rPr>
          <w:rFonts w:ascii="PT Astra Serif" w:hAnsi="PT Astra Serif"/>
          <w:sz w:val="26"/>
          <w:szCs w:val="26"/>
        </w:rPr>
        <w:br/>
        <w:t xml:space="preserve">по </w:t>
      </w:r>
      <w:r w:rsidR="00430481" w:rsidRPr="000A20F9">
        <w:rPr>
          <w:rFonts w:ascii="PT Astra Serif" w:hAnsi="PT Astra Serif"/>
          <w:sz w:val="26"/>
          <w:szCs w:val="26"/>
        </w:rPr>
        <w:t>строительству и инфраструктуре</w:t>
      </w:r>
      <w:r w:rsidR="00430481" w:rsidRPr="009843B4">
        <w:rPr>
          <w:rFonts w:ascii="PT Astra Serif" w:hAnsi="PT Astra Serif"/>
          <w:sz w:val="26"/>
          <w:szCs w:val="26"/>
        </w:rPr>
        <w:t>» заменить словами «заместителя Губернатора Томской области по строительству и архитектуре»;</w:t>
      </w:r>
    </w:p>
    <w:p w:rsidR="00430481" w:rsidRPr="009843B4" w:rsidRDefault="006074B1"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4) </w:t>
      </w:r>
      <w:r w:rsidR="00430481" w:rsidRPr="009843B4">
        <w:rPr>
          <w:rFonts w:ascii="PT Astra Serif" w:hAnsi="PT Astra Serif"/>
          <w:sz w:val="26"/>
          <w:szCs w:val="26"/>
        </w:rPr>
        <w:t>в Положении о региональном госуд</w:t>
      </w:r>
      <w:r>
        <w:rPr>
          <w:rFonts w:ascii="PT Astra Serif" w:hAnsi="PT Astra Serif"/>
          <w:sz w:val="26"/>
          <w:szCs w:val="26"/>
        </w:rPr>
        <w:t>арственном контроле (надзоре)</w:t>
      </w:r>
      <w:r>
        <w:rPr>
          <w:rFonts w:ascii="PT Astra Serif" w:hAnsi="PT Astra Serif"/>
          <w:sz w:val="26"/>
          <w:szCs w:val="26"/>
        </w:rPr>
        <w:br/>
        <w:t xml:space="preserve">в </w:t>
      </w:r>
      <w:r w:rsidR="00430481" w:rsidRPr="009843B4">
        <w:rPr>
          <w:rFonts w:ascii="PT Astra Serif" w:hAnsi="PT Astra Serif"/>
          <w:sz w:val="26"/>
          <w:szCs w:val="26"/>
        </w:rPr>
        <w:t>области охраны объектов культурного наследия на территории Томской области, утвержденном указанным постановлением:</w:t>
      </w:r>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а) </w:t>
      </w:r>
      <w:r w:rsidR="00430481" w:rsidRPr="009843B4">
        <w:rPr>
          <w:rFonts w:ascii="PT Astra Serif" w:hAnsi="PT Astra Serif"/>
          <w:sz w:val="26"/>
          <w:szCs w:val="26"/>
        </w:rPr>
        <w:t>в пункте 2:</w:t>
      </w:r>
    </w:p>
    <w:p w:rsidR="00430481" w:rsidRPr="009843B4" w:rsidRDefault="006074B1" w:rsidP="006074B1">
      <w:pPr>
        <w:autoSpaceDE w:val="0"/>
        <w:autoSpaceDN w:val="0"/>
        <w:adjustRightInd w:val="0"/>
        <w:ind w:firstLine="709"/>
        <w:jc w:val="both"/>
        <w:rPr>
          <w:rFonts w:ascii="PT Astra Serif" w:hAnsi="PT Astra Serif"/>
          <w:sz w:val="26"/>
          <w:szCs w:val="26"/>
        </w:rPr>
      </w:pPr>
      <w:proofErr w:type="gramStart"/>
      <w:r>
        <w:rPr>
          <w:rFonts w:ascii="PT Astra Serif" w:hAnsi="PT Astra Serif"/>
          <w:sz w:val="26"/>
          <w:szCs w:val="26"/>
        </w:rPr>
        <w:t>слова «(далее – </w:t>
      </w:r>
      <w:r w:rsidR="00430481" w:rsidRPr="009843B4">
        <w:rPr>
          <w:rFonts w:ascii="PT Astra Serif" w:hAnsi="PT Astra Serif"/>
          <w:sz w:val="26"/>
          <w:szCs w:val="26"/>
        </w:rPr>
        <w:t>охраняемые объекты и территории, объекты контроля)» заменить</w:t>
      </w:r>
      <w:r>
        <w:rPr>
          <w:rFonts w:ascii="PT Astra Serif" w:hAnsi="PT Astra Serif"/>
          <w:sz w:val="26"/>
          <w:szCs w:val="26"/>
        </w:rPr>
        <w:t xml:space="preserve"> словами «(далее – </w:t>
      </w:r>
      <w:r w:rsidR="00430481" w:rsidRPr="009843B4">
        <w:rPr>
          <w:rFonts w:ascii="PT Astra Serif" w:hAnsi="PT Astra Serif"/>
          <w:sz w:val="26"/>
          <w:szCs w:val="26"/>
        </w:rPr>
        <w:t>производственные объекты, объекты контроля)»;</w:t>
      </w:r>
      <w:proofErr w:type="gramEnd"/>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дополнить подпунктом 5-1) следующего содержания:</w:t>
      </w:r>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«5-1) </w:t>
      </w:r>
      <w:r w:rsidR="00430481" w:rsidRPr="009843B4">
        <w:rPr>
          <w:rFonts w:ascii="PT Astra Serif" w:hAnsi="PT Astra Serif"/>
          <w:sz w:val="26"/>
          <w:szCs w:val="26"/>
        </w:rPr>
        <w:t>требования к проведению работ по капитальному ремонту общего имущества в многоквартирных домах, являющихся объектами культурного наследия регионального значения или местного (муниципального) значения, выявленными объектами культурного наследия, предусмотренные статьей 56</w:t>
      </w:r>
      <w:r w:rsidR="00430481" w:rsidRPr="009843B4">
        <w:rPr>
          <w:rFonts w:ascii="PT Astra Serif" w:hAnsi="PT Astra Serif"/>
          <w:sz w:val="26"/>
          <w:szCs w:val="26"/>
          <w:vertAlign w:val="superscript"/>
        </w:rPr>
        <w:t>1</w:t>
      </w:r>
      <w:r>
        <w:rPr>
          <w:rFonts w:ascii="PT Astra Serif" w:hAnsi="PT Astra Serif"/>
          <w:sz w:val="26"/>
          <w:szCs w:val="26"/>
        </w:rPr>
        <w:t xml:space="preserve"> Федерального закона № </w:t>
      </w:r>
      <w:r w:rsidR="00430481" w:rsidRPr="009843B4">
        <w:rPr>
          <w:rFonts w:ascii="PT Astra Serif" w:hAnsi="PT Astra Serif"/>
          <w:sz w:val="26"/>
          <w:szCs w:val="26"/>
        </w:rPr>
        <w:t>73-ФЗ</w:t>
      </w:r>
      <w:proofErr w:type="gramStart"/>
      <w:r w:rsidR="00430481" w:rsidRPr="009843B4">
        <w:rPr>
          <w:rFonts w:ascii="PT Astra Serif" w:hAnsi="PT Astra Serif"/>
          <w:sz w:val="26"/>
          <w:szCs w:val="26"/>
        </w:rPr>
        <w:t>;»</w:t>
      </w:r>
      <w:proofErr w:type="gramEnd"/>
      <w:r w:rsidR="00430481" w:rsidRPr="009843B4">
        <w:rPr>
          <w:rFonts w:ascii="PT Astra Serif" w:hAnsi="PT Astra Serif"/>
          <w:sz w:val="26"/>
          <w:szCs w:val="26"/>
        </w:rPr>
        <w:t>;</w:t>
      </w:r>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б) </w:t>
      </w:r>
      <w:r w:rsidR="00430481" w:rsidRPr="009843B4">
        <w:rPr>
          <w:rFonts w:ascii="PT Astra Serif" w:hAnsi="PT Astra Serif"/>
          <w:sz w:val="26"/>
          <w:szCs w:val="26"/>
        </w:rPr>
        <w:t>абзац первый пункта 4 изложить в следующей редакции:</w:t>
      </w:r>
    </w:p>
    <w:p w:rsidR="00430481" w:rsidRPr="009843B4" w:rsidRDefault="006074B1" w:rsidP="006074B1">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 </w:t>
      </w:r>
      <w:r w:rsidR="00430481" w:rsidRPr="009843B4">
        <w:rPr>
          <w:rFonts w:ascii="PT Astra Serif" w:hAnsi="PT Astra Serif" w:cs="Times New Roman"/>
          <w:sz w:val="26"/>
          <w:szCs w:val="26"/>
        </w:rPr>
        <w:t xml:space="preserve">Должностным лицом, уполномоченным на принятие решений о проведении контрольных (надзорных) мероприятий, является руководитель регионального органа охраны объектов культурного наследия либо лицо, </w:t>
      </w:r>
      <w:r w:rsidR="00430481" w:rsidRPr="009843B4">
        <w:rPr>
          <w:rFonts w:ascii="PT Astra Serif" w:hAnsi="PT Astra Serif" w:cs="Times New Roman"/>
          <w:sz w:val="26"/>
          <w:szCs w:val="26"/>
        </w:rPr>
        <w:lastRenderedPageBreak/>
        <w:t>исполняющее его обязанности в порядке, установленном действующим законодательством (далее – уполномоченное должностное лицо)</w:t>
      </w:r>
      <w:proofErr w:type="gramStart"/>
      <w:r w:rsidR="00430481" w:rsidRPr="009843B4">
        <w:rPr>
          <w:rFonts w:ascii="PT Astra Serif" w:hAnsi="PT Astra Serif" w:cs="Times New Roman"/>
          <w:sz w:val="26"/>
          <w:szCs w:val="26"/>
        </w:rPr>
        <w:t>.»</w:t>
      </w:r>
      <w:proofErr w:type="gramEnd"/>
      <w:r w:rsidR="00430481" w:rsidRPr="009843B4">
        <w:rPr>
          <w:rFonts w:ascii="PT Astra Serif" w:hAnsi="PT Astra Serif" w:cs="Times New Roman"/>
          <w:sz w:val="26"/>
          <w:szCs w:val="26"/>
        </w:rPr>
        <w:t>;</w:t>
      </w:r>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в) </w:t>
      </w:r>
      <w:r w:rsidR="00430481" w:rsidRPr="009843B4">
        <w:rPr>
          <w:rFonts w:ascii="PT Astra Serif" w:hAnsi="PT Astra Serif"/>
          <w:sz w:val="26"/>
          <w:szCs w:val="26"/>
        </w:rPr>
        <w:t>подпункт 2) пункта 5 изложить в следующей редакции:</w:t>
      </w:r>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производственные объекты</w:t>
      </w:r>
      <w:proofErr w:type="gramStart"/>
      <w:r w:rsidR="00430481" w:rsidRPr="009843B4">
        <w:rPr>
          <w:rFonts w:ascii="PT Astra Serif" w:hAnsi="PT Astra Serif"/>
          <w:sz w:val="26"/>
          <w:szCs w:val="26"/>
        </w:rPr>
        <w:t>.»;</w:t>
      </w:r>
      <w:proofErr w:type="gramEnd"/>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г) </w:t>
      </w:r>
      <w:r w:rsidR="00430481" w:rsidRPr="009843B4">
        <w:rPr>
          <w:rFonts w:ascii="PT Astra Serif" w:hAnsi="PT Astra Serif"/>
          <w:sz w:val="26"/>
          <w:szCs w:val="26"/>
        </w:rPr>
        <w:t>пункт 8 изложить в следующей редакции:</w:t>
      </w:r>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«8</w:t>
      </w:r>
      <w:r w:rsidRPr="000A20F9">
        <w:rPr>
          <w:rFonts w:ascii="PT Astra Serif" w:hAnsi="PT Astra Serif"/>
          <w:sz w:val="26"/>
          <w:szCs w:val="26"/>
        </w:rPr>
        <w:t>. </w:t>
      </w:r>
      <w:r w:rsidR="00430481" w:rsidRPr="000A20F9">
        <w:rPr>
          <w:rFonts w:ascii="PT Astra Serif" w:hAnsi="PT Astra Serif"/>
          <w:sz w:val="26"/>
          <w:szCs w:val="26"/>
        </w:rPr>
        <w:t>Региональный орган охран</w:t>
      </w:r>
      <w:r w:rsidRPr="000A20F9">
        <w:rPr>
          <w:rFonts w:ascii="PT Astra Serif" w:hAnsi="PT Astra Serif"/>
          <w:sz w:val="26"/>
          <w:szCs w:val="26"/>
        </w:rPr>
        <w:t>ы объектов культурного наследия</w:t>
      </w:r>
      <w:r w:rsidRPr="000A20F9">
        <w:rPr>
          <w:rFonts w:ascii="PT Astra Serif" w:hAnsi="PT Astra Serif"/>
          <w:sz w:val="26"/>
          <w:szCs w:val="26"/>
        </w:rPr>
        <w:br/>
      </w:r>
      <w:r w:rsidR="00430481" w:rsidRPr="000A20F9">
        <w:rPr>
          <w:rFonts w:ascii="PT Astra Serif" w:hAnsi="PT Astra Serif"/>
          <w:sz w:val="26"/>
          <w:szCs w:val="26"/>
        </w:rPr>
        <w:t>при осуществлении</w:t>
      </w:r>
      <w:r w:rsidR="00430481" w:rsidRPr="009843B4">
        <w:rPr>
          <w:rFonts w:ascii="PT Astra Serif" w:hAnsi="PT Astra Serif"/>
          <w:sz w:val="26"/>
          <w:szCs w:val="26"/>
        </w:rPr>
        <w:t xml:space="preserve"> регионального госуда</w:t>
      </w:r>
      <w:r>
        <w:rPr>
          <w:rFonts w:ascii="PT Astra Serif" w:hAnsi="PT Astra Serif"/>
          <w:sz w:val="26"/>
          <w:szCs w:val="26"/>
        </w:rPr>
        <w:t xml:space="preserve">рственного контроля (надзора) в </w:t>
      </w:r>
      <w:r w:rsidR="00430481" w:rsidRPr="009843B4">
        <w:rPr>
          <w:rFonts w:ascii="PT Astra Serif" w:hAnsi="PT Astra Serif"/>
          <w:sz w:val="26"/>
          <w:szCs w:val="26"/>
        </w:rPr>
        <w:t>области охраны объектов культурного наследия отно</w:t>
      </w:r>
      <w:r>
        <w:rPr>
          <w:rFonts w:ascii="PT Astra Serif" w:hAnsi="PT Astra Serif"/>
          <w:sz w:val="26"/>
          <w:szCs w:val="26"/>
        </w:rPr>
        <w:t>сит объекты контроля к одной</w:t>
      </w:r>
      <w:r>
        <w:rPr>
          <w:rFonts w:ascii="PT Astra Serif" w:hAnsi="PT Astra Serif"/>
          <w:sz w:val="26"/>
          <w:szCs w:val="26"/>
        </w:rPr>
        <w:br/>
        <w:t xml:space="preserve">из </w:t>
      </w:r>
      <w:r w:rsidR="00430481" w:rsidRPr="009843B4">
        <w:rPr>
          <w:rFonts w:ascii="PT Astra Serif" w:hAnsi="PT Astra Serif"/>
          <w:sz w:val="26"/>
          <w:szCs w:val="26"/>
        </w:rPr>
        <w:t>следующих категорий риска причинения вреда (ущерба) (далее – категории риска):</w:t>
      </w:r>
    </w:p>
    <w:p w:rsidR="00430481" w:rsidRPr="009843B4" w:rsidRDefault="006074B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 xml:space="preserve">высокий риск; </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 xml:space="preserve">значительный риск; </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низкий риск</w:t>
      </w:r>
      <w:proofErr w:type="gramStart"/>
      <w:r w:rsidR="00430481" w:rsidRPr="009843B4">
        <w:rPr>
          <w:rFonts w:ascii="PT Astra Serif" w:hAnsi="PT Astra Serif"/>
          <w:sz w:val="26"/>
          <w:szCs w:val="26"/>
        </w:rPr>
        <w:t>.»;</w:t>
      </w:r>
      <w:proofErr w:type="gramEnd"/>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д) </w:t>
      </w:r>
      <w:r w:rsidR="00430481" w:rsidRPr="009843B4">
        <w:rPr>
          <w:rFonts w:ascii="PT Astra Serif" w:hAnsi="PT Astra Serif"/>
          <w:sz w:val="26"/>
          <w:szCs w:val="26"/>
        </w:rPr>
        <w:t>в пункте</w:t>
      </w:r>
      <w:r>
        <w:rPr>
          <w:rFonts w:ascii="PT Astra Serif" w:hAnsi="PT Astra Serif"/>
          <w:sz w:val="26"/>
          <w:szCs w:val="26"/>
        </w:rPr>
        <w:t xml:space="preserve"> 9 слова «согласно приложению № </w:t>
      </w:r>
      <w:r w:rsidR="00430481" w:rsidRPr="009843B4">
        <w:rPr>
          <w:rFonts w:ascii="PT Astra Serif" w:hAnsi="PT Astra Serif"/>
          <w:sz w:val="26"/>
          <w:szCs w:val="26"/>
        </w:rPr>
        <w:t>1» заменить словами «согласно приложению»;</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е) </w:t>
      </w:r>
      <w:r w:rsidR="00430481" w:rsidRPr="009843B4">
        <w:rPr>
          <w:rFonts w:ascii="PT Astra Serif" w:hAnsi="PT Astra Serif"/>
          <w:sz w:val="26"/>
          <w:szCs w:val="26"/>
        </w:rPr>
        <w:t>пункт 10 изложить в следующей редакции:</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«10. </w:t>
      </w:r>
      <w:r w:rsidR="00430481" w:rsidRPr="009843B4">
        <w:rPr>
          <w:rFonts w:ascii="PT Astra Serif" w:hAnsi="PT Astra Serif"/>
          <w:sz w:val="26"/>
          <w:szCs w:val="26"/>
        </w:rPr>
        <w:t xml:space="preserve">В целях оценки риска причинения вреда (ущерба) при принятии решения о проведении и выборе вида внепланового контрольного </w:t>
      </w:r>
      <w:r w:rsidR="0090133D">
        <w:rPr>
          <w:rFonts w:ascii="PT Astra Serif" w:hAnsi="PT Astra Serif"/>
          <w:sz w:val="26"/>
          <w:szCs w:val="26"/>
        </w:rPr>
        <w:br/>
      </w:r>
      <w:r w:rsidR="00430481" w:rsidRPr="009843B4">
        <w:rPr>
          <w:rFonts w:ascii="PT Astra Serif" w:hAnsi="PT Astra Serif"/>
          <w:sz w:val="26"/>
          <w:szCs w:val="26"/>
        </w:rPr>
        <w:t xml:space="preserve">(надзорного) мероприятия региональным органом охраны объектов </w:t>
      </w:r>
      <w:r w:rsidR="0090133D">
        <w:rPr>
          <w:rFonts w:ascii="PT Astra Serif" w:hAnsi="PT Astra Serif"/>
          <w:sz w:val="26"/>
          <w:szCs w:val="26"/>
        </w:rPr>
        <w:br/>
      </w:r>
      <w:r w:rsidR="00430481" w:rsidRPr="009843B4">
        <w:rPr>
          <w:rFonts w:ascii="PT Astra Serif" w:hAnsi="PT Astra Serif"/>
          <w:sz w:val="26"/>
          <w:szCs w:val="26"/>
        </w:rPr>
        <w:t xml:space="preserve">культурного наследия применяются индикаторы риска нарушения обязательных </w:t>
      </w:r>
      <w:r w:rsidR="0090133D">
        <w:rPr>
          <w:rFonts w:ascii="PT Astra Serif" w:hAnsi="PT Astra Serif"/>
          <w:sz w:val="26"/>
          <w:szCs w:val="26"/>
        </w:rPr>
        <w:br/>
      </w:r>
      <w:r w:rsidR="00430481" w:rsidRPr="009843B4">
        <w:rPr>
          <w:rFonts w:ascii="PT Astra Serif" w:hAnsi="PT Astra Serif"/>
          <w:sz w:val="26"/>
          <w:szCs w:val="26"/>
        </w:rPr>
        <w:t xml:space="preserve">требований. </w:t>
      </w:r>
    </w:p>
    <w:p w:rsidR="00430481" w:rsidRPr="009843B4" w:rsidRDefault="00AD478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И</w:t>
      </w:r>
      <w:r w:rsidR="00430481" w:rsidRPr="009843B4">
        <w:rPr>
          <w:rFonts w:ascii="PT Astra Serif" w:hAnsi="PT Astra Serif"/>
          <w:sz w:val="26"/>
          <w:szCs w:val="26"/>
        </w:rPr>
        <w:t>ндикатор</w:t>
      </w:r>
      <w:r>
        <w:rPr>
          <w:rFonts w:ascii="PT Astra Serif" w:hAnsi="PT Astra Serif"/>
          <w:sz w:val="26"/>
          <w:szCs w:val="26"/>
        </w:rPr>
        <w:t>ы</w:t>
      </w:r>
      <w:r w:rsidR="00430481" w:rsidRPr="009843B4">
        <w:rPr>
          <w:rFonts w:ascii="PT Astra Serif" w:hAnsi="PT Astra Serif"/>
          <w:sz w:val="26"/>
          <w:szCs w:val="26"/>
        </w:rPr>
        <w:t xml:space="preserve"> риска нарушения обязательных требований, применяемы</w:t>
      </w:r>
      <w:r>
        <w:rPr>
          <w:rFonts w:ascii="PT Astra Serif" w:hAnsi="PT Astra Serif"/>
          <w:sz w:val="26"/>
          <w:szCs w:val="26"/>
        </w:rPr>
        <w:t>е</w:t>
      </w:r>
      <w:r w:rsidR="00430481" w:rsidRPr="009843B4">
        <w:rPr>
          <w:rFonts w:ascii="PT Astra Serif" w:hAnsi="PT Astra Serif"/>
          <w:sz w:val="26"/>
          <w:szCs w:val="26"/>
        </w:rPr>
        <w:t xml:space="preserve"> </w:t>
      </w:r>
      <w:r>
        <w:rPr>
          <w:rFonts w:ascii="PT Astra Serif" w:hAnsi="PT Astra Serif"/>
          <w:sz w:val="26"/>
          <w:szCs w:val="26"/>
        </w:rPr>
        <w:br/>
      </w:r>
      <w:r w:rsidR="00430481" w:rsidRPr="009843B4">
        <w:rPr>
          <w:rFonts w:ascii="PT Astra Serif" w:hAnsi="PT Astra Serif"/>
          <w:sz w:val="26"/>
          <w:szCs w:val="26"/>
        </w:rPr>
        <w:t>при осуществлении регионального государственного контроля (надзора) в области охраны объектов культурного наследия, утв</w:t>
      </w:r>
      <w:r w:rsidR="009D677C">
        <w:rPr>
          <w:rFonts w:ascii="PT Astra Serif" w:hAnsi="PT Astra Serif"/>
          <w:sz w:val="26"/>
          <w:szCs w:val="26"/>
        </w:rPr>
        <w:t>ержда</w:t>
      </w:r>
      <w:r>
        <w:rPr>
          <w:rFonts w:ascii="PT Astra Serif" w:hAnsi="PT Astra Serif"/>
          <w:sz w:val="26"/>
          <w:szCs w:val="26"/>
        </w:rPr>
        <w:t>ю</w:t>
      </w:r>
      <w:r w:rsidR="009D677C">
        <w:rPr>
          <w:rFonts w:ascii="PT Astra Serif" w:hAnsi="PT Astra Serif"/>
          <w:sz w:val="26"/>
          <w:szCs w:val="26"/>
        </w:rPr>
        <w:t>тся согласно приложению № </w:t>
      </w:r>
      <w:r w:rsidR="00430481" w:rsidRPr="009843B4">
        <w:rPr>
          <w:rFonts w:ascii="PT Astra Serif" w:hAnsi="PT Astra Serif"/>
          <w:sz w:val="26"/>
          <w:szCs w:val="26"/>
        </w:rPr>
        <w:t>2 к настоящему постановлению</w:t>
      </w:r>
      <w:proofErr w:type="gramStart"/>
      <w:r w:rsidR="00430481" w:rsidRPr="009843B4">
        <w:rPr>
          <w:rFonts w:ascii="PT Astra Serif" w:hAnsi="PT Astra Serif"/>
          <w:sz w:val="26"/>
          <w:szCs w:val="26"/>
        </w:rPr>
        <w:t>.»;</w:t>
      </w:r>
      <w:proofErr w:type="gramEnd"/>
    </w:p>
    <w:p w:rsidR="00430481" w:rsidRPr="005133C3" w:rsidRDefault="006074B1"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ж</w:t>
      </w:r>
      <w:r w:rsidRPr="005133C3">
        <w:rPr>
          <w:rFonts w:ascii="PT Astra Serif" w:hAnsi="PT Astra Serif"/>
          <w:sz w:val="26"/>
          <w:szCs w:val="26"/>
        </w:rPr>
        <w:t>) </w:t>
      </w:r>
      <w:r w:rsidR="00430481" w:rsidRPr="005133C3">
        <w:rPr>
          <w:rFonts w:ascii="PT Astra Serif" w:hAnsi="PT Astra Serif"/>
          <w:sz w:val="26"/>
          <w:szCs w:val="26"/>
        </w:rPr>
        <w:t>пункт 11 изложить в следующей редакции:</w:t>
      </w:r>
    </w:p>
    <w:p w:rsidR="00430481" w:rsidRPr="009843B4" w:rsidRDefault="009D677C" w:rsidP="006074B1">
      <w:pPr>
        <w:autoSpaceDE w:val="0"/>
        <w:autoSpaceDN w:val="0"/>
        <w:adjustRightInd w:val="0"/>
        <w:ind w:firstLine="709"/>
        <w:jc w:val="both"/>
        <w:rPr>
          <w:rFonts w:ascii="PT Astra Serif" w:hAnsi="PT Astra Serif"/>
          <w:sz w:val="26"/>
          <w:szCs w:val="26"/>
        </w:rPr>
      </w:pPr>
      <w:r w:rsidRPr="00AC7DC4">
        <w:rPr>
          <w:rFonts w:ascii="PT Astra Serif" w:hAnsi="PT Astra Serif"/>
          <w:sz w:val="26"/>
          <w:szCs w:val="26"/>
        </w:rPr>
        <w:t>«11. </w:t>
      </w:r>
      <w:r w:rsidR="00430481" w:rsidRPr="00AC7DC4">
        <w:rPr>
          <w:rFonts w:ascii="PT Astra Serif" w:hAnsi="PT Astra Serif"/>
          <w:sz w:val="26"/>
          <w:szCs w:val="26"/>
        </w:rPr>
        <w:t>При выявлении соответствия объекта контроля параметрам, утвержденным индикаторами риска нар</w:t>
      </w:r>
      <w:r w:rsidRPr="00AC7DC4">
        <w:rPr>
          <w:rFonts w:ascii="PT Astra Serif" w:hAnsi="PT Astra Serif"/>
          <w:sz w:val="26"/>
          <w:szCs w:val="26"/>
        </w:rPr>
        <w:t>ушения обязательных требований,</w:t>
      </w:r>
      <w:r w:rsidRPr="00AC7DC4">
        <w:rPr>
          <w:rFonts w:ascii="PT Astra Serif" w:hAnsi="PT Astra Serif"/>
          <w:sz w:val="26"/>
          <w:szCs w:val="26"/>
        </w:rPr>
        <w:br/>
      </w:r>
      <w:r w:rsidR="00430481" w:rsidRPr="00AC7DC4">
        <w:rPr>
          <w:rFonts w:ascii="PT Astra Serif" w:hAnsi="PT Astra Serif"/>
          <w:sz w:val="26"/>
          <w:szCs w:val="26"/>
        </w:rPr>
        <w:t>или отклонения объекта контроля от таких параметров должностное лицо направляет уполномоченному должностному лицу</w:t>
      </w:r>
      <w:r w:rsidRPr="00AC7DC4">
        <w:rPr>
          <w:rFonts w:ascii="PT Astra Serif" w:hAnsi="PT Astra Serif"/>
          <w:sz w:val="26"/>
          <w:szCs w:val="26"/>
        </w:rPr>
        <w:t xml:space="preserve"> мотивированное представление о </w:t>
      </w:r>
      <w:r w:rsidR="00430481" w:rsidRPr="00AC7DC4">
        <w:rPr>
          <w:rFonts w:ascii="PT Astra Serif" w:hAnsi="PT Astra Serif"/>
          <w:sz w:val="26"/>
          <w:szCs w:val="26"/>
        </w:rPr>
        <w:t>проведении контрольного (надзорного) мероприятия</w:t>
      </w:r>
      <w:proofErr w:type="gramStart"/>
      <w:r w:rsidR="00430481" w:rsidRPr="00AC7DC4">
        <w:rPr>
          <w:rFonts w:ascii="PT Astra Serif" w:hAnsi="PT Astra Serif"/>
          <w:sz w:val="26"/>
          <w:szCs w:val="26"/>
        </w:rPr>
        <w:t>.»;</w:t>
      </w:r>
      <w:proofErr w:type="gramEnd"/>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з) </w:t>
      </w:r>
      <w:r w:rsidR="00430481" w:rsidRPr="009843B4">
        <w:rPr>
          <w:rFonts w:ascii="PT Astra Serif" w:hAnsi="PT Astra Serif"/>
          <w:sz w:val="26"/>
          <w:szCs w:val="26"/>
        </w:rPr>
        <w:t>пункт 12 признать утратившим силу;</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и) </w:t>
      </w:r>
      <w:r w:rsidR="00430481" w:rsidRPr="009843B4">
        <w:rPr>
          <w:rFonts w:ascii="PT Astra Serif" w:hAnsi="PT Astra Serif"/>
          <w:sz w:val="26"/>
          <w:szCs w:val="26"/>
        </w:rPr>
        <w:t xml:space="preserve">в пункте 13 слова «на официальном сайте регионального органа охраны объектов культурного наследия в сети </w:t>
      </w:r>
      <w:r>
        <w:rPr>
          <w:rFonts w:ascii="PT Astra Serif" w:hAnsi="PT Astra Serif"/>
          <w:sz w:val="26"/>
          <w:szCs w:val="26"/>
        </w:rPr>
        <w:t>«Интернет» заменить словами</w:t>
      </w:r>
      <w:r>
        <w:rPr>
          <w:rFonts w:ascii="PT Astra Serif" w:hAnsi="PT Astra Serif"/>
          <w:sz w:val="26"/>
          <w:szCs w:val="26"/>
        </w:rPr>
        <w:br/>
        <w:t xml:space="preserve">«на </w:t>
      </w:r>
      <w:r w:rsidR="00430481" w:rsidRPr="009843B4">
        <w:rPr>
          <w:rFonts w:ascii="PT Astra Serif" w:hAnsi="PT Astra Serif"/>
          <w:sz w:val="26"/>
          <w:szCs w:val="26"/>
        </w:rPr>
        <w:t>официальном сайте регионального органа охраны объектов культурного наследия в информационно-телекоммуникац</w:t>
      </w:r>
      <w:r>
        <w:rPr>
          <w:rFonts w:ascii="PT Astra Serif" w:hAnsi="PT Astra Serif"/>
          <w:sz w:val="26"/>
          <w:szCs w:val="26"/>
        </w:rPr>
        <w:t>ионной сети «Интернет» (далее – </w:t>
      </w:r>
      <w:r w:rsidR="00430481" w:rsidRPr="009843B4">
        <w:rPr>
          <w:rFonts w:ascii="PT Astra Serif" w:hAnsi="PT Astra Serif"/>
          <w:sz w:val="26"/>
          <w:szCs w:val="26"/>
        </w:rPr>
        <w:t>сеть «Интернет»)»;</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к) </w:t>
      </w:r>
      <w:r w:rsidR="00430481" w:rsidRPr="009843B4">
        <w:rPr>
          <w:rFonts w:ascii="PT Astra Serif" w:hAnsi="PT Astra Serif"/>
          <w:sz w:val="26"/>
          <w:szCs w:val="26"/>
        </w:rPr>
        <w:t>в пункте 16:</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абзац второй изложить в следующей редакции:</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«По итогам обобщения правоприменительной практики региональный орган охраны объектов культурного наследия обеспечивает подготовку доклада, содержащего результаты обобщения правоприменительной практики регионального органа охраны объекто</w:t>
      </w:r>
      <w:r w:rsidR="009D677C">
        <w:rPr>
          <w:rFonts w:ascii="PT Astra Serif" w:hAnsi="PT Astra Serif"/>
          <w:sz w:val="26"/>
          <w:szCs w:val="26"/>
        </w:rPr>
        <w:t>в культурного наследия (далее – доклад</w:t>
      </w:r>
      <w:r w:rsidR="009D677C">
        <w:rPr>
          <w:rFonts w:ascii="PT Astra Serif" w:hAnsi="PT Astra Serif"/>
          <w:sz w:val="26"/>
          <w:szCs w:val="26"/>
        </w:rPr>
        <w:br/>
        <w:t xml:space="preserve">о </w:t>
      </w:r>
      <w:r w:rsidRPr="009843B4">
        <w:rPr>
          <w:rFonts w:ascii="PT Astra Serif" w:hAnsi="PT Astra Serif"/>
          <w:sz w:val="26"/>
          <w:szCs w:val="26"/>
        </w:rPr>
        <w:t>правоприменительной практике)</w:t>
      </w:r>
      <w:proofErr w:type="gramStart"/>
      <w:r w:rsidRPr="009843B4">
        <w:rPr>
          <w:rFonts w:ascii="PT Astra Serif" w:hAnsi="PT Astra Serif"/>
          <w:sz w:val="26"/>
          <w:szCs w:val="26"/>
        </w:rPr>
        <w:t>.»</w:t>
      </w:r>
      <w:proofErr w:type="gramEnd"/>
      <w:r w:rsidRPr="009843B4">
        <w:rPr>
          <w:rFonts w:ascii="PT Astra Serif" w:hAnsi="PT Astra Serif"/>
          <w:sz w:val="26"/>
          <w:szCs w:val="26"/>
        </w:rPr>
        <w:t>;</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дополнить абзацами третьим и четвертым следующего содержания:</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 xml:space="preserve">«Доклад о правоприменительной практике утверждается распоряжением </w:t>
      </w:r>
      <w:proofErr w:type="gramStart"/>
      <w:r w:rsidRPr="009843B4">
        <w:rPr>
          <w:rFonts w:ascii="PT Astra Serif" w:hAnsi="PT Astra Serif"/>
          <w:sz w:val="26"/>
          <w:szCs w:val="26"/>
        </w:rPr>
        <w:t>руководителя органа охраны объектов культу</w:t>
      </w:r>
      <w:r w:rsidR="009D677C">
        <w:rPr>
          <w:rFonts w:ascii="PT Astra Serif" w:hAnsi="PT Astra Serif"/>
          <w:sz w:val="26"/>
          <w:szCs w:val="26"/>
        </w:rPr>
        <w:t>рного наследия</w:t>
      </w:r>
      <w:proofErr w:type="gramEnd"/>
      <w:r w:rsidR="009D677C">
        <w:rPr>
          <w:rFonts w:ascii="PT Astra Serif" w:hAnsi="PT Astra Serif"/>
          <w:sz w:val="26"/>
          <w:szCs w:val="26"/>
        </w:rPr>
        <w:t xml:space="preserve"> и размещается</w:t>
      </w:r>
      <w:r w:rsidR="009D677C">
        <w:rPr>
          <w:rFonts w:ascii="PT Astra Serif" w:hAnsi="PT Astra Serif"/>
          <w:sz w:val="26"/>
          <w:szCs w:val="26"/>
        </w:rPr>
        <w:br/>
        <w:t xml:space="preserve">на </w:t>
      </w:r>
      <w:r w:rsidRPr="009843B4">
        <w:rPr>
          <w:rFonts w:ascii="PT Astra Serif" w:hAnsi="PT Astra Serif"/>
          <w:sz w:val="26"/>
          <w:szCs w:val="26"/>
        </w:rPr>
        <w:t xml:space="preserve">официальном сайте регионального органа охраны объектов культурного </w:t>
      </w:r>
      <w:r w:rsidRPr="009843B4">
        <w:rPr>
          <w:rFonts w:ascii="PT Astra Serif" w:hAnsi="PT Astra Serif"/>
          <w:sz w:val="26"/>
          <w:szCs w:val="26"/>
        </w:rPr>
        <w:lastRenderedPageBreak/>
        <w:t xml:space="preserve">наследия в сети «Интернет» не позднее 1 марта года, следующего </w:t>
      </w:r>
      <w:r w:rsidR="0090133D">
        <w:rPr>
          <w:rFonts w:ascii="PT Astra Serif" w:hAnsi="PT Astra Serif"/>
          <w:sz w:val="26"/>
          <w:szCs w:val="26"/>
        </w:rPr>
        <w:br/>
      </w:r>
      <w:r w:rsidRPr="009843B4">
        <w:rPr>
          <w:rFonts w:ascii="PT Astra Serif" w:hAnsi="PT Astra Serif"/>
          <w:sz w:val="26"/>
          <w:szCs w:val="26"/>
        </w:rPr>
        <w:t>за отчетным.</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Результаты обобщения правоприме</w:t>
      </w:r>
      <w:r w:rsidR="009D677C">
        <w:rPr>
          <w:rFonts w:ascii="PT Astra Serif" w:hAnsi="PT Astra Serif"/>
          <w:sz w:val="26"/>
          <w:szCs w:val="26"/>
        </w:rPr>
        <w:t xml:space="preserve">нительной </w:t>
      </w:r>
      <w:proofErr w:type="gramStart"/>
      <w:r w:rsidR="009D677C">
        <w:rPr>
          <w:rFonts w:ascii="PT Astra Serif" w:hAnsi="PT Astra Serif"/>
          <w:sz w:val="26"/>
          <w:szCs w:val="26"/>
        </w:rPr>
        <w:t>практики включаются</w:t>
      </w:r>
      <w:r w:rsidR="009D677C">
        <w:rPr>
          <w:rFonts w:ascii="PT Astra Serif" w:hAnsi="PT Astra Serif"/>
          <w:sz w:val="26"/>
          <w:szCs w:val="26"/>
        </w:rPr>
        <w:br/>
        <w:t xml:space="preserve">в </w:t>
      </w:r>
      <w:r w:rsidRPr="009843B4">
        <w:rPr>
          <w:rFonts w:ascii="PT Astra Serif" w:hAnsi="PT Astra Serif"/>
          <w:sz w:val="26"/>
          <w:szCs w:val="26"/>
        </w:rPr>
        <w:t>ежегодный доклад регионального органа охраны объектов культурного наследия</w:t>
      </w:r>
      <w:proofErr w:type="gramEnd"/>
      <w:r w:rsidRPr="009843B4">
        <w:rPr>
          <w:rFonts w:ascii="PT Astra Serif" w:hAnsi="PT Astra Serif"/>
          <w:sz w:val="26"/>
          <w:szCs w:val="26"/>
        </w:rPr>
        <w:t xml:space="preserve"> о региональном государственном контроле (надзоре) в области охраны объектов культурного наследия на территории Томской области.»;</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л) </w:t>
      </w:r>
      <w:r w:rsidR="00430481" w:rsidRPr="009843B4">
        <w:rPr>
          <w:rFonts w:ascii="PT Astra Serif" w:hAnsi="PT Astra Serif"/>
          <w:sz w:val="26"/>
          <w:szCs w:val="26"/>
        </w:rPr>
        <w:t>в пункте 19 слово «десяти» заменить словом «пятнадцати»;</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м) </w:t>
      </w:r>
      <w:r w:rsidR="00430481" w:rsidRPr="009843B4">
        <w:rPr>
          <w:rFonts w:ascii="PT Astra Serif" w:hAnsi="PT Astra Serif"/>
          <w:sz w:val="26"/>
          <w:szCs w:val="26"/>
        </w:rPr>
        <w:t>пункты 29</w:t>
      </w:r>
      <w:r w:rsidR="003604FB">
        <w:rPr>
          <w:rFonts w:ascii="PT Astra Serif" w:hAnsi="PT Astra Serif"/>
          <w:sz w:val="26"/>
          <w:szCs w:val="26"/>
        </w:rPr>
        <w:t xml:space="preserve"> – </w:t>
      </w:r>
      <w:r w:rsidR="00430481" w:rsidRPr="009843B4">
        <w:rPr>
          <w:rFonts w:ascii="PT Astra Serif" w:hAnsi="PT Astra Serif"/>
          <w:sz w:val="26"/>
          <w:szCs w:val="26"/>
        </w:rPr>
        <w:t>31 изложить в следующей редакции:</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«29. </w:t>
      </w:r>
      <w:r w:rsidR="00430481" w:rsidRPr="009843B4">
        <w:rPr>
          <w:rFonts w:ascii="PT Astra Serif" w:hAnsi="PT Astra Serif"/>
          <w:sz w:val="26"/>
          <w:szCs w:val="26"/>
        </w:rPr>
        <w:t>Профилактический визит проводится должностными лицами регионального органа охраны объектов кул</w:t>
      </w:r>
      <w:r>
        <w:rPr>
          <w:rFonts w:ascii="PT Astra Serif" w:hAnsi="PT Astra Serif"/>
          <w:sz w:val="26"/>
          <w:szCs w:val="26"/>
        </w:rPr>
        <w:t>ьтурного наследия, указанными</w:t>
      </w:r>
      <w:r>
        <w:rPr>
          <w:rFonts w:ascii="PT Astra Serif" w:hAnsi="PT Astra Serif"/>
          <w:sz w:val="26"/>
          <w:szCs w:val="26"/>
        </w:rPr>
        <w:br/>
        <w:t xml:space="preserve">в </w:t>
      </w:r>
      <w:r w:rsidR="00430481" w:rsidRPr="009843B4">
        <w:rPr>
          <w:rFonts w:ascii="PT Astra Serif" w:hAnsi="PT Astra Serif"/>
          <w:sz w:val="26"/>
          <w:szCs w:val="26"/>
        </w:rPr>
        <w:t>пункте 4 настоящего Положения, в соответствии с требованиями, установленными с</w:t>
      </w:r>
      <w:r>
        <w:rPr>
          <w:rFonts w:ascii="PT Astra Serif" w:hAnsi="PT Astra Serif"/>
          <w:sz w:val="26"/>
          <w:szCs w:val="26"/>
        </w:rPr>
        <w:t>татьей 52 Федерального закона № </w:t>
      </w:r>
      <w:r w:rsidR="00430481" w:rsidRPr="009843B4">
        <w:rPr>
          <w:rFonts w:ascii="PT Astra Serif" w:hAnsi="PT Astra Serif"/>
          <w:sz w:val="26"/>
          <w:szCs w:val="26"/>
        </w:rPr>
        <w:t>48-ФЗ.</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Профилактический визит проводится по инициативе регионального органа охраны объектов культурного наследия (обязательный профилактический визит) или по инициативе контролируемого лица.</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30. </w:t>
      </w:r>
      <w:r w:rsidR="00430481" w:rsidRPr="009843B4">
        <w:rPr>
          <w:rFonts w:ascii="PT Astra Serif" w:hAnsi="PT Astra Serif"/>
          <w:sz w:val="26"/>
          <w:szCs w:val="26"/>
        </w:rPr>
        <w:t xml:space="preserve">Обязательный профилактический визит проводится региональным органом охраны объектов культурного наследия в порядке, установленном </w:t>
      </w:r>
      <w:r w:rsidR="003604FB">
        <w:rPr>
          <w:rFonts w:ascii="PT Astra Serif" w:hAnsi="PT Astra Serif"/>
          <w:sz w:val="26"/>
          <w:szCs w:val="26"/>
        </w:rPr>
        <w:br/>
      </w:r>
      <w:r w:rsidR="00430481" w:rsidRPr="009843B4">
        <w:rPr>
          <w:rFonts w:ascii="PT Astra Serif" w:hAnsi="PT Astra Serif"/>
          <w:sz w:val="26"/>
          <w:szCs w:val="26"/>
        </w:rPr>
        <w:t>статьей 52</w:t>
      </w:r>
      <w:r w:rsidR="00430481" w:rsidRPr="009843B4">
        <w:rPr>
          <w:rFonts w:ascii="PT Astra Serif" w:hAnsi="PT Astra Serif"/>
          <w:sz w:val="26"/>
          <w:szCs w:val="26"/>
          <w:vertAlign w:val="superscript"/>
        </w:rPr>
        <w:t>1</w:t>
      </w:r>
      <w:r w:rsidR="00430481" w:rsidRPr="009843B4">
        <w:rPr>
          <w:rFonts w:ascii="PT Astra Serif" w:hAnsi="PT Astra Serif"/>
          <w:sz w:val="26"/>
          <w:szCs w:val="26"/>
        </w:rPr>
        <w:t xml:space="preserve"> Федеральног</w:t>
      </w:r>
      <w:r>
        <w:rPr>
          <w:rFonts w:ascii="PT Astra Serif" w:hAnsi="PT Astra Serif"/>
          <w:sz w:val="26"/>
          <w:szCs w:val="26"/>
        </w:rPr>
        <w:t>о закона № </w:t>
      </w:r>
      <w:r w:rsidR="00430481" w:rsidRPr="009843B4">
        <w:rPr>
          <w:rFonts w:ascii="PT Astra Serif" w:hAnsi="PT Astra Serif"/>
          <w:sz w:val="26"/>
          <w:szCs w:val="26"/>
        </w:rPr>
        <w:t>248-ФЗ:</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в отношении контролируемых лиц, принадлежащих им объектов контроля, отнесенных к высокой категории риска, один раз в год в сроки, установленные программой профилактики;</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в отношении контролируемых лиц, принадлежащих им объектов контроля, отнесенных к значительной категории риска</w:t>
      </w:r>
      <w:r w:rsidR="00E7498C">
        <w:rPr>
          <w:rFonts w:ascii="PT Astra Serif" w:hAnsi="PT Astra Serif"/>
          <w:sz w:val="26"/>
          <w:szCs w:val="26"/>
        </w:rPr>
        <w:t>,</w:t>
      </w:r>
      <w:r w:rsidR="00430481" w:rsidRPr="009843B4">
        <w:rPr>
          <w:rFonts w:ascii="PT Astra Serif" w:hAnsi="PT Astra Serif"/>
          <w:sz w:val="26"/>
          <w:szCs w:val="26"/>
        </w:rPr>
        <w:t xml:space="preserve"> с периодичностью, определенной Правительством Российской Федерации, в сроки, установленные программой профилактики;</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в случае, предусмотренном пунктом 4) части 1 статьи 52</w:t>
      </w:r>
      <w:r w:rsidR="00430481" w:rsidRPr="009843B4">
        <w:rPr>
          <w:rFonts w:ascii="PT Astra Serif" w:hAnsi="PT Astra Serif"/>
          <w:sz w:val="26"/>
          <w:szCs w:val="26"/>
          <w:vertAlign w:val="superscript"/>
        </w:rPr>
        <w:t>1</w:t>
      </w:r>
      <w:r>
        <w:rPr>
          <w:rFonts w:ascii="PT Astra Serif" w:hAnsi="PT Astra Serif"/>
          <w:sz w:val="26"/>
          <w:szCs w:val="26"/>
        </w:rPr>
        <w:t xml:space="preserve"> Федерального закона № </w:t>
      </w:r>
      <w:r w:rsidR="00430481" w:rsidRPr="009843B4">
        <w:rPr>
          <w:rFonts w:ascii="PT Astra Serif" w:hAnsi="PT Astra Serif"/>
          <w:sz w:val="26"/>
          <w:szCs w:val="26"/>
        </w:rPr>
        <w:t>248-ФЗ.</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 xml:space="preserve">Обязательный профилактический визит не проводится в отношении контролируемых лиц, принадлежащих им </w:t>
      </w:r>
      <w:r w:rsidR="009D677C">
        <w:rPr>
          <w:rFonts w:ascii="PT Astra Serif" w:hAnsi="PT Astra Serif"/>
          <w:sz w:val="26"/>
          <w:szCs w:val="26"/>
        </w:rPr>
        <w:t>объектов контроля, отнесенных</w:t>
      </w:r>
      <w:r w:rsidR="009D677C">
        <w:rPr>
          <w:rFonts w:ascii="PT Astra Serif" w:hAnsi="PT Astra Serif"/>
          <w:sz w:val="26"/>
          <w:szCs w:val="26"/>
        </w:rPr>
        <w:br/>
        <w:t>к</w:t>
      </w:r>
      <w:r w:rsidRPr="009843B4">
        <w:rPr>
          <w:rFonts w:ascii="PT Astra Serif" w:hAnsi="PT Astra Serif"/>
          <w:sz w:val="26"/>
          <w:szCs w:val="26"/>
        </w:rPr>
        <w:t xml:space="preserve"> категории низкого риска.</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31. </w:t>
      </w:r>
      <w:r w:rsidR="00430481" w:rsidRPr="009843B4">
        <w:rPr>
          <w:rFonts w:ascii="PT Astra Serif" w:hAnsi="PT Astra Serif"/>
          <w:sz w:val="26"/>
          <w:szCs w:val="26"/>
        </w:rPr>
        <w:t>Профилактический визит по инициативе контролируемого лица проводится региональным органом охраны о</w:t>
      </w:r>
      <w:r>
        <w:rPr>
          <w:rFonts w:ascii="PT Astra Serif" w:hAnsi="PT Astra Serif"/>
          <w:sz w:val="26"/>
          <w:szCs w:val="26"/>
        </w:rPr>
        <w:t>бъектов культурного наследия</w:t>
      </w:r>
      <w:r>
        <w:rPr>
          <w:rFonts w:ascii="PT Astra Serif" w:hAnsi="PT Astra Serif"/>
          <w:sz w:val="26"/>
          <w:szCs w:val="26"/>
        </w:rPr>
        <w:br/>
        <w:t xml:space="preserve">в </w:t>
      </w:r>
      <w:r w:rsidR="00430481" w:rsidRPr="009843B4">
        <w:rPr>
          <w:rFonts w:ascii="PT Astra Serif" w:hAnsi="PT Astra Serif"/>
          <w:sz w:val="26"/>
          <w:szCs w:val="26"/>
        </w:rPr>
        <w:t>порядке, установленном статьей 52</w:t>
      </w:r>
      <w:r w:rsidR="00430481" w:rsidRPr="009843B4">
        <w:rPr>
          <w:rFonts w:ascii="PT Astra Serif" w:hAnsi="PT Astra Serif"/>
          <w:sz w:val="26"/>
          <w:szCs w:val="26"/>
          <w:vertAlign w:val="superscript"/>
        </w:rPr>
        <w:t>2</w:t>
      </w:r>
      <w:r>
        <w:rPr>
          <w:rFonts w:ascii="PT Astra Serif" w:hAnsi="PT Astra Serif"/>
          <w:sz w:val="26"/>
          <w:szCs w:val="26"/>
        </w:rPr>
        <w:t xml:space="preserve"> Федерального закона № </w:t>
      </w:r>
      <w:r w:rsidR="00430481" w:rsidRPr="009843B4">
        <w:rPr>
          <w:rFonts w:ascii="PT Astra Serif" w:hAnsi="PT Astra Serif"/>
          <w:sz w:val="26"/>
          <w:szCs w:val="26"/>
        </w:rPr>
        <w:t>248-ФЗ.»;</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н) </w:t>
      </w:r>
      <w:r w:rsidR="00430481" w:rsidRPr="009843B4">
        <w:rPr>
          <w:rFonts w:ascii="PT Astra Serif" w:hAnsi="PT Astra Serif"/>
          <w:sz w:val="26"/>
          <w:szCs w:val="26"/>
        </w:rPr>
        <w:t>абзац третий пункта 34 изложить в следующей редакции:</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«Внеплановые контрольные (надзор</w:t>
      </w:r>
      <w:r w:rsidR="009D677C">
        <w:rPr>
          <w:rFonts w:ascii="PT Astra Serif" w:hAnsi="PT Astra Serif"/>
          <w:sz w:val="26"/>
          <w:szCs w:val="26"/>
        </w:rPr>
        <w:t>ные) мероприятия осуществляются</w:t>
      </w:r>
      <w:r w:rsidR="009D677C">
        <w:rPr>
          <w:rFonts w:ascii="PT Astra Serif" w:hAnsi="PT Astra Serif"/>
          <w:sz w:val="26"/>
          <w:szCs w:val="26"/>
        </w:rPr>
        <w:br/>
      </w:r>
      <w:r w:rsidRPr="009843B4">
        <w:rPr>
          <w:rFonts w:ascii="PT Astra Serif" w:hAnsi="PT Astra Serif"/>
          <w:sz w:val="26"/>
          <w:szCs w:val="26"/>
        </w:rPr>
        <w:t>при наличии оснований, предусмотренных пун</w:t>
      </w:r>
      <w:r w:rsidR="009D677C">
        <w:rPr>
          <w:rFonts w:ascii="PT Astra Serif" w:hAnsi="PT Astra Serif"/>
          <w:sz w:val="26"/>
          <w:szCs w:val="26"/>
        </w:rPr>
        <w:t>ктами 1), 3)</w:t>
      </w:r>
      <w:r w:rsidR="003604FB">
        <w:rPr>
          <w:rFonts w:ascii="PT Astra Serif" w:hAnsi="PT Astra Serif"/>
          <w:sz w:val="26"/>
          <w:szCs w:val="26"/>
        </w:rPr>
        <w:t xml:space="preserve"> – </w:t>
      </w:r>
      <w:r w:rsidR="009D677C">
        <w:rPr>
          <w:rFonts w:ascii="PT Astra Serif" w:hAnsi="PT Astra Serif"/>
          <w:sz w:val="26"/>
          <w:szCs w:val="26"/>
        </w:rPr>
        <w:t xml:space="preserve">7), 9) статьи 57 </w:t>
      </w:r>
      <w:r w:rsidR="003604FB">
        <w:rPr>
          <w:rFonts w:ascii="PT Astra Serif" w:hAnsi="PT Astra Serif"/>
          <w:sz w:val="26"/>
          <w:szCs w:val="26"/>
        </w:rPr>
        <w:br/>
      </w:r>
      <w:r w:rsidR="009D677C">
        <w:rPr>
          <w:rFonts w:ascii="PT Astra Serif" w:hAnsi="PT Astra Serif"/>
          <w:sz w:val="26"/>
          <w:szCs w:val="26"/>
        </w:rPr>
        <w:t xml:space="preserve">и </w:t>
      </w:r>
      <w:r w:rsidRPr="009843B4">
        <w:rPr>
          <w:rFonts w:ascii="PT Astra Serif" w:hAnsi="PT Astra Serif"/>
          <w:sz w:val="26"/>
          <w:szCs w:val="26"/>
        </w:rPr>
        <w:t xml:space="preserve">частью 12 </w:t>
      </w:r>
      <w:r w:rsidR="009D677C">
        <w:rPr>
          <w:rFonts w:ascii="PT Astra Serif" w:hAnsi="PT Astra Serif"/>
          <w:sz w:val="26"/>
          <w:szCs w:val="26"/>
        </w:rPr>
        <w:t>статьи 66 Федерального закона № </w:t>
      </w:r>
      <w:r w:rsidRPr="009843B4">
        <w:rPr>
          <w:rFonts w:ascii="PT Astra Serif" w:hAnsi="PT Astra Serif"/>
          <w:sz w:val="26"/>
          <w:szCs w:val="26"/>
        </w:rPr>
        <w:t>248-ФЗ.»;</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о) </w:t>
      </w:r>
      <w:r w:rsidR="00430481" w:rsidRPr="009843B4">
        <w:rPr>
          <w:rFonts w:ascii="PT Astra Serif" w:hAnsi="PT Astra Serif"/>
          <w:sz w:val="26"/>
          <w:szCs w:val="26"/>
        </w:rPr>
        <w:t>в пункте 38:</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 xml:space="preserve">в подпункте 2) слова «на основании» </w:t>
      </w:r>
      <w:r w:rsidR="009D677C">
        <w:rPr>
          <w:rFonts w:ascii="PT Astra Serif" w:hAnsi="PT Astra Serif"/>
          <w:sz w:val="26"/>
          <w:szCs w:val="26"/>
        </w:rPr>
        <w:t>и</w:t>
      </w:r>
      <w:r w:rsidRPr="009843B4">
        <w:rPr>
          <w:rFonts w:ascii="PT Astra Serif" w:hAnsi="PT Astra Serif"/>
          <w:sz w:val="26"/>
          <w:szCs w:val="26"/>
        </w:rPr>
        <w:t>сключить;</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абзац четвертый изложить в следующей редакции:</w:t>
      </w:r>
    </w:p>
    <w:p w:rsidR="00430481"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 xml:space="preserve">«При возникновении одного из указанных в настоящем пункте </w:t>
      </w:r>
      <w:r w:rsidR="009D677C">
        <w:rPr>
          <w:rFonts w:ascii="PT Astra Serif" w:hAnsi="PT Astra Serif"/>
          <w:sz w:val="26"/>
          <w:szCs w:val="26"/>
        </w:rPr>
        <w:t xml:space="preserve">оснований инспектор, в </w:t>
      </w:r>
      <w:r w:rsidRPr="009843B4">
        <w:rPr>
          <w:rFonts w:ascii="PT Astra Serif" w:hAnsi="PT Astra Serif"/>
          <w:sz w:val="26"/>
          <w:szCs w:val="26"/>
        </w:rPr>
        <w:t xml:space="preserve">должностные обязанности которого входит осуществление регионального государственного контроля (надзора) в области охраны </w:t>
      </w:r>
      <w:r w:rsidR="003E0ACA">
        <w:rPr>
          <w:rFonts w:ascii="PT Astra Serif" w:hAnsi="PT Astra Serif"/>
          <w:sz w:val="26"/>
          <w:szCs w:val="26"/>
        </w:rPr>
        <w:br/>
      </w:r>
      <w:r w:rsidRPr="009843B4">
        <w:rPr>
          <w:rFonts w:ascii="PT Astra Serif" w:hAnsi="PT Astra Serif"/>
          <w:sz w:val="26"/>
          <w:szCs w:val="26"/>
        </w:rPr>
        <w:t>объектов культурного наследия, в течение пяти рабочих дней</w:t>
      </w:r>
      <w:r w:rsidR="009D677C">
        <w:rPr>
          <w:rFonts w:ascii="PT Astra Serif" w:hAnsi="PT Astra Serif"/>
          <w:sz w:val="26"/>
          <w:szCs w:val="26"/>
        </w:rPr>
        <w:t xml:space="preserve"> формирует программу проверок и </w:t>
      </w:r>
      <w:r w:rsidRPr="009843B4">
        <w:rPr>
          <w:rFonts w:ascii="PT Astra Serif" w:hAnsi="PT Astra Serif"/>
          <w:sz w:val="26"/>
          <w:szCs w:val="26"/>
        </w:rPr>
        <w:t>представляет ее на утверждение руководителю регионального органа охраны объектов культурного наследия в установленном порядке</w:t>
      </w:r>
      <w:proofErr w:type="gramStart"/>
      <w:r w:rsidRPr="009843B4">
        <w:rPr>
          <w:rFonts w:ascii="PT Astra Serif" w:hAnsi="PT Astra Serif"/>
          <w:sz w:val="26"/>
          <w:szCs w:val="26"/>
        </w:rPr>
        <w:t>.»;</w:t>
      </w:r>
      <w:proofErr w:type="gramEnd"/>
    </w:p>
    <w:p w:rsidR="003E0ACA" w:rsidRDefault="003E0ACA" w:rsidP="006074B1">
      <w:pPr>
        <w:autoSpaceDE w:val="0"/>
        <w:autoSpaceDN w:val="0"/>
        <w:adjustRightInd w:val="0"/>
        <w:ind w:firstLine="709"/>
        <w:jc w:val="both"/>
        <w:rPr>
          <w:rFonts w:ascii="PT Astra Serif" w:hAnsi="PT Astra Serif"/>
          <w:sz w:val="26"/>
          <w:szCs w:val="26"/>
        </w:rPr>
      </w:pPr>
    </w:p>
    <w:p w:rsidR="003E0ACA" w:rsidRPr="009843B4" w:rsidRDefault="003E0ACA" w:rsidP="006074B1">
      <w:pPr>
        <w:autoSpaceDE w:val="0"/>
        <w:autoSpaceDN w:val="0"/>
        <w:adjustRightInd w:val="0"/>
        <w:ind w:firstLine="709"/>
        <w:jc w:val="both"/>
        <w:rPr>
          <w:rFonts w:ascii="PT Astra Serif" w:hAnsi="PT Astra Serif"/>
          <w:sz w:val="26"/>
          <w:szCs w:val="26"/>
        </w:rPr>
      </w:pP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r w:rsidRPr="009843B4">
        <w:rPr>
          <w:rFonts w:ascii="PT Astra Serif" w:hAnsi="PT Astra Serif"/>
          <w:sz w:val="26"/>
          <w:szCs w:val="26"/>
        </w:rPr>
        <w:t xml:space="preserve">дополнить подпунктом 3) следующего содержания: </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уведомления о начале работ по капитальному ремонту общего имущества в многоквартирном доме, являющемся объектом культурного наследия регионального, местного (муниципального) значения, выявленного объекта культурного наследия, предусмотренного статьей 56</w:t>
      </w:r>
      <w:r w:rsidR="00430481" w:rsidRPr="009843B4">
        <w:rPr>
          <w:rFonts w:ascii="PT Astra Serif" w:hAnsi="PT Astra Serif"/>
          <w:sz w:val="26"/>
          <w:szCs w:val="26"/>
          <w:vertAlign w:val="superscript"/>
        </w:rPr>
        <w:t>1</w:t>
      </w:r>
      <w:r w:rsidR="00430481" w:rsidRPr="009843B4">
        <w:rPr>
          <w:rFonts w:ascii="PT Astra Serif" w:hAnsi="PT Astra Serif"/>
          <w:sz w:val="26"/>
          <w:szCs w:val="26"/>
        </w:rPr>
        <w:t xml:space="preserve"> Федерального </w:t>
      </w:r>
      <w:r w:rsidR="003604FB">
        <w:rPr>
          <w:rFonts w:ascii="PT Astra Serif" w:hAnsi="PT Astra Serif"/>
          <w:sz w:val="26"/>
          <w:szCs w:val="26"/>
        </w:rPr>
        <w:br/>
      </w:r>
      <w:r w:rsidR="00430481" w:rsidRPr="009843B4">
        <w:rPr>
          <w:rFonts w:ascii="PT Astra Serif" w:hAnsi="PT Astra Serif"/>
          <w:sz w:val="26"/>
          <w:szCs w:val="26"/>
        </w:rPr>
        <w:t>закона № 73</w:t>
      </w:r>
      <w:r w:rsidR="003604FB">
        <w:rPr>
          <w:rFonts w:ascii="PT Astra Serif" w:hAnsi="PT Astra Serif"/>
          <w:sz w:val="26"/>
          <w:szCs w:val="26"/>
        </w:rPr>
        <w:t>-</w:t>
      </w:r>
      <w:r w:rsidR="00430481" w:rsidRPr="009843B4">
        <w:rPr>
          <w:rFonts w:ascii="PT Astra Serif" w:hAnsi="PT Astra Serif"/>
          <w:sz w:val="26"/>
          <w:szCs w:val="26"/>
        </w:rPr>
        <w:t>ФЗ.»;</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п) </w:t>
      </w:r>
      <w:r w:rsidR="00430481" w:rsidRPr="009843B4">
        <w:rPr>
          <w:rFonts w:ascii="PT Astra Serif" w:hAnsi="PT Astra Serif"/>
          <w:sz w:val="26"/>
          <w:szCs w:val="26"/>
        </w:rPr>
        <w:t>пункт 39 изложить в следующей редакции:</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«39. </w:t>
      </w:r>
      <w:r w:rsidR="00430481" w:rsidRPr="009843B4">
        <w:rPr>
          <w:rFonts w:ascii="PT Astra Serif" w:hAnsi="PT Astra Serif"/>
          <w:sz w:val="26"/>
          <w:szCs w:val="26"/>
        </w:rPr>
        <w:t>Программа проверок должна содержать следующие сведения:</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наименование объекта культурного наследия регионального, местного (муниципального) значения, выявленного</w:t>
      </w:r>
      <w:r>
        <w:rPr>
          <w:rFonts w:ascii="PT Astra Serif" w:hAnsi="PT Astra Serif"/>
          <w:sz w:val="26"/>
          <w:szCs w:val="26"/>
        </w:rPr>
        <w:t xml:space="preserve"> объекта культурного наследия</w:t>
      </w:r>
      <w:r>
        <w:rPr>
          <w:rFonts w:ascii="PT Astra Serif" w:hAnsi="PT Astra Serif"/>
          <w:sz w:val="26"/>
          <w:szCs w:val="26"/>
        </w:rPr>
        <w:br/>
        <w:t xml:space="preserve">в </w:t>
      </w:r>
      <w:r w:rsidR="00430481" w:rsidRPr="009843B4">
        <w:rPr>
          <w:rFonts w:ascii="PT Astra Serif" w:hAnsi="PT Astra Serif"/>
          <w:sz w:val="26"/>
          <w:szCs w:val="26"/>
        </w:rPr>
        <w:t>соответствии с единым реестром объектов культурного наследия (памятников истории и культуры) народо</w:t>
      </w:r>
      <w:r>
        <w:rPr>
          <w:rFonts w:ascii="PT Astra Serif" w:hAnsi="PT Astra Serif"/>
          <w:sz w:val="26"/>
          <w:szCs w:val="26"/>
        </w:rPr>
        <w:t>в Российской Федерации (далее – </w:t>
      </w:r>
      <w:r w:rsidR="00430481" w:rsidRPr="009843B4">
        <w:rPr>
          <w:rFonts w:ascii="PT Astra Serif" w:hAnsi="PT Astra Serif"/>
          <w:sz w:val="26"/>
          <w:szCs w:val="26"/>
        </w:rPr>
        <w:t>ЕГРКН), регистрационный номер объекта культурного наследия регионального, муниципального (местного) значения в ЕГРКН;</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сведения о местонахождении объекта культурного наследия регионального, местного (муниципального) значения, выявленного объекта культурного наследия (адрес объекта или при его отсутствии описание местоположения объекта), сведения о виде объекта;</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сведения о правообладател</w:t>
      </w:r>
      <w:proofErr w:type="gramStart"/>
      <w:r w:rsidR="00430481" w:rsidRPr="009843B4">
        <w:rPr>
          <w:rFonts w:ascii="PT Astra Serif" w:hAnsi="PT Astra Serif"/>
          <w:sz w:val="26"/>
          <w:szCs w:val="26"/>
        </w:rPr>
        <w:t>е(</w:t>
      </w:r>
      <w:proofErr w:type="spellStart"/>
      <w:proofErr w:type="gramEnd"/>
      <w:r w:rsidR="00430481" w:rsidRPr="009843B4">
        <w:rPr>
          <w:rFonts w:ascii="PT Astra Serif" w:hAnsi="PT Astra Serif"/>
          <w:sz w:val="26"/>
          <w:szCs w:val="26"/>
        </w:rPr>
        <w:t>ях</w:t>
      </w:r>
      <w:proofErr w:type="spellEnd"/>
      <w:r w:rsidR="00430481" w:rsidRPr="009843B4">
        <w:rPr>
          <w:rFonts w:ascii="PT Astra Serif" w:hAnsi="PT Astra Serif"/>
          <w:sz w:val="26"/>
          <w:szCs w:val="26"/>
        </w:rPr>
        <w:t>) объекта культурного наследия регионального, местного (муниципального) значения, выявленного объекта культурного наследия (в случае проведения проверки на основании истечения срока (завершения периода), установленного в охранном обязательстве);</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4) </w:t>
      </w:r>
      <w:r w:rsidR="00430481" w:rsidRPr="009843B4">
        <w:rPr>
          <w:rFonts w:ascii="PT Astra Serif" w:hAnsi="PT Astra Serif"/>
          <w:sz w:val="26"/>
          <w:szCs w:val="26"/>
        </w:rPr>
        <w:t>сведения о юридических лицах, индивидуальных предпринимателях, физических лицах, осуществляющих работы по сохранению объекта культурного наследия регионального, местного (муниципального) значения, выявленного объекта культурного наследия, включая осуществление авторского и технического надзора, а также научного руководства работами по сохранению объекта культурного наследия;</w:t>
      </w:r>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5) </w:t>
      </w:r>
      <w:r w:rsidR="00430481" w:rsidRPr="009843B4">
        <w:rPr>
          <w:rFonts w:ascii="PT Astra Serif" w:hAnsi="PT Astra Serif"/>
          <w:sz w:val="26"/>
          <w:szCs w:val="26"/>
        </w:rPr>
        <w:t xml:space="preserve">сведения о лицах, </w:t>
      </w:r>
      <w:r>
        <w:rPr>
          <w:rFonts w:ascii="PT Astra Serif" w:hAnsi="PT Astra Serif"/>
          <w:sz w:val="26"/>
          <w:szCs w:val="26"/>
        </w:rPr>
        <w:t xml:space="preserve">планирующих выполнение работ по </w:t>
      </w:r>
      <w:r w:rsidR="00430481" w:rsidRPr="009843B4">
        <w:rPr>
          <w:rFonts w:ascii="PT Astra Serif" w:hAnsi="PT Astra Serif"/>
          <w:sz w:val="26"/>
          <w:szCs w:val="26"/>
        </w:rPr>
        <w:t>капитальному ремонту общего имущества в многоквартирных домах, являющихся объектами культурного наследия регионального, местного (муниципального) значения, выявленного объекта культурного наследия</w:t>
      </w:r>
      <w:proofErr w:type="gramStart"/>
      <w:r w:rsidR="00430481" w:rsidRPr="009843B4">
        <w:rPr>
          <w:rFonts w:ascii="PT Astra Serif" w:hAnsi="PT Astra Serif"/>
          <w:sz w:val="26"/>
          <w:szCs w:val="26"/>
        </w:rPr>
        <w:t>.»;</w:t>
      </w:r>
      <w:proofErr w:type="gramEnd"/>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р) </w:t>
      </w:r>
      <w:r w:rsidR="00430481" w:rsidRPr="009843B4">
        <w:rPr>
          <w:rFonts w:ascii="PT Astra Serif" w:hAnsi="PT Astra Serif"/>
          <w:sz w:val="26"/>
          <w:szCs w:val="26"/>
        </w:rPr>
        <w:t>дополнить пунктом 39-1 следующего содержания:</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«39-1. </w:t>
      </w:r>
      <w:r w:rsidR="00430481" w:rsidRPr="009843B4">
        <w:rPr>
          <w:rFonts w:ascii="PT Astra Serif" w:hAnsi="PT Astra Serif"/>
          <w:sz w:val="26"/>
          <w:szCs w:val="26"/>
        </w:rPr>
        <w:t>К сведениям, указанным в подпунктах 3)</w:t>
      </w:r>
      <w:r w:rsidR="003604FB">
        <w:rPr>
          <w:rFonts w:ascii="PT Astra Serif" w:hAnsi="PT Astra Serif"/>
          <w:sz w:val="26"/>
          <w:szCs w:val="26"/>
        </w:rPr>
        <w:t xml:space="preserve"> – </w:t>
      </w:r>
      <w:r w:rsidR="00430481" w:rsidRPr="009843B4">
        <w:rPr>
          <w:rFonts w:ascii="PT Astra Serif" w:hAnsi="PT Astra Serif"/>
          <w:sz w:val="26"/>
          <w:szCs w:val="26"/>
        </w:rPr>
        <w:t>5) пункта 39 настоящего Положения, относятся:</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полное наименование юридического лица, фамилия, имя, отч</w:t>
      </w:r>
      <w:r>
        <w:rPr>
          <w:rFonts w:ascii="PT Astra Serif" w:hAnsi="PT Astra Serif"/>
          <w:sz w:val="26"/>
          <w:szCs w:val="26"/>
        </w:rPr>
        <w:t>ество (последнее – </w:t>
      </w:r>
      <w:r w:rsidR="00430481" w:rsidRPr="009843B4">
        <w:rPr>
          <w:rFonts w:ascii="PT Astra Serif" w:hAnsi="PT Astra Serif"/>
          <w:sz w:val="26"/>
          <w:szCs w:val="26"/>
        </w:rPr>
        <w:t>при наличии) индивидуального предпринимателя или физического лица;</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основной государственный регистрационный номер юридического лица или индивидуального предпринимателя;</w:t>
      </w:r>
    </w:p>
    <w:p w:rsidR="00430481" w:rsidRPr="0000588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 xml:space="preserve">адрес места нахождения и осуществления деятельности юридического лица, индивидуального предпринимателя, адрес места жительства физического лица (для правообладателей объекта культурного наследия регионального, </w:t>
      </w:r>
      <w:r w:rsidR="00430481" w:rsidRPr="00005884">
        <w:rPr>
          <w:rFonts w:ascii="PT Astra Serif" w:hAnsi="PT Astra Serif"/>
          <w:sz w:val="26"/>
          <w:szCs w:val="26"/>
        </w:rPr>
        <w:t xml:space="preserve">местного (муниципального) значения, выявленного объекта культурного </w:t>
      </w:r>
      <w:r w:rsidR="003E0ACA">
        <w:rPr>
          <w:rFonts w:ascii="PT Astra Serif" w:hAnsi="PT Astra Serif"/>
          <w:sz w:val="26"/>
          <w:szCs w:val="26"/>
        </w:rPr>
        <w:br/>
      </w:r>
      <w:r w:rsidR="00430481" w:rsidRPr="00005884">
        <w:rPr>
          <w:rFonts w:ascii="PT Astra Serif" w:hAnsi="PT Astra Serif"/>
          <w:sz w:val="26"/>
          <w:szCs w:val="26"/>
        </w:rPr>
        <w:t>наследия).</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005884">
        <w:rPr>
          <w:rFonts w:ascii="PT Astra Serif" w:hAnsi="PT Astra Serif"/>
          <w:sz w:val="26"/>
          <w:szCs w:val="26"/>
        </w:rPr>
        <w:t>В случае осуществления на объекте культурного наследия регионального, местного (муниципального) значения, выявленном объекте культурного наследия работ по его сохранению несколькими лицами составляется единая программа проверки, включающая в себя сведения обо</w:t>
      </w:r>
      <w:r w:rsidRPr="009843B4">
        <w:rPr>
          <w:rFonts w:ascii="PT Astra Serif" w:hAnsi="PT Astra Serif"/>
          <w:sz w:val="26"/>
          <w:szCs w:val="26"/>
        </w:rPr>
        <w:t xml:space="preserve"> всех данных лицах</w:t>
      </w:r>
      <w:proofErr w:type="gramStart"/>
      <w:r w:rsidRPr="009843B4">
        <w:rPr>
          <w:rFonts w:ascii="PT Astra Serif" w:hAnsi="PT Astra Serif"/>
          <w:sz w:val="26"/>
          <w:szCs w:val="26"/>
        </w:rPr>
        <w:t>.»;</w:t>
      </w:r>
      <w:proofErr w:type="gramEnd"/>
    </w:p>
    <w:p w:rsidR="00430481" w:rsidRPr="009843B4" w:rsidRDefault="009D677C"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с) </w:t>
      </w:r>
      <w:r w:rsidR="00430481" w:rsidRPr="009843B4">
        <w:rPr>
          <w:rFonts w:ascii="PT Astra Serif" w:hAnsi="PT Astra Serif"/>
          <w:sz w:val="26"/>
          <w:szCs w:val="26"/>
        </w:rPr>
        <w:t>пункт 42 дополнить абзацем следующего содержания:</w:t>
      </w:r>
    </w:p>
    <w:p w:rsidR="00430481" w:rsidRPr="009843B4" w:rsidRDefault="00430481" w:rsidP="006074B1">
      <w:pPr>
        <w:pStyle w:val="a3"/>
        <w:tabs>
          <w:tab w:val="left" w:pos="1134"/>
          <w:tab w:val="right" w:pos="8931"/>
        </w:tabs>
        <w:ind w:left="0" w:firstLine="709"/>
        <w:jc w:val="both"/>
        <w:rPr>
          <w:rFonts w:ascii="PT Astra Serif" w:hAnsi="PT Astra Serif"/>
          <w:sz w:val="26"/>
          <w:szCs w:val="26"/>
        </w:rPr>
      </w:pPr>
      <w:proofErr w:type="gramStart"/>
      <w:r w:rsidRPr="009843B4">
        <w:rPr>
          <w:rFonts w:ascii="PT Astra Serif" w:hAnsi="PT Astra Serif"/>
          <w:sz w:val="26"/>
          <w:szCs w:val="26"/>
        </w:rPr>
        <w:t>«На основании уведомления о начале работ по капитальному ремонту общего имущества в многоквартирном доме, являющемся объектом культурного наследия регионального, местного (муниципального) значения, выявленного объекта культурного наследия, предусмотренного статьей 56</w:t>
      </w:r>
      <w:r w:rsidRPr="009843B4">
        <w:rPr>
          <w:rFonts w:ascii="PT Astra Serif" w:hAnsi="PT Astra Serif"/>
          <w:sz w:val="26"/>
          <w:szCs w:val="26"/>
          <w:vertAlign w:val="superscript"/>
        </w:rPr>
        <w:t>1</w:t>
      </w:r>
      <w:r w:rsidRPr="009843B4">
        <w:rPr>
          <w:rFonts w:ascii="PT Astra Serif" w:hAnsi="PT Astra Serif"/>
          <w:sz w:val="26"/>
          <w:szCs w:val="26"/>
        </w:rPr>
        <w:t xml:space="preserve"> Федерального закона </w:t>
      </w:r>
      <w:r w:rsidR="009D677C">
        <w:rPr>
          <w:rFonts w:ascii="PT Astra Serif" w:hAnsi="PT Astra Serif"/>
          <w:sz w:val="26"/>
          <w:szCs w:val="26"/>
        </w:rPr>
        <w:t>№ </w:t>
      </w:r>
      <w:r w:rsidRPr="009843B4">
        <w:rPr>
          <w:rFonts w:ascii="PT Astra Serif" w:hAnsi="PT Astra Serif"/>
          <w:sz w:val="26"/>
          <w:szCs w:val="26"/>
        </w:rPr>
        <w:t>73-ФЗ, может проводиться как контрольное (надзорное) мероприятие, пре</w:t>
      </w:r>
      <w:r w:rsidR="009D677C">
        <w:rPr>
          <w:rFonts w:ascii="PT Astra Serif" w:hAnsi="PT Astra Serif"/>
          <w:sz w:val="26"/>
          <w:szCs w:val="26"/>
        </w:rPr>
        <w:t xml:space="preserve">дусматривающее взаимодействие с </w:t>
      </w:r>
      <w:r w:rsidRPr="009843B4">
        <w:rPr>
          <w:rFonts w:ascii="PT Astra Serif" w:hAnsi="PT Astra Serif"/>
          <w:sz w:val="26"/>
          <w:szCs w:val="26"/>
        </w:rPr>
        <w:t>контролируемым лицом (инспекционный визит, рейдовый осмотр, документарная пров</w:t>
      </w:r>
      <w:r w:rsidR="009D677C">
        <w:rPr>
          <w:rFonts w:ascii="PT Astra Serif" w:hAnsi="PT Astra Serif"/>
          <w:sz w:val="26"/>
          <w:szCs w:val="26"/>
        </w:rPr>
        <w:t>ерка, выездная проверка), так</w:t>
      </w:r>
      <w:r w:rsidR="009D677C">
        <w:rPr>
          <w:rFonts w:ascii="PT Astra Serif" w:hAnsi="PT Astra Serif"/>
          <w:sz w:val="26"/>
          <w:szCs w:val="26"/>
        </w:rPr>
        <w:br/>
        <w:t xml:space="preserve">и </w:t>
      </w:r>
      <w:r w:rsidRPr="009843B4">
        <w:rPr>
          <w:rFonts w:ascii="PT Astra Serif" w:hAnsi="PT Astra Serif"/>
          <w:sz w:val="26"/>
          <w:szCs w:val="26"/>
        </w:rPr>
        <w:t>контрольное (надзорное) мероприятие без взаимодействия с конт</w:t>
      </w:r>
      <w:r w:rsidR="009D677C">
        <w:rPr>
          <w:rFonts w:ascii="PT Astra Serif" w:hAnsi="PT Astra Serif"/>
          <w:sz w:val="26"/>
          <w:szCs w:val="26"/>
        </w:rPr>
        <w:t>ролируемым</w:t>
      </w:r>
      <w:proofErr w:type="gramEnd"/>
      <w:r w:rsidR="009D677C">
        <w:rPr>
          <w:rFonts w:ascii="PT Astra Serif" w:hAnsi="PT Astra Serif"/>
          <w:sz w:val="26"/>
          <w:szCs w:val="26"/>
        </w:rPr>
        <w:t xml:space="preserve"> лицом (наблюдение за </w:t>
      </w:r>
      <w:r w:rsidRPr="009843B4">
        <w:rPr>
          <w:rFonts w:ascii="PT Astra Serif" w:hAnsi="PT Astra Serif"/>
          <w:sz w:val="26"/>
          <w:szCs w:val="26"/>
        </w:rPr>
        <w:t>соблюдением обязательных требований (мониторинг безопасности), выездное обследование)</w:t>
      </w:r>
      <w:proofErr w:type="gramStart"/>
      <w:r w:rsidRPr="009843B4">
        <w:rPr>
          <w:rFonts w:ascii="PT Astra Serif" w:hAnsi="PT Astra Serif"/>
          <w:sz w:val="26"/>
          <w:szCs w:val="26"/>
        </w:rPr>
        <w:t>.»</w:t>
      </w:r>
      <w:proofErr w:type="gramEnd"/>
      <w:r w:rsidRPr="009843B4">
        <w:rPr>
          <w:rFonts w:ascii="PT Astra Serif" w:hAnsi="PT Astra Serif"/>
          <w:sz w:val="26"/>
          <w:szCs w:val="26"/>
        </w:rPr>
        <w:t>;</w:t>
      </w:r>
    </w:p>
    <w:p w:rsidR="00430481" w:rsidRPr="009843B4" w:rsidRDefault="009D677C" w:rsidP="006074B1">
      <w:pPr>
        <w:tabs>
          <w:tab w:val="left" w:pos="709"/>
        </w:tabs>
        <w:autoSpaceDE w:val="0"/>
        <w:autoSpaceDN w:val="0"/>
        <w:adjustRightInd w:val="0"/>
        <w:ind w:firstLine="709"/>
        <w:jc w:val="both"/>
        <w:rPr>
          <w:rFonts w:ascii="PT Astra Serif" w:hAnsi="PT Astra Serif"/>
          <w:sz w:val="26"/>
          <w:szCs w:val="26"/>
        </w:rPr>
      </w:pPr>
      <w:r>
        <w:rPr>
          <w:rFonts w:ascii="PT Astra Serif" w:hAnsi="PT Astra Serif"/>
          <w:sz w:val="26"/>
          <w:szCs w:val="26"/>
        </w:rPr>
        <w:t>т) </w:t>
      </w:r>
      <w:r w:rsidR="00430481" w:rsidRPr="009843B4">
        <w:rPr>
          <w:rFonts w:ascii="PT Astra Serif" w:hAnsi="PT Astra Serif"/>
          <w:sz w:val="26"/>
          <w:szCs w:val="26"/>
        </w:rPr>
        <w:t>дополнить пунктом 44-1 следующего содержания:</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«44-1. </w:t>
      </w:r>
      <w:r w:rsidR="00430481" w:rsidRPr="009843B4">
        <w:rPr>
          <w:rFonts w:ascii="PT Astra Serif" w:hAnsi="PT Astra Serif"/>
          <w:sz w:val="26"/>
          <w:szCs w:val="26"/>
        </w:rPr>
        <w:t xml:space="preserve">Инспекционный визит, выездная проверка, рейдовый осмотр могут проводиться с использованием средств дистанционного взаимодействия, </w:t>
      </w:r>
      <w:r w:rsidR="003E0ACA">
        <w:rPr>
          <w:rFonts w:ascii="PT Astra Serif" w:hAnsi="PT Astra Serif"/>
          <w:sz w:val="26"/>
          <w:szCs w:val="26"/>
        </w:rPr>
        <w:br/>
      </w:r>
      <w:r w:rsidR="00430481" w:rsidRPr="009843B4">
        <w:rPr>
          <w:rFonts w:ascii="PT Astra Serif" w:hAnsi="PT Astra Serif"/>
          <w:sz w:val="26"/>
          <w:szCs w:val="26"/>
        </w:rPr>
        <w:t>в том числе посредством видео-конференц-связи, а также с использованием мобильного приложения «Инспектор»</w:t>
      </w:r>
      <w:proofErr w:type="gramStart"/>
      <w:r w:rsidR="001864B6">
        <w:rPr>
          <w:rFonts w:ascii="PT Astra Serif" w:hAnsi="PT Astra Serif"/>
          <w:sz w:val="26"/>
          <w:szCs w:val="26"/>
        </w:rPr>
        <w:t>.»</w:t>
      </w:r>
      <w:proofErr w:type="gramEnd"/>
      <w:r w:rsidR="00430481" w:rsidRPr="009843B4">
        <w:rPr>
          <w:rFonts w:ascii="PT Astra Serif" w:hAnsi="PT Astra Serif"/>
          <w:sz w:val="26"/>
          <w:szCs w:val="26"/>
        </w:rPr>
        <w:t>;</w:t>
      </w:r>
    </w:p>
    <w:p w:rsidR="00430481" w:rsidRPr="009843B4" w:rsidRDefault="009D677C" w:rsidP="006074B1">
      <w:pPr>
        <w:tabs>
          <w:tab w:val="left" w:pos="709"/>
        </w:tabs>
        <w:autoSpaceDE w:val="0"/>
        <w:autoSpaceDN w:val="0"/>
        <w:adjustRightInd w:val="0"/>
        <w:ind w:firstLine="709"/>
        <w:jc w:val="both"/>
        <w:rPr>
          <w:rFonts w:ascii="PT Astra Serif" w:hAnsi="PT Astra Serif"/>
          <w:sz w:val="26"/>
          <w:szCs w:val="26"/>
        </w:rPr>
      </w:pPr>
      <w:r>
        <w:rPr>
          <w:rFonts w:ascii="PT Astra Serif" w:hAnsi="PT Astra Serif"/>
          <w:sz w:val="26"/>
          <w:szCs w:val="26"/>
        </w:rPr>
        <w:t>у) </w:t>
      </w:r>
      <w:r w:rsidR="00430481" w:rsidRPr="009843B4">
        <w:rPr>
          <w:rFonts w:ascii="PT Astra Serif" w:hAnsi="PT Astra Serif"/>
          <w:sz w:val="26"/>
          <w:szCs w:val="26"/>
        </w:rPr>
        <w:t>пункты 45</w:t>
      </w:r>
      <w:r w:rsidR="00005884">
        <w:rPr>
          <w:rFonts w:ascii="PT Astra Serif" w:hAnsi="PT Astra Serif"/>
          <w:sz w:val="26"/>
          <w:szCs w:val="26"/>
        </w:rPr>
        <w:t xml:space="preserve"> – </w:t>
      </w:r>
      <w:r w:rsidR="00430481" w:rsidRPr="009843B4">
        <w:rPr>
          <w:rFonts w:ascii="PT Astra Serif" w:hAnsi="PT Astra Serif"/>
          <w:sz w:val="26"/>
          <w:szCs w:val="26"/>
        </w:rPr>
        <w:t>47 изложить в следующей редакции:</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w:t>
      </w:r>
      <w:r w:rsidRPr="009A59E9">
        <w:rPr>
          <w:rFonts w:ascii="PT Astra Serif" w:hAnsi="PT Astra Serif"/>
          <w:sz w:val="26"/>
          <w:szCs w:val="26"/>
        </w:rPr>
        <w:t>45. </w:t>
      </w:r>
      <w:r w:rsidR="00430481" w:rsidRPr="009A59E9">
        <w:rPr>
          <w:rFonts w:ascii="PT Astra Serif" w:hAnsi="PT Astra Serif"/>
          <w:sz w:val="26"/>
          <w:szCs w:val="26"/>
        </w:rPr>
        <w:t xml:space="preserve">Инспекционный визит проводится в порядке, установленном </w:t>
      </w:r>
      <w:r w:rsidR="00430481" w:rsidRPr="009A59E9">
        <w:rPr>
          <w:rFonts w:ascii="PT Astra Serif" w:eastAsia="Arial" w:hAnsi="PT Astra Serif"/>
          <w:sz w:val="26"/>
          <w:szCs w:val="26"/>
        </w:rPr>
        <w:t>статьей 70</w:t>
      </w:r>
      <w:r w:rsidRPr="009A59E9">
        <w:rPr>
          <w:rFonts w:ascii="PT Astra Serif" w:hAnsi="PT Astra Serif"/>
          <w:sz w:val="26"/>
          <w:szCs w:val="26"/>
        </w:rPr>
        <w:t xml:space="preserve"> Федерального закона № </w:t>
      </w:r>
      <w:r w:rsidR="00430481" w:rsidRPr="009A59E9">
        <w:rPr>
          <w:rFonts w:ascii="PT Astra Serif" w:hAnsi="PT Astra Serif"/>
          <w:sz w:val="26"/>
          <w:szCs w:val="26"/>
        </w:rPr>
        <w:t>248-ФЗ</w:t>
      </w:r>
      <w:r w:rsidR="00430481" w:rsidRPr="009843B4">
        <w:rPr>
          <w:rFonts w:ascii="PT Astra Serif" w:hAnsi="PT Astra Serif"/>
          <w:sz w:val="26"/>
          <w:szCs w:val="26"/>
        </w:rPr>
        <w:t>.</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В ходе инспекционного визита могут совершаться следующие контрольные (надзорные) действия:</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осмотр;</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опрос;</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получение письменных объяснений;</w:t>
      </w:r>
    </w:p>
    <w:p w:rsidR="00430481" w:rsidRPr="009843B4" w:rsidRDefault="009D677C"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4) </w:t>
      </w:r>
      <w:r w:rsidR="00430481" w:rsidRPr="009843B4">
        <w:rPr>
          <w:rFonts w:ascii="PT Astra Serif" w:hAnsi="PT Astra Serif"/>
          <w:sz w:val="26"/>
          <w:szCs w:val="26"/>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Инспекционный визит проводится без предварительного уведомления контролируемого лица и собственника производственного объекта.</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Контролируемые лица или их представители обязаны обеспечить беспрепятственный доступ инспектора в здания, сооружения, помещения, являющиеся производственными объектами.</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Внеплановый инспекционный ви</w:t>
      </w:r>
      <w:r w:rsidR="009D677C">
        <w:rPr>
          <w:rFonts w:ascii="PT Astra Serif" w:hAnsi="PT Astra Serif"/>
          <w:sz w:val="26"/>
          <w:szCs w:val="26"/>
        </w:rPr>
        <w:t>зит может проводиться только</w:t>
      </w:r>
      <w:r w:rsidR="009D677C">
        <w:rPr>
          <w:rFonts w:ascii="PT Astra Serif" w:hAnsi="PT Astra Serif"/>
          <w:sz w:val="26"/>
          <w:szCs w:val="26"/>
        </w:rPr>
        <w:br/>
        <w:t xml:space="preserve">по </w:t>
      </w:r>
      <w:r w:rsidRPr="009843B4">
        <w:rPr>
          <w:rFonts w:ascii="PT Astra Serif" w:hAnsi="PT Astra Serif"/>
          <w:sz w:val="26"/>
          <w:szCs w:val="26"/>
        </w:rPr>
        <w:t>согласованию с органами прокуратуры, за исклю</w:t>
      </w:r>
      <w:r w:rsidR="009D677C">
        <w:rPr>
          <w:rFonts w:ascii="PT Astra Serif" w:hAnsi="PT Astra Serif"/>
          <w:sz w:val="26"/>
          <w:szCs w:val="26"/>
        </w:rPr>
        <w:t xml:space="preserve">чением случаев его проведения в </w:t>
      </w:r>
      <w:r w:rsidRPr="009843B4">
        <w:rPr>
          <w:rFonts w:ascii="PT Astra Serif" w:hAnsi="PT Astra Serif"/>
          <w:sz w:val="26"/>
          <w:szCs w:val="26"/>
        </w:rPr>
        <w:t xml:space="preserve">соответствии с пунктами 3), 4), 6) части 1 статьи 57 и частью 12 </w:t>
      </w:r>
      <w:r w:rsidR="00E6770E">
        <w:rPr>
          <w:rFonts w:ascii="PT Astra Serif" w:hAnsi="PT Astra Serif"/>
          <w:sz w:val="26"/>
          <w:szCs w:val="26"/>
        </w:rPr>
        <w:t>статьи 66 Федерального закона № </w:t>
      </w:r>
      <w:r w:rsidRPr="009843B4">
        <w:rPr>
          <w:rFonts w:ascii="PT Astra Serif" w:hAnsi="PT Astra Serif"/>
          <w:sz w:val="26"/>
          <w:szCs w:val="26"/>
        </w:rPr>
        <w:t>248-ФЗ.</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46.</w:t>
      </w:r>
      <w:r>
        <w:rPr>
          <w:rFonts w:ascii="PT Astra Serif" w:hAnsi="PT Astra Serif"/>
          <w:sz w:val="26"/>
          <w:szCs w:val="26"/>
          <w:lang w:val="en-US"/>
        </w:rPr>
        <w:t> </w:t>
      </w:r>
      <w:r w:rsidR="00430481" w:rsidRPr="009843B4">
        <w:rPr>
          <w:rFonts w:ascii="PT Astra Serif" w:hAnsi="PT Astra Serif"/>
          <w:sz w:val="26"/>
          <w:szCs w:val="26"/>
        </w:rPr>
        <w:t xml:space="preserve">Рейдовый осмотр проводится в порядке, установленном </w:t>
      </w:r>
      <w:r w:rsidR="00430481" w:rsidRPr="009843B4">
        <w:rPr>
          <w:rFonts w:ascii="PT Astra Serif" w:eastAsia="Arial" w:hAnsi="PT Astra Serif"/>
          <w:sz w:val="26"/>
          <w:szCs w:val="26"/>
        </w:rPr>
        <w:t>статьей 71</w:t>
      </w:r>
      <w:r>
        <w:rPr>
          <w:rFonts w:ascii="PT Astra Serif" w:hAnsi="PT Astra Serif"/>
          <w:sz w:val="26"/>
          <w:szCs w:val="26"/>
        </w:rPr>
        <w:t xml:space="preserve"> Федерального закона №</w:t>
      </w:r>
      <w:r>
        <w:rPr>
          <w:rFonts w:ascii="PT Astra Serif" w:hAnsi="PT Astra Serif"/>
          <w:sz w:val="26"/>
          <w:szCs w:val="26"/>
          <w:lang w:val="en-US"/>
        </w:rPr>
        <w:t> </w:t>
      </w:r>
      <w:r w:rsidR="00430481" w:rsidRPr="009843B4">
        <w:rPr>
          <w:rFonts w:ascii="PT Astra Serif" w:hAnsi="PT Astra Serif"/>
          <w:sz w:val="26"/>
          <w:szCs w:val="26"/>
        </w:rPr>
        <w:t>248-ФЗ.</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В ходе рейдового осмотра могут совершаться следующие контрольные (надзорные) действия:</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w:t>
      </w:r>
      <w:r>
        <w:rPr>
          <w:rFonts w:ascii="PT Astra Serif" w:hAnsi="PT Astra Serif"/>
          <w:sz w:val="26"/>
          <w:szCs w:val="26"/>
          <w:lang w:val="en-US"/>
        </w:rPr>
        <w:t> </w:t>
      </w:r>
      <w:r w:rsidR="00430481" w:rsidRPr="009843B4">
        <w:rPr>
          <w:rFonts w:ascii="PT Astra Serif" w:hAnsi="PT Astra Serif"/>
          <w:sz w:val="26"/>
          <w:szCs w:val="26"/>
        </w:rPr>
        <w:t>осмотр;</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w:t>
      </w:r>
      <w:r>
        <w:rPr>
          <w:rFonts w:ascii="PT Astra Serif" w:hAnsi="PT Astra Serif"/>
          <w:sz w:val="26"/>
          <w:szCs w:val="26"/>
          <w:lang w:val="en-US"/>
        </w:rPr>
        <w:t> </w:t>
      </w:r>
      <w:r w:rsidR="00430481" w:rsidRPr="009843B4">
        <w:rPr>
          <w:rFonts w:ascii="PT Astra Serif" w:hAnsi="PT Astra Serif"/>
          <w:sz w:val="26"/>
          <w:szCs w:val="26"/>
        </w:rPr>
        <w:t>опрос;</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получение письменных объяснений;</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4)</w:t>
      </w:r>
      <w:r w:rsidR="00E6770E">
        <w:rPr>
          <w:rFonts w:ascii="PT Astra Serif" w:hAnsi="PT Astra Serif"/>
          <w:sz w:val="26"/>
          <w:szCs w:val="26"/>
        </w:rPr>
        <w:t> </w:t>
      </w:r>
      <w:r w:rsidRPr="009843B4">
        <w:rPr>
          <w:rFonts w:ascii="PT Astra Serif" w:hAnsi="PT Astra Serif"/>
          <w:sz w:val="26"/>
          <w:szCs w:val="26"/>
        </w:rPr>
        <w:t>истребование документов;</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5) </w:t>
      </w:r>
      <w:r w:rsidR="00430481" w:rsidRPr="009843B4">
        <w:rPr>
          <w:rFonts w:ascii="PT Astra Serif" w:hAnsi="PT Astra Serif"/>
          <w:sz w:val="26"/>
          <w:szCs w:val="26"/>
        </w:rPr>
        <w:t>отбор проб (образцов);</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6) </w:t>
      </w:r>
      <w:r w:rsidR="00430481" w:rsidRPr="009843B4">
        <w:rPr>
          <w:rFonts w:ascii="PT Astra Serif" w:hAnsi="PT Astra Serif"/>
          <w:sz w:val="26"/>
          <w:szCs w:val="26"/>
        </w:rPr>
        <w:t>инструментальное обследование;</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7) </w:t>
      </w:r>
      <w:r w:rsidR="00430481" w:rsidRPr="009843B4">
        <w:rPr>
          <w:rFonts w:ascii="PT Astra Serif" w:hAnsi="PT Astra Serif"/>
          <w:sz w:val="26"/>
          <w:szCs w:val="26"/>
        </w:rPr>
        <w:t>испытание;</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8) </w:t>
      </w:r>
      <w:r w:rsidR="00430481" w:rsidRPr="009843B4">
        <w:rPr>
          <w:rFonts w:ascii="PT Astra Serif" w:hAnsi="PT Astra Serif"/>
          <w:sz w:val="26"/>
          <w:szCs w:val="26"/>
        </w:rPr>
        <w:t>экспертиза.</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Правообладатели объектов культурного наследия и (или) контролируемые лица, находящиеся на производственных объектах, на которых проводится рейдовый осмотр,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w:t>
      </w:r>
      <w:r w:rsidR="00E6770E">
        <w:rPr>
          <w:rFonts w:ascii="PT Astra Serif" w:hAnsi="PT Astra Serif"/>
          <w:sz w:val="26"/>
          <w:szCs w:val="26"/>
        </w:rPr>
        <w:t>а, а также во все помещения</w:t>
      </w:r>
      <w:r w:rsidR="00E6770E">
        <w:rPr>
          <w:rFonts w:ascii="PT Astra Serif" w:hAnsi="PT Astra Serif"/>
          <w:sz w:val="26"/>
          <w:szCs w:val="26"/>
        </w:rPr>
        <w:br/>
        <w:t xml:space="preserve">(за </w:t>
      </w:r>
      <w:r w:rsidRPr="009843B4">
        <w:rPr>
          <w:rFonts w:ascii="PT Astra Serif" w:hAnsi="PT Astra Serif"/>
          <w:sz w:val="26"/>
          <w:szCs w:val="26"/>
        </w:rPr>
        <w:t>исключением жилых помещений).</w:t>
      </w:r>
    </w:p>
    <w:p w:rsidR="00430481" w:rsidRPr="009843B4" w:rsidRDefault="00430481" w:rsidP="006074B1">
      <w:pPr>
        <w:autoSpaceDE w:val="0"/>
        <w:autoSpaceDN w:val="0"/>
        <w:adjustRightInd w:val="0"/>
        <w:ind w:firstLine="709"/>
        <w:jc w:val="both"/>
        <w:rPr>
          <w:rFonts w:ascii="PT Astra Serif" w:hAnsi="PT Astra Serif"/>
          <w:sz w:val="26"/>
          <w:szCs w:val="26"/>
        </w:rPr>
      </w:pPr>
      <w:proofErr w:type="gramStart"/>
      <w:r w:rsidRPr="009843B4">
        <w:rPr>
          <w:rFonts w:ascii="PT Astra Serif" w:hAnsi="PT Astra Serif"/>
          <w:sz w:val="26"/>
          <w:szCs w:val="26"/>
        </w:rPr>
        <w:t>Рейдовый осмотр может прово</w:t>
      </w:r>
      <w:r w:rsidR="00E6770E">
        <w:rPr>
          <w:rFonts w:ascii="PT Astra Serif" w:hAnsi="PT Astra Serif"/>
          <w:sz w:val="26"/>
          <w:szCs w:val="26"/>
        </w:rPr>
        <w:t xml:space="preserve">диться только по согласованию с </w:t>
      </w:r>
      <w:r w:rsidRPr="009843B4">
        <w:rPr>
          <w:rFonts w:ascii="PT Astra Serif" w:hAnsi="PT Astra Serif"/>
          <w:sz w:val="26"/>
          <w:szCs w:val="26"/>
        </w:rPr>
        <w:t>органами прокуратуры, за исклю</w:t>
      </w:r>
      <w:r w:rsidR="00E6770E">
        <w:rPr>
          <w:rFonts w:ascii="PT Astra Serif" w:hAnsi="PT Astra Serif"/>
          <w:sz w:val="26"/>
          <w:szCs w:val="26"/>
        </w:rPr>
        <w:t>чением случаев его проведения в соответствии</w:t>
      </w:r>
      <w:r w:rsidR="00E6770E">
        <w:rPr>
          <w:rFonts w:ascii="PT Astra Serif" w:hAnsi="PT Astra Serif"/>
          <w:sz w:val="26"/>
          <w:szCs w:val="26"/>
        </w:rPr>
        <w:br/>
      </w:r>
      <w:r w:rsidRPr="009843B4">
        <w:rPr>
          <w:rFonts w:ascii="PT Astra Serif" w:hAnsi="PT Astra Serif"/>
          <w:sz w:val="26"/>
          <w:szCs w:val="26"/>
        </w:rPr>
        <w:t>с пунктами 3), 4), 6) части 1 статьи 57 и частью 12</w:t>
      </w:r>
      <w:r w:rsidR="00E6770E">
        <w:rPr>
          <w:rFonts w:ascii="PT Astra Serif" w:hAnsi="PT Astra Serif"/>
          <w:sz w:val="26"/>
          <w:szCs w:val="26"/>
        </w:rPr>
        <w:t>) статьи 66 Федерального закона</w:t>
      </w:r>
      <w:r w:rsidR="00E6770E">
        <w:rPr>
          <w:rFonts w:ascii="PT Astra Serif" w:hAnsi="PT Astra Serif"/>
          <w:sz w:val="26"/>
          <w:szCs w:val="26"/>
        </w:rPr>
        <w:br/>
        <w:t>№ </w:t>
      </w:r>
      <w:r w:rsidRPr="009843B4">
        <w:rPr>
          <w:rFonts w:ascii="PT Astra Serif" w:hAnsi="PT Astra Serif"/>
          <w:sz w:val="26"/>
          <w:szCs w:val="26"/>
        </w:rPr>
        <w:t>248-ФЗ.</w:t>
      </w:r>
      <w:proofErr w:type="gramEnd"/>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47. </w:t>
      </w:r>
      <w:r w:rsidR="00430481" w:rsidRPr="009843B4">
        <w:rPr>
          <w:rFonts w:ascii="PT Astra Serif" w:hAnsi="PT Astra Serif"/>
          <w:sz w:val="26"/>
          <w:szCs w:val="26"/>
        </w:rPr>
        <w:t xml:space="preserve">Документарная проверка проводится в порядке, установленном </w:t>
      </w:r>
      <w:r w:rsidR="009A59E9">
        <w:rPr>
          <w:rFonts w:ascii="PT Astra Serif" w:hAnsi="PT Astra Serif"/>
          <w:sz w:val="26"/>
          <w:szCs w:val="26"/>
        </w:rPr>
        <w:br/>
      </w:r>
      <w:r w:rsidR="00430481" w:rsidRPr="009843B4">
        <w:rPr>
          <w:rFonts w:ascii="PT Astra Serif" w:hAnsi="PT Astra Serif"/>
          <w:sz w:val="26"/>
          <w:szCs w:val="26"/>
        </w:rPr>
        <w:t>с</w:t>
      </w:r>
      <w:r>
        <w:rPr>
          <w:rFonts w:ascii="PT Astra Serif" w:hAnsi="PT Astra Serif"/>
          <w:sz w:val="26"/>
          <w:szCs w:val="26"/>
        </w:rPr>
        <w:t>татьей 72 Федерального закона № </w:t>
      </w:r>
      <w:r w:rsidR="00430481" w:rsidRPr="009843B4">
        <w:rPr>
          <w:rFonts w:ascii="PT Astra Serif" w:hAnsi="PT Astra Serif"/>
          <w:sz w:val="26"/>
          <w:szCs w:val="26"/>
        </w:rPr>
        <w:t>248-ФЗ.</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В ходе документарной проверки могут совершаться следующие контрольные (надзорные) действия:</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получение письменных объяснений;</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истребование документов;</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экспертиза.</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Внеплановая документарная прове</w:t>
      </w:r>
      <w:r w:rsidR="00E6770E">
        <w:rPr>
          <w:rFonts w:ascii="PT Astra Serif" w:hAnsi="PT Astra Serif"/>
          <w:sz w:val="26"/>
          <w:szCs w:val="26"/>
        </w:rPr>
        <w:t>рка может проводиться только</w:t>
      </w:r>
      <w:r w:rsidR="00E6770E">
        <w:rPr>
          <w:rFonts w:ascii="PT Astra Serif" w:hAnsi="PT Astra Serif"/>
          <w:sz w:val="26"/>
          <w:szCs w:val="26"/>
        </w:rPr>
        <w:br/>
        <w:t xml:space="preserve">по </w:t>
      </w:r>
      <w:r w:rsidRPr="009843B4">
        <w:rPr>
          <w:rFonts w:ascii="PT Astra Serif" w:hAnsi="PT Astra Serif"/>
          <w:sz w:val="26"/>
          <w:szCs w:val="26"/>
        </w:rPr>
        <w:t>согласованию с</w:t>
      </w:r>
      <w:r w:rsidR="009A59E9">
        <w:rPr>
          <w:rFonts w:ascii="PT Astra Serif" w:hAnsi="PT Astra Serif"/>
          <w:sz w:val="26"/>
          <w:szCs w:val="26"/>
        </w:rPr>
        <w:t xml:space="preserve"> </w:t>
      </w:r>
      <w:r w:rsidRPr="009843B4">
        <w:rPr>
          <w:rFonts w:ascii="PT Astra Serif" w:hAnsi="PT Astra Serif"/>
          <w:sz w:val="26"/>
          <w:szCs w:val="26"/>
        </w:rPr>
        <w:t>органами прокура</w:t>
      </w:r>
      <w:r w:rsidR="00E6770E">
        <w:rPr>
          <w:rFonts w:ascii="PT Astra Serif" w:hAnsi="PT Astra Serif"/>
          <w:sz w:val="26"/>
          <w:szCs w:val="26"/>
        </w:rPr>
        <w:t xml:space="preserve">туры, за исключением случаев ее проведения в </w:t>
      </w:r>
      <w:r w:rsidRPr="009843B4">
        <w:rPr>
          <w:rFonts w:ascii="PT Astra Serif" w:hAnsi="PT Astra Serif"/>
          <w:sz w:val="26"/>
          <w:szCs w:val="26"/>
        </w:rPr>
        <w:t xml:space="preserve">соответствии с пунктами 3), 4), 6) части 1 статьи 57 Федерального закона </w:t>
      </w:r>
      <w:r w:rsidR="003E0ACA">
        <w:rPr>
          <w:rFonts w:ascii="PT Astra Serif" w:hAnsi="PT Astra Serif"/>
          <w:sz w:val="26"/>
          <w:szCs w:val="26"/>
        </w:rPr>
        <w:br/>
      </w:r>
      <w:r w:rsidRPr="009843B4">
        <w:rPr>
          <w:rFonts w:ascii="PT Astra Serif" w:hAnsi="PT Astra Serif"/>
          <w:sz w:val="26"/>
          <w:szCs w:val="26"/>
        </w:rPr>
        <w:t>№ 248</w:t>
      </w:r>
      <w:r w:rsidR="003E0ACA">
        <w:rPr>
          <w:rFonts w:ascii="PT Astra Serif" w:hAnsi="PT Astra Serif"/>
          <w:sz w:val="26"/>
          <w:szCs w:val="26"/>
        </w:rPr>
        <w:t>-</w:t>
      </w:r>
      <w:r w:rsidRPr="009843B4">
        <w:rPr>
          <w:rFonts w:ascii="PT Astra Serif" w:hAnsi="PT Astra Serif"/>
          <w:sz w:val="26"/>
          <w:szCs w:val="26"/>
        </w:rPr>
        <w:t>ФЗ.»;</w:t>
      </w:r>
    </w:p>
    <w:p w:rsidR="00430481" w:rsidRPr="009843B4" w:rsidRDefault="00E6770E" w:rsidP="006074B1">
      <w:pPr>
        <w:tabs>
          <w:tab w:val="left" w:pos="709"/>
        </w:tabs>
        <w:autoSpaceDE w:val="0"/>
        <w:autoSpaceDN w:val="0"/>
        <w:adjustRightInd w:val="0"/>
        <w:ind w:firstLine="709"/>
        <w:jc w:val="both"/>
        <w:rPr>
          <w:rFonts w:ascii="PT Astra Serif" w:hAnsi="PT Astra Serif"/>
          <w:sz w:val="26"/>
          <w:szCs w:val="26"/>
        </w:rPr>
      </w:pPr>
      <w:r>
        <w:rPr>
          <w:rFonts w:ascii="PT Astra Serif" w:hAnsi="PT Astra Serif"/>
          <w:sz w:val="26"/>
          <w:szCs w:val="26"/>
        </w:rPr>
        <w:t>ф) </w:t>
      </w:r>
      <w:r w:rsidR="00430481" w:rsidRPr="009843B4">
        <w:rPr>
          <w:rFonts w:ascii="PT Astra Serif" w:hAnsi="PT Astra Serif"/>
          <w:sz w:val="26"/>
          <w:szCs w:val="26"/>
        </w:rPr>
        <w:t>абзац второй пункта 48 изложить в следующей редакции:</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«Внеплановая выездная прове</w:t>
      </w:r>
      <w:r w:rsidR="00E6770E">
        <w:rPr>
          <w:rFonts w:ascii="PT Astra Serif" w:hAnsi="PT Astra Serif"/>
          <w:sz w:val="26"/>
          <w:szCs w:val="26"/>
        </w:rPr>
        <w:t>рка может проводиться только</w:t>
      </w:r>
      <w:r w:rsidR="00E6770E">
        <w:rPr>
          <w:rFonts w:ascii="PT Astra Serif" w:hAnsi="PT Astra Serif"/>
          <w:sz w:val="26"/>
          <w:szCs w:val="26"/>
        </w:rPr>
        <w:br/>
        <w:t xml:space="preserve">по </w:t>
      </w:r>
      <w:r w:rsidRPr="009843B4">
        <w:rPr>
          <w:rFonts w:ascii="PT Astra Serif" w:hAnsi="PT Astra Serif"/>
          <w:sz w:val="26"/>
          <w:szCs w:val="26"/>
        </w:rPr>
        <w:t>согласованию с органами прокура</w:t>
      </w:r>
      <w:r w:rsidR="00E6770E">
        <w:rPr>
          <w:rFonts w:ascii="PT Astra Serif" w:hAnsi="PT Astra Serif"/>
          <w:sz w:val="26"/>
          <w:szCs w:val="26"/>
        </w:rPr>
        <w:t xml:space="preserve">туры, за исключением случаев ее проведения в </w:t>
      </w:r>
      <w:r w:rsidRPr="009843B4">
        <w:rPr>
          <w:rFonts w:ascii="PT Astra Serif" w:hAnsi="PT Astra Serif"/>
          <w:sz w:val="26"/>
          <w:szCs w:val="26"/>
        </w:rPr>
        <w:t xml:space="preserve">соответствии с </w:t>
      </w:r>
      <w:r w:rsidR="009A59E9" w:rsidRPr="00237181">
        <w:rPr>
          <w:rFonts w:ascii="PT Astra Serif" w:hAnsi="PT Astra Serif"/>
          <w:sz w:val="26"/>
          <w:szCs w:val="26"/>
        </w:rPr>
        <w:t>пунктами</w:t>
      </w:r>
      <w:r w:rsidR="009A59E9" w:rsidRPr="009843B4">
        <w:rPr>
          <w:rFonts w:ascii="PT Astra Serif" w:hAnsi="PT Astra Serif"/>
          <w:sz w:val="26"/>
          <w:szCs w:val="26"/>
        </w:rPr>
        <w:t xml:space="preserve"> </w:t>
      </w:r>
      <w:r w:rsidRPr="009843B4">
        <w:rPr>
          <w:rFonts w:ascii="PT Astra Serif" w:hAnsi="PT Astra Serif"/>
          <w:sz w:val="26"/>
          <w:szCs w:val="26"/>
        </w:rPr>
        <w:t xml:space="preserve">3), 4), 6) части 1 статьи 57 и частью 12 </w:t>
      </w:r>
      <w:r w:rsidR="00E6770E">
        <w:rPr>
          <w:rFonts w:ascii="PT Astra Serif" w:hAnsi="PT Astra Serif"/>
          <w:sz w:val="26"/>
          <w:szCs w:val="26"/>
        </w:rPr>
        <w:t>статьи 66 Федерального закона № </w:t>
      </w:r>
      <w:r w:rsidRPr="009843B4">
        <w:rPr>
          <w:rFonts w:ascii="PT Astra Serif" w:hAnsi="PT Astra Serif"/>
          <w:sz w:val="26"/>
          <w:szCs w:val="26"/>
        </w:rPr>
        <w:t>248-ФЗ.»;</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х) </w:t>
      </w:r>
      <w:r w:rsidR="00430481" w:rsidRPr="009843B4">
        <w:rPr>
          <w:rFonts w:ascii="PT Astra Serif" w:hAnsi="PT Astra Serif"/>
          <w:sz w:val="26"/>
          <w:szCs w:val="26"/>
        </w:rPr>
        <w:t>абзац третий пункта 49 изложить в следующей редакции:</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 xml:space="preserve">«Если в ходе наблюдения за соблюдением обязательных требований (мониторинга безопасности) выявлены факты причинения вреда (ущерба) </w:t>
      </w:r>
      <w:r w:rsidR="00E7390A">
        <w:rPr>
          <w:rFonts w:ascii="PT Astra Serif" w:hAnsi="PT Astra Serif"/>
          <w:sz w:val="26"/>
          <w:szCs w:val="26"/>
        </w:rPr>
        <w:br/>
      </w:r>
      <w:r w:rsidRPr="009843B4">
        <w:rPr>
          <w:rFonts w:ascii="PT Astra Serif" w:hAnsi="PT Astra Serif"/>
          <w:sz w:val="26"/>
          <w:szCs w:val="26"/>
        </w:rPr>
        <w:t>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региональным органом охраны объектов культурного наследия могут быть приняты следующие решения:</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решение о проведении внепланового контрольного (надзорного) мероприятия в соответствии со с</w:t>
      </w:r>
      <w:r>
        <w:rPr>
          <w:rFonts w:ascii="PT Astra Serif" w:hAnsi="PT Astra Serif"/>
          <w:sz w:val="26"/>
          <w:szCs w:val="26"/>
        </w:rPr>
        <w:t>татьей 60 Федерального закона № </w:t>
      </w:r>
      <w:r w:rsidR="00430481" w:rsidRPr="009843B4">
        <w:rPr>
          <w:rFonts w:ascii="PT Astra Serif" w:hAnsi="PT Astra Serif"/>
          <w:sz w:val="26"/>
          <w:szCs w:val="26"/>
        </w:rPr>
        <w:t>248-ФЗ;</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решение об объявлении предостережения;</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решение о выдаче предписания об ус</w:t>
      </w:r>
      <w:r>
        <w:rPr>
          <w:rFonts w:ascii="PT Astra Serif" w:hAnsi="PT Astra Serif"/>
          <w:sz w:val="26"/>
          <w:szCs w:val="26"/>
        </w:rPr>
        <w:t>транении выявленных нарушений</w:t>
      </w:r>
      <w:r>
        <w:rPr>
          <w:rFonts w:ascii="PT Astra Serif" w:hAnsi="PT Astra Serif"/>
          <w:sz w:val="26"/>
          <w:szCs w:val="26"/>
        </w:rPr>
        <w:br/>
        <w:t xml:space="preserve">в </w:t>
      </w:r>
      <w:r w:rsidR="00430481" w:rsidRPr="009843B4">
        <w:rPr>
          <w:rFonts w:ascii="PT Astra Serif" w:hAnsi="PT Astra Serif"/>
          <w:sz w:val="26"/>
          <w:szCs w:val="26"/>
        </w:rPr>
        <w:t>порядке, предусмотренном пунктом 1 части 2 статьи 90 Федерального закона № 248-ФЗ.»;</w:t>
      </w:r>
    </w:p>
    <w:p w:rsidR="00430481" w:rsidRPr="009843B4" w:rsidRDefault="00E6770E"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ц) </w:t>
      </w:r>
      <w:r w:rsidR="00430481" w:rsidRPr="009843B4">
        <w:rPr>
          <w:rFonts w:ascii="PT Astra Serif" w:hAnsi="PT Astra Serif"/>
          <w:sz w:val="26"/>
          <w:szCs w:val="26"/>
        </w:rPr>
        <w:t>в пункте 50:</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абзац второй изложить в следующей редакции:</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 xml:space="preserve">«В ходе выездного обследования на общедоступных (открытых </w:t>
      </w:r>
      <w:r w:rsidR="00E7390A">
        <w:rPr>
          <w:rFonts w:ascii="PT Astra Serif" w:hAnsi="PT Astra Serif"/>
          <w:sz w:val="26"/>
          <w:szCs w:val="26"/>
        </w:rPr>
        <w:br/>
      </w:r>
      <w:r w:rsidRPr="009843B4">
        <w:rPr>
          <w:rFonts w:ascii="PT Astra Serif" w:hAnsi="PT Astra Serif"/>
          <w:sz w:val="26"/>
          <w:szCs w:val="26"/>
        </w:rPr>
        <w:t xml:space="preserve">для посещения неограниченным кругом лиц) производственных </w:t>
      </w:r>
      <w:r w:rsidRPr="00237181">
        <w:rPr>
          <w:rFonts w:ascii="PT Astra Serif" w:hAnsi="PT Astra Serif"/>
          <w:sz w:val="26"/>
          <w:szCs w:val="26"/>
        </w:rPr>
        <w:t>объектах мо</w:t>
      </w:r>
      <w:r w:rsidR="008D6001" w:rsidRPr="00237181">
        <w:rPr>
          <w:rFonts w:ascii="PT Astra Serif" w:hAnsi="PT Astra Serif"/>
          <w:sz w:val="26"/>
          <w:szCs w:val="26"/>
        </w:rPr>
        <w:t>гут</w:t>
      </w:r>
      <w:r w:rsidRPr="009843B4">
        <w:rPr>
          <w:rFonts w:ascii="PT Astra Serif" w:hAnsi="PT Astra Serif"/>
          <w:sz w:val="26"/>
          <w:szCs w:val="26"/>
        </w:rPr>
        <w:t xml:space="preserve"> совершаться следующие контрольные (надзорные) действия:</w:t>
      </w:r>
    </w:p>
    <w:p w:rsidR="00430481" w:rsidRPr="009843B4" w:rsidRDefault="00205860"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1) </w:t>
      </w:r>
      <w:r w:rsidR="00430481" w:rsidRPr="009843B4">
        <w:rPr>
          <w:rFonts w:ascii="PT Astra Serif" w:hAnsi="PT Astra Serif"/>
          <w:sz w:val="26"/>
          <w:szCs w:val="26"/>
        </w:rPr>
        <w:t>осмотр;</w:t>
      </w:r>
    </w:p>
    <w:p w:rsidR="00430481" w:rsidRPr="009843B4" w:rsidRDefault="00205860"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2) </w:t>
      </w:r>
      <w:r w:rsidR="00430481" w:rsidRPr="009843B4">
        <w:rPr>
          <w:rFonts w:ascii="PT Astra Serif" w:hAnsi="PT Astra Serif"/>
          <w:sz w:val="26"/>
          <w:szCs w:val="26"/>
        </w:rPr>
        <w:t>инструментальное обследование (с применением видеозаписи);</w:t>
      </w:r>
    </w:p>
    <w:p w:rsidR="00430481" w:rsidRDefault="00EA700D"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3) </w:t>
      </w:r>
      <w:r w:rsidR="00430481" w:rsidRPr="009843B4">
        <w:rPr>
          <w:rFonts w:ascii="PT Astra Serif" w:hAnsi="PT Astra Serif"/>
          <w:sz w:val="26"/>
          <w:szCs w:val="26"/>
        </w:rPr>
        <w:t>экспертиза</w:t>
      </w:r>
      <w:proofErr w:type="gramStart"/>
      <w:r w:rsidR="00430481" w:rsidRPr="009843B4">
        <w:rPr>
          <w:rFonts w:ascii="PT Astra Serif" w:hAnsi="PT Astra Serif"/>
          <w:sz w:val="26"/>
          <w:szCs w:val="26"/>
        </w:rPr>
        <w:t>.»;</w:t>
      </w:r>
      <w:proofErr w:type="gramEnd"/>
    </w:p>
    <w:p w:rsidR="003E0ACA" w:rsidRPr="009843B4" w:rsidRDefault="003E0ACA" w:rsidP="006074B1">
      <w:pPr>
        <w:autoSpaceDE w:val="0"/>
        <w:autoSpaceDN w:val="0"/>
        <w:adjustRightInd w:val="0"/>
        <w:ind w:firstLine="709"/>
        <w:jc w:val="both"/>
        <w:rPr>
          <w:rFonts w:ascii="PT Astra Serif" w:hAnsi="PT Astra Serif"/>
          <w:sz w:val="26"/>
          <w:szCs w:val="26"/>
        </w:rPr>
      </w:pP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абзац третий изложить в следующей редакции:</w:t>
      </w:r>
    </w:p>
    <w:p w:rsidR="00430481" w:rsidRPr="009843B4" w:rsidRDefault="00430481" w:rsidP="006074B1">
      <w:pPr>
        <w:autoSpaceDE w:val="0"/>
        <w:autoSpaceDN w:val="0"/>
        <w:adjustRightInd w:val="0"/>
        <w:ind w:firstLine="709"/>
        <w:jc w:val="both"/>
        <w:rPr>
          <w:rFonts w:ascii="PT Astra Serif" w:hAnsi="PT Astra Serif"/>
          <w:sz w:val="26"/>
          <w:szCs w:val="26"/>
        </w:rPr>
      </w:pPr>
      <w:r w:rsidRPr="009843B4">
        <w:rPr>
          <w:rFonts w:ascii="PT Astra Serif" w:hAnsi="PT Astra Serif"/>
          <w:sz w:val="26"/>
          <w:szCs w:val="26"/>
        </w:rPr>
        <w:t>«В ходе выездного обследования осмотр может осуществляться с использованием мобильного приложения «Инспектор»</w:t>
      </w:r>
      <w:proofErr w:type="gramStart"/>
      <w:r w:rsidRPr="009843B4">
        <w:rPr>
          <w:rFonts w:ascii="PT Astra Serif" w:hAnsi="PT Astra Serif"/>
          <w:sz w:val="26"/>
          <w:szCs w:val="26"/>
        </w:rPr>
        <w:t>.</w:t>
      </w:r>
      <w:r w:rsidR="009D506F">
        <w:rPr>
          <w:rFonts w:ascii="PT Astra Serif" w:hAnsi="PT Astra Serif"/>
          <w:sz w:val="26"/>
          <w:szCs w:val="26"/>
        </w:rPr>
        <w:t>»</w:t>
      </w:r>
      <w:proofErr w:type="gramEnd"/>
      <w:r w:rsidRPr="009843B4">
        <w:rPr>
          <w:rFonts w:ascii="PT Astra Serif" w:hAnsi="PT Astra Serif"/>
          <w:sz w:val="26"/>
          <w:szCs w:val="26"/>
        </w:rPr>
        <w:t>;</w:t>
      </w:r>
    </w:p>
    <w:p w:rsidR="00430481" w:rsidRPr="009843B4" w:rsidRDefault="00EA700D"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ч) </w:t>
      </w:r>
      <w:r w:rsidR="00430481" w:rsidRPr="009843B4">
        <w:rPr>
          <w:rFonts w:ascii="PT Astra Serif" w:hAnsi="PT Astra Serif"/>
          <w:sz w:val="26"/>
          <w:szCs w:val="26"/>
        </w:rPr>
        <w:t>дополнить пунктами 53-1 и 53-2 следующего содержания:</w:t>
      </w:r>
    </w:p>
    <w:p w:rsidR="00430481" w:rsidRPr="009843B4" w:rsidRDefault="00EA700D"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«53-1. </w:t>
      </w:r>
      <w:r w:rsidR="00430481" w:rsidRPr="009843B4">
        <w:rPr>
          <w:rFonts w:ascii="PT Astra Serif" w:hAnsi="PT Astra Serif"/>
          <w:sz w:val="26"/>
          <w:szCs w:val="26"/>
        </w:rPr>
        <w:t>Предписание об устранении выявленных нарушений обязательных требований выдается в соответствии со статьей 90</w:t>
      </w:r>
      <w:r w:rsidR="00430481" w:rsidRPr="009843B4">
        <w:rPr>
          <w:rFonts w:ascii="PT Astra Serif" w:hAnsi="PT Astra Serif"/>
          <w:sz w:val="26"/>
          <w:szCs w:val="26"/>
          <w:vertAlign w:val="superscript"/>
        </w:rPr>
        <w:t>1</w:t>
      </w:r>
      <w:r>
        <w:rPr>
          <w:rFonts w:ascii="PT Astra Serif" w:hAnsi="PT Astra Serif"/>
          <w:sz w:val="26"/>
          <w:szCs w:val="26"/>
        </w:rPr>
        <w:t xml:space="preserve"> Федерального закона № </w:t>
      </w:r>
      <w:r w:rsidR="00430481" w:rsidRPr="009843B4">
        <w:rPr>
          <w:rFonts w:ascii="PT Astra Serif" w:hAnsi="PT Astra Serif"/>
          <w:sz w:val="26"/>
          <w:szCs w:val="26"/>
        </w:rPr>
        <w:t>248-ФЗ контролируемому лицу в случае, если выявленные нарушения обязательных требований не устранены до</w:t>
      </w:r>
      <w:r w:rsidR="00E7390A">
        <w:rPr>
          <w:rFonts w:ascii="PT Astra Serif" w:hAnsi="PT Astra Serif"/>
          <w:sz w:val="26"/>
          <w:szCs w:val="26"/>
        </w:rPr>
        <w:t xml:space="preserve"> </w:t>
      </w:r>
      <w:r w:rsidR="00430481" w:rsidRPr="009843B4">
        <w:rPr>
          <w:rFonts w:ascii="PT Astra Serif" w:hAnsi="PT Astra Serif"/>
          <w:sz w:val="26"/>
          <w:szCs w:val="26"/>
        </w:rPr>
        <w:t>окончания проведения контрольного (надзорного) мероприятия, обязательного профилактического визита.</w:t>
      </w:r>
    </w:p>
    <w:p w:rsidR="00430481" w:rsidRPr="009843B4" w:rsidRDefault="00EA700D"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53-2. </w:t>
      </w:r>
      <w:r w:rsidR="00430481" w:rsidRPr="009843B4">
        <w:rPr>
          <w:rFonts w:ascii="PT Astra Serif" w:hAnsi="PT Astra Serif"/>
          <w:sz w:val="26"/>
          <w:szCs w:val="26"/>
        </w:rPr>
        <w:t>Контролируемое лицо, в отношении которого выявлены нарушения обязательных требован</w:t>
      </w:r>
      <w:r>
        <w:rPr>
          <w:rFonts w:ascii="PT Astra Serif" w:hAnsi="PT Astra Serif"/>
          <w:sz w:val="26"/>
          <w:szCs w:val="26"/>
        </w:rPr>
        <w:t>ий, вправе подать ходатайство о заключении</w:t>
      </w:r>
      <w:r>
        <w:rPr>
          <w:rFonts w:ascii="PT Astra Serif" w:hAnsi="PT Astra Serif"/>
          <w:sz w:val="26"/>
          <w:szCs w:val="26"/>
        </w:rPr>
        <w:br/>
        <w:t xml:space="preserve">с </w:t>
      </w:r>
      <w:r w:rsidR="00430481" w:rsidRPr="009843B4">
        <w:rPr>
          <w:rFonts w:ascii="PT Astra Serif" w:hAnsi="PT Astra Serif"/>
          <w:sz w:val="26"/>
          <w:szCs w:val="26"/>
        </w:rPr>
        <w:t>региональным органом охраны объектов ку</w:t>
      </w:r>
      <w:r>
        <w:rPr>
          <w:rFonts w:ascii="PT Astra Serif" w:hAnsi="PT Astra Serif"/>
          <w:sz w:val="26"/>
          <w:szCs w:val="26"/>
        </w:rPr>
        <w:t>льтурного наследия соглашения</w:t>
      </w:r>
      <w:r>
        <w:rPr>
          <w:rFonts w:ascii="PT Astra Serif" w:hAnsi="PT Astra Serif"/>
          <w:sz w:val="26"/>
          <w:szCs w:val="26"/>
        </w:rPr>
        <w:br/>
        <w:t xml:space="preserve">о </w:t>
      </w:r>
      <w:r w:rsidR="00430481" w:rsidRPr="009843B4">
        <w:rPr>
          <w:rFonts w:ascii="PT Astra Serif" w:hAnsi="PT Astra Serif"/>
          <w:sz w:val="26"/>
          <w:szCs w:val="26"/>
        </w:rPr>
        <w:t>надлежащем устранении выявленных нару</w:t>
      </w:r>
      <w:r>
        <w:rPr>
          <w:rFonts w:ascii="PT Astra Serif" w:hAnsi="PT Astra Serif"/>
          <w:sz w:val="26"/>
          <w:szCs w:val="26"/>
        </w:rPr>
        <w:t>шений обязательных требований</w:t>
      </w:r>
      <w:r>
        <w:rPr>
          <w:rFonts w:ascii="PT Astra Serif" w:hAnsi="PT Astra Serif"/>
          <w:sz w:val="26"/>
          <w:szCs w:val="26"/>
        </w:rPr>
        <w:br/>
        <w:t xml:space="preserve">в </w:t>
      </w:r>
      <w:r w:rsidR="00430481" w:rsidRPr="009843B4">
        <w:rPr>
          <w:rFonts w:ascii="PT Astra Serif" w:hAnsi="PT Astra Serif"/>
          <w:sz w:val="26"/>
          <w:szCs w:val="26"/>
        </w:rPr>
        <w:t>соответствии со статьей 90</w:t>
      </w:r>
      <w:r w:rsidR="00430481" w:rsidRPr="009843B4">
        <w:rPr>
          <w:rFonts w:ascii="PT Astra Serif" w:hAnsi="PT Astra Serif"/>
          <w:sz w:val="26"/>
          <w:szCs w:val="26"/>
          <w:vertAlign w:val="superscript"/>
        </w:rPr>
        <w:t>2</w:t>
      </w:r>
      <w:r w:rsidR="00430481" w:rsidRPr="009843B4">
        <w:rPr>
          <w:rFonts w:ascii="PT Astra Serif" w:hAnsi="PT Astra Serif"/>
          <w:sz w:val="26"/>
          <w:szCs w:val="26"/>
        </w:rPr>
        <w:t xml:space="preserve"> Федерального за</w:t>
      </w:r>
      <w:r>
        <w:rPr>
          <w:rFonts w:ascii="PT Astra Serif" w:hAnsi="PT Astra Serif"/>
          <w:sz w:val="26"/>
          <w:szCs w:val="26"/>
        </w:rPr>
        <w:t>кона № </w:t>
      </w:r>
      <w:r w:rsidR="00430481" w:rsidRPr="009843B4">
        <w:rPr>
          <w:rFonts w:ascii="PT Astra Serif" w:hAnsi="PT Astra Serif"/>
          <w:sz w:val="26"/>
          <w:szCs w:val="26"/>
        </w:rPr>
        <w:t>248-ФЗ.»;</w:t>
      </w:r>
    </w:p>
    <w:p w:rsidR="00430481" w:rsidRPr="009843B4" w:rsidRDefault="00EA700D" w:rsidP="006074B1">
      <w:pPr>
        <w:pStyle w:val="a3"/>
        <w:tabs>
          <w:tab w:val="left" w:pos="1134"/>
          <w:tab w:val="right" w:pos="8931"/>
        </w:tabs>
        <w:ind w:left="0" w:firstLine="709"/>
        <w:jc w:val="both"/>
        <w:rPr>
          <w:rFonts w:ascii="PT Astra Serif" w:hAnsi="PT Astra Serif"/>
          <w:sz w:val="26"/>
          <w:szCs w:val="26"/>
        </w:rPr>
      </w:pPr>
      <w:r>
        <w:rPr>
          <w:rFonts w:ascii="PT Astra Serif" w:hAnsi="PT Astra Serif"/>
          <w:sz w:val="26"/>
          <w:szCs w:val="26"/>
        </w:rPr>
        <w:t>ш) </w:t>
      </w:r>
      <w:r w:rsidR="00430481" w:rsidRPr="009843B4">
        <w:rPr>
          <w:rFonts w:ascii="PT Astra Serif" w:hAnsi="PT Astra Serif"/>
          <w:sz w:val="26"/>
          <w:szCs w:val="26"/>
        </w:rPr>
        <w:t>пункт 55 изложить в следующей редакции:</w:t>
      </w:r>
    </w:p>
    <w:p w:rsidR="00430481" w:rsidRPr="009843B4" w:rsidRDefault="00EA700D"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«55. </w:t>
      </w:r>
      <w:r w:rsidR="00430481" w:rsidRPr="009843B4">
        <w:rPr>
          <w:rFonts w:ascii="PT Astra Serif" w:hAnsi="PT Astra Serif"/>
          <w:sz w:val="26"/>
          <w:szCs w:val="26"/>
        </w:rPr>
        <w:t>Жалоба подается контролируемым лицом в региональный орган охраны объектов культурного наследия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когда жалоба содержит сведения и документы, составляющие государственную или иную охраняемую законом тайну.</w:t>
      </w:r>
    </w:p>
    <w:p w:rsidR="00430481" w:rsidRPr="009843B4" w:rsidRDefault="00EA700D"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 xml:space="preserve">Жалоба, содержащая сведения и </w:t>
      </w:r>
      <w:r w:rsidR="00430481" w:rsidRPr="009843B4">
        <w:rPr>
          <w:rFonts w:ascii="PT Astra Serif" w:hAnsi="PT Astra Serif"/>
          <w:sz w:val="26"/>
          <w:szCs w:val="26"/>
        </w:rPr>
        <w:t>документы, составляющие государственную или иную охраняемую законом тайну, п</w:t>
      </w:r>
      <w:r w:rsidR="002A76E0">
        <w:rPr>
          <w:rFonts w:ascii="PT Astra Serif" w:hAnsi="PT Astra Serif"/>
          <w:sz w:val="26"/>
          <w:szCs w:val="26"/>
        </w:rPr>
        <w:t xml:space="preserve">одается контролируемым </w:t>
      </w:r>
      <w:r w:rsidR="002A76E0" w:rsidRPr="00E7390A">
        <w:rPr>
          <w:rFonts w:ascii="PT Astra Serif" w:hAnsi="PT Astra Serif"/>
          <w:sz w:val="26"/>
          <w:szCs w:val="26"/>
        </w:rPr>
        <w:t>лицо</w:t>
      </w:r>
      <w:r w:rsidR="00E7390A" w:rsidRPr="00E7390A">
        <w:rPr>
          <w:rFonts w:ascii="PT Astra Serif" w:hAnsi="PT Astra Serif"/>
          <w:sz w:val="26"/>
          <w:szCs w:val="26"/>
        </w:rPr>
        <w:t>м</w:t>
      </w:r>
      <w:r w:rsidR="002A76E0" w:rsidRPr="002A76E0">
        <w:rPr>
          <w:rFonts w:ascii="PT Astra Serif" w:hAnsi="PT Astra Serif"/>
          <w:sz w:val="26"/>
          <w:szCs w:val="26"/>
        </w:rPr>
        <w:br/>
      </w:r>
      <w:r w:rsidR="002A76E0">
        <w:rPr>
          <w:rFonts w:ascii="PT Astra Serif" w:hAnsi="PT Astra Serif"/>
          <w:sz w:val="26"/>
          <w:szCs w:val="26"/>
        </w:rPr>
        <w:t xml:space="preserve">на </w:t>
      </w:r>
      <w:r w:rsidR="00430481" w:rsidRPr="009843B4">
        <w:rPr>
          <w:rFonts w:ascii="PT Astra Serif" w:hAnsi="PT Astra Serif"/>
          <w:sz w:val="26"/>
          <w:szCs w:val="26"/>
        </w:rPr>
        <w:t xml:space="preserve">бумажном носителе в региональный орган охраны объектов культурного наследия по месту </w:t>
      </w:r>
      <w:proofErr w:type="gramStart"/>
      <w:r w:rsidR="00430481" w:rsidRPr="009843B4">
        <w:rPr>
          <w:rFonts w:ascii="PT Astra Serif" w:hAnsi="PT Astra Serif"/>
          <w:sz w:val="26"/>
          <w:szCs w:val="26"/>
        </w:rPr>
        <w:t>расположения регионального органа охраны объектов культурного наследия</w:t>
      </w:r>
      <w:proofErr w:type="gramEnd"/>
      <w:r w:rsidR="00430481" w:rsidRPr="009843B4">
        <w:rPr>
          <w:rFonts w:ascii="PT Astra Serif" w:hAnsi="PT Astra Serif"/>
          <w:sz w:val="26"/>
          <w:szCs w:val="26"/>
        </w:rPr>
        <w:t>.»;</w:t>
      </w:r>
    </w:p>
    <w:p w:rsidR="00430481" w:rsidRPr="009843B4" w:rsidRDefault="002A76E0"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щ)</w:t>
      </w:r>
      <w:r>
        <w:rPr>
          <w:rFonts w:ascii="PT Astra Serif" w:hAnsi="PT Astra Serif"/>
          <w:sz w:val="26"/>
          <w:szCs w:val="26"/>
          <w:lang w:val="en-US"/>
        </w:rPr>
        <w:t> </w:t>
      </w:r>
      <w:r w:rsidR="00430481" w:rsidRPr="009843B4">
        <w:rPr>
          <w:rFonts w:ascii="PT Astra Serif" w:hAnsi="PT Astra Serif"/>
          <w:sz w:val="26"/>
          <w:szCs w:val="26"/>
        </w:rPr>
        <w:t>дополнить пунктом 56 следующего содержания:</w:t>
      </w:r>
    </w:p>
    <w:p w:rsidR="00430481" w:rsidRPr="009843B4" w:rsidRDefault="002A76E0"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«56.</w:t>
      </w:r>
      <w:r>
        <w:rPr>
          <w:rFonts w:ascii="PT Astra Serif" w:hAnsi="PT Astra Serif"/>
          <w:sz w:val="26"/>
          <w:szCs w:val="26"/>
          <w:lang w:val="en-US"/>
        </w:rPr>
        <w:t> </w:t>
      </w:r>
      <w:r w:rsidR="00430481" w:rsidRPr="009843B4">
        <w:rPr>
          <w:rFonts w:ascii="PT Astra Serif" w:hAnsi="PT Astra Serif"/>
          <w:sz w:val="26"/>
          <w:szCs w:val="26"/>
        </w:rPr>
        <w:t>Жалоба на решение регионального органа охраны объектов культурного наследия, действия (бездействие) его р</w:t>
      </w:r>
      <w:r>
        <w:rPr>
          <w:rFonts w:ascii="PT Astra Serif" w:hAnsi="PT Astra Serif"/>
          <w:sz w:val="26"/>
          <w:szCs w:val="26"/>
        </w:rPr>
        <w:t xml:space="preserve">уководителя и должностных лиц </w:t>
      </w:r>
      <w:r w:rsidR="00430481" w:rsidRPr="009843B4">
        <w:rPr>
          <w:rFonts w:ascii="PT Astra Serif" w:hAnsi="PT Astra Serif"/>
          <w:sz w:val="26"/>
          <w:szCs w:val="26"/>
        </w:rPr>
        <w:t>рассматривается руководителем регионального органа охраны объектов культурного наследия</w:t>
      </w:r>
      <w:proofErr w:type="gramStart"/>
      <w:r w:rsidR="00430481" w:rsidRPr="009843B4">
        <w:rPr>
          <w:rFonts w:ascii="PT Astra Serif" w:hAnsi="PT Astra Serif"/>
          <w:sz w:val="26"/>
          <w:szCs w:val="26"/>
        </w:rPr>
        <w:t>.</w:t>
      </w:r>
      <w:r w:rsidR="00E7390A">
        <w:rPr>
          <w:rFonts w:ascii="PT Astra Serif" w:hAnsi="PT Astra Serif"/>
          <w:sz w:val="26"/>
          <w:szCs w:val="26"/>
        </w:rPr>
        <w:t>»;</w:t>
      </w:r>
      <w:proofErr w:type="gramEnd"/>
    </w:p>
    <w:p w:rsidR="00430481" w:rsidRPr="009843B4" w:rsidRDefault="002A76E0"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э)</w:t>
      </w:r>
      <w:r>
        <w:rPr>
          <w:rFonts w:ascii="PT Astra Serif" w:hAnsi="PT Astra Serif"/>
          <w:sz w:val="26"/>
          <w:szCs w:val="26"/>
          <w:lang w:val="en-US"/>
        </w:rPr>
        <w:t> </w:t>
      </w:r>
      <w:r w:rsidR="00430481" w:rsidRPr="009843B4">
        <w:rPr>
          <w:rFonts w:ascii="PT Astra Serif" w:hAnsi="PT Astra Serif"/>
          <w:sz w:val="26"/>
          <w:szCs w:val="26"/>
        </w:rPr>
        <w:t xml:space="preserve">дополнить пунктом 57 </w:t>
      </w:r>
      <w:r w:rsidR="00430481" w:rsidRPr="00237181">
        <w:rPr>
          <w:rFonts w:ascii="PT Astra Serif" w:hAnsi="PT Astra Serif"/>
          <w:sz w:val="26"/>
          <w:szCs w:val="26"/>
        </w:rPr>
        <w:t>следующе</w:t>
      </w:r>
      <w:r w:rsidR="00255625" w:rsidRPr="00237181">
        <w:rPr>
          <w:rFonts w:ascii="PT Astra Serif" w:hAnsi="PT Astra Serif"/>
          <w:sz w:val="26"/>
          <w:szCs w:val="26"/>
        </w:rPr>
        <w:t>го</w:t>
      </w:r>
      <w:r w:rsidR="00430481" w:rsidRPr="00237181">
        <w:rPr>
          <w:rFonts w:ascii="PT Astra Serif" w:hAnsi="PT Astra Serif"/>
          <w:sz w:val="26"/>
          <w:szCs w:val="26"/>
        </w:rPr>
        <w:t xml:space="preserve"> </w:t>
      </w:r>
      <w:r w:rsidR="00255625" w:rsidRPr="00237181">
        <w:rPr>
          <w:rFonts w:ascii="PT Astra Serif" w:hAnsi="PT Astra Serif"/>
          <w:sz w:val="26"/>
          <w:szCs w:val="26"/>
        </w:rPr>
        <w:t>содержания</w:t>
      </w:r>
      <w:r w:rsidR="00430481" w:rsidRPr="009843B4">
        <w:rPr>
          <w:rFonts w:ascii="PT Astra Serif" w:hAnsi="PT Astra Serif"/>
          <w:sz w:val="26"/>
          <w:szCs w:val="26"/>
        </w:rPr>
        <w:t>:</w:t>
      </w:r>
    </w:p>
    <w:p w:rsidR="00430481" w:rsidRPr="009843B4" w:rsidRDefault="002A76E0"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«57.</w:t>
      </w:r>
      <w:r>
        <w:rPr>
          <w:rFonts w:ascii="PT Astra Serif" w:hAnsi="PT Astra Serif"/>
          <w:sz w:val="26"/>
          <w:szCs w:val="26"/>
          <w:lang w:val="en-US"/>
        </w:rPr>
        <w:t> </w:t>
      </w:r>
      <w:proofErr w:type="gramStart"/>
      <w:r w:rsidR="00430481" w:rsidRPr="009843B4">
        <w:rPr>
          <w:rFonts w:ascii="PT Astra Serif" w:hAnsi="PT Astra Serif"/>
          <w:sz w:val="26"/>
          <w:szCs w:val="26"/>
        </w:rPr>
        <w:t>Жалоба на решение регионального органа охраны объектов культурного наследия, действия (бездействие) его руководителя и должнос</w:t>
      </w:r>
      <w:r>
        <w:rPr>
          <w:rFonts w:ascii="PT Astra Serif" w:hAnsi="PT Astra Serif"/>
          <w:sz w:val="26"/>
          <w:szCs w:val="26"/>
        </w:rPr>
        <w:t xml:space="preserve">тных </w:t>
      </w:r>
      <w:r w:rsidR="003E0ACA">
        <w:rPr>
          <w:rFonts w:ascii="PT Astra Serif" w:hAnsi="PT Astra Serif"/>
          <w:sz w:val="26"/>
          <w:szCs w:val="26"/>
        </w:rPr>
        <w:br/>
      </w:r>
      <w:r>
        <w:rPr>
          <w:rFonts w:ascii="PT Astra Serif" w:hAnsi="PT Astra Serif"/>
          <w:sz w:val="26"/>
          <w:szCs w:val="26"/>
        </w:rPr>
        <w:t>лиц, содержащая сведения и</w:t>
      </w:r>
      <w:r w:rsidRPr="002A76E0">
        <w:rPr>
          <w:rFonts w:ascii="PT Astra Serif" w:hAnsi="PT Astra Serif"/>
          <w:sz w:val="26"/>
          <w:szCs w:val="26"/>
        </w:rPr>
        <w:t xml:space="preserve"> </w:t>
      </w:r>
      <w:r w:rsidR="00430481" w:rsidRPr="009843B4">
        <w:rPr>
          <w:rFonts w:ascii="PT Astra Serif" w:hAnsi="PT Astra Serif"/>
          <w:sz w:val="26"/>
          <w:szCs w:val="26"/>
        </w:rPr>
        <w:t xml:space="preserve">документы, составляющие государственную </w:t>
      </w:r>
      <w:r w:rsidR="003E0ACA">
        <w:rPr>
          <w:rFonts w:ascii="PT Astra Serif" w:hAnsi="PT Astra Serif"/>
          <w:sz w:val="26"/>
          <w:szCs w:val="26"/>
        </w:rPr>
        <w:br/>
      </w:r>
      <w:r w:rsidR="00430481" w:rsidRPr="009843B4">
        <w:rPr>
          <w:rFonts w:ascii="PT Astra Serif" w:hAnsi="PT Astra Serif"/>
          <w:sz w:val="26"/>
          <w:szCs w:val="26"/>
        </w:rPr>
        <w:t>или иную охраняемую законом тайну, рассматривается руководителем регионального органа охраны объектов культурного наследия в порядке, установленном частями 2</w:t>
      </w:r>
      <w:r w:rsidR="00E7390A">
        <w:rPr>
          <w:rFonts w:ascii="PT Astra Serif" w:hAnsi="PT Astra Serif"/>
          <w:sz w:val="26"/>
          <w:szCs w:val="26"/>
        </w:rPr>
        <w:t xml:space="preserve"> – </w:t>
      </w:r>
      <w:r w:rsidR="00430481" w:rsidRPr="009843B4">
        <w:rPr>
          <w:rFonts w:ascii="PT Astra Serif" w:hAnsi="PT Astra Serif"/>
          <w:sz w:val="26"/>
          <w:szCs w:val="26"/>
        </w:rPr>
        <w:t>6</w:t>
      </w:r>
      <w:r w:rsidR="00E7390A">
        <w:rPr>
          <w:rFonts w:ascii="PT Astra Serif" w:hAnsi="PT Astra Serif"/>
          <w:sz w:val="26"/>
          <w:szCs w:val="26"/>
        </w:rPr>
        <w:t xml:space="preserve"> </w:t>
      </w:r>
      <w:r w:rsidR="00250B91">
        <w:rPr>
          <w:rFonts w:ascii="PT Astra Serif" w:hAnsi="PT Astra Serif"/>
          <w:sz w:val="26"/>
          <w:szCs w:val="26"/>
        </w:rPr>
        <w:t>статьи 43 Федерального закона №</w:t>
      </w:r>
      <w:r w:rsidR="00250B91">
        <w:rPr>
          <w:rFonts w:ascii="PT Astra Serif" w:hAnsi="PT Astra Serif"/>
          <w:sz w:val="26"/>
          <w:szCs w:val="26"/>
          <w:lang w:val="en-US"/>
        </w:rPr>
        <w:t> </w:t>
      </w:r>
      <w:r w:rsidR="00250B91">
        <w:rPr>
          <w:rFonts w:ascii="PT Astra Serif" w:hAnsi="PT Astra Serif"/>
          <w:sz w:val="26"/>
          <w:szCs w:val="26"/>
        </w:rPr>
        <w:t>248-ФЗ,</w:t>
      </w:r>
      <w:r w:rsidR="00430481" w:rsidRPr="009843B4">
        <w:rPr>
          <w:rFonts w:ascii="PT Astra Serif" w:hAnsi="PT Astra Serif"/>
          <w:sz w:val="26"/>
          <w:szCs w:val="26"/>
        </w:rPr>
        <w:t xml:space="preserve"> с учетом требований законодательства Российской Федерации о государственной и иной охраняемой законом тайне.</w:t>
      </w:r>
      <w:proofErr w:type="gramEnd"/>
    </w:p>
    <w:p w:rsidR="00430481" w:rsidRPr="009843B4" w:rsidRDefault="00430481" w:rsidP="006074B1">
      <w:pPr>
        <w:autoSpaceDE w:val="0"/>
        <w:autoSpaceDN w:val="0"/>
        <w:adjustRightInd w:val="0"/>
        <w:ind w:firstLine="709"/>
        <w:jc w:val="both"/>
        <w:rPr>
          <w:rFonts w:ascii="PT Astra Serif" w:hAnsi="PT Astra Serif"/>
          <w:sz w:val="26"/>
          <w:szCs w:val="26"/>
        </w:rPr>
      </w:pPr>
      <w:proofErr w:type="gramStart"/>
      <w:r w:rsidRPr="009843B4">
        <w:rPr>
          <w:rFonts w:ascii="PT Astra Serif" w:hAnsi="PT Astra Serif"/>
          <w:sz w:val="26"/>
          <w:szCs w:val="26"/>
        </w:rPr>
        <w:t>По итогам рассмотрени</w:t>
      </w:r>
      <w:r w:rsidR="00250B91">
        <w:rPr>
          <w:rFonts w:ascii="PT Astra Serif" w:hAnsi="PT Astra Serif"/>
          <w:sz w:val="26"/>
          <w:szCs w:val="26"/>
        </w:rPr>
        <w:t>я жалобы, содержащей сведения и</w:t>
      </w:r>
      <w:r w:rsidR="00250B91" w:rsidRPr="00250B91">
        <w:rPr>
          <w:rFonts w:ascii="PT Astra Serif" w:hAnsi="PT Astra Serif"/>
          <w:sz w:val="26"/>
          <w:szCs w:val="26"/>
        </w:rPr>
        <w:t xml:space="preserve"> </w:t>
      </w:r>
      <w:r w:rsidRPr="009843B4">
        <w:rPr>
          <w:rFonts w:ascii="PT Astra Serif" w:hAnsi="PT Astra Serif"/>
          <w:sz w:val="26"/>
          <w:szCs w:val="26"/>
        </w:rPr>
        <w:t>документы, составляющие государственную или иную охраняемую законом тайну, решение регионального органа охраны объектов культурного наследия, содержащее обоснование принятого решения, срок и порядок исполнения решения, передается контролируемому лицу на бумажном носителе в срок не позднее пяти рабочих дней со дня принятия указанного в настоящем абзаце решения.»;</w:t>
      </w:r>
      <w:proofErr w:type="gramEnd"/>
    </w:p>
    <w:p w:rsidR="00430481" w:rsidRPr="009843B4" w:rsidRDefault="00250B91" w:rsidP="006074B1">
      <w:pPr>
        <w:ind w:firstLine="709"/>
        <w:jc w:val="both"/>
        <w:rPr>
          <w:rFonts w:ascii="PT Astra Serif" w:hAnsi="PT Astra Serif"/>
          <w:sz w:val="26"/>
          <w:szCs w:val="26"/>
        </w:rPr>
      </w:pPr>
      <w:r>
        <w:rPr>
          <w:rFonts w:ascii="PT Astra Serif" w:hAnsi="PT Astra Serif"/>
          <w:sz w:val="26"/>
          <w:szCs w:val="26"/>
        </w:rPr>
        <w:t>ю)</w:t>
      </w:r>
      <w:r>
        <w:rPr>
          <w:rFonts w:ascii="PT Astra Serif" w:hAnsi="PT Astra Serif"/>
          <w:sz w:val="26"/>
          <w:szCs w:val="26"/>
          <w:lang w:val="en-US"/>
        </w:rPr>
        <w:t> </w:t>
      </w:r>
      <w:r>
        <w:rPr>
          <w:rFonts w:ascii="PT Astra Serif" w:hAnsi="PT Astra Serif"/>
          <w:sz w:val="26"/>
          <w:szCs w:val="26"/>
        </w:rPr>
        <w:t>приложение №</w:t>
      </w:r>
      <w:r>
        <w:rPr>
          <w:rFonts w:ascii="PT Astra Serif" w:hAnsi="PT Astra Serif"/>
          <w:sz w:val="26"/>
          <w:szCs w:val="26"/>
          <w:lang w:val="en-US"/>
        </w:rPr>
        <w:t> </w:t>
      </w:r>
      <w:r w:rsidR="00430481" w:rsidRPr="009843B4">
        <w:rPr>
          <w:rFonts w:ascii="PT Astra Serif" w:hAnsi="PT Astra Serif"/>
          <w:sz w:val="26"/>
          <w:szCs w:val="26"/>
        </w:rPr>
        <w:t>1 «Критерии отнесения объектов регионального государственного контроля (надзора) в области охраны объектов культурного наследия к категориям риска» изложить в новой ред</w:t>
      </w:r>
      <w:r>
        <w:rPr>
          <w:rFonts w:ascii="PT Astra Serif" w:hAnsi="PT Astra Serif"/>
          <w:sz w:val="26"/>
          <w:szCs w:val="26"/>
        </w:rPr>
        <w:t xml:space="preserve">акции согласно </w:t>
      </w:r>
      <w:r w:rsidR="00E7390A">
        <w:rPr>
          <w:rFonts w:ascii="PT Astra Serif" w:hAnsi="PT Astra Serif"/>
          <w:sz w:val="26"/>
          <w:szCs w:val="26"/>
        </w:rPr>
        <w:br/>
      </w:r>
      <w:r>
        <w:rPr>
          <w:rFonts w:ascii="PT Astra Serif" w:hAnsi="PT Astra Serif"/>
          <w:sz w:val="26"/>
          <w:szCs w:val="26"/>
        </w:rPr>
        <w:t>приложению № 1 к</w:t>
      </w:r>
      <w:r w:rsidRPr="00250B91">
        <w:rPr>
          <w:rFonts w:ascii="PT Astra Serif" w:hAnsi="PT Astra Serif"/>
          <w:sz w:val="26"/>
          <w:szCs w:val="26"/>
        </w:rPr>
        <w:t xml:space="preserve"> </w:t>
      </w:r>
      <w:r w:rsidR="00430481" w:rsidRPr="009843B4">
        <w:rPr>
          <w:rFonts w:ascii="PT Astra Serif" w:hAnsi="PT Astra Serif"/>
          <w:sz w:val="26"/>
          <w:szCs w:val="26"/>
        </w:rPr>
        <w:t>настоящему постановлению;</w:t>
      </w:r>
    </w:p>
    <w:p w:rsidR="00430481" w:rsidRPr="009843B4" w:rsidRDefault="00250B91" w:rsidP="006074B1">
      <w:pPr>
        <w:autoSpaceDE w:val="0"/>
        <w:autoSpaceDN w:val="0"/>
        <w:adjustRightInd w:val="0"/>
        <w:ind w:firstLine="709"/>
        <w:jc w:val="both"/>
        <w:rPr>
          <w:rFonts w:ascii="PT Astra Serif" w:hAnsi="PT Astra Serif"/>
          <w:sz w:val="26"/>
          <w:szCs w:val="26"/>
        </w:rPr>
      </w:pPr>
      <w:r>
        <w:rPr>
          <w:rFonts w:ascii="PT Astra Serif" w:hAnsi="PT Astra Serif"/>
          <w:sz w:val="26"/>
          <w:szCs w:val="26"/>
        </w:rPr>
        <w:t>я)</w:t>
      </w:r>
      <w:r>
        <w:rPr>
          <w:rFonts w:ascii="PT Astra Serif" w:hAnsi="PT Astra Serif"/>
          <w:sz w:val="26"/>
          <w:szCs w:val="26"/>
          <w:lang w:val="en-US"/>
        </w:rPr>
        <w:t> </w:t>
      </w:r>
      <w:r>
        <w:rPr>
          <w:rFonts w:ascii="PT Astra Serif" w:hAnsi="PT Astra Serif"/>
          <w:sz w:val="26"/>
          <w:szCs w:val="26"/>
        </w:rPr>
        <w:t>приложение №</w:t>
      </w:r>
      <w:r>
        <w:rPr>
          <w:rFonts w:ascii="PT Astra Serif" w:hAnsi="PT Astra Serif"/>
          <w:sz w:val="26"/>
          <w:szCs w:val="26"/>
          <w:lang w:val="en-US"/>
        </w:rPr>
        <w:t> </w:t>
      </w:r>
      <w:r w:rsidR="00430481" w:rsidRPr="009843B4">
        <w:rPr>
          <w:rFonts w:ascii="PT Astra Serif" w:hAnsi="PT Astra Serif"/>
          <w:sz w:val="26"/>
          <w:szCs w:val="26"/>
        </w:rPr>
        <w:t>2 «И</w:t>
      </w:r>
      <w:r w:rsidR="00430481" w:rsidRPr="009843B4">
        <w:rPr>
          <w:rFonts w:ascii="PT Astra Serif" w:hAnsi="PT Astra Serif"/>
          <w:bCs/>
          <w:sz w:val="26"/>
          <w:szCs w:val="26"/>
        </w:rPr>
        <w:t>ндикаторы риска нарушения обязательных требований, применяемые при осуществлении регионального государственного контроля (надзора) в области охраны объектов культурного наследия</w:t>
      </w:r>
      <w:r w:rsidR="00430481" w:rsidRPr="009843B4">
        <w:rPr>
          <w:rFonts w:ascii="PT Astra Serif" w:hAnsi="PT Astra Serif"/>
          <w:sz w:val="26"/>
          <w:szCs w:val="26"/>
        </w:rPr>
        <w:t xml:space="preserve">» изложить </w:t>
      </w:r>
      <w:r w:rsidR="00E7390A">
        <w:rPr>
          <w:rFonts w:ascii="PT Astra Serif" w:hAnsi="PT Astra Serif"/>
          <w:sz w:val="26"/>
          <w:szCs w:val="26"/>
        </w:rPr>
        <w:br/>
      </w:r>
      <w:r w:rsidR="00430481" w:rsidRPr="009843B4">
        <w:rPr>
          <w:rFonts w:ascii="PT Astra Serif" w:hAnsi="PT Astra Serif"/>
          <w:sz w:val="26"/>
          <w:szCs w:val="26"/>
        </w:rPr>
        <w:t>в</w:t>
      </w:r>
      <w:r w:rsidR="00E7390A">
        <w:rPr>
          <w:rFonts w:ascii="PT Astra Serif" w:hAnsi="PT Astra Serif"/>
          <w:sz w:val="26"/>
          <w:szCs w:val="26"/>
        </w:rPr>
        <w:t xml:space="preserve"> новой </w:t>
      </w:r>
      <w:r>
        <w:rPr>
          <w:rFonts w:ascii="PT Astra Serif" w:hAnsi="PT Astra Serif"/>
          <w:sz w:val="26"/>
          <w:szCs w:val="26"/>
        </w:rPr>
        <w:t>редакции согласно приложению №</w:t>
      </w:r>
      <w:r>
        <w:rPr>
          <w:rFonts w:ascii="PT Astra Serif" w:hAnsi="PT Astra Serif"/>
          <w:sz w:val="26"/>
          <w:szCs w:val="26"/>
          <w:lang w:val="en-US"/>
        </w:rPr>
        <w:t> </w:t>
      </w:r>
      <w:r>
        <w:rPr>
          <w:rFonts w:ascii="PT Astra Serif" w:hAnsi="PT Astra Serif"/>
          <w:sz w:val="26"/>
          <w:szCs w:val="26"/>
        </w:rPr>
        <w:t>2 к</w:t>
      </w:r>
      <w:r w:rsidRPr="00250B91">
        <w:rPr>
          <w:rFonts w:ascii="PT Astra Serif" w:hAnsi="PT Astra Serif"/>
          <w:sz w:val="26"/>
          <w:szCs w:val="26"/>
        </w:rPr>
        <w:t xml:space="preserve"> </w:t>
      </w:r>
      <w:r w:rsidR="00430481" w:rsidRPr="009843B4">
        <w:rPr>
          <w:rFonts w:ascii="PT Astra Serif" w:hAnsi="PT Astra Serif"/>
          <w:sz w:val="26"/>
          <w:szCs w:val="26"/>
        </w:rPr>
        <w:t>настоящему постановлению.</w:t>
      </w:r>
    </w:p>
    <w:p w:rsidR="00430481" w:rsidRPr="009843B4" w:rsidRDefault="00250B91" w:rsidP="006074B1">
      <w:pPr>
        <w:tabs>
          <w:tab w:val="right" w:pos="8931"/>
        </w:tabs>
        <w:ind w:firstLine="709"/>
        <w:jc w:val="both"/>
        <w:rPr>
          <w:rFonts w:ascii="PT Astra Serif" w:hAnsi="PT Astra Serif"/>
          <w:sz w:val="26"/>
          <w:szCs w:val="26"/>
        </w:rPr>
      </w:pPr>
      <w:r>
        <w:rPr>
          <w:rFonts w:ascii="PT Astra Serif" w:hAnsi="PT Astra Serif"/>
          <w:sz w:val="26"/>
          <w:szCs w:val="26"/>
        </w:rPr>
        <w:t>2.</w:t>
      </w:r>
      <w:r>
        <w:rPr>
          <w:rFonts w:ascii="PT Astra Serif" w:hAnsi="PT Astra Serif"/>
          <w:sz w:val="26"/>
          <w:szCs w:val="26"/>
          <w:lang w:val="en-US"/>
        </w:rPr>
        <w:t> </w:t>
      </w:r>
      <w:r w:rsidR="00430481" w:rsidRPr="009843B4">
        <w:rPr>
          <w:rFonts w:ascii="PT Astra Serif" w:hAnsi="PT Astra Serif"/>
          <w:sz w:val="26"/>
          <w:szCs w:val="26"/>
        </w:rPr>
        <w:t>Настоящее постановление вступает в силу со дня его официального опубликования.</w:t>
      </w:r>
    </w:p>
    <w:p w:rsidR="006351F3" w:rsidRPr="009843B4" w:rsidRDefault="006351F3" w:rsidP="006351F3">
      <w:pPr>
        <w:pStyle w:val="ConsPlusNormal"/>
        <w:widowControl/>
        <w:spacing w:before="60"/>
        <w:ind w:firstLine="0"/>
        <w:jc w:val="both"/>
        <w:rPr>
          <w:rFonts w:ascii="PT Astra Serif" w:hAnsi="PT Astra Serif"/>
          <w:sz w:val="26"/>
          <w:szCs w:val="26"/>
        </w:rPr>
      </w:pPr>
    </w:p>
    <w:p w:rsidR="00DC120F" w:rsidRPr="009843B4" w:rsidRDefault="00DC120F" w:rsidP="006351F3">
      <w:pPr>
        <w:spacing w:before="60"/>
        <w:rPr>
          <w:rFonts w:ascii="PT Astra Serif" w:hAnsi="PT Astra Serif"/>
          <w:sz w:val="26"/>
          <w:szCs w:val="26"/>
        </w:rPr>
      </w:pPr>
    </w:p>
    <w:p w:rsidR="001C45DA" w:rsidRPr="009843B4" w:rsidRDefault="001C45DA" w:rsidP="006351F3">
      <w:pPr>
        <w:spacing w:before="60"/>
        <w:rPr>
          <w:rFonts w:ascii="PT Astra Serif" w:hAnsi="PT Astra Serif"/>
          <w:sz w:val="26"/>
          <w:szCs w:val="26"/>
        </w:rPr>
      </w:pPr>
    </w:p>
    <w:p w:rsidR="00C26579" w:rsidRPr="009843B4" w:rsidRDefault="00C26579" w:rsidP="00C26579">
      <w:pPr>
        <w:pStyle w:val="32"/>
        <w:jc w:val="both"/>
        <w:rPr>
          <w:rFonts w:ascii="PT Astra Serif" w:hAnsi="PT Astra Serif"/>
          <w:sz w:val="26"/>
          <w:szCs w:val="26"/>
        </w:rPr>
      </w:pPr>
      <w:proofErr w:type="spellStart"/>
      <w:r w:rsidRPr="009843B4">
        <w:rPr>
          <w:rFonts w:ascii="PT Astra Serif" w:hAnsi="PT Astra Serif"/>
          <w:sz w:val="26"/>
          <w:szCs w:val="26"/>
        </w:rPr>
        <w:t>И.о</w:t>
      </w:r>
      <w:proofErr w:type="spellEnd"/>
      <w:r w:rsidRPr="009843B4">
        <w:rPr>
          <w:rFonts w:ascii="PT Astra Serif" w:hAnsi="PT Astra Serif"/>
          <w:sz w:val="26"/>
          <w:szCs w:val="26"/>
        </w:rPr>
        <w:t>. Губернатора Томской области</w:t>
      </w:r>
      <w:r w:rsidRPr="009843B4">
        <w:rPr>
          <w:rFonts w:ascii="PT Astra Serif" w:hAnsi="PT Astra Serif"/>
          <w:sz w:val="26"/>
          <w:szCs w:val="26"/>
        </w:rPr>
        <w:tab/>
      </w:r>
      <w:r w:rsidRPr="009843B4">
        <w:rPr>
          <w:rFonts w:ascii="PT Astra Serif" w:hAnsi="PT Astra Serif"/>
          <w:sz w:val="26"/>
          <w:szCs w:val="26"/>
        </w:rPr>
        <w:tab/>
      </w:r>
      <w:r w:rsidRPr="009843B4">
        <w:rPr>
          <w:rFonts w:ascii="PT Astra Serif" w:hAnsi="PT Astra Serif"/>
          <w:sz w:val="26"/>
          <w:szCs w:val="26"/>
        </w:rPr>
        <w:tab/>
      </w:r>
      <w:r w:rsidRPr="009843B4">
        <w:rPr>
          <w:rFonts w:ascii="PT Astra Serif" w:hAnsi="PT Astra Serif"/>
          <w:sz w:val="26"/>
          <w:szCs w:val="26"/>
        </w:rPr>
        <w:tab/>
      </w:r>
      <w:r w:rsidRPr="009843B4">
        <w:rPr>
          <w:rFonts w:ascii="PT Astra Serif" w:hAnsi="PT Astra Serif"/>
          <w:sz w:val="26"/>
          <w:szCs w:val="26"/>
        </w:rPr>
        <w:tab/>
      </w:r>
      <w:r w:rsidRPr="009843B4">
        <w:rPr>
          <w:rFonts w:ascii="PT Astra Serif" w:hAnsi="PT Astra Serif"/>
          <w:sz w:val="26"/>
          <w:szCs w:val="26"/>
        </w:rPr>
        <w:tab/>
        <w:t xml:space="preserve"> А.М. Рожков</w:t>
      </w:r>
    </w:p>
    <w:p w:rsidR="00DC120F" w:rsidRPr="00B63C6F" w:rsidRDefault="00DC120F">
      <w:pPr>
        <w:rPr>
          <w:rFonts w:ascii="PT Astra Serif" w:hAnsi="PT Astra Serif"/>
          <w:sz w:val="18"/>
          <w:szCs w:val="18"/>
        </w:rPr>
      </w:pPr>
    </w:p>
    <w:p w:rsidR="001E1D91" w:rsidRDefault="001E1D91">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4C0475" w:rsidRDefault="004C0475">
      <w:pPr>
        <w:rPr>
          <w:rFonts w:ascii="PT Astra Serif" w:hAnsi="PT Astra Serif"/>
          <w:sz w:val="18"/>
          <w:szCs w:val="18"/>
        </w:rPr>
      </w:pPr>
    </w:p>
    <w:p w:rsidR="001A649E" w:rsidRDefault="001A649E">
      <w:pPr>
        <w:rPr>
          <w:rFonts w:ascii="PT Astra Serif" w:hAnsi="PT Astra Serif"/>
          <w:sz w:val="18"/>
          <w:szCs w:val="18"/>
        </w:rPr>
      </w:pPr>
    </w:p>
    <w:p w:rsidR="00E70329" w:rsidRDefault="00E70329">
      <w:pPr>
        <w:rPr>
          <w:rFonts w:ascii="PT Astra Serif" w:hAnsi="PT Astra Serif"/>
          <w:sz w:val="18"/>
          <w:szCs w:val="18"/>
        </w:rPr>
      </w:pPr>
    </w:p>
    <w:p w:rsidR="001A649E" w:rsidRDefault="001A649E">
      <w:pPr>
        <w:rPr>
          <w:rFonts w:ascii="PT Astra Serif" w:hAnsi="PT Astra Serif"/>
          <w:sz w:val="18"/>
          <w:szCs w:val="18"/>
        </w:rPr>
      </w:pPr>
    </w:p>
    <w:p w:rsidR="001A649E" w:rsidRPr="000A20F9" w:rsidRDefault="001A649E">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250B91" w:rsidRPr="000A20F9" w:rsidRDefault="00250B91">
      <w:pPr>
        <w:rPr>
          <w:rFonts w:ascii="PT Astra Serif" w:hAnsi="PT Astra Serif"/>
          <w:sz w:val="18"/>
          <w:szCs w:val="18"/>
        </w:rPr>
      </w:pPr>
    </w:p>
    <w:p w:rsidR="00383EE9" w:rsidRPr="00B63C6F" w:rsidRDefault="00383EE9">
      <w:pPr>
        <w:rPr>
          <w:rFonts w:ascii="PT Astra Serif" w:hAnsi="PT Astra Serif"/>
          <w:sz w:val="18"/>
          <w:szCs w:val="18"/>
        </w:rPr>
      </w:pPr>
    </w:p>
    <w:p w:rsidR="00895A52" w:rsidRPr="00E70329" w:rsidRDefault="00430481" w:rsidP="00895A52">
      <w:pPr>
        <w:rPr>
          <w:rFonts w:ascii="PT Astra Serif" w:eastAsia="PT Astra Serif" w:hAnsi="PT Astra Serif"/>
          <w:sz w:val="20"/>
          <w:szCs w:val="20"/>
        </w:rPr>
      </w:pPr>
      <w:r>
        <w:rPr>
          <w:rFonts w:ascii="PT Astra Serif" w:eastAsia="PT Astra Serif" w:hAnsi="PT Astra Serif"/>
          <w:sz w:val="20"/>
          <w:szCs w:val="20"/>
        </w:rPr>
        <w:t>Перетягина Е.В.</w:t>
      </w:r>
    </w:p>
    <w:p w:rsidR="00DC120F" w:rsidRPr="00B63C6F" w:rsidRDefault="00A81975" w:rsidP="00EE0627">
      <w:pPr>
        <w:rPr>
          <w:rFonts w:ascii="PT Astra Serif" w:hAnsi="PT Astra Serif"/>
          <w:sz w:val="18"/>
          <w:szCs w:val="18"/>
        </w:rPr>
      </w:pPr>
      <w:r w:rsidRPr="003604FB">
        <w:rPr>
          <w:rFonts w:ascii="PT Astra Serif" w:eastAsia="PT Astra Serif" w:hAnsi="PT Astra Serif"/>
          <w:sz w:val="20"/>
          <w:szCs w:val="20"/>
        </w:rPr>
        <w:t>0729</w:t>
      </w:r>
      <w:proofErr w:type="spellStart"/>
      <w:r w:rsidR="00895A52" w:rsidRPr="00E70329">
        <w:rPr>
          <w:rFonts w:ascii="PT Astra Serif" w:eastAsia="PT Astra Serif" w:hAnsi="PT Astra Serif"/>
          <w:sz w:val="20"/>
          <w:szCs w:val="20"/>
          <w:lang w:val="en-US"/>
        </w:rPr>
        <w:t>pv</w:t>
      </w:r>
      <w:proofErr w:type="spellEnd"/>
      <w:r w:rsidR="00991B76" w:rsidRPr="00E70329">
        <w:rPr>
          <w:rFonts w:ascii="PT Astra Serif" w:eastAsia="PT Astra Serif" w:hAnsi="PT Astra Serif"/>
          <w:sz w:val="20"/>
          <w:szCs w:val="20"/>
        </w:rPr>
        <w:t>01</w:t>
      </w:r>
      <w:r w:rsidR="00895A52" w:rsidRPr="00E70329">
        <w:rPr>
          <w:rFonts w:ascii="PT Astra Serif" w:eastAsia="PT Astra Serif" w:hAnsi="PT Astra Serif"/>
          <w:sz w:val="20"/>
          <w:szCs w:val="20"/>
        </w:rPr>
        <w:t>.</w:t>
      </w:r>
      <w:r w:rsidR="00895A52" w:rsidRPr="00E70329">
        <w:rPr>
          <w:rFonts w:ascii="PT Astra Serif" w:eastAsia="PT Astra Serif" w:hAnsi="PT Astra Serif"/>
          <w:sz w:val="20"/>
          <w:szCs w:val="20"/>
          <w:lang w:val="en-US"/>
        </w:rPr>
        <w:t>pap</w:t>
      </w:r>
      <w:r w:rsidR="00895A52" w:rsidRPr="00E70329">
        <w:rPr>
          <w:rFonts w:ascii="PT Astra Serif" w:eastAsia="PT Astra Serif" w:hAnsi="PT Astra Serif"/>
          <w:sz w:val="20"/>
          <w:szCs w:val="20"/>
        </w:rPr>
        <w:t>2025</w:t>
      </w:r>
    </w:p>
    <w:p w:rsidR="006351F3" w:rsidRPr="00B63C6F" w:rsidRDefault="006351F3">
      <w:pPr>
        <w:pStyle w:val="ConsPlusNormal"/>
        <w:widowControl/>
        <w:ind w:firstLine="0"/>
        <w:rPr>
          <w:rFonts w:ascii="PT Astra Serif" w:hAnsi="PT Astra Serif" w:cs="Times New Roman"/>
          <w:sz w:val="18"/>
          <w:szCs w:val="18"/>
        </w:rPr>
        <w:sectPr w:rsidR="006351F3" w:rsidRPr="00B63C6F">
          <w:headerReference w:type="default" r:id="rId9"/>
          <w:headerReference w:type="first" r:id="rId10"/>
          <w:pgSz w:w="11907" w:h="16840"/>
          <w:pgMar w:top="1418" w:right="851" w:bottom="709" w:left="1701" w:header="720" w:footer="567" w:gutter="0"/>
          <w:cols w:space="720"/>
          <w:titlePg/>
          <w:docGrid w:linePitch="360"/>
        </w:sectPr>
      </w:pPr>
    </w:p>
    <w:p w:rsidR="00E20905" w:rsidRPr="006074B1" w:rsidRDefault="00E20905" w:rsidP="003E0ACA">
      <w:pPr>
        <w:widowControl w:val="0"/>
        <w:autoSpaceDE w:val="0"/>
        <w:autoSpaceDN w:val="0"/>
        <w:adjustRightInd w:val="0"/>
        <w:ind w:left="5670"/>
        <w:outlineLvl w:val="0"/>
        <w:rPr>
          <w:rFonts w:ascii="PT Astra Serif" w:hAnsi="PT Astra Serif"/>
          <w:bCs/>
        </w:rPr>
      </w:pPr>
      <w:r w:rsidRPr="006074B1">
        <w:rPr>
          <w:rFonts w:ascii="PT Astra Serif" w:hAnsi="PT Astra Serif"/>
          <w:bCs/>
        </w:rPr>
        <w:t>Приложение</w:t>
      </w:r>
      <w:r w:rsidR="00430481" w:rsidRPr="006074B1">
        <w:rPr>
          <w:rFonts w:ascii="PT Astra Serif" w:hAnsi="PT Astra Serif"/>
          <w:bCs/>
        </w:rPr>
        <w:t xml:space="preserve"> № 1</w:t>
      </w:r>
    </w:p>
    <w:p w:rsidR="00E20905" w:rsidRPr="006074B1" w:rsidRDefault="00E20905" w:rsidP="003E0ACA">
      <w:pPr>
        <w:widowControl w:val="0"/>
        <w:autoSpaceDE w:val="0"/>
        <w:autoSpaceDN w:val="0"/>
        <w:adjustRightInd w:val="0"/>
        <w:ind w:left="5670"/>
        <w:outlineLvl w:val="0"/>
        <w:rPr>
          <w:rFonts w:ascii="PT Astra Serif" w:hAnsi="PT Astra Serif"/>
          <w:bCs/>
        </w:rPr>
      </w:pPr>
      <w:r w:rsidRPr="006074B1">
        <w:rPr>
          <w:rFonts w:ascii="PT Astra Serif" w:hAnsi="PT Astra Serif"/>
          <w:bCs/>
        </w:rPr>
        <w:t>к постановлению Администрации</w:t>
      </w:r>
      <w:r w:rsidRPr="006074B1">
        <w:rPr>
          <w:rFonts w:ascii="PT Astra Serif" w:hAnsi="PT Astra Serif"/>
          <w:bCs/>
        </w:rPr>
        <w:br/>
        <w:t>Томской области</w:t>
      </w:r>
    </w:p>
    <w:p w:rsidR="003045F8" w:rsidRPr="006074B1" w:rsidRDefault="00E20905" w:rsidP="003E0ACA">
      <w:pPr>
        <w:autoSpaceDE w:val="0"/>
        <w:autoSpaceDN w:val="0"/>
        <w:adjustRightInd w:val="0"/>
        <w:ind w:left="5670"/>
        <w:outlineLvl w:val="0"/>
        <w:rPr>
          <w:rFonts w:ascii="PT Astra Serif" w:hAnsi="PT Astra Serif"/>
          <w:bCs/>
        </w:rPr>
      </w:pPr>
      <w:r w:rsidRPr="006074B1">
        <w:rPr>
          <w:rFonts w:ascii="PT Astra Serif" w:hAnsi="PT Astra Serif"/>
          <w:bCs/>
        </w:rPr>
        <w:t>от</w:t>
      </w:r>
      <w:r w:rsidR="0071465B">
        <w:rPr>
          <w:rFonts w:ascii="PT Astra Serif" w:hAnsi="PT Astra Serif"/>
          <w:bCs/>
        </w:rPr>
        <w:t xml:space="preserve"> 05.08.2025 № </w:t>
      </w:r>
      <w:proofErr w:type="spellStart"/>
      <w:r w:rsidR="0071465B">
        <w:rPr>
          <w:rFonts w:ascii="PT Astra Serif" w:hAnsi="PT Astra Serif"/>
          <w:bCs/>
        </w:rPr>
        <w:t>358а</w:t>
      </w:r>
      <w:proofErr w:type="spellEnd"/>
    </w:p>
    <w:p w:rsidR="00430481" w:rsidRPr="006074B1" w:rsidRDefault="00430481" w:rsidP="003E0ACA">
      <w:pPr>
        <w:autoSpaceDE w:val="0"/>
        <w:autoSpaceDN w:val="0"/>
        <w:adjustRightInd w:val="0"/>
        <w:ind w:left="5670"/>
        <w:outlineLvl w:val="0"/>
        <w:rPr>
          <w:rFonts w:ascii="PT Astra Serif" w:hAnsi="PT Astra Serif"/>
          <w:bCs/>
        </w:rPr>
      </w:pPr>
    </w:p>
    <w:p w:rsidR="00430481" w:rsidRPr="006074B1" w:rsidRDefault="00430481" w:rsidP="003E0ACA">
      <w:pPr>
        <w:ind w:left="5670"/>
        <w:jc w:val="both"/>
        <w:rPr>
          <w:rFonts w:ascii="PT Astra Serif" w:hAnsi="PT Astra Serif"/>
        </w:rPr>
      </w:pPr>
      <w:r w:rsidRPr="006074B1">
        <w:rPr>
          <w:rFonts w:ascii="PT Astra Serif" w:hAnsi="PT Astra Serif"/>
        </w:rPr>
        <w:t xml:space="preserve">Приложение </w:t>
      </w:r>
    </w:p>
    <w:p w:rsidR="00430481" w:rsidRPr="006074B1" w:rsidRDefault="00430481" w:rsidP="003E0ACA">
      <w:pPr>
        <w:ind w:left="5670"/>
        <w:jc w:val="both"/>
        <w:rPr>
          <w:rFonts w:ascii="PT Astra Serif" w:hAnsi="PT Astra Serif"/>
        </w:rPr>
      </w:pPr>
      <w:r w:rsidRPr="006074B1">
        <w:rPr>
          <w:rFonts w:ascii="PT Astra Serif" w:hAnsi="PT Astra Serif"/>
        </w:rPr>
        <w:t>к Положению о региональном госуд</w:t>
      </w:r>
      <w:r w:rsidR="00250B91">
        <w:rPr>
          <w:rFonts w:ascii="PT Astra Serif" w:hAnsi="PT Astra Serif"/>
        </w:rPr>
        <w:t>арственном контроле (надзоре)</w:t>
      </w:r>
      <w:r w:rsidR="003E0ACA">
        <w:rPr>
          <w:rFonts w:ascii="PT Astra Serif" w:hAnsi="PT Astra Serif"/>
        </w:rPr>
        <w:t xml:space="preserve"> </w:t>
      </w:r>
      <w:r w:rsidR="00250B91">
        <w:rPr>
          <w:rFonts w:ascii="PT Astra Serif" w:hAnsi="PT Astra Serif"/>
        </w:rPr>
        <w:t>в</w:t>
      </w:r>
      <w:r w:rsidR="00250B91" w:rsidRPr="00250B91">
        <w:rPr>
          <w:rFonts w:ascii="PT Astra Serif" w:hAnsi="PT Astra Serif"/>
        </w:rPr>
        <w:t xml:space="preserve"> </w:t>
      </w:r>
      <w:r w:rsidRPr="006074B1">
        <w:rPr>
          <w:rFonts w:ascii="PT Astra Serif" w:hAnsi="PT Astra Serif"/>
        </w:rPr>
        <w:t>области охраны о</w:t>
      </w:r>
      <w:r w:rsidR="00250B91">
        <w:rPr>
          <w:rFonts w:ascii="PT Astra Serif" w:hAnsi="PT Astra Serif"/>
        </w:rPr>
        <w:t xml:space="preserve">бъектов культурного наследия </w:t>
      </w:r>
      <w:r w:rsidR="003E0ACA">
        <w:rPr>
          <w:rFonts w:ascii="PT Astra Serif" w:hAnsi="PT Astra Serif"/>
        </w:rPr>
        <w:br/>
      </w:r>
      <w:r w:rsidR="00250B91">
        <w:rPr>
          <w:rFonts w:ascii="PT Astra Serif" w:hAnsi="PT Astra Serif"/>
        </w:rPr>
        <w:t>на</w:t>
      </w:r>
      <w:r w:rsidR="00250B91" w:rsidRPr="00250B91">
        <w:rPr>
          <w:rFonts w:ascii="PT Astra Serif" w:hAnsi="PT Astra Serif"/>
        </w:rPr>
        <w:t xml:space="preserve"> </w:t>
      </w:r>
      <w:r w:rsidRPr="006074B1">
        <w:rPr>
          <w:rFonts w:ascii="PT Astra Serif" w:hAnsi="PT Astra Serif"/>
        </w:rPr>
        <w:t>территории Томской области</w:t>
      </w:r>
    </w:p>
    <w:p w:rsidR="00430481" w:rsidRPr="006074B1" w:rsidRDefault="00430481" w:rsidP="00E20905">
      <w:pPr>
        <w:autoSpaceDE w:val="0"/>
        <w:autoSpaceDN w:val="0"/>
        <w:adjustRightInd w:val="0"/>
        <w:ind w:left="5812"/>
        <w:outlineLvl w:val="0"/>
        <w:rPr>
          <w:rFonts w:ascii="PT Astra Serif" w:hAnsi="PT Astra Serif" w:cs="PT Astra Serif"/>
        </w:rPr>
      </w:pPr>
    </w:p>
    <w:p w:rsidR="004C0475" w:rsidRPr="006074B1" w:rsidRDefault="004C0475" w:rsidP="003045F8">
      <w:pPr>
        <w:autoSpaceDE w:val="0"/>
        <w:autoSpaceDN w:val="0"/>
        <w:adjustRightInd w:val="0"/>
        <w:jc w:val="right"/>
        <w:outlineLvl w:val="0"/>
        <w:rPr>
          <w:rFonts w:ascii="PT Astra Serif" w:hAnsi="PT Astra Serif" w:cs="PT Astra Serif"/>
        </w:rPr>
      </w:pPr>
    </w:p>
    <w:p w:rsidR="00430481" w:rsidRPr="006074B1" w:rsidRDefault="00250B91" w:rsidP="00430481">
      <w:pPr>
        <w:jc w:val="center"/>
        <w:rPr>
          <w:rFonts w:ascii="PT Astra Serif" w:hAnsi="PT Astra Serif"/>
        </w:rPr>
      </w:pPr>
      <w:r>
        <w:rPr>
          <w:rFonts w:ascii="PT Astra Serif" w:hAnsi="PT Astra Serif"/>
        </w:rPr>
        <w:t>Критерии</w:t>
      </w:r>
      <w:r w:rsidRPr="00250B91">
        <w:rPr>
          <w:rFonts w:ascii="PT Astra Serif" w:hAnsi="PT Astra Serif"/>
        </w:rPr>
        <w:br/>
      </w:r>
      <w:r w:rsidR="00430481" w:rsidRPr="006074B1">
        <w:rPr>
          <w:rFonts w:ascii="PT Astra Serif" w:hAnsi="PT Astra Serif"/>
        </w:rPr>
        <w:t>отнесения объектов регионального госу</w:t>
      </w:r>
      <w:r>
        <w:rPr>
          <w:rFonts w:ascii="PT Astra Serif" w:hAnsi="PT Astra Serif"/>
        </w:rPr>
        <w:t>дарственного контроля (надзора)</w:t>
      </w:r>
      <w:r w:rsidRPr="00250B91">
        <w:rPr>
          <w:rFonts w:ascii="PT Astra Serif" w:hAnsi="PT Astra Serif"/>
        </w:rPr>
        <w:br/>
      </w:r>
      <w:r w:rsidR="00430481" w:rsidRPr="006074B1">
        <w:rPr>
          <w:rFonts w:ascii="PT Astra Serif" w:hAnsi="PT Astra Serif"/>
        </w:rPr>
        <w:t>в области охраны объектов культурного наследия к категориям риска</w:t>
      </w:r>
    </w:p>
    <w:p w:rsidR="00430481" w:rsidRPr="006074B1" w:rsidRDefault="00430481" w:rsidP="00430481">
      <w:pPr>
        <w:jc w:val="center"/>
        <w:rPr>
          <w:rFonts w:ascii="PT Astra Serif" w:hAnsi="PT Astra Serif"/>
        </w:rPr>
      </w:pPr>
    </w:p>
    <w:tbl>
      <w:tblPr>
        <w:tblStyle w:val="af"/>
        <w:tblW w:w="0" w:type="auto"/>
        <w:tblLook w:val="04A0" w:firstRow="1" w:lastRow="0" w:firstColumn="1" w:lastColumn="0" w:noHBand="0" w:noVBand="1"/>
      </w:tblPr>
      <w:tblGrid>
        <w:gridCol w:w="1980"/>
        <w:gridCol w:w="7365"/>
      </w:tblGrid>
      <w:tr w:rsidR="00430481" w:rsidRPr="006074B1" w:rsidTr="003E0ACA">
        <w:tc>
          <w:tcPr>
            <w:tcW w:w="1980" w:type="dxa"/>
            <w:tcBorders>
              <w:top w:val="single" w:sz="4" w:space="0" w:color="auto"/>
              <w:left w:val="single" w:sz="4" w:space="0" w:color="auto"/>
              <w:bottom w:val="single" w:sz="4" w:space="0" w:color="auto"/>
              <w:right w:val="single" w:sz="4" w:space="0" w:color="auto"/>
            </w:tcBorders>
            <w:vAlign w:val="center"/>
            <w:hideMark/>
          </w:tcPr>
          <w:p w:rsidR="00430481" w:rsidRPr="006074B1" w:rsidRDefault="00430481">
            <w:pPr>
              <w:jc w:val="center"/>
              <w:rPr>
                <w:rFonts w:ascii="PT Astra Serif" w:hAnsi="PT Astra Serif"/>
              </w:rPr>
            </w:pPr>
            <w:r w:rsidRPr="006074B1">
              <w:rPr>
                <w:rFonts w:ascii="PT Astra Serif" w:hAnsi="PT Astra Serif"/>
              </w:rPr>
              <w:t>Категория риска</w:t>
            </w:r>
          </w:p>
        </w:tc>
        <w:tc>
          <w:tcPr>
            <w:tcW w:w="7365" w:type="dxa"/>
            <w:tcBorders>
              <w:top w:val="single" w:sz="4" w:space="0" w:color="auto"/>
              <w:left w:val="single" w:sz="4" w:space="0" w:color="auto"/>
              <w:bottom w:val="single" w:sz="4" w:space="0" w:color="auto"/>
              <w:right w:val="single" w:sz="4" w:space="0" w:color="auto"/>
            </w:tcBorders>
            <w:vAlign w:val="center"/>
            <w:hideMark/>
          </w:tcPr>
          <w:p w:rsidR="00430481" w:rsidRPr="006074B1" w:rsidRDefault="00430481">
            <w:pPr>
              <w:jc w:val="center"/>
              <w:rPr>
                <w:rFonts w:ascii="PT Astra Serif" w:hAnsi="PT Astra Serif"/>
              </w:rPr>
            </w:pPr>
            <w:r w:rsidRPr="006074B1">
              <w:rPr>
                <w:rFonts w:ascii="PT Astra Serif" w:hAnsi="PT Astra Serif"/>
              </w:rPr>
              <w:t>Критерии отнесения де</w:t>
            </w:r>
            <w:r w:rsidR="00250B91">
              <w:rPr>
                <w:rFonts w:ascii="PT Astra Serif" w:hAnsi="PT Astra Serif"/>
              </w:rPr>
              <w:t>ятельности контролируемого лица</w:t>
            </w:r>
            <w:r w:rsidR="00250B91" w:rsidRPr="00250B91">
              <w:rPr>
                <w:rFonts w:ascii="PT Astra Serif" w:hAnsi="PT Astra Serif"/>
              </w:rPr>
              <w:br/>
            </w:r>
            <w:r w:rsidRPr="006074B1">
              <w:rPr>
                <w:rFonts w:ascii="PT Astra Serif" w:hAnsi="PT Astra Serif"/>
              </w:rPr>
              <w:t>к категориям риска</w:t>
            </w:r>
          </w:p>
        </w:tc>
      </w:tr>
      <w:tr w:rsidR="00430481" w:rsidRPr="006074B1" w:rsidTr="00430481">
        <w:tc>
          <w:tcPr>
            <w:tcW w:w="1980" w:type="dxa"/>
            <w:tcBorders>
              <w:top w:val="single" w:sz="4" w:space="0" w:color="auto"/>
              <w:left w:val="single" w:sz="4" w:space="0" w:color="auto"/>
              <w:bottom w:val="single" w:sz="4" w:space="0" w:color="auto"/>
              <w:right w:val="single" w:sz="4" w:space="0" w:color="auto"/>
            </w:tcBorders>
            <w:hideMark/>
          </w:tcPr>
          <w:p w:rsidR="00430481" w:rsidRPr="006074B1" w:rsidRDefault="00430481">
            <w:pPr>
              <w:jc w:val="center"/>
              <w:rPr>
                <w:rFonts w:ascii="PT Astra Serif" w:hAnsi="PT Astra Serif"/>
              </w:rPr>
            </w:pPr>
            <w:r w:rsidRPr="006074B1">
              <w:rPr>
                <w:rFonts w:ascii="PT Astra Serif" w:hAnsi="PT Astra Serif"/>
              </w:rPr>
              <w:t>1</w:t>
            </w:r>
          </w:p>
        </w:tc>
        <w:tc>
          <w:tcPr>
            <w:tcW w:w="7365" w:type="dxa"/>
            <w:tcBorders>
              <w:top w:val="single" w:sz="4" w:space="0" w:color="auto"/>
              <w:left w:val="single" w:sz="4" w:space="0" w:color="auto"/>
              <w:bottom w:val="single" w:sz="4" w:space="0" w:color="auto"/>
              <w:right w:val="single" w:sz="4" w:space="0" w:color="auto"/>
            </w:tcBorders>
            <w:hideMark/>
          </w:tcPr>
          <w:p w:rsidR="00430481" w:rsidRPr="006074B1" w:rsidRDefault="00430481">
            <w:pPr>
              <w:jc w:val="center"/>
              <w:rPr>
                <w:rFonts w:ascii="PT Astra Serif" w:hAnsi="PT Astra Serif"/>
              </w:rPr>
            </w:pPr>
            <w:r w:rsidRPr="006074B1">
              <w:rPr>
                <w:rFonts w:ascii="PT Astra Serif" w:hAnsi="PT Astra Serif"/>
              </w:rPr>
              <w:t>2</w:t>
            </w:r>
          </w:p>
        </w:tc>
      </w:tr>
      <w:tr w:rsidR="00430481" w:rsidRPr="006074B1" w:rsidTr="00430481">
        <w:tc>
          <w:tcPr>
            <w:tcW w:w="1980" w:type="dxa"/>
            <w:tcBorders>
              <w:top w:val="single" w:sz="4" w:space="0" w:color="auto"/>
              <w:left w:val="single" w:sz="4" w:space="0" w:color="auto"/>
              <w:bottom w:val="single" w:sz="4" w:space="0" w:color="auto"/>
              <w:right w:val="single" w:sz="4" w:space="0" w:color="auto"/>
            </w:tcBorders>
            <w:hideMark/>
          </w:tcPr>
          <w:p w:rsidR="00430481" w:rsidRPr="006074B1" w:rsidRDefault="00430481">
            <w:pPr>
              <w:rPr>
                <w:rFonts w:ascii="PT Astra Serif" w:hAnsi="PT Astra Serif"/>
              </w:rPr>
            </w:pPr>
            <w:r w:rsidRPr="006074B1">
              <w:rPr>
                <w:rFonts w:ascii="PT Astra Serif" w:hAnsi="PT Astra Serif"/>
              </w:rPr>
              <w:t>Высокий риск</w:t>
            </w:r>
          </w:p>
        </w:tc>
        <w:tc>
          <w:tcPr>
            <w:tcW w:w="7365" w:type="dxa"/>
            <w:tcBorders>
              <w:top w:val="single" w:sz="4" w:space="0" w:color="auto"/>
              <w:left w:val="single" w:sz="4" w:space="0" w:color="auto"/>
              <w:bottom w:val="single" w:sz="4" w:space="0" w:color="auto"/>
              <w:right w:val="single" w:sz="4" w:space="0" w:color="auto"/>
            </w:tcBorders>
            <w:hideMark/>
          </w:tcPr>
          <w:p w:rsidR="00430481" w:rsidRPr="006074B1" w:rsidRDefault="009D506F">
            <w:pPr>
              <w:jc w:val="both"/>
              <w:rPr>
                <w:rFonts w:ascii="PT Astra Serif" w:hAnsi="PT Astra Serif"/>
              </w:rPr>
            </w:pPr>
            <w:proofErr w:type="gramStart"/>
            <w:r>
              <w:rPr>
                <w:rFonts w:ascii="PT Astra Serif" w:hAnsi="PT Astra Serif"/>
              </w:rPr>
              <w:t>Н</w:t>
            </w:r>
            <w:r w:rsidR="00430481" w:rsidRPr="006074B1">
              <w:rPr>
                <w:rFonts w:ascii="PT Astra Serif" w:hAnsi="PT Astra Serif"/>
              </w:rPr>
              <w:t>аличие вступившего в законную силу в течение 5 лет, предшествовавших месяцу</w:t>
            </w:r>
            <w:r w:rsidR="00250B91">
              <w:rPr>
                <w:rFonts w:ascii="PT Astra Serif" w:hAnsi="PT Astra Serif"/>
              </w:rPr>
              <w:t>, в котором принимается решение</w:t>
            </w:r>
            <w:r w:rsidR="00250B91" w:rsidRPr="00250B91">
              <w:rPr>
                <w:rFonts w:ascii="PT Astra Serif" w:hAnsi="PT Astra Serif"/>
              </w:rPr>
              <w:br/>
            </w:r>
            <w:r w:rsidR="00430481" w:rsidRPr="006074B1">
              <w:rPr>
                <w:rFonts w:ascii="PT Astra Serif" w:hAnsi="PT Astra Serif"/>
              </w:rPr>
              <w:t xml:space="preserve">об отнесении деятельности контролируемого лица к определенной категории риска, обвинительного приговора суда по уголовным преступлениям, ответственность за которые предусмотрена </w:t>
            </w:r>
            <w:r w:rsidR="003E0ACA">
              <w:rPr>
                <w:rFonts w:ascii="PT Astra Serif" w:hAnsi="PT Astra Serif"/>
              </w:rPr>
              <w:br/>
            </w:r>
            <w:r w:rsidR="00430481" w:rsidRPr="006074B1">
              <w:rPr>
                <w:rFonts w:ascii="PT Astra Serif" w:hAnsi="PT Astra Serif"/>
              </w:rPr>
              <w:t>статьями 243 – 243</w:t>
            </w:r>
            <w:r w:rsidR="00430481" w:rsidRPr="006074B1">
              <w:rPr>
                <w:rFonts w:ascii="PT Astra Serif" w:hAnsi="PT Astra Serif"/>
                <w:vertAlign w:val="superscript"/>
              </w:rPr>
              <w:t>4</w:t>
            </w:r>
            <w:r w:rsidR="00430481" w:rsidRPr="006074B1">
              <w:rPr>
                <w:rFonts w:ascii="PT Astra Serif" w:hAnsi="PT Astra Serif"/>
              </w:rPr>
              <w:t xml:space="preserve"> Уголовного кодекса Российской Федерации, объектом преступлений в которых выступал принадлежащий контролируемому лицу на праве собственности, оперативного управления или пользования объект культурного наследия регионального</w:t>
            </w:r>
            <w:proofErr w:type="gramEnd"/>
            <w:r w:rsidR="00430481" w:rsidRPr="006074B1">
              <w:rPr>
                <w:rFonts w:ascii="PT Astra Serif" w:hAnsi="PT Astra Serif"/>
              </w:rPr>
              <w:t xml:space="preserve"> значения, местного (муниципального) значения, выявленный объект культурного наследия</w:t>
            </w:r>
          </w:p>
        </w:tc>
      </w:tr>
      <w:tr w:rsidR="00430481" w:rsidRPr="006074B1" w:rsidTr="00430481">
        <w:tc>
          <w:tcPr>
            <w:tcW w:w="1980" w:type="dxa"/>
            <w:tcBorders>
              <w:top w:val="single" w:sz="4" w:space="0" w:color="auto"/>
              <w:left w:val="single" w:sz="4" w:space="0" w:color="auto"/>
              <w:bottom w:val="single" w:sz="4" w:space="0" w:color="auto"/>
              <w:right w:val="single" w:sz="4" w:space="0" w:color="auto"/>
            </w:tcBorders>
            <w:hideMark/>
          </w:tcPr>
          <w:p w:rsidR="00430481" w:rsidRPr="006074B1" w:rsidRDefault="00430481">
            <w:pPr>
              <w:rPr>
                <w:rFonts w:ascii="PT Astra Serif" w:hAnsi="PT Astra Serif"/>
              </w:rPr>
            </w:pPr>
            <w:r w:rsidRPr="006074B1">
              <w:rPr>
                <w:rFonts w:ascii="PT Astra Serif" w:hAnsi="PT Astra Serif"/>
              </w:rPr>
              <w:t>Значительный риск</w:t>
            </w:r>
          </w:p>
        </w:tc>
        <w:tc>
          <w:tcPr>
            <w:tcW w:w="7365" w:type="dxa"/>
            <w:tcBorders>
              <w:top w:val="single" w:sz="4" w:space="0" w:color="auto"/>
              <w:left w:val="single" w:sz="4" w:space="0" w:color="auto"/>
              <w:bottom w:val="single" w:sz="4" w:space="0" w:color="auto"/>
              <w:right w:val="single" w:sz="4" w:space="0" w:color="auto"/>
            </w:tcBorders>
            <w:hideMark/>
          </w:tcPr>
          <w:p w:rsidR="00430481" w:rsidRPr="006074B1" w:rsidRDefault="009D506F" w:rsidP="003E0ACA">
            <w:pPr>
              <w:jc w:val="both"/>
              <w:rPr>
                <w:rFonts w:ascii="PT Astra Serif" w:hAnsi="PT Astra Serif"/>
              </w:rPr>
            </w:pPr>
            <w:proofErr w:type="gramStart"/>
            <w:r>
              <w:rPr>
                <w:rFonts w:ascii="PT Astra Serif" w:hAnsi="PT Astra Serif"/>
              </w:rPr>
              <w:t>Н</w:t>
            </w:r>
            <w:r w:rsidR="00430481" w:rsidRPr="006074B1">
              <w:rPr>
                <w:rFonts w:ascii="PT Astra Serif" w:hAnsi="PT Astra Serif"/>
              </w:rPr>
              <w:t>аличие вступившего в законную силу в течение 12 месяцев, предшествовавших месяцу</w:t>
            </w:r>
            <w:r w:rsidR="00250B91">
              <w:rPr>
                <w:rFonts w:ascii="PT Astra Serif" w:hAnsi="PT Astra Serif"/>
              </w:rPr>
              <w:t>, в котором принимается решение</w:t>
            </w:r>
            <w:r w:rsidR="00250B91" w:rsidRPr="00250B91">
              <w:rPr>
                <w:rFonts w:ascii="PT Astra Serif" w:hAnsi="PT Astra Serif"/>
              </w:rPr>
              <w:br/>
            </w:r>
            <w:r w:rsidR="00430481" w:rsidRPr="006074B1">
              <w:rPr>
                <w:rFonts w:ascii="PT Astra Serif" w:hAnsi="PT Astra Serif"/>
              </w:rPr>
              <w:t>об отнесении деятельности контролируемого лица к определенной категории риска, постановления о</w:t>
            </w:r>
            <w:r w:rsidR="003E0ACA">
              <w:rPr>
                <w:rFonts w:ascii="PT Astra Serif" w:hAnsi="PT Astra Serif"/>
              </w:rPr>
              <w:t xml:space="preserve"> </w:t>
            </w:r>
            <w:r w:rsidR="00430481" w:rsidRPr="006074B1">
              <w:rPr>
                <w:rFonts w:ascii="PT Astra Serif" w:hAnsi="PT Astra Serif"/>
              </w:rPr>
              <w:t>привлечении контролируемого лица к административной ответственности по статьям 7.13 – 7.16, части 1 статьи 19.4, частям 18, 19 статьи 19.5, статье 19.7 Кодекса Российской Федерации об административных правонарушениях</w:t>
            </w:r>
            <w:proofErr w:type="gramEnd"/>
          </w:p>
        </w:tc>
      </w:tr>
      <w:tr w:rsidR="00430481" w:rsidRPr="006074B1" w:rsidTr="00430481">
        <w:tc>
          <w:tcPr>
            <w:tcW w:w="1980" w:type="dxa"/>
            <w:tcBorders>
              <w:top w:val="single" w:sz="4" w:space="0" w:color="auto"/>
              <w:left w:val="single" w:sz="4" w:space="0" w:color="auto"/>
              <w:bottom w:val="single" w:sz="4" w:space="0" w:color="auto"/>
              <w:right w:val="single" w:sz="4" w:space="0" w:color="auto"/>
            </w:tcBorders>
            <w:hideMark/>
          </w:tcPr>
          <w:p w:rsidR="00430481" w:rsidRPr="006074B1" w:rsidRDefault="00430481">
            <w:pPr>
              <w:rPr>
                <w:rFonts w:ascii="PT Astra Serif" w:hAnsi="PT Astra Serif"/>
              </w:rPr>
            </w:pPr>
            <w:r w:rsidRPr="006074B1">
              <w:rPr>
                <w:rFonts w:ascii="PT Astra Serif" w:hAnsi="PT Astra Serif"/>
              </w:rPr>
              <w:t>Низкий риск</w:t>
            </w:r>
          </w:p>
        </w:tc>
        <w:tc>
          <w:tcPr>
            <w:tcW w:w="7365" w:type="dxa"/>
            <w:tcBorders>
              <w:top w:val="single" w:sz="4" w:space="0" w:color="auto"/>
              <w:left w:val="single" w:sz="4" w:space="0" w:color="auto"/>
              <w:bottom w:val="single" w:sz="4" w:space="0" w:color="auto"/>
              <w:right w:val="single" w:sz="4" w:space="0" w:color="auto"/>
            </w:tcBorders>
            <w:hideMark/>
          </w:tcPr>
          <w:p w:rsidR="00430481" w:rsidRPr="006074B1" w:rsidRDefault="009D506F">
            <w:pPr>
              <w:jc w:val="both"/>
              <w:rPr>
                <w:rFonts w:ascii="PT Astra Serif" w:hAnsi="PT Astra Serif"/>
              </w:rPr>
            </w:pPr>
            <w:r>
              <w:rPr>
                <w:rFonts w:ascii="PT Astra Serif" w:hAnsi="PT Astra Serif"/>
              </w:rPr>
              <w:t>О</w:t>
            </w:r>
            <w:r w:rsidR="00430481" w:rsidRPr="006074B1">
              <w:rPr>
                <w:rFonts w:ascii="PT Astra Serif" w:hAnsi="PT Astra Serif"/>
              </w:rPr>
              <w:t>тсутствие признако</w:t>
            </w:r>
            <w:r w:rsidR="00250B91">
              <w:rPr>
                <w:rFonts w:ascii="PT Astra Serif" w:hAnsi="PT Astra Serif"/>
              </w:rPr>
              <w:t>в, установленных для высокого и</w:t>
            </w:r>
            <w:r w:rsidR="00250B91" w:rsidRPr="00250B91">
              <w:rPr>
                <w:rFonts w:ascii="PT Astra Serif" w:hAnsi="PT Astra Serif"/>
              </w:rPr>
              <w:t xml:space="preserve"> </w:t>
            </w:r>
            <w:r w:rsidR="00430481" w:rsidRPr="006074B1">
              <w:rPr>
                <w:rFonts w:ascii="PT Astra Serif" w:hAnsi="PT Astra Serif"/>
              </w:rPr>
              <w:t>значительного риска</w:t>
            </w:r>
          </w:p>
        </w:tc>
      </w:tr>
    </w:tbl>
    <w:p w:rsidR="00E20905" w:rsidRDefault="00E20905" w:rsidP="00B84359">
      <w:pPr>
        <w:autoSpaceDE w:val="0"/>
        <w:autoSpaceDN w:val="0"/>
        <w:adjustRightInd w:val="0"/>
        <w:ind w:firstLine="709"/>
        <w:jc w:val="center"/>
        <w:rPr>
          <w:rFonts w:ascii="PT Astra Serif" w:hAnsi="PT Astra Serif"/>
          <w:szCs w:val="26"/>
        </w:rPr>
      </w:pPr>
    </w:p>
    <w:p w:rsidR="00430481" w:rsidRDefault="00430481" w:rsidP="00B84359">
      <w:pPr>
        <w:autoSpaceDE w:val="0"/>
        <w:autoSpaceDN w:val="0"/>
        <w:adjustRightInd w:val="0"/>
        <w:ind w:firstLine="709"/>
        <w:jc w:val="center"/>
        <w:rPr>
          <w:rFonts w:ascii="PT Astra Serif" w:hAnsi="PT Astra Serif"/>
          <w:szCs w:val="26"/>
        </w:rPr>
        <w:sectPr w:rsidR="00430481" w:rsidSect="00AF4363">
          <w:headerReference w:type="default" r:id="rId11"/>
          <w:headerReference w:type="first" r:id="rId12"/>
          <w:pgSz w:w="11906" w:h="16838"/>
          <w:pgMar w:top="476" w:right="851" w:bottom="902" w:left="1701" w:header="426" w:footer="709" w:gutter="0"/>
          <w:pgNumType w:start="1"/>
          <w:cols w:space="708"/>
          <w:titlePg/>
          <w:docGrid w:linePitch="360"/>
        </w:sectPr>
      </w:pPr>
    </w:p>
    <w:p w:rsidR="00430481" w:rsidRPr="006074B1" w:rsidRDefault="00430481" w:rsidP="003E0ACA">
      <w:pPr>
        <w:widowControl w:val="0"/>
        <w:autoSpaceDE w:val="0"/>
        <w:autoSpaceDN w:val="0"/>
        <w:adjustRightInd w:val="0"/>
        <w:ind w:left="5670"/>
        <w:outlineLvl w:val="0"/>
        <w:rPr>
          <w:rFonts w:ascii="PT Astra Serif" w:hAnsi="PT Astra Serif"/>
          <w:bCs/>
        </w:rPr>
      </w:pPr>
      <w:r w:rsidRPr="006074B1">
        <w:rPr>
          <w:rFonts w:ascii="PT Astra Serif" w:hAnsi="PT Astra Serif"/>
          <w:bCs/>
        </w:rPr>
        <w:t>Приложение № 2</w:t>
      </w:r>
    </w:p>
    <w:p w:rsidR="00430481" w:rsidRPr="006074B1" w:rsidRDefault="00430481" w:rsidP="003E0ACA">
      <w:pPr>
        <w:widowControl w:val="0"/>
        <w:autoSpaceDE w:val="0"/>
        <w:autoSpaceDN w:val="0"/>
        <w:adjustRightInd w:val="0"/>
        <w:ind w:left="5670"/>
        <w:outlineLvl w:val="0"/>
        <w:rPr>
          <w:rFonts w:ascii="PT Astra Serif" w:hAnsi="PT Astra Serif"/>
          <w:bCs/>
        </w:rPr>
      </w:pPr>
      <w:r w:rsidRPr="006074B1">
        <w:rPr>
          <w:rFonts w:ascii="PT Astra Serif" w:hAnsi="PT Astra Serif"/>
          <w:bCs/>
        </w:rPr>
        <w:t>к постановлению Администрации</w:t>
      </w:r>
      <w:r w:rsidRPr="006074B1">
        <w:rPr>
          <w:rFonts w:ascii="PT Astra Serif" w:hAnsi="PT Astra Serif"/>
          <w:bCs/>
        </w:rPr>
        <w:br/>
        <w:t>Томской области</w:t>
      </w:r>
    </w:p>
    <w:p w:rsidR="00430481" w:rsidRPr="006074B1" w:rsidRDefault="00430481" w:rsidP="003E0ACA">
      <w:pPr>
        <w:autoSpaceDE w:val="0"/>
        <w:autoSpaceDN w:val="0"/>
        <w:adjustRightInd w:val="0"/>
        <w:ind w:left="5670"/>
        <w:outlineLvl w:val="0"/>
        <w:rPr>
          <w:rFonts w:ascii="PT Astra Serif" w:hAnsi="PT Astra Serif"/>
          <w:bCs/>
        </w:rPr>
      </w:pPr>
      <w:r w:rsidRPr="006074B1">
        <w:rPr>
          <w:rFonts w:ascii="PT Astra Serif" w:hAnsi="PT Astra Serif"/>
          <w:bCs/>
        </w:rPr>
        <w:t>от</w:t>
      </w:r>
      <w:r w:rsidR="0071465B">
        <w:rPr>
          <w:rFonts w:ascii="PT Astra Serif" w:hAnsi="PT Astra Serif"/>
          <w:bCs/>
        </w:rPr>
        <w:t xml:space="preserve"> 05.08.2025 № 358а</w:t>
      </w:r>
      <w:bookmarkStart w:id="0" w:name="_GoBack"/>
      <w:bookmarkEnd w:id="0"/>
    </w:p>
    <w:p w:rsidR="00430481" w:rsidRDefault="00430481" w:rsidP="003E0ACA">
      <w:pPr>
        <w:autoSpaceDE w:val="0"/>
        <w:autoSpaceDN w:val="0"/>
        <w:adjustRightInd w:val="0"/>
        <w:ind w:left="5670" w:firstLine="709"/>
        <w:jc w:val="center"/>
        <w:rPr>
          <w:rFonts w:ascii="PT Astra Serif" w:hAnsi="PT Astra Serif"/>
        </w:rPr>
      </w:pPr>
    </w:p>
    <w:p w:rsidR="00237181" w:rsidRDefault="00237181" w:rsidP="00237181">
      <w:pPr>
        <w:autoSpaceDE w:val="0"/>
        <w:autoSpaceDN w:val="0"/>
        <w:adjustRightInd w:val="0"/>
        <w:ind w:left="5670"/>
        <w:jc w:val="both"/>
        <w:rPr>
          <w:rFonts w:ascii="PT Astra Serif" w:hAnsi="PT Astra Serif"/>
        </w:rPr>
      </w:pPr>
      <w:r>
        <w:rPr>
          <w:rFonts w:ascii="PT Astra Serif" w:hAnsi="PT Astra Serif"/>
        </w:rPr>
        <w:t>УТВЕРЖДЕНЫ</w:t>
      </w:r>
    </w:p>
    <w:p w:rsidR="00237181" w:rsidRPr="006074B1" w:rsidRDefault="00237181" w:rsidP="00237181">
      <w:pPr>
        <w:autoSpaceDE w:val="0"/>
        <w:autoSpaceDN w:val="0"/>
        <w:adjustRightInd w:val="0"/>
        <w:ind w:left="5670"/>
        <w:jc w:val="both"/>
        <w:rPr>
          <w:rFonts w:ascii="PT Astra Serif" w:hAnsi="PT Astra Serif"/>
        </w:rPr>
      </w:pPr>
    </w:p>
    <w:p w:rsidR="00430481" w:rsidRPr="006074B1" w:rsidRDefault="00250B91" w:rsidP="003E0ACA">
      <w:pPr>
        <w:ind w:left="5670"/>
        <w:jc w:val="both"/>
        <w:rPr>
          <w:rFonts w:ascii="PT Astra Serif" w:hAnsi="PT Astra Serif"/>
        </w:rPr>
      </w:pPr>
      <w:r>
        <w:rPr>
          <w:rFonts w:ascii="PT Astra Serif" w:hAnsi="PT Astra Serif"/>
        </w:rPr>
        <w:t>Приложение №</w:t>
      </w:r>
      <w:r>
        <w:rPr>
          <w:rFonts w:ascii="PT Astra Serif" w:hAnsi="PT Astra Serif"/>
          <w:lang w:val="en-US"/>
        </w:rPr>
        <w:t> </w:t>
      </w:r>
      <w:r w:rsidR="00430481" w:rsidRPr="006074B1">
        <w:rPr>
          <w:rFonts w:ascii="PT Astra Serif" w:hAnsi="PT Astra Serif"/>
        </w:rPr>
        <w:t>2</w:t>
      </w:r>
    </w:p>
    <w:p w:rsidR="00430481" w:rsidRPr="006074B1" w:rsidRDefault="00430481" w:rsidP="003E0ACA">
      <w:pPr>
        <w:ind w:left="5670"/>
        <w:rPr>
          <w:rFonts w:ascii="PT Astra Serif" w:hAnsi="PT Astra Serif"/>
        </w:rPr>
      </w:pPr>
      <w:r w:rsidRPr="006074B1">
        <w:rPr>
          <w:rFonts w:ascii="PT Astra Serif" w:hAnsi="PT Astra Serif"/>
        </w:rPr>
        <w:t>к постановлению Администрации</w:t>
      </w:r>
      <w:r w:rsidRPr="006074B1">
        <w:rPr>
          <w:rFonts w:ascii="PT Astra Serif" w:hAnsi="PT Astra Serif"/>
        </w:rPr>
        <w:br/>
        <w:t>Томской области</w:t>
      </w:r>
      <w:r w:rsidRPr="006074B1">
        <w:rPr>
          <w:rFonts w:ascii="PT Astra Serif" w:hAnsi="PT Astra Serif"/>
        </w:rPr>
        <w:br/>
      </w:r>
      <w:r w:rsidR="00250B91">
        <w:rPr>
          <w:rFonts w:ascii="PT Astra Serif" w:hAnsi="PT Astra Serif"/>
        </w:rPr>
        <w:t>от 27.10.2021 №</w:t>
      </w:r>
      <w:r w:rsidR="00250B91">
        <w:rPr>
          <w:rFonts w:ascii="PT Astra Serif" w:hAnsi="PT Astra Serif"/>
          <w:lang w:val="en-US"/>
        </w:rPr>
        <w:t> </w:t>
      </w:r>
      <w:r w:rsidRPr="006074B1">
        <w:rPr>
          <w:rFonts w:ascii="PT Astra Serif" w:hAnsi="PT Astra Serif"/>
        </w:rPr>
        <w:t>445а</w:t>
      </w:r>
    </w:p>
    <w:p w:rsidR="00430481" w:rsidRPr="006074B1" w:rsidRDefault="00430481" w:rsidP="00B84359">
      <w:pPr>
        <w:autoSpaceDE w:val="0"/>
        <w:autoSpaceDN w:val="0"/>
        <w:adjustRightInd w:val="0"/>
        <w:ind w:firstLine="709"/>
        <w:jc w:val="center"/>
        <w:rPr>
          <w:rFonts w:ascii="PT Astra Serif" w:hAnsi="PT Astra Serif"/>
        </w:rPr>
      </w:pPr>
    </w:p>
    <w:p w:rsidR="00430481" w:rsidRPr="006074B1" w:rsidRDefault="00430481" w:rsidP="00430481">
      <w:pPr>
        <w:autoSpaceDE w:val="0"/>
        <w:autoSpaceDN w:val="0"/>
        <w:adjustRightInd w:val="0"/>
        <w:jc w:val="center"/>
        <w:rPr>
          <w:rFonts w:ascii="PT Astra Serif" w:hAnsi="PT Astra Serif"/>
          <w:bCs/>
        </w:rPr>
      </w:pPr>
      <w:r w:rsidRPr="006074B1">
        <w:rPr>
          <w:rFonts w:ascii="PT Astra Serif" w:hAnsi="PT Astra Serif"/>
          <w:bCs/>
        </w:rPr>
        <w:t xml:space="preserve">Индикаторы риска </w:t>
      </w:r>
      <w:r w:rsidR="003E0ACA">
        <w:rPr>
          <w:rFonts w:ascii="PT Astra Serif" w:hAnsi="PT Astra Serif"/>
          <w:bCs/>
        </w:rPr>
        <w:br/>
      </w:r>
      <w:r w:rsidRPr="006074B1">
        <w:rPr>
          <w:rFonts w:ascii="PT Astra Serif" w:hAnsi="PT Astra Serif"/>
          <w:bCs/>
        </w:rPr>
        <w:t>нарушения обяза</w:t>
      </w:r>
      <w:r w:rsidR="00250B91">
        <w:rPr>
          <w:rFonts w:ascii="PT Astra Serif" w:hAnsi="PT Astra Serif"/>
          <w:bCs/>
        </w:rPr>
        <w:t>тельных требований, применяемые</w:t>
      </w:r>
      <w:r w:rsidR="00250B91" w:rsidRPr="00250B91">
        <w:rPr>
          <w:rFonts w:ascii="PT Astra Serif" w:hAnsi="PT Astra Serif"/>
          <w:bCs/>
        </w:rPr>
        <w:br/>
      </w:r>
      <w:r w:rsidRPr="006074B1">
        <w:rPr>
          <w:rFonts w:ascii="PT Astra Serif" w:hAnsi="PT Astra Serif"/>
          <w:bCs/>
        </w:rPr>
        <w:t>при осуществлении регионального госуда</w:t>
      </w:r>
      <w:r w:rsidR="00250B91">
        <w:rPr>
          <w:rFonts w:ascii="PT Astra Serif" w:hAnsi="PT Astra Serif"/>
          <w:bCs/>
        </w:rPr>
        <w:t>рственного контроля (надзора)</w:t>
      </w:r>
      <w:r w:rsidR="00250B91" w:rsidRPr="00250B91">
        <w:rPr>
          <w:rFonts w:ascii="PT Astra Serif" w:hAnsi="PT Astra Serif"/>
          <w:bCs/>
        </w:rPr>
        <w:br/>
      </w:r>
      <w:r w:rsidR="00250B91">
        <w:rPr>
          <w:rFonts w:ascii="PT Astra Serif" w:hAnsi="PT Astra Serif"/>
          <w:bCs/>
        </w:rPr>
        <w:t>в</w:t>
      </w:r>
      <w:r w:rsidR="00250B91" w:rsidRPr="00250B91">
        <w:rPr>
          <w:rFonts w:ascii="PT Astra Serif" w:hAnsi="PT Astra Serif"/>
          <w:bCs/>
        </w:rPr>
        <w:t xml:space="preserve"> </w:t>
      </w:r>
      <w:r w:rsidRPr="006074B1">
        <w:rPr>
          <w:rFonts w:ascii="PT Astra Serif" w:hAnsi="PT Astra Serif"/>
          <w:bCs/>
        </w:rPr>
        <w:t>области охраны объектов культурного наследия</w:t>
      </w:r>
    </w:p>
    <w:p w:rsidR="00430481" w:rsidRPr="006074B1" w:rsidRDefault="00430481" w:rsidP="00250B91">
      <w:pPr>
        <w:autoSpaceDE w:val="0"/>
        <w:autoSpaceDN w:val="0"/>
        <w:adjustRightInd w:val="0"/>
        <w:ind w:firstLine="709"/>
        <w:jc w:val="both"/>
        <w:rPr>
          <w:rFonts w:ascii="PT Astra Serif" w:hAnsi="PT Astra Serif"/>
        </w:rPr>
      </w:pPr>
    </w:p>
    <w:p w:rsidR="00430481" w:rsidRPr="006074B1" w:rsidRDefault="00430481" w:rsidP="00250B91">
      <w:pPr>
        <w:autoSpaceDE w:val="0"/>
        <w:autoSpaceDN w:val="0"/>
        <w:adjustRightInd w:val="0"/>
        <w:ind w:firstLine="709"/>
        <w:jc w:val="both"/>
        <w:rPr>
          <w:rFonts w:ascii="PT Astra Serif" w:hAnsi="PT Astra Serif"/>
        </w:rPr>
      </w:pPr>
      <w:r w:rsidRPr="006074B1">
        <w:rPr>
          <w:rFonts w:ascii="PT Astra Serif" w:hAnsi="PT Astra Serif"/>
        </w:rPr>
        <w:t>При осуществлении регионального госуда</w:t>
      </w:r>
      <w:r w:rsidR="00250B91">
        <w:rPr>
          <w:rFonts w:ascii="PT Astra Serif" w:hAnsi="PT Astra Serif"/>
        </w:rPr>
        <w:t>рственного контроля (надзора) в</w:t>
      </w:r>
      <w:r w:rsidR="00250B91" w:rsidRPr="00250B91">
        <w:rPr>
          <w:rFonts w:ascii="PT Astra Serif" w:hAnsi="PT Astra Serif"/>
        </w:rPr>
        <w:t xml:space="preserve"> </w:t>
      </w:r>
      <w:r w:rsidRPr="006074B1">
        <w:rPr>
          <w:rFonts w:ascii="PT Astra Serif" w:hAnsi="PT Astra Serif"/>
        </w:rPr>
        <w:t>области охраны объектов культурного наследия применяются следующие индикаторы риска нарушения обязательных требований:</w:t>
      </w:r>
    </w:p>
    <w:p w:rsidR="00430481" w:rsidRPr="006074B1" w:rsidRDefault="00255625" w:rsidP="00250B91">
      <w:pPr>
        <w:autoSpaceDE w:val="0"/>
        <w:autoSpaceDN w:val="0"/>
        <w:adjustRightInd w:val="0"/>
        <w:ind w:firstLine="709"/>
        <w:jc w:val="both"/>
        <w:rPr>
          <w:rFonts w:ascii="PT Astra Serif" w:hAnsi="PT Astra Serif"/>
        </w:rPr>
      </w:pPr>
      <w:r>
        <w:rPr>
          <w:rFonts w:ascii="PT Astra Serif" w:hAnsi="PT Astra Serif"/>
        </w:rPr>
        <w:t>1.</w:t>
      </w:r>
      <w:r w:rsidR="00250B91">
        <w:rPr>
          <w:rFonts w:ascii="PT Astra Serif" w:hAnsi="PT Astra Serif"/>
          <w:lang w:val="en-US"/>
        </w:rPr>
        <w:t> </w:t>
      </w:r>
      <w:proofErr w:type="gramStart"/>
      <w:r>
        <w:rPr>
          <w:rFonts w:ascii="PT Astra Serif" w:hAnsi="PT Astra Serif"/>
        </w:rPr>
        <w:t>С</w:t>
      </w:r>
      <w:r w:rsidR="00430481" w:rsidRPr="006074B1">
        <w:rPr>
          <w:rFonts w:ascii="PT Astra Serif" w:hAnsi="PT Astra Serif"/>
        </w:rPr>
        <w:t>оставление в отношении объекта культурного наследия регионального, местного (муниципального) з</w:t>
      </w:r>
      <w:r w:rsidR="00250B91">
        <w:rPr>
          <w:rFonts w:ascii="PT Astra Serif" w:hAnsi="PT Astra Serif"/>
        </w:rPr>
        <w:t>начения акта об отнесении его к</w:t>
      </w:r>
      <w:r w:rsidR="00250B91" w:rsidRPr="00250B91">
        <w:rPr>
          <w:rFonts w:ascii="PT Astra Serif" w:hAnsi="PT Astra Serif"/>
        </w:rPr>
        <w:t xml:space="preserve"> </w:t>
      </w:r>
      <w:r w:rsidR="00430481" w:rsidRPr="006074B1">
        <w:rPr>
          <w:rFonts w:ascii="PT Astra Serif" w:hAnsi="PT Astra Serif"/>
        </w:rPr>
        <w:t>объектам культурного наследия, находящимся в не</w:t>
      </w:r>
      <w:r w:rsidR="00250B91">
        <w:rPr>
          <w:rFonts w:ascii="PT Astra Serif" w:hAnsi="PT Astra Serif"/>
        </w:rPr>
        <w:t>удовлетворительном состоянии, в</w:t>
      </w:r>
      <w:r w:rsidR="00250B91" w:rsidRPr="00250B91">
        <w:rPr>
          <w:rFonts w:ascii="PT Astra Serif" w:hAnsi="PT Astra Serif"/>
        </w:rPr>
        <w:t xml:space="preserve"> </w:t>
      </w:r>
      <w:r w:rsidR="00430481" w:rsidRPr="006074B1">
        <w:rPr>
          <w:rFonts w:ascii="PT Astra Serif" w:hAnsi="PT Astra Serif"/>
        </w:rPr>
        <w:t xml:space="preserve">соответствии с </w:t>
      </w:r>
      <w:r w:rsidR="00430481" w:rsidRPr="006074B1">
        <w:rPr>
          <w:rFonts w:ascii="PT Astra Serif" w:eastAsia="Arial" w:hAnsi="PT Astra Serif"/>
        </w:rPr>
        <w:t xml:space="preserve">пунктом 4 статьи </w:t>
      </w:r>
      <w:r w:rsidR="00430481" w:rsidRPr="006074B1">
        <w:rPr>
          <w:rFonts w:ascii="PT Astra Serif" w:hAnsi="PT Astra Serif"/>
        </w:rPr>
        <w:t>50</w:t>
      </w:r>
      <w:r w:rsidR="00430481" w:rsidRPr="006074B1">
        <w:rPr>
          <w:rFonts w:ascii="PT Astra Serif" w:hAnsi="PT Astra Serif"/>
          <w:vertAlign w:val="superscript"/>
        </w:rPr>
        <w:t>1</w:t>
      </w:r>
      <w:r w:rsidR="00430481" w:rsidRPr="006074B1">
        <w:rPr>
          <w:rFonts w:ascii="PT Astra Serif" w:hAnsi="PT Astra Serif"/>
        </w:rPr>
        <w:t xml:space="preserve"> Федеральног</w:t>
      </w:r>
      <w:r w:rsidR="00250B91">
        <w:rPr>
          <w:rFonts w:ascii="PT Astra Serif" w:hAnsi="PT Astra Serif"/>
        </w:rPr>
        <w:t>о закона от 25 июня 2002 года №</w:t>
      </w:r>
      <w:r w:rsidR="00250B91">
        <w:rPr>
          <w:rFonts w:ascii="PT Astra Serif" w:hAnsi="PT Astra Serif"/>
          <w:lang w:val="en-US"/>
        </w:rPr>
        <w:t> </w:t>
      </w:r>
      <w:r w:rsidR="00430481" w:rsidRPr="006074B1">
        <w:rPr>
          <w:rFonts w:ascii="PT Astra Serif" w:hAnsi="PT Astra Serif"/>
        </w:rPr>
        <w:t>73-ФЗ «Об объектах культурного наследия (памятниках истории и культуры) народов Росс</w:t>
      </w:r>
      <w:r w:rsidR="00250B91">
        <w:rPr>
          <w:rFonts w:ascii="PT Astra Serif" w:hAnsi="PT Astra Serif"/>
        </w:rPr>
        <w:t>ийской Федерации», если ранее</w:t>
      </w:r>
      <w:r w:rsidR="00250B91" w:rsidRPr="00250B91">
        <w:rPr>
          <w:rFonts w:ascii="PT Astra Serif" w:hAnsi="PT Astra Serif"/>
        </w:rPr>
        <w:br/>
      </w:r>
      <w:r w:rsidR="00250B91">
        <w:rPr>
          <w:rFonts w:ascii="PT Astra Serif" w:hAnsi="PT Astra Serif"/>
        </w:rPr>
        <w:t>в</w:t>
      </w:r>
      <w:r w:rsidR="00250B91" w:rsidRPr="00250B91">
        <w:rPr>
          <w:rFonts w:ascii="PT Astra Serif" w:hAnsi="PT Astra Serif"/>
        </w:rPr>
        <w:t xml:space="preserve"> </w:t>
      </w:r>
      <w:r w:rsidR="00430481" w:rsidRPr="006074B1">
        <w:rPr>
          <w:rFonts w:ascii="PT Astra Serif" w:hAnsi="PT Astra Serif"/>
        </w:rPr>
        <w:t>отношении указанного объекта культурного наследия регионального, местного (муниципального) значения</w:t>
      </w:r>
      <w:proofErr w:type="gramEnd"/>
      <w:r w:rsidR="00430481" w:rsidRPr="006074B1">
        <w:rPr>
          <w:rFonts w:ascii="PT Astra Serif" w:hAnsi="PT Astra Serif"/>
        </w:rPr>
        <w:t xml:space="preserve"> такой акт не составлялся</w:t>
      </w:r>
      <w:r>
        <w:rPr>
          <w:rFonts w:ascii="PT Astra Serif" w:hAnsi="PT Astra Serif"/>
        </w:rPr>
        <w:t>.</w:t>
      </w:r>
    </w:p>
    <w:p w:rsidR="00430481" w:rsidRPr="006074B1" w:rsidRDefault="00255625" w:rsidP="00250B91">
      <w:pPr>
        <w:autoSpaceDE w:val="0"/>
        <w:autoSpaceDN w:val="0"/>
        <w:adjustRightInd w:val="0"/>
        <w:ind w:firstLine="709"/>
        <w:jc w:val="both"/>
        <w:rPr>
          <w:rFonts w:ascii="PT Astra Serif" w:hAnsi="PT Astra Serif"/>
        </w:rPr>
      </w:pPr>
      <w:r>
        <w:rPr>
          <w:rFonts w:ascii="PT Astra Serif" w:hAnsi="PT Astra Serif"/>
        </w:rPr>
        <w:t>2.</w:t>
      </w:r>
      <w:r w:rsidR="00250B91">
        <w:rPr>
          <w:rFonts w:ascii="PT Astra Serif" w:hAnsi="PT Astra Serif"/>
          <w:lang w:val="en-US"/>
        </w:rPr>
        <w:t> </w:t>
      </w:r>
      <w:proofErr w:type="gramStart"/>
      <w:r>
        <w:rPr>
          <w:rFonts w:ascii="PT Astra Serif" w:hAnsi="PT Astra Serif"/>
        </w:rPr>
        <w:t>У</w:t>
      </w:r>
      <w:r w:rsidR="00430481" w:rsidRPr="006074B1">
        <w:rPr>
          <w:rFonts w:ascii="PT Astra Serif" w:hAnsi="PT Astra Serif"/>
        </w:rPr>
        <w:t>худшение технического состояния объекта культурного наследия регионального значения относительно его технич</w:t>
      </w:r>
      <w:r w:rsidR="00250B91">
        <w:rPr>
          <w:rFonts w:ascii="PT Astra Serif" w:hAnsi="PT Astra Serif"/>
        </w:rPr>
        <w:t>еского состояния, отраженного в</w:t>
      </w:r>
      <w:r w:rsidR="00250B91" w:rsidRPr="00250B91">
        <w:rPr>
          <w:rFonts w:ascii="PT Astra Serif" w:hAnsi="PT Astra Serif"/>
        </w:rPr>
        <w:t xml:space="preserve"> </w:t>
      </w:r>
      <w:r w:rsidR="00430481" w:rsidRPr="006074B1">
        <w:rPr>
          <w:rFonts w:ascii="PT Astra Serif" w:hAnsi="PT Astra Serif"/>
        </w:rPr>
        <w:t>ранее составленном акте технического состояния указанного объекта культурного наследия регионального значени</w:t>
      </w:r>
      <w:r w:rsidR="00250B91">
        <w:rPr>
          <w:rFonts w:ascii="PT Astra Serif" w:hAnsi="PT Astra Serif"/>
        </w:rPr>
        <w:t>я по результатам обследования и</w:t>
      </w:r>
      <w:r w:rsidR="00250B91" w:rsidRPr="00250B91">
        <w:rPr>
          <w:rFonts w:ascii="PT Astra Serif" w:hAnsi="PT Astra Serif"/>
        </w:rPr>
        <w:t xml:space="preserve"> </w:t>
      </w:r>
      <w:proofErr w:type="spellStart"/>
      <w:r w:rsidR="00430481" w:rsidRPr="006074B1">
        <w:rPr>
          <w:rFonts w:ascii="PT Astra Serif" w:hAnsi="PT Astra Serif"/>
        </w:rPr>
        <w:t>фотофиксации</w:t>
      </w:r>
      <w:proofErr w:type="spellEnd"/>
      <w:r w:rsidR="00430481" w:rsidRPr="006074B1">
        <w:rPr>
          <w:rFonts w:ascii="PT Astra Serif" w:hAnsi="PT Astra Serif"/>
        </w:rPr>
        <w:t xml:space="preserve"> один раз в пять лет его техни</w:t>
      </w:r>
      <w:r w:rsidR="00250B91">
        <w:rPr>
          <w:rFonts w:ascii="PT Astra Serif" w:hAnsi="PT Astra Serif"/>
        </w:rPr>
        <w:t>ческого состояния, выявленное в</w:t>
      </w:r>
      <w:r w:rsidR="00250B91" w:rsidRPr="00250B91">
        <w:rPr>
          <w:rFonts w:ascii="PT Astra Serif" w:hAnsi="PT Astra Serif"/>
        </w:rPr>
        <w:t xml:space="preserve"> </w:t>
      </w:r>
      <w:r w:rsidR="00430481" w:rsidRPr="006074B1">
        <w:rPr>
          <w:rFonts w:ascii="PT Astra Serif" w:hAnsi="PT Astra Serif"/>
        </w:rPr>
        <w:t>рамках проведения региональным органом охраны объектов куль</w:t>
      </w:r>
      <w:r w:rsidR="00250B91">
        <w:rPr>
          <w:rFonts w:ascii="PT Astra Serif" w:hAnsi="PT Astra Serif"/>
        </w:rPr>
        <w:t>турного наследия мероприятий по</w:t>
      </w:r>
      <w:r w:rsidR="00250B91" w:rsidRPr="00250B91">
        <w:rPr>
          <w:rFonts w:ascii="PT Astra Serif" w:hAnsi="PT Astra Serif"/>
        </w:rPr>
        <w:t xml:space="preserve"> </w:t>
      </w:r>
      <w:r w:rsidR="00430481" w:rsidRPr="006074B1">
        <w:rPr>
          <w:rFonts w:ascii="PT Astra Serif" w:hAnsi="PT Astra Serif"/>
        </w:rPr>
        <w:t>государственной охране объектов культу</w:t>
      </w:r>
      <w:r w:rsidR="00250B91">
        <w:rPr>
          <w:rFonts w:ascii="PT Astra Serif" w:hAnsi="PT Astra Serif"/>
        </w:rPr>
        <w:t>рного наследия в соответствии с</w:t>
      </w:r>
      <w:r w:rsidR="00250B91" w:rsidRPr="00250B91">
        <w:rPr>
          <w:rFonts w:ascii="PT Astra Serif" w:hAnsi="PT Astra Serif"/>
        </w:rPr>
        <w:t xml:space="preserve"> </w:t>
      </w:r>
      <w:r w:rsidR="00430481" w:rsidRPr="006074B1">
        <w:rPr>
          <w:rFonts w:ascii="PT Astra Serif" w:hAnsi="PT Astra Serif"/>
        </w:rPr>
        <w:t>подпунктом 14</w:t>
      </w:r>
      <w:proofErr w:type="gramEnd"/>
      <w:r w:rsidR="00430481" w:rsidRPr="006074B1">
        <w:rPr>
          <w:rFonts w:ascii="PT Astra Serif" w:hAnsi="PT Astra Serif"/>
        </w:rPr>
        <w:t>) пункта 2 статьи 33 Федерального закона от</w:t>
      </w:r>
      <w:r w:rsidR="003E0ACA">
        <w:rPr>
          <w:rFonts w:ascii="PT Astra Serif" w:hAnsi="PT Astra Serif"/>
        </w:rPr>
        <w:t xml:space="preserve"> </w:t>
      </w:r>
      <w:r w:rsidR="00430481" w:rsidRPr="006074B1">
        <w:rPr>
          <w:rFonts w:ascii="PT Astra Serif" w:hAnsi="PT Astra Serif"/>
        </w:rPr>
        <w:t>25 июня 2002 года № 73-ФЗ «Об объектах культурного наследия (памятниках истории и культуры) народов Российской Федерации»</w:t>
      </w:r>
      <w:r>
        <w:rPr>
          <w:rFonts w:ascii="PT Astra Serif" w:hAnsi="PT Astra Serif"/>
        </w:rPr>
        <w:t>.</w:t>
      </w:r>
    </w:p>
    <w:p w:rsidR="00430481" w:rsidRPr="006074B1" w:rsidRDefault="00250B91" w:rsidP="00250B91">
      <w:pPr>
        <w:autoSpaceDE w:val="0"/>
        <w:autoSpaceDN w:val="0"/>
        <w:adjustRightInd w:val="0"/>
        <w:ind w:firstLine="709"/>
        <w:jc w:val="both"/>
        <w:rPr>
          <w:rFonts w:ascii="PT Astra Serif" w:hAnsi="PT Astra Serif"/>
        </w:rPr>
      </w:pPr>
      <w:r>
        <w:rPr>
          <w:rFonts w:ascii="PT Astra Serif" w:hAnsi="PT Astra Serif"/>
        </w:rPr>
        <w:t>3</w:t>
      </w:r>
      <w:r w:rsidR="00255625">
        <w:rPr>
          <w:rFonts w:ascii="PT Astra Serif" w:hAnsi="PT Astra Serif"/>
        </w:rPr>
        <w:t>.</w:t>
      </w:r>
      <w:r>
        <w:rPr>
          <w:rFonts w:ascii="PT Astra Serif" w:hAnsi="PT Astra Serif"/>
          <w:lang w:val="en-US"/>
        </w:rPr>
        <w:t> </w:t>
      </w:r>
      <w:proofErr w:type="gramStart"/>
      <w:r w:rsidR="00255625">
        <w:rPr>
          <w:rFonts w:ascii="PT Astra Serif" w:hAnsi="PT Astra Serif"/>
        </w:rPr>
        <w:t>У</w:t>
      </w:r>
      <w:r w:rsidR="00430481" w:rsidRPr="006074B1">
        <w:rPr>
          <w:rFonts w:ascii="PT Astra Serif" w:hAnsi="PT Astra Serif"/>
        </w:rPr>
        <w:t>худшение технического состояния объекта культурного наследия регионального значения, выявленного объекта культурного наследия относительно технического состояния указанного объекта культурного наследия регионального значения, выявленного объекта культурного наследия, отраженного в ранее составленном акте технического состояния указанного объекта культурного наследия регионального значения, выявленного объекта культурного наследия, выявленное на основании составленного региональным органом охраны объектов культурного наследия акта технического состояния объекта культурного наследия регионального значения</w:t>
      </w:r>
      <w:proofErr w:type="gramEnd"/>
      <w:r w:rsidR="00430481" w:rsidRPr="006074B1">
        <w:rPr>
          <w:rFonts w:ascii="PT Astra Serif" w:hAnsi="PT Astra Serif"/>
        </w:rPr>
        <w:t>, выявленного</w:t>
      </w:r>
      <w:r>
        <w:rPr>
          <w:rFonts w:ascii="PT Astra Serif" w:hAnsi="PT Astra Serif"/>
        </w:rPr>
        <w:t xml:space="preserve"> объекта культурного наследия в</w:t>
      </w:r>
      <w:r w:rsidRPr="00250B91">
        <w:rPr>
          <w:rFonts w:ascii="PT Astra Serif" w:hAnsi="PT Astra Serif"/>
        </w:rPr>
        <w:t xml:space="preserve"> </w:t>
      </w:r>
      <w:r w:rsidR="00430481" w:rsidRPr="006074B1">
        <w:rPr>
          <w:rFonts w:ascii="PT Astra Serif" w:hAnsi="PT Astra Serif"/>
        </w:rPr>
        <w:t xml:space="preserve">соответствии с </w:t>
      </w:r>
      <w:r w:rsidR="00430481" w:rsidRPr="006074B1">
        <w:rPr>
          <w:rFonts w:ascii="PT Astra Serif" w:eastAsia="Arial" w:hAnsi="PT Astra Serif"/>
        </w:rPr>
        <w:t>пунктом 2 статьи 47</w:t>
      </w:r>
      <w:r w:rsidR="00430481" w:rsidRPr="006074B1">
        <w:rPr>
          <w:rFonts w:ascii="PT Astra Serif" w:eastAsia="Arial" w:hAnsi="PT Astra Serif"/>
          <w:vertAlign w:val="superscript"/>
        </w:rPr>
        <w:t>2</w:t>
      </w:r>
      <w:r w:rsidR="00430481" w:rsidRPr="006074B1">
        <w:rPr>
          <w:rFonts w:ascii="PT Astra Serif" w:hAnsi="PT Astra Serif"/>
        </w:rPr>
        <w:t xml:space="preserve"> Федерального закона от 25 июня 2002 года № 73-ФЗ «Об объектах культурного наследия (памятниках истории и культуры) народов Российской Федерации».</w:t>
      </w:r>
    </w:p>
    <w:p w:rsidR="00430481" w:rsidRPr="006074B1" w:rsidRDefault="00430481" w:rsidP="00B84359">
      <w:pPr>
        <w:autoSpaceDE w:val="0"/>
        <w:autoSpaceDN w:val="0"/>
        <w:adjustRightInd w:val="0"/>
        <w:ind w:firstLine="709"/>
        <w:jc w:val="center"/>
        <w:rPr>
          <w:rFonts w:ascii="PT Astra Serif" w:hAnsi="PT Astra Serif"/>
        </w:rPr>
      </w:pPr>
    </w:p>
    <w:sectPr w:rsidR="00430481" w:rsidRPr="006074B1" w:rsidSect="00AF4363">
      <w:pgSz w:w="11906" w:h="16838"/>
      <w:pgMar w:top="476" w:right="851" w:bottom="902" w:left="1701" w:header="426"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06F" w:rsidRDefault="009D506F">
      <w:r>
        <w:separator/>
      </w:r>
    </w:p>
  </w:endnote>
  <w:endnote w:type="continuationSeparator" w:id="0">
    <w:p w:rsidR="009D506F" w:rsidRDefault="009D5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06F" w:rsidRDefault="009D506F">
      <w:r>
        <w:separator/>
      </w:r>
    </w:p>
  </w:footnote>
  <w:footnote w:type="continuationSeparator" w:id="0">
    <w:p w:rsidR="009D506F" w:rsidRDefault="009D50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1906760"/>
      <w:docPartObj>
        <w:docPartGallery w:val="Page Numbers (Top of Page)"/>
        <w:docPartUnique/>
      </w:docPartObj>
    </w:sdtPr>
    <w:sdtEndPr/>
    <w:sdtContent>
      <w:p w:rsidR="009D506F" w:rsidRDefault="009D506F" w:rsidP="000A20F9">
        <w:pPr>
          <w:pStyle w:val="ad"/>
          <w:ind w:firstLine="0"/>
        </w:pPr>
        <w:r w:rsidRPr="00C26579">
          <w:rPr>
            <w:rFonts w:ascii="PT Astra Serif" w:hAnsi="PT Astra Serif"/>
            <w:b w:val="0"/>
            <w:sz w:val="26"/>
          </w:rPr>
          <w:fldChar w:fldCharType="begin"/>
        </w:r>
        <w:r w:rsidRPr="00C26579">
          <w:rPr>
            <w:rFonts w:ascii="PT Astra Serif" w:hAnsi="PT Astra Serif"/>
            <w:b w:val="0"/>
            <w:sz w:val="26"/>
          </w:rPr>
          <w:instrText>PAGE   \* MERGEFORMAT</w:instrText>
        </w:r>
        <w:r w:rsidRPr="00C26579">
          <w:rPr>
            <w:rFonts w:ascii="PT Astra Serif" w:hAnsi="PT Astra Serif"/>
            <w:b w:val="0"/>
            <w:sz w:val="26"/>
          </w:rPr>
          <w:fldChar w:fldCharType="separate"/>
        </w:r>
        <w:r w:rsidR="0071465B">
          <w:rPr>
            <w:rFonts w:ascii="PT Astra Serif" w:hAnsi="PT Astra Serif"/>
            <w:b w:val="0"/>
            <w:noProof/>
            <w:sz w:val="26"/>
          </w:rPr>
          <w:t>8</w:t>
        </w:r>
        <w:r w:rsidRPr="00C26579">
          <w:rPr>
            <w:rFonts w:ascii="PT Astra Serif" w:hAnsi="PT Astra Serif"/>
            <w:b w:val="0"/>
            <w:sz w:val="2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06F" w:rsidRDefault="009D506F">
    <w:pPr>
      <w:tabs>
        <w:tab w:val="center" w:pos="4677"/>
        <w:tab w:val="left" w:pos="7755"/>
      </w:tabs>
      <w:spacing w:after="120"/>
      <w:rPr>
        <w:b/>
        <w:lang w:val="en-US"/>
      </w:rPr>
    </w:pPr>
    <w:r>
      <w:rPr>
        <w:b/>
        <w:lang w:val="en-US"/>
      </w:rPr>
      <w:tab/>
    </w:r>
    <w:r>
      <w:rPr>
        <w:noProof/>
      </w:rPr>
      <w:drawing>
        <wp:inline distT="0" distB="0" distL="0" distR="0" wp14:anchorId="49508140" wp14:editId="307B51D6">
          <wp:extent cx="714375" cy="647700"/>
          <wp:effectExtent l="19050" t="0" r="952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pic:cNvPicPr>
                </pic:nvPicPr>
                <pic:blipFill>
                  <a:blip r:embed="rId1"/>
                  <a:stretch/>
                </pic:blipFill>
                <pic:spPr bwMode="auto">
                  <a:xfrm>
                    <a:off x="0" y="0"/>
                    <a:ext cx="714375" cy="647700"/>
                  </a:xfrm>
                  <a:prstGeom prst="rect">
                    <a:avLst/>
                  </a:prstGeom>
                  <a:noFill/>
                  <a:ln w="9525">
                    <a:noFill/>
                    <a:miter lim="800000"/>
                    <a:headEnd/>
                    <a:tailEnd/>
                  </a:ln>
                </pic:spPr>
              </pic:pic>
            </a:graphicData>
          </a:graphic>
        </wp:inline>
      </w:drawing>
    </w:r>
    <w:r>
      <w:rPr>
        <w:b/>
        <w:lang w:val="en-US"/>
      </w:rPr>
      <w:tab/>
    </w:r>
  </w:p>
  <w:p w:rsidR="009D506F" w:rsidRDefault="009D506F">
    <w:pPr>
      <w:pStyle w:val="ad"/>
      <w:spacing w:before="0" w:after="0" w:line="360" w:lineRule="exact"/>
      <w:ind w:firstLine="0"/>
      <w:rPr>
        <w:rFonts w:ascii="PT Astra Serif" w:hAnsi="PT Astra Serif"/>
        <w:sz w:val="30"/>
      </w:rPr>
    </w:pPr>
    <w:r>
      <w:rPr>
        <w:rFonts w:ascii="PT Astra Serif" w:hAnsi="PT Astra Serif"/>
        <w:sz w:val="30"/>
      </w:rPr>
      <w:t>Администрация ТОМСКОЙ ОБЛАСТИ</w:t>
    </w:r>
  </w:p>
  <w:p w:rsidR="009D506F" w:rsidRDefault="009D506F">
    <w:pPr>
      <w:pStyle w:val="ad"/>
      <w:spacing w:before="240" w:after="0"/>
      <w:ind w:firstLine="0"/>
      <w:rPr>
        <w:rFonts w:ascii="PT Astra Serif" w:hAnsi="PT Astra Serif"/>
        <w:spacing w:val="20"/>
      </w:rPr>
    </w:pPr>
    <w:r>
      <w:rPr>
        <w:rFonts w:ascii="PT Astra Serif" w:hAnsi="PT Astra Serif"/>
        <w:spacing w:val="20"/>
      </w:rPr>
      <w:t>постановление</w:t>
    </w:r>
  </w:p>
  <w:p w:rsidR="009D506F" w:rsidRPr="0071465B" w:rsidRDefault="009D506F" w:rsidP="00430481">
    <w:pPr>
      <w:pStyle w:val="ad"/>
      <w:spacing w:before="0" w:after="0"/>
      <w:ind w:firstLine="0"/>
      <w:rPr>
        <w:rFonts w:ascii="PT Astra Serif" w:hAnsi="PT Astra Serif"/>
        <w:b w:val="0"/>
        <w:sz w:val="24"/>
        <w:szCs w:val="24"/>
      </w:rPr>
    </w:pPr>
  </w:p>
  <w:p w:rsidR="009D506F" w:rsidRPr="0071465B" w:rsidRDefault="009D506F" w:rsidP="00430481">
    <w:pPr>
      <w:pStyle w:val="ad"/>
      <w:spacing w:before="0" w:after="0"/>
      <w:ind w:firstLine="0"/>
      <w:rPr>
        <w:rFonts w:ascii="PT Astra Serif" w:hAnsi="PT Astra Serif"/>
        <w:b w:val="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60431"/>
      <w:docPartObj>
        <w:docPartGallery w:val="Page Numbers (Top of Page)"/>
        <w:docPartUnique/>
      </w:docPartObj>
    </w:sdtPr>
    <w:sdtEndPr/>
    <w:sdtContent>
      <w:p w:rsidR="009D506F" w:rsidRPr="00D24519" w:rsidRDefault="009D506F">
        <w:pPr>
          <w:pStyle w:val="ad"/>
          <w:rPr>
            <w:rFonts w:ascii="PT Astra Serif" w:hAnsi="PT Astra Serif"/>
            <w:b w:val="0"/>
            <w:sz w:val="24"/>
            <w:szCs w:val="24"/>
          </w:rPr>
        </w:pPr>
        <w:r w:rsidRPr="00AF4363">
          <w:rPr>
            <w:rFonts w:ascii="PT Astra Serif" w:hAnsi="PT Astra Serif"/>
            <w:b w:val="0"/>
            <w:sz w:val="24"/>
            <w:szCs w:val="24"/>
          </w:rPr>
          <w:fldChar w:fldCharType="begin"/>
        </w:r>
        <w:r w:rsidRPr="00AF4363">
          <w:rPr>
            <w:rFonts w:ascii="PT Astra Serif" w:hAnsi="PT Astra Serif"/>
            <w:b w:val="0"/>
            <w:sz w:val="24"/>
            <w:szCs w:val="24"/>
          </w:rPr>
          <w:instrText>PAGE   \* MERGEFORMAT</w:instrText>
        </w:r>
        <w:r w:rsidRPr="00AF4363">
          <w:rPr>
            <w:rFonts w:ascii="PT Astra Serif" w:hAnsi="PT Astra Serif"/>
            <w:b w:val="0"/>
            <w:sz w:val="24"/>
            <w:szCs w:val="24"/>
          </w:rPr>
          <w:fldChar w:fldCharType="separate"/>
        </w:r>
        <w:r>
          <w:rPr>
            <w:rFonts w:ascii="PT Astra Serif" w:hAnsi="PT Astra Serif"/>
            <w:b w:val="0"/>
            <w:noProof/>
            <w:sz w:val="24"/>
            <w:szCs w:val="24"/>
          </w:rPr>
          <w:t>2</w:t>
        </w:r>
        <w:r w:rsidRPr="00AF4363">
          <w:rPr>
            <w:rFonts w:ascii="PT Astra Serif" w:hAnsi="PT Astra Serif"/>
            <w:b w:val="0"/>
            <w:sz w:val="24"/>
            <w:szCs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06F" w:rsidRDefault="009D506F">
    <w:pPr>
      <w:tabs>
        <w:tab w:val="center" w:pos="4677"/>
        <w:tab w:val="left" w:pos="7755"/>
      </w:tabs>
      <w:spacing w:after="120"/>
      <w:rPr>
        <w:b/>
        <w:lang w:val="en-US"/>
      </w:rPr>
    </w:pPr>
    <w:r>
      <w:rPr>
        <w:b/>
        <w:lang w:val="en-US"/>
      </w:rPr>
      <w:tab/>
    </w:r>
    <w:r>
      <w:rPr>
        <w:b/>
        <w:lang w:val="en-US"/>
      </w:rPr>
      <w:tab/>
    </w:r>
  </w:p>
  <w:p w:rsidR="009D506F" w:rsidRPr="00065F8A" w:rsidRDefault="009D506F" w:rsidP="00065F8A">
    <w:pPr>
      <w:pStyle w:val="ad"/>
      <w:spacing w:after="0"/>
      <w:ind w:firstLine="0"/>
      <w:rPr>
        <w:rFonts w:ascii="PT Astra Serif" w:hAnsi="PT Astra Seri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35E99"/>
    <w:multiLevelType w:val="hybridMultilevel"/>
    <w:tmpl w:val="DC10F340"/>
    <w:lvl w:ilvl="0" w:tplc="041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2C7F35B4"/>
    <w:multiLevelType w:val="hybridMultilevel"/>
    <w:tmpl w:val="2ACE8FDA"/>
    <w:lvl w:ilvl="0" w:tplc="6114D4F4">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nsid w:val="2F325CD9"/>
    <w:multiLevelType w:val="hybridMultilevel"/>
    <w:tmpl w:val="0BA2A398"/>
    <w:lvl w:ilvl="0" w:tplc="9F96DEA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A05061E"/>
    <w:multiLevelType w:val="hybridMultilevel"/>
    <w:tmpl w:val="425E773E"/>
    <w:lvl w:ilvl="0" w:tplc="9B14DC04">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4">
    <w:nsid w:val="634C2AEF"/>
    <w:multiLevelType w:val="hybridMultilevel"/>
    <w:tmpl w:val="8612E238"/>
    <w:lvl w:ilvl="0" w:tplc="E0BE5774">
      <w:start w:val="2"/>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num w:numId="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20F"/>
    <w:rsid w:val="00005884"/>
    <w:rsid w:val="000224A0"/>
    <w:rsid w:val="00065F8A"/>
    <w:rsid w:val="000742E6"/>
    <w:rsid w:val="00082624"/>
    <w:rsid w:val="000A20F9"/>
    <w:rsid w:val="000B0578"/>
    <w:rsid w:val="000D7261"/>
    <w:rsid w:val="00124B1F"/>
    <w:rsid w:val="001610BB"/>
    <w:rsid w:val="00177A4B"/>
    <w:rsid w:val="00180300"/>
    <w:rsid w:val="001864B6"/>
    <w:rsid w:val="00196A5F"/>
    <w:rsid w:val="001A649E"/>
    <w:rsid w:val="001B0A7A"/>
    <w:rsid w:val="001C45DA"/>
    <w:rsid w:val="001E1D91"/>
    <w:rsid w:val="00201E61"/>
    <w:rsid w:val="00205860"/>
    <w:rsid w:val="00216B09"/>
    <w:rsid w:val="002175AB"/>
    <w:rsid w:val="002224AB"/>
    <w:rsid w:val="0022441F"/>
    <w:rsid w:val="00237181"/>
    <w:rsid w:val="0024386C"/>
    <w:rsid w:val="00250B91"/>
    <w:rsid w:val="00255625"/>
    <w:rsid w:val="00281C17"/>
    <w:rsid w:val="002A3D59"/>
    <w:rsid w:val="002A6EB3"/>
    <w:rsid w:val="002A76E0"/>
    <w:rsid w:val="002B67F7"/>
    <w:rsid w:val="002D798C"/>
    <w:rsid w:val="002F2FC5"/>
    <w:rsid w:val="003045F8"/>
    <w:rsid w:val="00340373"/>
    <w:rsid w:val="0034466F"/>
    <w:rsid w:val="00346AF6"/>
    <w:rsid w:val="003604FB"/>
    <w:rsid w:val="00362F6C"/>
    <w:rsid w:val="00371670"/>
    <w:rsid w:val="00372525"/>
    <w:rsid w:val="00376259"/>
    <w:rsid w:val="00383EE9"/>
    <w:rsid w:val="003A6E1F"/>
    <w:rsid w:val="003B25ED"/>
    <w:rsid w:val="003B4730"/>
    <w:rsid w:val="003C7887"/>
    <w:rsid w:val="003E0ACA"/>
    <w:rsid w:val="003E4475"/>
    <w:rsid w:val="00411185"/>
    <w:rsid w:val="00430481"/>
    <w:rsid w:val="004A16B5"/>
    <w:rsid w:val="004A5965"/>
    <w:rsid w:val="004B0B01"/>
    <w:rsid w:val="004B3026"/>
    <w:rsid w:val="004B53D4"/>
    <w:rsid w:val="004C0475"/>
    <w:rsid w:val="004D2829"/>
    <w:rsid w:val="005133C3"/>
    <w:rsid w:val="00526514"/>
    <w:rsid w:val="00532FFD"/>
    <w:rsid w:val="0053516D"/>
    <w:rsid w:val="00554A77"/>
    <w:rsid w:val="005662EB"/>
    <w:rsid w:val="0059445F"/>
    <w:rsid w:val="005F4AA4"/>
    <w:rsid w:val="0060059B"/>
    <w:rsid w:val="006057DF"/>
    <w:rsid w:val="006074B1"/>
    <w:rsid w:val="0061767E"/>
    <w:rsid w:val="00630CFE"/>
    <w:rsid w:val="006351F3"/>
    <w:rsid w:val="00640CAC"/>
    <w:rsid w:val="006453AF"/>
    <w:rsid w:val="006829E6"/>
    <w:rsid w:val="006A412E"/>
    <w:rsid w:val="006F24B2"/>
    <w:rsid w:val="006F2BFF"/>
    <w:rsid w:val="006F5E0F"/>
    <w:rsid w:val="0071465B"/>
    <w:rsid w:val="00785EF9"/>
    <w:rsid w:val="007A216C"/>
    <w:rsid w:val="007A5CE5"/>
    <w:rsid w:val="007D4775"/>
    <w:rsid w:val="007E41DC"/>
    <w:rsid w:val="007E526B"/>
    <w:rsid w:val="007F79AC"/>
    <w:rsid w:val="00816510"/>
    <w:rsid w:val="00822A64"/>
    <w:rsid w:val="00852089"/>
    <w:rsid w:val="00871CA4"/>
    <w:rsid w:val="0088160E"/>
    <w:rsid w:val="00881AD6"/>
    <w:rsid w:val="00883139"/>
    <w:rsid w:val="00895A52"/>
    <w:rsid w:val="008D6001"/>
    <w:rsid w:val="0090133D"/>
    <w:rsid w:val="009076B2"/>
    <w:rsid w:val="00924C08"/>
    <w:rsid w:val="00952F99"/>
    <w:rsid w:val="009843B4"/>
    <w:rsid w:val="0099173E"/>
    <w:rsid w:val="00991B76"/>
    <w:rsid w:val="009A59E9"/>
    <w:rsid w:val="009B0AF7"/>
    <w:rsid w:val="009D4978"/>
    <w:rsid w:val="009D506F"/>
    <w:rsid w:val="009D677C"/>
    <w:rsid w:val="009E204E"/>
    <w:rsid w:val="009F3B5E"/>
    <w:rsid w:val="009F3CEE"/>
    <w:rsid w:val="00A10DCB"/>
    <w:rsid w:val="00A220D6"/>
    <w:rsid w:val="00A2752F"/>
    <w:rsid w:val="00A45063"/>
    <w:rsid w:val="00A52947"/>
    <w:rsid w:val="00A5654F"/>
    <w:rsid w:val="00A611F1"/>
    <w:rsid w:val="00A6587F"/>
    <w:rsid w:val="00A71E28"/>
    <w:rsid w:val="00A721EE"/>
    <w:rsid w:val="00A73207"/>
    <w:rsid w:val="00A81975"/>
    <w:rsid w:val="00A83CDE"/>
    <w:rsid w:val="00A920C6"/>
    <w:rsid w:val="00AB6716"/>
    <w:rsid w:val="00AC4B49"/>
    <w:rsid w:val="00AC7DC4"/>
    <w:rsid w:val="00AD0D25"/>
    <w:rsid w:val="00AD16C1"/>
    <w:rsid w:val="00AD3DE5"/>
    <w:rsid w:val="00AD478C"/>
    <w:rsid w:val="00AF4363"/>
    <w:rsid w:val="00AF6CC0"/>
    <w:rsid w:val="00B174B0"/>
    <w:rsid w:val="00B219A4"/>
    <w:rsid w:val="00B26BF6"/>
    <w:rsid w:val="00B423F6"/>
    <w:rsid w:val="00B50534"/>
    <w:rsid w:val="00B6261D"/>
    <w:rsid w:val="00B635EF"/>
    <w:rsid w:val="00B63C6F"/>
    <w:rsid w:val="00B84359"/>
    <w:rsid w:val="00BA27BD"/>
    <w:rsid w:val="00BB307E"/>
    <w:rsid w:val="00BB587A"/>
    <w:rsid w:val="00BC37B0"/>
    <w:rsid w:val="00BE07F5"/>
    <w:rsid w:val="00BE13CE"/>
    <w:rsid w:val="00BE6E42"/>
    <w:rsid w:val="00BF1871"/>
    <w:rsid w:val="00C034BE"/>
    <w:rsid w:val="00C20D32"/>
    <w:rsid w:val="00C26579"/>
    <w:rsid w:val="00C2683C"/>
    <w:rsid w:val="00C307D7"/>
    <w:rsid w:val="00C7172B"/>
    <w:rsid w:val="00C764D8"/>
    <w:rsid w:val="00C8002A"/>
    <w:rsid w:val="00C82756"/>
    <w:rsid w:val="00C83D4C"/>
    <w:rsid w:val="00C90136"/>
    <w:rsid w:val="00C93342"/>
    <w:rsid w:val="00CA610A"/>
    <w:rsid w:val="00D060EB"/>
    <w:rsid w:val="00D149A5"/>
    <w:rsid w:val="00D21A96"/>
    <w:rsid w:val="00D24519"/>
    <w:rsid w:val="00D36C5D"/>
    <w:rsid w:val="00D402F5"/>
    <w:rsid w:val="00D47D1B"/>
    <w:rsid w:val="00D6192C"/>
    <w:rsid w:val="00D903EB"/>
    <w:rsid w:val="00DC120F"/>
    <w:rsid w:val="00DC1833"/>
    <w:rsid w:val="00DC6201"/>
    <w:rsid w:val="00DD47B1"/>
    <w:rsid w:val="00DF6F08"/>
    <w:rsid w:val="00E00C53"/>
    <w:rsid w:val="00E123F7"/>
    <w:rsid w:val="00E20905"/>
    <w:rsid w:val="00E276A0"/>
    <w:rsid w:val="00E33B55"/>
    <w:rsid w:val="00E35253"/>
    <w:rsid w:val="00E423BA"/>
    <w:rsid w:val="00E5519D"/>
    <w:rsid w:val="00E6770E"/>
    <w:rsid w:val="00E70329"/>
    <w:rsid w:val="00E7390A"/>
    <w:rsid w:val="00E7498C"/>
    <w:rsid w:val="00E959EC"/>
    <w:rsid w:val="00EA700D"/>
    <w:rsid w:val="00EC55EE"/>
    <w:rsid w:val="00EC6308"/>
    <w:rsid w:val="00ED5F53"/>
    <w:rsid w:val="00EE0627"/>
    <w:rsid w:val="00EE1C0F"/>
    <w:rsid w:val="00EE396B"/>
    <w:rsid w:val="00EE7CDF"/>
    <w:rsid w:val="00F513B8"/>
    <w:rsid w:val="00F55814"/>
    <w:rsid w:val="00F77443"/>
    <w:rsid w:val="00F7783B"/>
    <w:rsid w:val="00FD07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756"/>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aliases w:val="ТЗ список,Абзац списка нумерованный"/>
    <w:basedOn w:val="a"/>
    <w:link w:val="a4"/>
    <w:uiPriority w:val="34"/>
    <w:qFormat/>
    <w:pPr>
      <w:ind w:left="720"/>
      <w:contextualSpacing/>
    </w:pPr>
  </w:style>
  <w:style w:type="paragraph" w:styleId="a5">
    <w:name w:val="No Spacing"/>
    <w:uiPriority w:val="1"/>
    <w:qFormat/>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Название Знак"/>
    <w:basedOn w:val="a0"/>
    <w:link w:val="a6"/>
    <w:uiPriority w:val="10"/>
    <w:rPr>
      <w:sz w:val="48"/>
      <w:szCs w:val="48"/>
    </w:rPr>
  </w:style>
  <w:style w:type="paragraph" w:styleId="a8">
    <w:name w:val="Subtitle"/>
    <w:basedOn w:val="a"/>
    <w:next w:val="a"/>
    <w:link w:val="a9"/>
    <w:uiPriority w:val="11"/>
    <w:qFormat/>
    <w:pPr>
      <w:spacing w:before="200" w:after="200"/>
    </w:pPr>
  </w:style>
  <w:style w:type="character" w:customStyle="1" w:styleId="a9">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character" w:customStyle="1" w:styleId="ac">
    <w:name w:val="Верхний колонтитул Знак"/>
    <w:basedOn w:val="a0"/>
    <w:link w:val="ad"/>
    <w:uiPriority w:val="99"/>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themeColor="hyperlink"/>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basedOn w:val="a0"/>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style>
  <w:style w:type="paragraph" w:customStyle="1" w:styleId="ConsPlusNormal">
    <w:name w:val="ConsPlusNormal"/>
    <w:link w:val="ConsPlusNormal0"/>
    <w:pPr>
      <w:widowControl w:val="0"/>
      <w:ind w:firstLine="720"/>
    </w:pPr>
    <w:rPr>
      <w:rFonts w:ascii="Arial" w:hAnsi="Arial" w:cs="Arial"/>
    </w:rPr>
  </w:style>
  <w:style w:type="paragraph" w:customStyle="1" w:styleId="ConsPlusTitle">
    <w:name w:val="ConsPlusTitle"/>
    <w:uiPriority w:val="99"/>
    <w:pPr>
      <w:widowControl w:val="0"/>
    </w:pPr>
    <w:rPr>
      <w:rFonts w:ascii="Arial" w:hAnsi="Arial" w:cs="Arial"/>
      <w:b/>
      <w:bCs/>
    </w:rPr>
  </w:style>
  <w:style w:type="paragraph" w:styleId="af9">
    <w:name w:val="Balloon Text"/>
    <w:basedOn w:val="a"/>
    <w:semiHidden/>
    <w:rPr>
      <w:rFonts w:ascii="Tahoma" w:hAnsi="Tahoma" w:cs="Tahoma"/>
      <w:sz w:val="16"/>
      <w:szCs w:val="16"/>
    </w:rPr>
  </w:style>
  <w:style w:type="paragraph" w:styleId="afa">
    <w:name w:val="Body Text Indent"/>
    <w:basedOn w:val="a"/>
    <w:pPr>
      <w:ind w:left="142" w:hanging="142"/>
      <w:jc w:val="center"/>
      <w:outlineLvl w:val="0"/>
    </w:pPr>
    <w:rPr>
      <w:bCs/>
      <w:sz w:val="28"/>
      <w:szCs w:val="26"/>
    </w:rPr>
  </w:style>
  <w:style w:type="paragraph" w:styleId="24">
    <w:name w:val="Body Text 2"/>
    <w:basedOn w:val="a"/>
    <w:pPr>
      <w:spacing w:after="120" w:line="480" w:lineRule="auto"/>
      <w:ind w:firstLine="709"/>
    </w:pPr>
    <w:rPr>
      <w:sz w:val="26"/>
      <w:szCs w:val="20"/>
    </w:rPr>
  </w:style>
  <w:style w:type="paragraph" w:styleId="ad">
    <w:name w:val="header"/>
    <w:basedOn w:val="a"/>
    <w:link w:val="ac"/>
    <w:uiPriority w:val="99"/>
    <w:pPr>
      <w:tabs>
        <w:tab w:val="center" w:pos="4153"/>
        <w:tab w:val="right" w:pos="8306"/>
      </w:tabs>
      <w:spacing w:before="120" w:after="240"/>
      <w:ind w:firstLine="709"/>
      <w:jc w:val="center"/>
    </w:pPr>
    <w:rPr>
      <w:b/>
      <w:caps/>
      <w:sz w:val="28"/>
      <w:szCs w:val="20"/>
    </w:rPr>
  </w:style>
  <w:style w:type="paragraph" w:styleId="afb">
    <w:name w:val="footer"/>
    <w:basedOn w:val="a"/>
    <w:link w:val="afc"/>
    <w:pPr>
      <w:tabs>
        <w:tab w:val="center" w:pos="4677"/>
        <w:tab w:val="right" w:pos="9355"/>
      </w:tabs>
    </w:pPr>
  </w:style>
  <w:style w:type="character" w:customStyle="1" w:styleId="afc">
    <w:name w:val="Нижний колонтитул Знак"/>
    <w:basedOn w:val="a0"/>
    <w:link w:val="afb"/>
    <w:rPr>
      <w:sz w:val="24"/>
      <w:szCs w:val="24"/>
    </w:rPr>
  </w:style>
  <w:style w:type="paragraph" w:styleId="afd">
    <w:name w:val="Normal (Web)"/>
    <w:basedOn w:val="a"/>
    <w:uiPriority w:val="99"/>
    <w:unhideWhenUsed/>
    <w:rsid w:val="00895A52"/>
    <w:pPr>
      <w:suppressAutoHyphens/>
    </w:pPr>
    <w:rPr>
      <w:lang w:eastAsia="ar-SA"/>
    </w:rPr>
  </w:style>
  <w:style w:type="paragraph" w:customStyle="1" w:styleId="s1">
    <w:name w:val="s_1"/>
    <w:basedOn w:val="a"/>
    <w:uiPriority w:val="99"/>
    <w:rsid w:val="00895A52"/>
    <w:pPr>
      <w:spacing w:before="100" w:beforeAutospacing="1" w:after="100" w:afterAutospacing="1"/>
    </w:pPr>
  </w:style>
  <w:style w:type="paragraph" w:customStyle="1" w:styleId="ConsPlusNonformat">
    <w:name w:val="ConsPlusNonformat"/>
    <w:uiPriority w:val="99"/>
    <w:rsid w:val="003B4730"/>
    <w:pPr>
      <w:widowControl w:val="0"/>
      <w:autoSpaceDE w:val="0"/>
      <w:autoSpaceDN w:val="0"/>
      <w:adjustRightInd w:val="0"/>
    </w:pPr>
    <w:rPr>
      <w:rFonts w:ascii="Courier New" w:hAnsi="Courier New" w:cs="Courier New"/>
    </w:rPr>
  </w:style>
  <w:style w:type="character" w:customStyle="1" w:styleId="a4">
    <w:name w:val="Абзац списка Знак"/>
    <w:aliases w:val="ТЗ список Знак,Абзац списка нумерованный Знак"/>
    <w:link w:val="a3"/>
    <w:uiPriority w:val="34"/>
    <w:qFormat/>
    <w:locked/>
    <w:rsid w:val="00C26579"/>
    <w:rPr>
      <w:sz w:val="24"/>
      <w:szCs w:val="24"/>
    </w:rPr>
  </w:style>
  <w:style w:type="paragraph" w:styleId="32">
    <w:name w:val="Body Text 3"/>
    <w:basedOn w:val="a"/>
    <w:link w:val="33"/>
    <w:uiPriority w:val="99"/>
    <w:semiHidden/>
    <w:unhideWhenUsed/>
    <w:rsid w:val="00C26579"/>
    <w:pPr>
      <w:spacing w:after="120"/>
    </w:pPr>
    <w:rPr>
      <w:sz w:val="16"/>
      <w:szCs w:val="16"/>
    </w:rPr>
  </w:style>
  <w:style w:type="character" w:customStyle="1" w:styleId="33">
    <w:name w:val="Основной текст 3 Знак"/>
    <w:basedOn w:val="a0"/>
    <w:link w:val="32"/>
    <w:uiPriority w:val="99"/>
    <w:semiHidden/>
    <w:rsid w:val="00C26579"/>
    <w:rPr>
      <w:sz w:val="16"/>
      <w:szCs w:val="16"/>
    </w:rPr>
  </w:style>
  <w:style w:type="character" w:customStyle="1" w:styleId="ConsPlusNormal0">
    <w:name w:val="ConsPlusNormal Знак"/>
    <w:link w:val="ConsPlusNormal"/>
    <w:locked/>
    <w:rsid w:val="00430481"/>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756"/>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aliases w:val="ТЗ список,Абзац списка нумерованный"/>
    <w:basedOn w:val="a"/>
    <w:link w:val="a4"/>
    <w:uiPriority w:val="34"/>
    <w:qFormat/>
    <w:pPr>
      <w:ind w:left="720"/>
      <w:contextualSpacing/>
    </w:pPr>
  </w:style>
  <w:style w:type="paragraph" w:styleId="a5">
    <w:name w:val="No Spacing"/>
    <w:uiPriority w:val="1"/>
    <w:qFormat/>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Название Знак"/>
    <w:basedOn w:val="a0"/>
    <w:link w:val="a6"/>
    <w:uiPriority w:val="10"/>
    <w:rPr>
      <w:sz w:val="48"/>
      <w:szCs w:val="48"/>
    </w:rPr>
  </w:style>
  <w:style w:type="paragraph" w:styleId="a8">
    <w:name w:val="Subtitle"/>
    <w:basedOn w:val="a"/>
    <w:next w:val="a"/>
    <w:link w:val="a9"/>
    <w:uiPriority w:val="11"/>
    <w:qFormat/>
    <w:pPr>
      <w:spacing w:before="200" w:after="200"/>
    </w:pPr>
  </w:style>
  <w:style w:type="character" w:customStyle="1" w:styleId="a9">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character" w:customStyle="1" w:styleId="ac">
    <w:name w:val="Верхний колонтитул Знак"/>
    <w:basedOn w:val="a0"/>
    <w:link w:val="ad"/>
    <w:uiPriority w:val="99"/>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themeColor="hyperlink"/>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basedOn w:val="a0"/>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style>
  <w:style w:type="paragraph" w:customStyle="1" w:styleId="ConsPlusNormal">
    <w:name w:val="ConsPlusNormal"/>
    <w:link w:val="ConsPlusNormal0"/>
    <w:pPr>
      <w:widowControl w:val="0"/>
      <w:ind w:firstLine="720"/>
    </w:pPr>
    <w:rPr>
      <w:rFonts w:ascii="Arial" w:hAnsi="Arial" w:cs="Arial"/>
    </w:rPr>
  </w:style>
  <w:style w:type="paragraph" w:customStyle="1" w:styleId="ConsPlusTitle">
    <w:name w:val="ConsPlusTitle"/>
    <w:uiPriority w:val="99"/>
    <w:pPr>
      <w:widowControl w:val="0"/>
    </w:pPr>
    <w:rPr>
      <w:rFonts w:ascii="Arial" w:hAnsi="Arial" w:cs="Arial"/>
      <w:b/>
      <w:bCs/>
    </w:rPr>
  </w:style>
  <w:style w:type="paragraph" w:styleId="af9">
    <w:name w:val="Balloon Text"/>
    <w:basedOn w:val="a"/>
    <w:semiHidden/>
    <w:rPr>
      <w:rFonts w:ascii="Tahoma" w:hAnsi="Tahoma" w:cs="Tahoma"/>
      <w:sz w:val="16"/>
      <w:szCs w:val="16"/>
    </w:rPr>
  </w:style>
  <w:style w:type="paragraph" w:styleId="afa">
    <w:name w:val="Body Text Indent"/>
    <w:basedOn w:val="a"/>
    <w:pPr>
      <w:ind w:left="142" w:hanging="142"/>
      <w:jc w:val="center"/>
      <w:outlineLvl w:val="0"/>
    </w:pPr>
    <w:rPr>
      <w:bCs/>
      <w:sz w:val="28"/>
      <w:szCs w:val="26"/>
    </w:rPr>
  </w:style>
  <w:style w:type="paragraph" w:styleId="24">
    <w:name w:val="Body Text 2"/>
    <w:basedOn w:val="a"/>
    <w:pPr>
      <w:spacing w:after="120" w:line="480" w:lineRule="auto"/>
      <w:ind w:firstLine="709"/>
    </w:pPr>
    <w:rPr>
      <w:sz w:val="26"/>
      <w:szCs w:val="20"/>
    </w:rPr>
  </w:style>
  <w:style w:type="paragraph" w:styleId="ad">
    <w:name w:val="header"/>
    <w:basedOn w:val="a"/>
    <w:link w:val="ac"/>
    <w:uiPriority w:val="99"/>
    <w:pPr>
      <w:tabs>
        <w:tab w:val="center" w:pos="4153"/>
        <w:tab w:val="right" w:pos="8306"/>
      </w:tabs>
      <w:spacing w:before="120" w:after="240"/>
      <w:ind w:firstLine="709"/>
      <w:jc w:val="center"/>
    </w:pPr>
    <w:rPr>
      <w:b/>
      <w:caps/>
      <w:sz w:val="28"/>
      <w:szCs w:val="20"/>
    </w:rPr>
  </w:style>
  <w:style w:type="paragraph" w:styleId="afb">
    <w:name w:val="footer"/>
    <w:basedOn w:val="a"/>
    <w:link w:val="afc"/>
    <w:pPr>
      <w:tabs>
        <w:tab w:val="center" w:pos="4677"/>
        <w:tab w:val="right" w:pos="9355"/>
      </w:tabs>
    </w:pPr>
  </w:style>
  <w:style w:type="character" w:customStyle="1" w:styleId="afc">
    <w:name w:val="Нижний колонтитул Знак"/>
    <w:basedOn w:val="a0"/>
    <w:link w:val="afb"/>
    <w:rPr>
      <w:sz w:val="24"/>
      <w:szCs w:val="24"/>
    </w:rPr>
  </w:style>
  <w:style w:type="paragraph" w:styleId="afd">
    <w:name w:val="Normal (Web)"/>
    <w:basedOn w:val="a"/>
    <w:uiPriority w:val="99"/>
    <w:unhideWhenUsed/>
    <w:rsid w:val="00895A52"/>
    <w:pPr>
      <w:suppressAutoHyphens/>
    </w:pPr>
    <w:rPr>
      <w:lang w:eastAsia="ar-SA"/>
    </w:rPr>
  </w:style>
  <w:style w:type="paragraph" w:customStyle="1" w:styleId="s1">
    <w:name w:val="s_1"/>
    <w:basedOn w:val="a"/>
    <w:uiPriority w:val="99"/>
    <w:rsid w:val="00895A52"/>
    <w:pPr>
      <w:spacing w:before="100" w:beforeAutospacing="1" w:after="100" w:afterAutospacing="1"/>
    </w:pPr>
  </w:style>
  <w:style w:type="paragraph" w:customStyle="1" w:styleId="ConsPlusNonformat">
    <w:name w:val="ConsPlusNonformat"/>
    <w:uiPriority w:val="99"/>
    <w:rsid w:val="003B4730"/>
    <w:pPr>
      <w:widowControl w:val="0"/>
      <w:autoSpaceDE w:val="0"/>
      <w:autoSpaceDN w:val="0"/>
      <w:adjustRightInd w:val="0"/>
    </w:pPr>
    <w:rPr>
      <w:rFonts w:ascii="Courier New" w:hAnsi="Courier New" w:cs="Courier New"/>
    </w:rPr>
  </w:style>
  <w:style w:type="character" w:customStyle="1" w:styleId="a4">
    <w:name w:val="Абзац списка Знак"/>
    <w:aliases w:val="ТЗ список Знак,Абзац списка нумерованный Знак"/>
    <w:link w:val="a3"/>
    <w:uiPriority w:val="34"/>
    <w:qFormat/>
    <w:locked/>
    <w:rsid w:val="00C26579"/>
    <w:rPr>
      <w:sz w:val="24"/>
      <w:szCs w:val="24"/>
    </w:rPr>
  </w:style>
  <w:style w:type="paragraph" w:styleId="32">
    <w:name w:val="Body Text 3"/>
    <w:basedOn w:val="a"/>
    <w:link w:val="33"/>
    <w:uiPriority w:val="99"/>
    <w:semiHidden/>
    <w:unhideWhenUsed/>
    <w:rsid w:val="00C26579"/>
    <w:pPr>
      <w:spacing w:after="120"/>
    </w:pPr>
    <w:rPr>
      <w:sz w:val="16"/>
      <w:szCs w:val="16"/>
    </w:rPr>
  </w:style>
  <w:style w:type="character" w:customStyle="1" w:styleId="33">
    <w:name w:val="Основной текст 3 Знак"/>
    <w:basedOn w:val="a0"/>
    <w:link w:val="32"/>
    <w:uiPriority w:val="99"/>
    <w:semiHidden/>
    <w:rsid w:val="00C26579"/>
    <w:rPr>
      <w:sz w:val="16"/>
      <w:szCs w:val="16"/>
    </w:rPr>
  </w:style>
  <w:style w:type="character" w:customStyle="1" w:styleId="ConsPlusNormal0">
    <w:name w:val="ConsPlusNormal Знак"/>
    <w:link w:val="ConsPlusNormal"/>
    <w:locked/>
    <w:rsid w:val="0043048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56223">
      <w:bodyDiv w:val="1"/>
      <w:marLeft w:val="0"/>
      <w:marRight w:val="0"/>
      <w:marTop w:val="0"/>
      <w:marBottom w:val="0"/>
      <w:divBdr>
        <w:top w:val="none" w:sz="0" w:space="0" w:color="auto"/>
        <w:left w:val="none" w:sz="0" w:space="0" w:color="auto"/>
        <w:bottom w:val="none" w:sz="0" w:space="0" w:color="auto"/>
        <w:right w:val="none" w:sz="0" w:space="0" w:color="auto"/>
      </w:divBdr>
    </w:div>
    <w:div w:id="150413795">
      <w:bodyDiv w:val="1"/>
      <w:marLeft w:val="0"/>
      <w:marRight w:val="0"/>
      <w:marTop w:val="0"/>
      <w:marBottom w:val="0"/>
      <w:divBdr>
        <w:top w:val="none" w:sz="0" w:space="0" w:color="auto"/>
        <w:left w:val="none" w:sz="0" w:space="0" w:color="auto"/>
        <w:bottom w:val="none" w:sz="0" w:space="0" w:color="auto"/>
        <w:right w:val="none" w:sz="0" w:space="0" w:color="auto"/>
      </w:divBdr>
    </w:div>
    <w:div w:id="174728740">
      <w:bodyDiv w:val="1"/>
      <w:marLeft w:val="0"/>
      <w:marRight w:val="0"/>
      <w:marTop w:val="0"/>
      <w:marBottom w:val="0"/>
      <w:divBdr>
        <w:top w:val="none" w:sz="0" w:space="0" w:color="auto"/>
        <w:left w:val="none" w:sz="0" w:space="0" w:color="auto"/>
        <w:bottom w:val="none" w:sz="0" w:space="0" w:color="auto"/>
        <w:right w:val="none" w:sz="0" w:space="0" w:color="auto"/>
      </w:divBdr>
    </w:div>
    <w:div w:id="186261738">
      <w:bodyDiv w:val="1"/>
      <w:marLeft w:val="0"/>
      <w:marRight w:val="0"/>
      <w:marTop w:val="0"/>
      <w:marBottom w:val="0"/>
      <w:divBdr>
        <w:top w:val="none" w:sz="0" w:space="0" w:color="auto"/>
        <w:left w:val="none" w:sz="0" w:space="0" w:color="auto"/>
        <w:bottom w:val="none" w:sz="0" w:space="0" w:color="auto"/>
        <w:right w:val="none" w:sz="0" w:space="0" w:color="auto"/>
      </w:divBdr>
    </w:div>
    <w:div w:id="289822397">
      <w:bodyDiv w:val="1"/>
      <w:marLeft w:val="0"/>
      <w:marRight w:val="0"/>
      <w:marTop w:val="0"/>
      <w:marBottom w:val="0"/>
      <w:divBdr>
        <w:top w:val="none" w:sz="0" w:space="0" w:color="auto"/>
        <w:left w:val="none" w:sz="0" w:space="0" w:color="auto"/>
        <w:bottom w:val="none" w:sz="0" w:space="0" w:color="auto"/>
        <w:right w:val="none" w:sz="0" w:space="0" w:color="auto"/>
      </w:divBdr>
    </w:div>
    <w:div w:id="419177255">
      <w:bodyDiv w:val="1"/>
      <w:marLeft w:val="0"/>
      <w:marRight w:val="0"/>
      <w:marTop w:val="0"/>
      <w:marBottom w:val="0"/>
      <w:divBdr>
        <w:top w:val="none" w:sz="0" w:space="0" w:color="auto"/>
        <w:left w:val="none" w:sz="0" w:space="0" w:color="auto"/>
        <w:bottom w:val="none" w:sz="0" w:space="0" w:color="auto"/>
        <w:right w:val="none" w:sz="0" w:space="0" w:color="auto"/>
      </w:divBdr>
    </w:div>
    <w:div w:id="469712253">
      <w:bodyDiv w:val="1"/>
      <w:marLeft w:val="0"/>
      <w:marRight w:val="0"/>
      <w:marTop w:val="0"/>
      <w:marBottom w:val="0"/>
      <w:divBdr>
        <w:top w:val="none" w:sz="0" w:space="0" w:color="auto"/>
        <w:left w:val="none" w:sz="0" w:space="0" w:color="auto"/>
        <w:bottom w:val="none" w:sz="0" w:space="0" w:color="auto"/>
        <w:right w:val="none" w:sz="0" w:space="0" w:color="auto"/>
      </w:divBdr>
    </w:div>
    <w:div w:id="469904245">
      <w:bodyDiv w:val="1"/>
      <w:marLeft w:val="0"/>
      <w:marRight w:val="0"/>
      <w:marTop w:val="0"/>
      <w:marBottom w:val="0"/>
      <w:divBdr>
        <w:top w:val="none" w:sz="0" w:space="0" w:color="auto"/>
        <w:left w:val="none" w:sz="0" w:space="0" w:color="auto"/>
        <w:bottom w:val="none" w:sz="0" w:space="0" w:color="auto"/>
        <w:right w:val="none" w:sz="0" w:space="0" w:color="auto"/>
      </w:divBdr>
    </w:div>
    <w:div w:id="482701972">
      <w:bodyDiv w:val="1"/>
      <w:marLeft w:val="0"/>
      <w:marRight w:val="0"/>
      <w:marTop w:val="0"/>
      <w:marBottom w:val="0"/>
      <w:divBdr>
        <w:top w:val="none" w:sz="0" w:space="0" w:color="auto"/>
        <w:left w:val="none" w:sz="0" w:space="0" w:color="auto"/>
        <w:bottom w:val="none" w:sz="0" w:space="0" w:color="auto"/>
        <w:right w:val="none" w:sz="0" w:space="0" w:color="auto"/>
      </w:divBdr>
    </w:div>
    <w:div w:id="490950860">
      <w:bodyDiv w:val="1"/>
      <w:marLeft w:val="0"/>
      <w:marRight w:val="0"/>
      <w:marTop w:val="0"/>
      <w:marBottom w:val="0"/>
      <w:divBdr>
        <w:top w:val="none" w:sz="0" w:space="0" w:color="auto"/>
        <w:left w:val="none" w:sz="0" w:space="0" w:color="auto"/>
        <w:bottom w:val="none" w:sz="0" w:space="0" w:color="auto"/>
        <w:right w:val="none" w:sz="0" w:space="0" w:color="auto"/>
      </w:divBdr>
    </w:div>
    <w:div w:id="505638344">
      <w:bodyDiv w:val="1"/>
      <w:marLeft w:val="0"/>
      <w:marRight w:val="0"/>
      <w:marTop w:val="0"/>
      <w:marBottom w:val="0"/>
      <w:divBdr>
        <w:top w:val="none" w:sz="0" w:space="0" w:color="auto"/>
        <w:left w:val="none" w:sz="0" w:space="0" w:color="auto"/>
        <w:bottom w:val="none" w:sz="0" w:space="0" w:color="auto"/>
        <w:right w:val="none" w:sz="0" w:space="0" w:color="auto"/>
      </w:divBdr>
    </w:div>
    <w:div w:id="556622695">
      <w:bodyDiv w:val="1"/>
      <w:marLeft w:val="0"/>
      <w:marRight w:val="0"/>
      <w:marTop w:val="0"/>
      <w:marBottom w:val="0"/>
      <w:divBdr>
        <w:top w:val="none" w:sz="0" w:space="0" w:color="auto"/>
        <w:left w:val="none" w:sz="0" w:space="0" w:color="auto"/>
        <w:bottom w:val="none" w:sz="0" w:space="0" w:color="auto"/>
        <w:right w:val="none" w:sz="0" w:space="0" w:color="auto"/>
      </w:divBdr>
    </w:div>
    <w:div w:id="596981904">
      <w:bodyDiv w:val="1"/>
      <w:marLeft w:val="0"/>
      <w:marRight w:val="0"/>
      <w:marTop w:val="0"/>
      <w:marBottom w:val="0"/>
      <w:divBdr>
        <w:top w:val="none" w:sz="0" w:space="0" w:color="auto"/>
        <w:left w:val="none" w:sz="0" w:space="0" w:color="auto"/>
        <w:bottom w:val="none" w:sz="0" w:space="0" w:color="auto"/>
        <w:right w:val="none" w:sz="0" w:space="0" w:color="auto"/>
      </w:divBdr>
    </w:div>
    <w:div w:id="613682611">
      <w:bodyDiv w:val="1"/>
      <w:marLeft w:val="0"/>
      <w:marRight w:val="0"/>
      <w:marTop w:val="0"/>
      <w:marBottom w:val="0"/>
      <w:divBdr>
        <w:top w:val="none" w:sz="0" w:space="0" w:color="auto"/>
        <w:left w:val="none" w:sz="0" w:space="0" w:color="auto"/>
        <w:bottom w:val="none" w:sz="0" w:space="0" w:color="auto"/>
        <w:right w:val="none" w:sz="0" w:space="0" w:color="auto"/>
      </w:divBdr>
    </w:div>
    <w:div w:id="615987878">
      <w:bodyDiv w:val="1"/>
      <w:marLeft w:val="0"/>
      <w:marRight w:val="0"/>
      <w:marTop w:val="0"/>
      <w:marBottom w:val="0"/>
      <w:divBdr>
        <w:top w:val="none" w:sz="0" w:space="0" w:color="auto"/>
        <w:left w:val="none" w:sz="0" w:space="0" w:color="auto"/>
        <w:bottom w:val="none" w:sz="0" w:space="0" w:color="auto"/>
        <w:right w:val="none" w:sz="0" w:space="0" w:color="auto"/>
      </w:divBdr>
    </w:div>
    <w:div w:id="642927891">
      <w:bodyDiv w:val="1"/>
      <w:marLeft w:val="0"/>
      <w:marRight w:val="0"/>
      <w:marTop w:val="0"/>
      <w:marBottom w:val="0"/>
      <w:divBdr>
        <w:top w:val="none" w:sz="0" w:space="0" w:color="auto"/>
        <w:left w:val="none" w:sz="0" w:space="0" w:color="auto"/>
        <w:bottom w:val="none" w:sz="0" w:space="0" w:color="auto"/>
        <w:right w:val="none" w:sz="0" w:space="0" w:color="auto"/>
      </w:divBdr>
    </w:div>
    <w:div w:id="659431779">
      <w:bodyDiv w:val="1"/>
      <w:marLeft w:val="0"/>
      <w:marRight w:val="0"/>
      <w:marTop w:val="0"/>
      <w:marBottom w:val="0"/>
      <w:divBdr>
        <w:top w:val="none" w:sz="0" w:space="0" w:color="auto"/>
        <w:left w:val="none" w:sz="0" w:space="0" w:color="auto"/>
        <w:bottom w:val="none" w:sz="0" w:space="0" w:color="auto"/>
        <w:right w:val="none" w:sz="0" w:space="0" w:color="auto"/>
      </w:divBdr>
    </w:div>
    <w:div w:id="675495407">
      <w:bodyDiv w:val="1"/>
      <w:marLeft w:val="0"/>
      <w:marRight w:val="0"/>
      <w:marTop w:val="0"/>
      <w:marBottom w:val="0"/>
      <w:divBdr>
        <w:top w:val="none" w:sz="0" w:space="0" w:color="auto"/>
        <w:left w:val="none" w:sz="0" w:space="0" w:color="auto"/>
        <w:bottom w:val="none" w:sz="0" w:space="0" w:color="auto"/>
        <w:right w:val="none" w:sz="0" w:space="0" w:color="auto"/>
      </w:divBdr>
    </w:div>
    <w:div w:id="688683706">
      <w:bodyDiv w:val="1"/>
      <w:marLeft w:val="0"/>
      <w:marRight w:val="0"/>
      <w:marTop w:val="0"/>
      <w:marBottom w:val="0"/>
      <w:divBdr>
        <w:top w:val="none" w:sz="0" w:space="0" w:color="auto"/>
        <w:left w:val="none" w:sz="0" w:space="0" w:color="auto"/>
        <w:bottom w:val="none" w:sz="0" w:space="0" w:color="auto"/>
        <w:right w:val="none" w:sz="0" w:space="0" w:color="auto"/>
      </w:divBdr>
    </w:div>
    <w:div w:id="703949097">
      <w:bodyDiv w:val="1"/>
      <w:marLeft w:val="0"/>
      <w:marRight w:val="0"/>
      <w:marTop w:val="0"/>
      <w:marBottom w:val="0"/>
      <w:divBdr>
        <w:top w:val="none" w:sz="0" w:space="0" w:color="auto"/>
        <w:left w:val="none" w:sz="0" w:space="0" w:color="auto"/>
        <w:bottom w:val="none" w:sz="0" w:space="0" w:color="auto"/>
        <w:right w:val="none" w:sz="0" w:space="0" w:color="auto"/>
      </w:divBdr>
    </w:div>
    <w:div w:id="720636319">
      <w:bodyDiv w:val="1"/>
      <w:marLeft w:val="0"/>
      <w:marRight w:val="0"/>
      <w:marTop w:val="0"/>
      <w:marBottom w:val="0"/>
      <w:divBdr>
        <w:top w:val="none" w:sz="0" w:space="0" w:color="auto"/>
        <w:left w:val="none" w:sz="0" w:space="0" w:color="auto"/>
        <w:bottom w:val="none" w:sz="0" w:space="0" w:color="auto"/>
        <w:right w:val="none" w:sz="0" w:space="0" w:color="auto"/>
      </w:divBdr>
    </w:div>
    <w:div w:id="736321720">
      <w:bodyDiv w:val="1"/>
      <w:marLeft w:val="0"/>
      <w:marRight w:val="0"/>
      <w:marTop w:val="0"/>
      <w:marBottom w:val="0"/>
      <w:divBdr>
        <w:top w:val="none" w:sz="0" w:space="0" w:color="auto"/>
        <w:left w:val="none" w:sz="0" w:space="0" w:color="auto"/>
        <w:bottom w:val="none" w:sz="0" w:space="0" w:color="auto"/>
        <w:right w:val="none" w:sz="0" w:space="0" w:color="auto"/>
      </w:divBdr>
    </w:div>
    <w:div w:id="746804701">
      <w:bodyDiv w:val="1"/>
      <w:marLeft w:val="0"/>
      <w:marRight w:val="0"/>
      <w:marTop w:val="0"/>
      <w:marBottom w:val="0"/>
      <w:divBdr>
        <w:top w:val="none" w:sz="0" w:space="0" w:color="auto"/>
        <w:left w:val="none" w:sz="0" w:space="0" w:color="auto"/>
        <w:bottom w:val="none" w:sz="0" w:space="0" w:color="auto"/>
        <w:right w:val="none" w:sz="0" w:space="0" w:color="auto"/>
      </w:divBdr>
    </w:div>
    <w:div w:id="775054917">
      <w:bodyDiv w:val="1"/>
      <w:marLeft w:val="0"/>
      <w:marRight w:val="0"/>
      <w:marTop w:val="0"/>
      <w:marBottom w:val="0"/>
      <w:divBdr>
        <w:top w:val="none" w:sz="0" w:space="0" w:color="auto"/>
        <w:left w:val="none" w:sz="0" w:space="0" w:color="auto"/>
        <w:bottom w:val="none" w:sz="0" w:space="0" w:color="auto"/>
        <w:right w:val="none" w:sz="0" w:space="0" w:color="auto"/>
      </w:divBdr>
    </w:div>
    <w:div w:id="943273139">
      <w:bodyDiv w:val="1"/>
      <w:marLeft w:val="0"/>
      <w:marRight w:val="0"/>
      <w:marTop w:val="0"/>
      <w:marBottom w:val="0"/>
      <w:divBdr>
        <w:top w:val="none" w:sz="0" w:space="0" w:color="auto"/>
        <w:left w:val="none" w:sz="0" w:space="0" w:color="auto"/>
        <w:bottom w:val="none" w:sz="0" w:space="0" w:color="auto"/>
        <w:right w:val="none" w:sz="0" w:space="0" w:color="auto"/>
      </w:divBdr>
    </w:div>
    <w:div w:id="981731021">
      <w:bodyDiv w:val="1"/>
      <w:marLeft w:val="0"/>
      <w:marRight w:val="0"/>
      <w:marTop w:val="0"/>
      <w:marBottom w:val="0"/>
      <w:divBdr>
        <w:top w:val="none" w:sz="0" w:space="0" w:color="auto"/>
        <w:left w:val="none" w:sz="0" w:space="0" w:color="auto"/>
        <w:bottom w:val="none" w:sz="0" w:space="0" w:color="auto"/>
        <w:right w:val="none" w:sz="0" w:space="0" w:color="auto"/>
      </w:divBdr>
    </w:div>
    <w:div w:id="1032995659">
      <w:bodyDiv w:val="1"/>
      <w:marLeft w:val="0"/>
      <w:marRight w:val="0"/>
      <w:marTop w:val="0"/>
      <w:marBottom w:val="0"/>
      <w:divBdr>
        <w:top w:val="none" w:sz="0" w:space="0" w:color="auto"/>
        <w:left w:val="none" w:sz="0" w:space="0" w:color="auto"/>
        <w:bottom w:val="none" w:sz="0" w:space="0" w:color="auto"/>
        <w:right w:val="none" w:sz="0" w:space="0" w:color="auto"/>
      </w:divBdr>
    </w:div>
    <w:div w:id="1074543992">
      <w:bodyDiv w:val="1"/>
      <w:marLeft w:val="0"/>
      <w:marRight w:val="0"/>
      <w:marTop w:val="0"/>
      <w:marBottom w:val="0"/>
      <w:divBdr>
        <w:top w:val="none" w:sz="0" w:space="0" w:color="auto"/>
        <w:left w:val="none" w:sz="0" w:space="0" w:color="auto"/>
        <w:bottom w:val="none" w:sz="0" w:space="0" w:color="auto"/>
        <w:right w:val="none" w:sz="0" w:space="0" w:color="auto"/>
      </w:divBdr>
    </w:div>
    <w:div w:id="1127626047">
      <w:bodyDiv w:val="1"/>
      <w:marLeft w:val="0"/>
      <w:marRight w:val="0"/>
      <w:marTop w:val="0"/>
      <w:marBottom w:val="0"/>
      <w:divBdr>
        <w:top w:val="none" w:sz="0" w:space="0" w:color="auto"/>
        <w:left w:val="none" w:sz="0" w:space="0" w:color="auto"/>
        <w:bottom w:val="none" w:sz="0" w:space="0" w:color="auto"/>
        <w:right w:val="none" w:sz="0" w:space="0" w:color="auto"/>
      </w:divBdr>
    </w:div>
    <w:div w:id="1148782558">
      <w:bodyDiv w:val="1"/>
      <w:marLeft w:val="0"/>
      <w:marRight w:val="0"/>
      <w:marTop w:val="0"/>
      <w:marBottom w:val="0"/>
      <w:divBdr>
        <w:top w:val="none" w:sz="0" w:space="0" w:color="auto"/>
        <w:left w:val="none" w:sz="0" w:space="0" w:color="auto"/>
        <w:bottom w:val="none" w:sz="0" w:space="0" w:color="auto"/>
        <w:right w:val="none" w:sz="0" w:space="0" w:color="auto"/>
      </w:divBdr>
    </w:div>
    <w:div w:id="1155418042">
      <w:bodyDiv w:val="1"/>
      <w:marLeft w:val="0"/>
      <w:marRight w:val="0"/>
      <w:marTop w:val="0"/>
      <w:marBottom w:val="0"/>
      <w:divBdr>
        <w:top w:val="none" w:sz="0" w:space="0" w:color="auto"/>
        <w:left w:val="none" w:sz="0" w:space="0" w:color="auto"/>
        <w:bottom w:val="none" w:sz="0" w:space="0" w:color="auto"/>
        <w:right w:val="none" w:sz="0" w:space="0" w:color="auto"/>
      </w:divBdr>
    </w:div>
    <w:div w:id="1263148247">
      <w:bodyDiv w:val="1"/>
      <w:marLeft w:val="0"/>
      <w:marRight w:val="0"/>
      <w:marTop w:val="0"/>
      <w:marBottom w:val="0"/>
      <w:divBdr>
        <w:top w:val="none" w:sz="0" w:space="0" w:color="auto"/>
        <w:left w:val="none" w:sz="0" w:space="0" w:color="auto"/>
        <w:bottom w:val="none" w:sz="0" w:space="0" w:color="auto"/>
        <w:right w:val="none" w:sz="0" w:space="0" w:color="auto"/>
      </w:divBdr>
    </w:div>
    <w:div w:id="1275937960">
      <w:bodyDiv w:val="1"/>
      <w:marLeft w:val="0"/>
      <w:marRight w:val="0"/>
      <w:marTop w:val="0"/>
      <w:marBottom w:val="0"/>
      <w:divBdr>
        <w:top w:val="none" w:sz="0" w:space="0" w:color="auto"/>
        <w:left w:val="none" w:sz="0" w:space="0" w:color="auto"/>
        <w:bottom w:val="none" w:sz="0" w:space="0" w:color="auto"/>
        <w:right w:val="none" w:sz="0" w:space="0" w:color="auto"/>
      </w:divBdr>
    </w:div>
    <w:div w:id="1292907779">
      <w:bodyDiv w:val="1"/>
      <w:marLeft w:val="0"/>
      <w:marRight w:val="0"/>
      <w:marTop w:val="0"/>
      <w:marBottom w:val="0"/>
      <w:divBdr>
        <w:top w:val="none" w:sz="0" w:space="0" w:color="auto"/>
        <w:left w:val="none" w:sz="0" w:space="0" w:color="auto"/>
        <w:bottom w:val="none" w:sz="0" w:space="0" w:color="auto"/>
        <w:right w:val="none" w:sz="0" w:space="0" w:color="auto"/>
      </w:divBdr>
    </w:div>
    <w:div w:id="1323241121">
      <w:bodyDiv w:val="1"/>
      <w:marLeft w:val="0"/>
      <w:marRight w:val="0"/>
      <w:marTop w:val="0"/>
      <w:marBottom w:val="0"/>
      <w:divBdr>
        <w:top w:val="none" w:sz="0" w:space="0" w:color="auto"/>
        <w:left w:val="none" w:sz="0" w:space="0" w:color="auto"/>
        <w:bottom w:val="none" w:sz="0" w:space="0" w:color="auto"/>
        <w:right w:val="none" w:sz="0" w:space="0" w:color="auto"/>
      </w:divBdr>
    </w:div>
    <w:div w:id="1477526826">
      <w:bodyDiv w:val="1"/>
      <w:marLeft w:val="0"/>
      <w:marRight w:val="0"/>
      <w:marTop w:val="0"/>
      <w:marBottom w:val="0"/>
      <w:divBdr>
        <w:top w:val="none" w:sz="0" w:space="0" w:color="auto"/>
        <w:left w:val="none" w:sz="0" w:space="0" w:color="auto"/>
        <w:bottom w:val="none" w:sz="0" w:space="0" w:color="auto"/>
        <w:right w:val="none" w:sz="0" w:space="0" w:color="auto"/>
      </w:divBdr>
    </w:div>
    <w:div w:id="1519076300">
      <w:bodyDiv w:val="1"/>
      <w:marLeft w:val="0"/>
      <w:marRight w:val="0"/>
      <w:marTop w:val="0"/>
      <w:marBottom w:val="0"/>
      <w:divBdr>
        <w:top w:val="none" w:sz="0" w:space="0" w:color="auto"/>
        <w:left w:val="none" w:sz="0" w:space="0" w:color="auto"/>
        <w:bottom w:val="none" w:sz="0" w:space="0" w:color="auto"/>
        <w:right w:val="none" w:sz="0" w:space="0" w:color="auto"/>
      </w:divBdr>
    </w:div>
    <w:div w:id="1543639265">
      <w:bodyDiv w:val="1"/>
      <w:marLeft w:val="0"/>
      <w:marRight w:val="0"/>
      <w:marTop w:val="0"/>
      <w:marBottom w:val="0"/>
      <w:divBdr>
        <w:top w:val="none" w:sz="0" w:space="0" w:color="auto"/>
        <w:left w:val="none" w:sz="0" w:space="0" w:color="auto"/>
        <w:bottom w:val="none" w:sz="0" w:space="0" w:color="auto"/>
        <w:right w:val="none" w:sz="0" w:space="0" w:color="auto"/>
      </w:divBdr>
    </w:div>
    <w:div w:id="1544514227">
      <w:bodyDiv w:val="1"/>
      <w:marLeft w:val="0"/>
      <w:marRight w:val="0"/>
      <w:marTop w:val="0"/>
      <w:marBottom w:val="0"/>
      <w:divBdr>
        <w:top w:val="none" w:sz="0" w:space="0" w:color="auto"/>
        <w:left w:val="none" w:sz="0" w:space="0" w:color="auto"/>
        <w:bottom w:val="none" w:sz="0" w:space="0" w:color="auto"/>
        <w:right w:val="none" w:sz="0" w:space="0" w:color="auto"/>
      </w:divBdr>
    </w:div>
    <w:div w:id="1557424828">
      <w:bodyDiv w:val="1"/>
      <w:marLeft w:val="0"/>
      <w:marRight w:val="0"/>
      <w:marTop w:val="0"/>
      <w:marBottom w:val="0"/>
      <w:divBdr>
        <w:top w:val="none" w:sz="0" w:space="0" w:color="auto"/>
        <w:left w:val="none" w:sz="0" w:space="0" w:color="auto"/>
        <w:bottom w:val="none" w:sz="0" w:space="0" w:color="auto"/>
        <w:right w:val="none" w:sz="0" w:space="0" w:color="auto"/>
      </w:divBdr>
    </w:div>
    <w:div w:id="1558739200">
      <w:bodyDiv w:val="1"/>
      <w:marLeft w:val="0"/>
      <w:marRight w:val="0"/>
      <w:marTop w:val="0"/>
      <w:marBottom w:val="0"/>
      <w:divBdr>
        <w:top w:val="none" w:sz="0" w:space="0" w:color="auto"/>
        <w:left w:val="none" w:sz="0" w:space="0" w:color="auto"/>
        <w:bottom w:val="none" w:sz="0" w:space="0" w:color="auto"/>
        <w:right w:val="none" w:sz="0" w:space="0" w:color="auto"/>
      </w:divBdr>
    </w:div>
    <w:div w:id="1578056547">
      <w:bodyDiv w:val="1"/>
      <w:marLeft w:val="0"/>
      <w:marRight w:val="0"/>
      <w:marTop w:val="0"/>
      <w:marBottom w:val="0"/>
      <w:divBdr>
        <w:top w:val="none" w:sz="0" w:space="0" w:color="auto"/>
        <w:left w:val="none" w:sz="0" w:space="0" w:color="auto"/>
        <w:bottom w:val="none" w:sz="0" w:space="0" w:color="auto"/>
        <w:right w:val="none" w:sz="0" w:space="0" w:color="auto"/>
      </w:divBdr>
    </w:div>
    <w:div w:id="1584681277">
      <w:bodyDiv w:val="1"/>
      <w:marLeft w:val="0"/>
      <w:marRight w:val="0"/>
      <w:marTop w:val="0"/>
      <w:marBottom w:val="0"/>
      <w:divBdr>
        <w:top w:val="none" w:sz="0" w:space="0" w:color="auto"/>
        <w:left w:val="none" w:sz="0" w:space="0" w:color="auto"/>
        <w:bottom w:val="none" w:sz="0" w:space="0" w:color="auto"/>
        <w:right w:val="none" w:sz="0" w:space="0" w:color="auto"/>
      </w:divBdr>
    </w:div>
    <w:div w:id="1661807134">
      <w:bodyDiv w:val="1"/>
      <w:marLeft w:val="0"/>
      <w:marRight w:val="0"/>
      <w:marTop w:val="0"/>
      <w:marBottom w:val="0"/>
      <w:divBdr>
        <w:top w:val="none" w:sz="0" w:space="0" w:color="auto"/>
        <w:left w:val="none" w:sz="0" w:space="0" w:color="auto"/>
        <w:bottom w:val="none" w:sz="0" w:space="0" w:color="auto"/>
        <w:right w:val="none" w:sz="0" w:space="0" w:color="auto"/>
      </w:divBdr>
    </w:div>
    <w:div w:id="1665236634">
      <w:bodyDiv w:val="1"/>
      <w:marLeft w:val="0"/>
      <w:marRight w:val="0"/>
      <w:marTop w:val="0"/>
      <w:marBottom w:val="0"/>
      <w:divBdr>
        <w:top w:val="none" w:sz="0" w:space="0" w:color="auto"/>
        <w:left w:val="none" w:sz="0" w:space="0" w:color="auto"/>
        <w:bottom w:val="none" w:sz="0" w:space="0" w:color="auto"/>
        <w:right w:val="none" w:sz="0" w:space="0" w:color="auto"/>
      </w:divBdr>
    </w:div>
    <w:div w:id="1723364212">
      <w:bodyDiv w:val="1"/>
      <w:marLeft w:val="0"/>
      <w:marRight w:val="0"/>
      <w:marTop w:val="0"/>
      <w:marBottom w:val="0"/>
      <w:divBdr>
        <w:top w:val="none" w:sz="0" w:space="0" w:color="auto"/>
        <w:left w:val="none" w:sz="0" w:space="0" w:color="auto"/>
        <w:bottom w:val="none" w:sz="0" w:space="0" w:color="auto"/>
        <w:right w:val="none" w:sz="0" w:space="0" w:color="auto"/>
      </w:divBdr>
    </w:div>
    <w:div w:id="1868174566">
      <w:bodyDiv w:val="1"/>
      <w:marLeft w:val="0"/>
      <w:marRight w:val="0"/>
      <w:marTop w:val="0"/>
      <w:marBottom w:val="0"/>
      <w:divBdr>
        <w:top w:val="none" w:sz="0" w:space="0" w:color="auto"/>
        <w:left w:val="none" w:sz="0" w:space="0" w:color="auto"/>
        <w:bottom w:val="none" w:sz="0" w:space="0" w:color="auto"/>
        <w:right w:val="none" w:sz="0" w:space="0" w:color="auto"/>
      </w:divBdr>
    </w:div>
    <w:div w:id="2029717603">
      <w:bodyDiv w:val="1"/>
      <w:marLeft w:val="0"/>
      <w:marRight w:val="0"/>
      <w:marTop w:val="0"/>
      <w:marBottom w:val="0"/>
      <w:divBdr>
        <w:top w:val="none" w:sz="0" w:space="0" w:color="auto"/>
        <w:left w:val="none" w:sz="0" w:space="0" w:color="auto"/>
        <w:bottom w:val="none" w:sz="0" w:space="0" w:color="auto"/>
        <w:right w:val="none" w:sz="0" w:space="0" w:color="auto"/>
      </w:divBdr>
    </w:div>
    <w:div w:id="2072651999">
      <w:bodyDiv w:val="1"/>
      <w:marLeft w:val="0"/>
      <w:marRight w:val="0"/>
      <w:marTop w:val="0"/>
      <w:marBottom w:val="0"/>
      <w:divBdr>
        <w:top w:val="none" w:sz="0" w:space="0" w:color="auto"/>
        <w:left w:val="none" w:sz="0" w:space="0" w:color="auto"/>
        <w:bottom w:val="none" w:sz="0" w:space="0" w:color="auto"/>
        <w:right w:val="none" w:sz="0" w:space="0" w:color="auto"/>
      </w:divBdr>
    </w:div>
    <w:div w:id="211932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660B5-609A-40FF-9793-41383ACB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3493</Words>
  <Characters>19916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АДМИНИСТРАЦИЯ ТОМСКОЙ ОБЛАСТИ</vt:lpstr>
    </vt:vector>
  </TitlesOfParts>
  <Company>oitc</Company>
  <LinksUpToDate>false</LinksUpToDate>
  <CharactersWithSpaces>23363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ТОМСКОЙ ОБЛАСТИ</dc:title>
  <dc:creator>sai</dc:creator>
  <cp:lastModifiedBy>Наталья Николаевна Фигач</cp:lastModifiedBy>
  <cp:revision>2</cp:revision>
  <cp:lastPrinted>2025-08-05T03:25:00Z</cp:lastPrinted>
  <dcterms:created xsi:type="dcterms:W3CDTF">2025-08-06T03:20:00Z</dcterms:created>
  <dcterms:modified xsi:type="dcterms:W3CDTF">2025-08-06T03:20:00Z</dcterms:modified>
</cp:coreProperties>
</file>