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95B" w:rsidRP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F095B">
        <w:rPr>
          <w:rFonts w:ascii="PT Astra Serif" w:hAnsi="PT Astra Serif"/>
          <w:sz w:val="28"/>
          <w:szCs w:val="28"/>
        </w:rPr>
        <w:t>Департамент финансово-ресурсного обеспечения Администрации Томской области информирует о результатах конкурса на замещение должности директора государственного бюджетного учреждения «Служба хозяйственного обеспечения», состоявшегося 14 мая 2025 года.</w:t>
      </w:r>
    </w:p>
    <w:p w:rsid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F095B" w:rsidRP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F095B">
        <w:rPr>
          <w:rFonts w:ascii="PT Astra Serif" w:hAnsi="PT Astra Serif"/>
          <w:sz w:val="28"/>
          <w:szCs w:val="28"/>
        </w:rPr>
        <w:t xml:space="preserve">Конкурс признан состоявшимся. </w:t>
      </w:r>
    </w:p>
    <w:p w:rsidR="004F095B" w:rsidRP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F095B">
        <w:rPr>
          <w:rFonts w:ascii="PT Astra Serif" w:hAnsi="PT Astra Serif"/>
          <w:sz w:val="28"/>
          <w:szCs w:val="28"/>
        </w:rPr>
        <w:t>Победителем конкурса признан Ткачук Александр Александрович</w:t>
      </w:r>
      <w:r>
        <w:rPr>
          <w:rFonts w:ascii="PT Astra Serif" w:hAnsi="PT Astra Serif"/>
          <w:sz w:val="28"/>
          <w:szCs w:val="28"/>
        </w:rPr>
        <w:t>.</w:t>
      </w:r>
    </w:p>
    <w:p w:rsid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F095B">
        <w:rPr>
          <w:rFonts w:ascii="PT Astra Serif" w:hAnsi="PT Astra Serif"/>
          <w:sz w:val="28"/>
          <w:szCs w:val="28"/>
        </w:rPr>
        <w:t>Для включения в отраслевой резерв Администрац</w:t>
      </w:r>
      <w:r w:rsidR="008668AD">
        <w:rPr>
          <w:rFonts w:ascii="PT Astra Serif" w:hAnsi="PT Astra Serif"/>
          <w:sz w:val="28"/>
          <w:szCs w:val="28"/>
        </w:rPr>
        <w:t>ии Томской области рекомендован</w:t>
      </w:r>
      <w:r w:rsidRPr="004F095B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Чернышов</w:t>
      </w:r>
      <w:proofErr w:type="spellEnd"/>
      <w:r>
        <w:rPr>
          <w:rFonts w:ascii="PT Astra Serif" w:hAnsi="PT Astra Serif"/>
          <w:sz w:val="28"/>
          <w:szCs w:val="28"/>
        </w:rPr>
        <w:t xml:space="preserve"> Евгений Владимирович.</w:t>
      </w:r>
    </w:p>
    <w:p w:rsid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668AD" w:rsidRDefault="008668AD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4F095B" w:rsidRDefault="004F095B" w:rsidP="004F095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959D1" w:rsidRPr="004F095B" w:rsidRDefault="004F095B" w:rsidP="004F095B">
      <w:pPr>
        <w:tabs>
          <w:tab w:val="right" w:pos="9356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F095B">
        <w:rPr>
          <w:rFonts w:ascii="PT Astra Serif" w:hAnsi="PT Astra Serif"/>
          <w:sz w:val="28"/>
          <w:szCs w:val="28"/>
        </w:rPr>
        <w:t>Секретарь комиссии</w:t>
      </w:r>
      <w:r>
        <w:rPr>
          <w:rFonts w:ascii="PT Astra Serif" w:hAnsi="PT Astra Serif"/>
          <w:sz w:val="28"/>
          <w:szCs w:val="28"/>
        </w:rPr>
        <w:tab/>
        <w:t>Н.А. Черкасова</w:t>
      </w:r>
    </w:p>
    <w:sectPr w:rsidR="001959D1" w:rsidRPr="004F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A9"/>
    <w:rsid w:val="004F095B"/>
    <w:rsid w:val="006D568D"/>
    <w:rsid w:val="007F48A9"/>
    <w:rsid w:val="008668AD"/>
    <w:rsid w:val="00FF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Алексеевна Черкасова</dc:creator>
  <cp:keywords/>
  <dc:description/>
  <cp:lastModifiedBy>Наталья Алексеевна Черкасова</cp:lastModifiedBy>
  <cp:revision>3</cp:revision>
  <dcterms:created xsi:type="dcterms:W3CDTF">2025-05-14T09:08:00Z</dcterms:created>
  <dcterms:modified xsi:type="dcterms:W3CDTF">2025-05-15T03:07:00Z</dcterms:modified>
</cp:coreProperties>
</file>