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E61E46" w14:textId="77777777" w:rsidR="003F4C60" w:rsidRDefault="00CF6464" w:rsidP="00A24E5B">
      <w:pPr>
        <w:jc w:val="center"/>
        <w:rPr>
          <w:rFonts w:ascii="PT Astra Serif" w:hAnsi="PT Astra Serif"/>
          <w:szCs w:val="24"/>
        </w:rPr>
      </w:pPr>
      <w:bookmarkStart w:id="0" w:name="_GoBack"/>
      <w:r w:rsidRPr="00DF6340">
        <w:rPr>
          <w:rFonts w:ascii="PT Astra Serif" w:hAnsi="PT Astra Serif"/>
          <w:szCs w:val="24"/>
        </w:rPr>
        <w:t>С</w:t>
      </w:r>
      <w:r w:rsidR="00A24E5B" w:rsidRPr="00DF6340">
        <w:rPr>
          <w:rFonts w:ascii="PT Astra Serif" w:hAnsi="PT Astra Serif"/>
          <w:szCs w:val="24"/>
        </w:rPr>
        <w:t>ообщени</w:t>
      </w:r>
      <w:r w:rsidRPr="00DF6340">
        <w:rPr>
          <w:rFonts w:ascii="PT Astra Serif" w:hAnsi="PT Astra Serif"/>
          <w:szCs w:val="24"/>
        </w:rPr>
        <w:t>е</w:t>
      </w:r>
      <w:r w:rsidR="00A24E5B" w:rsidRPr="00DF6340">
        <w:rPr>
          <w:rFonts w:ascii="PT Astra Serif" w:hAnsi="PT Astra Serif"/>
          <w:szCs w:val="24"/>
        </w:rPr>
        <w:t xml:space="preserve"> </w:t>
      </w:r>
      <w:r w:rsidR="003F4C60">
        <w:rPr>
          <w:rFonts w:ascii="PT Astra Serif" w:hAnsi="PT Astra Serif"/>
          <w:szCs w:val="24"/>
        </w:rPr>
        <w:t xml:space="preserve">о принятии решения </w:t>
      </w:r>
      <w:r w:rsidR="00A24E5B" w:rsidRPr="00DF6340">
        <w:rPr>
          <w:rFonts w:ascii="PT Astra Serif" w:hAnsi="PT Astra Serif"/>
          <w:szCs w:val="24"/>
        </w:rPr>
        <w:t>о подготовке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7C0D61">
        <w:rPr>
          <w:rFonts w:ascii="PT Astra Serif" w:hAnsi="PT Astra Serif"/>
          <w:szCs w:val="24"/>
        </w:rPr>
        <w:t>Зоркальцевское</w:t>
      </w:r>
      <w:proofErr w:type="spellEnd"/>
      <w:r w:rsidR="00A24E5B" w:rsidRPr="00DF6340">
        <w:rPr>
          <w:rFonts w:ascii="PT Astra Serif" w:hAnsi="PT Astra Serif"/>
          <w:szCs w:val="24"/>
        </w:rPr>
        <w:t xml:space="preserve"> сельское поселение», утвержденные решением Совета </w:t>
      </w:r>
      <w:proofErr w:type="spellStart"/>
      <w:r w:rsidR="007C0D61">
        <w:rPr>
          <w:rFonts w:ascii="PT Astra Serif" w:hAnsi="PT Astra Serif"/>
          <w:szCs w:val="24"/>
        </w:rPr>
        <w:t>Зоркальцевского</w:t>
      </w:r>
      <w:proofErr w:type="spellEnd"/>
      <w:r w:rsidR="00A24E5B" w:rsidRPr="00DF6340">
        <w:rPr>
          <w:rFonts w:ascii="PT Astra Serif" w:hAnsi="PT Astra Serif"/>
          <w:szCs w:val="24"/>
        </w:rPr>
        <w:t xml:space="preserve"> сельского поселения </w:t>
      </w:r>
    </w:p>
    <w:p w14:paraId="19B273AF" w14:textId="23D43446" w:rsidR="00A24E5B" w:rsidRPr="00DF6340" w:rsidRDefault="00A24E5B" w:rsidP="00A24E5B">
      <w:pPr>
        <w:jc w:val="center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от </w:t>
      </w:r>
      <w:r w:rsidR="007C0D61">
        <w:rPr>
          <w:rFonts w:ascii="PT Astra Serif" w:hAnsi="PT Astra Serif"/>
          <w:szCs w:val="24"/>
        </w:rPr>
        <w:t>07</w:t>
      </w:r>
      <w:r w:rsidRPr="00DF6340">
        <w:rPr>
          <w:rFonts w:ascii="PT Astra Serif" w:hAnsi="PT Astra Serif"/>
          <w:szCs w:val="24"/>
        </w:rPr>
        <w:t>.1</w:t>
      </w:r>
      <w:r w:rsidR="007C0D61">
        <w:rPr>
          <w:rFonts w:ascii="PT Astra Serif" w:hAnsi="PT Astra Serif"/>
          <w:szCs w:val="24"/>
        </w:rPr>
        <w:t>0</w:t>
      </w:r>
      <w:r w:rsidRPr="00DF6340">
        <w:rPr>
          <w:rFonts w:ascii="PT Astra Serif" w:hAnsi="PT Astra Serif"/>
          <w:szCs w:val="24"/>
        </w:rPr>
        <w:t>.201</w:t>
      </w:r>
      <w:r w:rsidR="007C0D61">
        <w:rPr>
          <w:rFonts w:ascii="PT Astra Serif" w:hAnsi="PT Astra Serif"/>
          <w:szCs w:val="24"/>
        </w:rPr>
        <w:t>4</w:t>
      </w:r>
      <w:r w:rsidRPr="00DF6340">
        <w:rPr>
          <w:rFonts w:ascii="PT Astra Serif" w:hAnsi="PT Astra Serif"/>
          <w:szCs w:val="24"/>
        </w:rPr>
        <w:t xml:space="preserve"> №</w:t>
      </w:r>
      <w:r w:rsidR="007C0D61">
        <w:rPr>
          <w:rFonts w:ascii="PT Astra Serif" w:hAnsi="PT Astra Serif"/>
          <w:szCs w:val="24"/>
        </w:rPr>
        <w:t>21</w:t>
      </w:r>
      <w:bookmarkEnd w:id="0"/>
    </w:p>
    <w:p w14:paraId="6E0CB193" w14:textId="77777777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</w:p>
    <w:p w14:paraId="78054CA9" w14:textId="383A0570" w:rsidR="00A24E5B" w:rsidRPr="00DF6340" w:rsidRDefault="00F37AF2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Распоряжением </w:t>
      </w:r>
      <w:r w:rsidR="0062547C" w:rsidRPr="00DF6340">
        <w:rPr>
          <w:rFonts w:ascii="PT Astra Serif" w:hAnsi="PT Astra Serif"/>
          <w:szCs w:val="24"/>
        </w:rPr>
        <w:t>Д</w:t>
      </w:r>
      <w:r w:rsidR="00A24E5B" w:rsidRPr="00DF6340">
        <w:rPr>
          <w:rFonts w:ascii="PT Astra Serif" w:hAnsi="PT Astra Serif"/>
          <w:szCs w:val="24"/>
        </w:rPr>
        <w:t xml:space="preserve">епартамента градостроительного развития Томской области от </w:t>
      </w:r>
      <w:r w:rsidR="00523738">
        <w:rPr>
          <w:rFonts w:ascii="PT Astra Serif" w:hAnsi="PT Astra Serif"/>
          <w:szCs w:val="24"/>
        </w:rPr>
        <w:t xml:space="preserve">     </w:t>
      </w:r>
      <w:r w:rsidR="00507308">
        <w:rPr>
          <w:rFonts w:ascii="PT Astra Serif" w:hAnsi="PT Astra Serif"/>
          <w:color w:val="000000" w:themeColor="text1"/>
          <w:szCs w:val="24"/>
        </w:rPr>
        <w:t>26.03.2025</w:t>
      </w:r>
      <w:r w:rsidR="006A3BAC" w:rsidRPr="003F4C60">
        <w:rPr>
          <w:rFonts w:ascii="PT Astra Serif" w:hAnsi="PT Astra Serif"/>
          <w:color w:val="000000" w:themeColor="text1"/>
          <w:szCs w:val="24"/>
        </w:rPr>
        <w:t xml:space="preserve"> </w:t>
      </w:r>
      <w:r w:rsidR="00523738">
        <w:rPr>
          <w:rFonts w:ascii="PT Astra Serif" w:hAnsi="PT Astra Serif"/>
          <w:color w:val="000000" w:themeColor="text1"/>
          <w:szCs w:val="24"/>
        </w:rPr>
        <w:t xml:space="preserve">    </w:t>
      </w:r>
      <w:r w:rsidR="006A3BAC" w:rsidRPr="003F4C60">
        <w:rPr>
          <w:rFonts w:ascii="PT Astra Serif" w:hAnsi="PT Astra Serif"/>
          <w:color w:val="000000" w:themeColor="text1"/>
          <w:szCs w:val="24"/>
        </w:rPr>
        <w:t>№</w:t>
      </w:r>
      <w:r w:rsidR="00507308">
        <w:rPr>
          <w:rFonts w:ascii="PT Astra Serif" w:hAnsi="PT Astra Serif"/>
          <w:color w:val="000000" w:themeColor="text1"/>
          <w:szCs w:val="24"/>
        </w:rPr>
        <w:t xml:space="preserve"> 343</w:t>
      </w:r>
      <w:r w:rsidR="0054550D">
        <w:rPr>
          <w:rFonts w:ascii="PT Astra Serif" w:hAnsi="PT Astra Serif"/>
          <w:color w:val="FF0000"/>
          <w:szCs w:val="24"/>
        </w:rPr>
        <w:t xml:space="preserve"> </w:t>
      </w:r>
      <w:r w:rsidR="00523738">
        <w:rPr>
          <w:rFonts w:ascii="PT Astra Serif" w:hAnsi="PT Astra Serif"/>
          <w:color w:val="FF0000"/>
          <w:szCs w:val="24"/>
        </w:rPr>
        <w:t xml:space="preserve">   </w:t>
      </w:r>
      <w:r w:rsidR="0054550D" w:rsidRPr="0054550D">
        <w:rPr>
          <w:rFonts w:ascii="PT Astra Serif" w:hAnsi="PT Astra Serif"/>
          <w:color w:val="000000" w:themeColor="text1"/>
          <w:szCs w:val="24"/>
        </w:rPr>
        <w:t>п</w:t>
      </w:r>
      <w:r w:rsidR="00A24E5B" w:rsidRPr="00DF6340">
        <w:rPr>
          <w:rFonts w:ascii="PT Astra Serif" w:hAnsi="PT Astra Serif"/>
          <w:szCs w:val="24"/>
        </w:rPr>
        <w:t xml:space="preserve">ринято решение о подготовке проекта о внесении изменений в </w:t>
      </w:r>
      <w:r w:rsidR="00523738">
        <w:rPr>
          <w:rFonts w:ascii="PT Astra Serif" w:hAnsi="PT Astra Serif"/>
          <w:szCs w:val="24"/>
        </w:rPr>
        <w:t xml:space="preserve">       </w:t>
      </w:r>
      <w:r w:rsidR="00A24E5B" w:rsidRPr="00DF6340">
        <w:rPr>
          <w:rFonts w:ascii="PT Astra Serif" w:hAnsi="PT Astra Serif"/>
          <w:szCs w:val="24"/>
        </w:rPr>
        <w:t>Генеральный план и Правила землепользования и застройки муниципального образования «</w:t>
      </w:r>
      <w:proofErr w:type="spellStart"/>
      <w:r w:rsidR="007C0D61">
        <w:rPr>
          <w:rFonts w:ascii="PT Astra Serif" w:hAnsi="PT Astra Serif"/>
          <w:szCs w:val="24"/>
        </w:rPr>
        <w:t>Зоркальцевское</w:t>
      </w:r>
      <w:proofErr w:type="spellEnd"/>
      <w:r w:rsidR="00A24E5B" w:rsidRPr="00DF6340">
        <w:rPr>
          <w:rFonts w:ascii="PT Astra Serif" w:hAnsi="PT Astra Serif"/>
          <w:szCs w:val="24"/>
        </w:rPr>
        <w:t xml:space="preserve"> сельское поселение», утвержденные решением Совета </w:t>
      </w:r>
      <w:proofErr w:type="spellStart"/>
      <w:r w:rsidR="007C0D61">
        <w:rPr>
          <w:rFonts w:ascii="PT Astra Serif" w:hAnsi="PT Astra Serif"/>
          <w:szCs w:val="24"/>
        </w:rPr>
        <w:t>Зоркальцевского</w:t>
      </w:r>
      <w:proofErr w:type="spellEnd"/>
      <w:r w:rsidR="00A24E5B" w:rsidRPr="00DF6340">
        <w:rPr>
          <w:rFonts w:ascii="PT Astra Serif" w:hAnsi="PT Astra Serif"/>
          <w:szCs w:val="24"/>
        </w:rPr>
        <w:t xml:space="preserve"> сельского поселения от </w:t>
      </w:r>
      <w:r w:rsidR="007C0D61">
        <w:rPr>
          <w:rFonts w:ascii="PT Astra Serif" w:hAnsi="PT Astra Serif"/>
          <w:szCs w:val="24"/>
        </w:rPr>
        <w:t>0</w:t>
      </w:r>
      <w:r w:rsidR="00D10285" w:rsidRPr="00DF6340">
        <w:rPr>
          <w:rFonts w:ascii="PT Astra Serif" w:hAnsi="PT Astra Serif"/>
          <w:szCs w:val="24"/>
        </w:rPr>
        <w:t>7</w:t>
      </w:r>
      <w:r w:rsidR="00A24E5B" w:rsidRPr="00DF6340">
        <w:rPr>
          <w:rFonts w:ascii="PT Astra Serif" w:hAnsi="PT Astra Serif"/>
          <w:szCs w:val="24"/>
        </w:rPr>
        <w:t>.1</w:t>
      </w:r>
      <w:r w:rsidR="007C0D61">
        <w:rPr>
          <w:rFonts w:ascii="PT Astra Serif" w:hAnsi="PT Astra Serif"/>
          <w:szCs w:val="24"/>
        </w:rPr>
        <w:t>0</w:t>
      </w:r>
      <w:r w:rsidR="00A24E5B" w:rsidRPr="00DF6340">
        <w:rPr>
          <w:rFonts w:ascii="PT Astra Serif" w:hAnsi="PT Astra Serif"/>
          <w:szCs w:val="24"/>
        </w:rPr>
        <w:t>.201</w:t>
      </w:r>
      <w:r w:rsidR="007C0D61">
        <w:rPr>
          <w:rFonts w:ascii="PT Astra Serif" w:hAnsi="PT Astra Serif"/>
          <w:szCs w:val="24"/>
        </w:rPr>
        <w:t>4</w:t>
      </w:r>
      <w:r w:rsidR="00A24E5B" w:rsidRPr="00DF6340">
        <w:rPr>
          <w:rFonts w:ascii="PT Astra Serif" w:hAnsi="PT Astra Serif"/>
          <w:szCs w:val="24"/>
        </w:rPr>
        <w:t xml:space="preserve"> №</w:t>
      </w:r>
      <w:r w:rsidR="007C0D61">
        <w:rPr>
          <w:rFonts w:ascii="PT Astra Serif" w:hAnsi="PT Astra Serif"/>
          <w:szCs w:val="24"/>
        </w:rPr>
        <w:t>21</w:t>
      </w:r>
      <w:r w:rsidR="00A24E5B" w:rsidRPr="00DF6340">
        <w:rPr>
          <w:rFonts w:ascii="PT Astra Serif" w:hAnsi="PT Astra Serif"/>
          <w:szCs w:val="24"/>
        </w:rPr>
        <w:t xml:space="preserve"> (далее – Проект).</w:t>
      </w:r>
    </w:p>
    <w:p w14:paraId="3D2AF62D" w14:textId="77777777" w:rsidR="00AA2A4E" w:rsidRDefault="009A13CB" w:rsidP="00AA2A4E">
      <w:pPr>
        <w:widowControl/>
        <w:suppressAutoHyphens w:val="0"/>
        <w:autoSpaceDE w:val="0"/>
        <w:autoSpaceDN w:val="0"/>
        <w:adjustRightInd w:val="0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ab/>
      </w:r>
      <w:r w:rsidR="00AA2A4E">
        <w:rPr>
          <w:rFonts w:ascii="PT Astra Serif" w:hAnsi="PT Astra Serif"/>
          <w:szCs w:val="24"/>
        </w:rPr>
        <w:t>Приказом Департамента градостроительного развития Томской области от 19.08.2024 №21 «О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состава» утвержден персональный состав комиссии по подготовке правил землепользования и застройки отдельных муниципальных образований Томской области (далее - Комиссия):</w:t>
      </w:r>
    </w:p>
    <w:p w14:paraId="3432DFEF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t>Гассельбах</w:t>
      </w:r>
      <w:proofErr w:type="spellEnd"/>
      <w:r>
        <w:rPr>
          <w:rFonts w:ascii="PT Astra Serif" w:hAnsi="PT Astra Serif"/>
          <w:szCs w:val="24"/>
        </w:rPr>
        <w:t xml:space="preserve"> Светлана Георгиевна - заместитель начальника Департамента градостроительного развития Томской области, председатель Комиссии;</w:t>
      </w:r>
    </w:p>
    <w:p w14:paraId="1EC5A785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Тюрина Ирина Валерьевна – председатель комитета по территориальному планированию Департамента градостроительного развития Томской области, заместитель председателя Комиссии;</w:t>
      </w:r>
    </w:p>
    <w:p w14:paraId="1FB86F09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Григорьева Елена Валерьевна – консультант комитета по территориальному планированию Департамента градостроительного развития Томской области, член Комиссии, выполняющий функции секретаря Комиссии;</w:t>
      </w:r>
    </w:p>
    <w:p w14:paraId="01887E52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Воронина Юлия Александровна – председатель комитета перспективного развития и методического сопровождения Департамента градостроительного развития Томской области, в случае отсутствия – Рожкова Екатерина Михайловна, заместитель председателя комитета перспективного развития и методического сопровождения Департамента градостроительного развития Томской области - член Комиссии,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строительства;</w:t>
      </w:r>
    </w:p>
    <w:p w14:paraId="6C62BF4B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Перетягина Елена Владиславовна – председатель Комитета по охране объектов культурного наследия Томской области, член Комиссии (при наличии на соответствующей территории объектов культурного наследия);</w:t>
      </w:r>
    </w:p>
    <w:p w14:paraId="2351803C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Медведь Егор Викторович – заместитель руководителя Управления Федеральной службы по надзору в сфере защиты прав потребителей и благополучия человека по Томской области, в случае отсутствия - Анохин Антон Валерьевич – главный специалист-эксперт отдела санитарного надзора Управления Федеральной службы по надзору в сфере защиты прав потребителей и благополучия человека по Томской области;</w:t>
      </w:r>
    </w:p>
    <w:p w14:paraId="08B130AD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</w:t>
      </w:r>
      <w:proofErr w:type="spellStart"/>
      <w:r>
        <w:rPr>
          <w:rFonts w:ascii="PT Astra Serif" w:hAnsi="PT Astra Serif"/>
          <w:szCs w:val="24"/>
        </w:rPr>
        <w:t>Смалев</w:t>
      </w:r>
      <w:proofErr w:type="spellEnd"/>
      <w:r>
        <w:rPr>
          <w:rFonts w:ascii="PT Astra Serif" w:hAnsi="PT Astra Serif"/>
          <w:szCs w:val="24"/>
        </w:rPr>
        <w:t xml:space="preserve"> Роман Владимирович – заместитель начальника Департамента лесного хозяйства Томской области, в случае отсутствия - </w:t>
      </w:r>
      <w:proofErr w:type="spellStart"/>
      <w:r>
        <w:rPr>
          <w:rFonts w:ascii="PT Astra Serif" w:hAnsi="PT Astra Serif"/>
          <w:szCs w:val="24"/>
        </w:rPr>
        <w:t>Вараксина</w:t>
      </w:r>
      <w:proofErr w:type="spellEnd"/>
      <w:r>
        <w:rPr>
          <w:rFonts w:ascii="PT Astra Serif" w:hAnsi="PT Astra Serif"/>
          <w:szCs w:val="24"/>
        </w:rPr>
        <w:t xml:space="preserve"> Светлана Николаевна - начальник отдела государственного лесного реестра Департамента лесного хозяйства Томской области;</w:t>
      </w:r>
    </w:p>
    <w:p w14:paraId="10A51D24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Чибисова Юлия Анатольевна - консультант комитета регионального государственного контроля (надзора) Департамента природных ресурсов и охраны окружающей среды, в случае отсутствия – </w:t>
      </w:r>
      <w:proofErr w:type="spellStart"/>
      <w:r>
        <w:rPr>
          <w:rFonts w:ascii="PT Astra Serif" w:hAnsi="PT Astra Serif"/>
          <w:szCs w:val="24"/>
        </w:rPr>
        <w:t>Комякова</w:t>
      </w:r>
      <w:proofErr w:type="spellEnd"/>
      <w:r>
        <w:rPr>
          <w:rFonts w:ascii="PT Astra Serif" w:hAnsi="PT Astra Serif"/>
          <w:szCs w:val="24"/>
        </w:rPr>
        <w:t xml:space="preserve"> Елена Владимировна консультант комитета регионального государственного контроля (надзора) Департамента природных ресурсов и охраны окружающей среды;</w:t>
      </w:r>
    </w:p>
    <w:p w14:paraId="295B9BB6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Бурова Наталья Николаевна – начальник Департамента управления муниципальной собственностью администрации Города Томска, в случае отсутствия - Огородников Александр Константинович - заместитель начальника Департамента управления муниципальной собственностью администрации Города Томска (при нахождении соответствующей территории в границах муниципального образования «Город Томск»);</w:t>
      </w:r>
    </w:p>
    <w:p w14:paraId="3A716059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Устин Алексей Викторович – председатель Комитета архитектуры и территориального развития Управления территориального развития Администрации Томского района, в случае отсутствия - Родченко Вера Владимировна – главный специалист Комитета архитектуры и территориального развития Управления территориального развития Администрации Томского района (при нахождении соответствующей территории в границах муниципального образования «Томский район»);</w:t>
      </w:r>
    </w:p>
    <w:p w14:paraId="2A89F7E5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proofErr w:type="spellStart"/>
      <w:r>
        <w:rPr>
          <w:rFonts w:ascii="PT Astra Serif" w:hAnsi="PT Astra Serif"/>
          <w:szCs w:val="24"/>
        </w:rPr>
        <w:lastRenderedPageBreak/>
        <w:t>Шаншашвили</w:t>
      </w:r>
      <w:proofErr w:type="spellEnd"/>
      <w:r>
        <w:rPr>
          <w:rFonts w:ascii="PT Astra Serif" w:hAnsi="PT Astra Serif"/>
          <w:szCs w:val="24"/>
        </w:rPr>
        <w:t xml:space="preserve"> Наталья Сергеевна – председатель комитета по планировке территории Департамента градостроительного развития Томской области, в случае отсутствия – </w:t>
      </w:r>
      <w:proofErr w:type="spellStart"/>
      <w:r>
        <w:rPr>
          <w:rFonts w:ascii="PT Astra Serif" w:hAnsi="PT Astra Serif"/>
          <w:szCs w:val="24"/>
        </w:rPr>
        <w:t>Лазуто</w:t>
      </w:r>
      <w:proofErr w:type="spellEnd"/>
      <w:r>
        <w:rPr>
          <w:rFonts w:ascii="PT Astra Serif" w:hAnsi="PT Astra Serif"/>
          <w:szCs w:val="24"/>
        </w:rPr>
        <w:t xml:space="preserve"> Анна Евгеньевна, консультант комитета по планировке территории Департамента градостроительного развития Томской области - член Комиссии,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строительства, реконструкции объекта капитального строительства.</w:t>
      </w:r>
    </w:p>
    <w:p w14:paraId="09F7E390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В соответствии с приказом Департамента градостроительного развития Томской области от 19.08.2024 №22 «Об утверждении Порядка деятельности Комиссии по подготовке правил землепользования и застройки отдельных муниципальных образований Томской области» определен следующий порядок деятельности Комиссии.</w:t>
      </w:r>
    </w:p>
    <w:p w14:paraId="05E1B6DA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1. Комиссия осуществляет свою деятельность в форме очередных и внеочередных заседаний. График очередных заседаний Комиссии ежегодно утверждается приказом начальника Департамента градостроительного развития </w:t>
      </w:r>
      <w:proofErr w:type="gramStart"/>
      <w:r>
        <w:rPr>
          <w:rFonts w:ascii="PT Astra Serif" w:hAnsi="PT Astra Serif"/>
          <w:szCs w:val="24"/>
        </w:rPr>
        <w:t>Томской  области</w:t>
      </w:r>
      <w:proofErr w:type="gramEnd"/>
      <w:r>
        <w:rPr>
          <w:rFonts w:ascii="PT Astra Serif" w:hAnsi="PT Astra Serif"/>
          <w:szCs w:val="24"/>
        </w:rPr>
        <w:t xml:space="preserve"> за две недели до начала календарного года, в котором планируется проведение очередных заседаний Комиссии.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инициативы, оформляемой его письменным поручением секретарю Комиссии. Инициатива членов Комиссии оформляется их письменным обращением в Комиссию, подписанным всеми инициаторами.</w:t>
      </w:r>
    </w:p>
    <w:p w14:paraId="3F306AC3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2. Заседания Комиссии могут проводиться с использованием систем видеоконференц-связи, систем веб-конференции и иных программных, технических средств, обеспечивающих возможность производить обмен информацией между лицами, участвующими (присутствующими) в заседании, посредством передачи аудио- и видеосигналов в режиме реального времени.</w:t>
      </w:r>
    </w:p>
    <w:p w14:paraId="3F7CA311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3. Руководство деятельностью Комиссии осуществляет председатель Комиссии. В отсутствие председателя Комиссии его полномочия осуществляет заместитель председателя Комиссии.</w:t>
      </w:r>
    </w:p>
    <w:p w14:paraId="2B88900E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4. Постоянными членами Комиссии являются председатель Комиссии, заместитель председателя Комиссии и представители государственных органов контроля и надзора, входящие в состав Комиссии (за исключением представителя исполнительного органа Томской области, уполномоченного в области сохранения, использования, популяризации и государственной охраны объектов культурного наследия). Постоянные члены Комиссии имеют право участвовать во всех заседаниях Комиссии и принимать решения по всем проектам (вопросам), рассматриваемым Комиссией.</w:t>
      </w:r>
    </w:p>
    <w:p w14:paraId="310B2A80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Style w:val="docdata"/>
          <w:rFonts w:ascii="PT Astra Serif" w:hAnsi="PT Astra Serif"/>
          <w:color w:val="000000"/>
          <w:szCs w:val="24"/>
        </w:rPr>
        <w:t xml:space="preserve">Председатель </w:t>
      </w:r>
      <w:r>
        <w:rPr>
          <w:rFonts w:ascii="PT Astra Serif" w:hAnsi="PT Astra Serif"/>
          <w:color w:val="000000"/>
          <w:szCs w:val="24"/>
        </w:rPr>
        <w:t>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 по основаниям, предусмотренным административными регламентами предоставления соответствующих государственных услуг.</w:t>
      </w:r>
    </w:p>
    <w:p w14:paraId="146A39EF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5. Представитель исполнительного органа Томской области, уполномоченного в области сохранения, использования, популяризации и государственной охраны объектов культурного наследия, представители местных администраций муниципальных образований являются непостоянными членами Комиссии. Представитель исполнительного органа Томской области, уполномоченного в области сохранения, использования, популяризации и государственной охраны объектов культурного наследия имеет право участвовать на заседаниях Комиссии, на которых рассматриваются проекты (вопросы), подготовленные в отношении территорий, на которых находятся объекты культурного наследия, и принимать решения по таким проектам (вопросам). Представители местных администраций муниципальных образований имеют право участвовать на заседаниях Комиссии, на которых рассматриваются проекты (вопросы), касающиеся территории, подготовленные в отношении территории муниципальных образований, органом местного самоуправления которых являются соответствующие местные администрации, и принимать решения по таким проектам (вопросам).</w:t>
      </w:r>
    </w:p>
    <w:p w14:paraId="4A3D3999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6. Численность постоянных членов Комиссии должна составлять не менее пяти человек. Общая численность членов Комиссии (постоянных и непостоянных) не может составлять более двадцати человек.</w:t>
      </w:r>
    </w:p>
    <w:p w14:paraId="29D79021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7. Кворум для определения правомочности заседания Комиссии определяется как две трети от числа членов Комиссии, имеющих право участвовать на соответствующем заседании Комиссии. </w:t>
      </w:r>
      <w:r>
        <w:rPr>
          <w:rFonts w:ascii="PT Astra Serif" w:hAnsi="PT Astra Serif"/>
          <w:szCs w:val="24"/>
        </w:rPr>
        <w:lastRenderedPageBreak/>
        <w:t>Решение Комиссии принимается простым большинством голосов членов Комиссии. Простое большинство членов Комиссии для принятия решения Комиссии определяется от числа членов Комиссии, присутствующих на соответствующем заседании Комиссии и имеющих право принимать решение по соответствующему вопросу.</w:t>
      </w:r>
    </w:p>
    <w:p w14:paraId="4DC10AE5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8. Любой член Комиссии ее решением освобождается от участия в принятии решения по конкретному вопросу в случае, если он имеет прямую заинтересованность в его решении.</w:t>
      </w:r>
    </w:p>
    <w:p w14:paraId="01CBC2EB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9. Секретарь Комиссии:</w:t>
      </w:r>
    </w:p>
    <w:p w14:paraId="01016F0B" w14:textId="77777777" w:rsidR="00AA2A4E" w:rsidRDefault="00AA2A4E" w:rsidP="00AA2A4E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- информирует членов Комиссии о времени, месте, дате проведения заседаний Комиссии, о вопросах повестки заседаний Комиссии не позднее чем за день до их проведения путем уведомления всеми доступными способами;</w:t>
      </w:r>
    </w:p>
    <w:p w14:paraId="2F0D98EB" w14:textId="77777777" w:rsidR="00AA2A4E" w:rsidRDefault="00AA2A4E" w:rsidP="00AA2A4E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- осуществляет подготовку и формирование материалов к заседаниям Комиссии;</w:t>
      </w:r>
    </w:p>
    <w:p w14:paraId="37B04862" w14:textId="77777777" w:rsidR="00AA2A4E" w:rsidRDefault="00AA2A4E" w:rsidP="00AA2A4E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- ведет и оформляет протоколы заседании Комиссии;</w:t>
      </w:r>
    </w:p>
    <w:p w14:paraId="00D59635" w14:textId="77777777" w:rsidR="00AA2A4E" w:rsidRDefault="00AA2A4E" w:rsidP="00AA2A4E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- проверяет заявления физических и юридических лиц о предоставлении разрешений на условно разрешенный 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направленные в Комиссию, на предмет соответствия требованиям действующего законодательства, правовых актов Томской области, Департамента градостроительного развития Томской  области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заявителям;</w:t>
      </w:r>
    </w:p>
    <w:p w14:paraId="1CF02CB3" w14:textId="77777777" w:rsidR="00AA2A4E" w:rsidRDefault="00AA2A4E" w:rsidP="00AA2A4E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 - направляет заявления физических и юридических лиц о предоставлении разрешений на условно разрешенный 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направленные в Комиссию, в Департамент градостроительного развития Томской  области для организации работы по их рассмотрению согласно административным регламентам предоставления соответствующих государственных услуг;</w:t>
      </w:r>
    </w:p>
    <w:p w14:paraId="44EF8068" w14:textId="77777777" w:rsidR="00AA2A4E" w:rsidRDefault="00AA2A4E" w:rsidP="00AA2A4E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 - выполняет поручения председателя Комиссии и заместителя председателя Комиссии в пределах полномочии Комиссии, предусмотренных настоящим Порядком.</w:t>
      </w:r>
    </w:p>
    <w:p w14:paraId="331DEFA9" w14:textId="77777777" w:rsidR="00AA2A4E" w:rsidRDefault="00AA2A4E" w:rsidP="00AA2A4E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 10. Члены Комиссии, ответственные за предварительное рассмотрение заявлений о предоставлении разрешений на условно разрешенный вид использования  земельного участка или объекта капитального строительства, за предварительное рассмотрение заявлений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проверяют заявления физических и юридических лиц о предоставлении разрешений на условно разрешенный 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 направленные в Комиссию, на предмет соответствия требованиям действующего законодательства, правовых актов Томской области, Департамента градостроительного развития Томской  области к комплектности представленных документов при обращении с указанными заявлениями, устанавливают наличие либо отсутствие оснований для отказа в приеме документов согласно административным регламентам предоставления соответствующих государственных услуг.</w:t>
      </w:r>
    </w:p>
    <w:p w14:paraId="1E7FE855" w14:textId="77777777" w:rsidR="00AA2A4E" w:rsidRDefault="00AA2A4E" w:rsidP="00AA2A4E">
      <w:pPr>
        <w:ind w:hanging="142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  Члены Комиссии, указанные в настоящем пункте, имеют право участвовать на заседаниях Комиссии, на которых рассматриваются проекты (вопросы),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и принимать такие решения по таким проектам (вопросам).</w:t>
      </w:r>
    </w:p>
    <w:p w14:paraId="291E2E85" w14:textId="419B7BF7" w:rsidR="00A24E5B" w:rsidRPr="00DF6340" w:rsidRDefault="00AA2A4E" w:rsidP="00AA2A4E">
      <w:pPr>
        <w:widowControl/>
        <w:suppressAutoHyphens w:val="0"/>
        <w:autoSpaceDE w:val="0"/>
        <w:autoSpaceDN w:val="0"/>
        <w:adjustRightInd w:val="0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           </w:t>
      </w:r>
      <w:r w:rsidR="000347D4" w:rsidRPr="00DF6340">
        <w:rPr>
          <w:rFonts w:ascii="PT Astra Serif" w:hAnsi="PT Astra Serif"/>
          <w:szCs w:val="24"/>
        </w:rPr>
        <w:t xml:space="preserve">11. </w:t>
      </w:r>
      <w:r w:rsidR="00A24E5B" w:rsidRPr="00DF6340">
        <w:rPr>
          <w:rFonts w:ascii="PT Astra Serif" w:hAnsi="PT Astra Serif"/>
          <w:szCs w:val="24"/>
        </w:rPr>
        <w:t>Члены Комиссии:</w:t>
      </w:r>
    </w:p>
    <w:p w14:paraId="05EB60A3" w14:textId="77777777" w:rsidR="00A24E5B" w:rsidRPr="00DF6340" w:rsidRDefault="00A24E5B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- вносят предложения по формированию повестки заседания Комиссии;</w:t>
      </w:r>
    </w:p>
    <w:p w14:paraId="31E70929" w14:textId="77777777" w:rsidR="00A24E5B" w:rsidRPr="00DF6340" w:rsidRDefault="00A24E5B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- имеют право знакомиться с документами и материалами по вопросам, внесенным на рассмотрение Комиссией, на стадии подготовки к заседанию Комиссии;</w:t>
      </w:r>
    </w:p>
    <w:p w14:paraId="0757295D" w14:textId="77777777" w:rsidR="00A24E5B" w:rsidRPr="00DF6340" w:rsidRDefault="00A24E5B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-  участвуют в обсуждении рассматриваемых вопросов на заседаниях Комиссии и голосовании;</w:t>
      </w:r>
    </w:p>
    <w:p w14:paraId="35DA827E" w14:textId="77777777" w:rsidR="00A24E5B" w:rsidRPr="00DF6340" w:rsidRDefault="00A24E5B" w:rsidP="00A24E5B">
      <w:pPr>
        <w:ind w:hanging="142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              - высказывают замечания, предложения и дополнения по вопросам, отнесенным к </w:t>
      </w:r>
      <w:r w:rsidRPr="00DF6340">
        <w:rPr>
          <w:rFonts w:ascii="PT Astra Serif" w:hAnsi="PT Astra Serif"/>
          <w:szCs w:val="24"/>
        </w:rPr>
        <w:lastRenderedPageBreak/>
        <w:t>полномочиям Комиссии, в письменном или устном виде;</w:t>
      </w:r>
    </w:p>
    <w:p w14:paraId="1ACCEDF9" w14:textId="77777777" w:rsidR="00A24E5B" w:rsidRPr="00DF6340" w:rsidRDefault="00A24E5B" w:rsidP="00A24E5B">
      <w:pPr>
        <w:ind w:hanging="142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              - при несогласии с принятым Комиссией решением вправе изложить в письменной форме свое особое мнение, о чем в протоколе заседания Комиссии делается отметка.</w:t>
      </w:r>
    </w:p>
    <w:p w14:paraId="42D226E6" w14:textId="77777777" w:rsidR="00A24E5B" w:rsidRPr="00DF6340" w:rsidRDefault="000347D4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12.</w:t>
      </w:r>
      <w:r w:rsidR="00A24E5B" w:rsidRPr="00DF6340">
        <w:rPr>
          <w:rFonts w:ascii="PT Astra Serif" w:hAnsi="PT Astra Serif"/>
          <w:szCs w:val="24"/>
        </w:rPr>
        <w:t xml:space="preserve">  Заседание Комиссии оформляется протоколом, в котором фиксируются вопросы, внесенные на рассмотрение Комиссии, а также принятые по ним решения. Протокол подписывается председателем Комиссии и секретарем Комиссии.</w:t>
      </w:r>
    </w:p>
    <w:p w14:paraId="132B1D4C" w14:textId="77777777" w:rsidR="000347D4" w:rsidRPr="00DF6340" w:rsidRDefault="00A24E5B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</w:t>
      </w:r>
    </w:p>
    <w:p w14:paraId="780FBAFB" w14:textId="6FC2DDA9" w:rsidR="00A24E5B" w:rsidRPr="00DF6340" w:rsidRDefault="00A24E5B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Последовательность проведения мероприятий по внесению в Генеральный план и Правила землепользования и застройки муниципального образования «</w:t>
      </w:r>
      <w:proofErr w:type="spellStart"/>
      <w:r w:rsidR="007C0D61">
        <w:rPr>
          <w:rFonts w:ascii="PT Astra Serif" w:hAnsi="PT Astra Serif"/>
          <w:szCs w:val="24"/>
        </w:rPr>
        <w:t>Зоркальцевское</w:t>
      </w:r>
      <w:proofErr w:type="spellEnd"/>
      <w:r w:rsidRPr="00DF6340">
        <w:rPr>
          <w:rFonts w:ascii="PT Astra Serif" w:hAnsi="PT Astra Serif"/>
          <w:szCs w:val="24"/>
        </w:rPr>
        <w:t xml:space="preserve"> сельское поселение», утвержденные решением Совета </w:t>
      </w:r>
      <w:proofErr w:type="spellStart"/>
      <w:r w:rsidR="007C0D61">
        <w:rPr>
          <w:rFonts w:ascii="PT Astra Serif" w:hAnsi="PT Astra Serif"/>
          <w:szCs w:val="24"/>
        </w:rPr>
        <w:t>Зоркальцевского</w:t>
      </w:r>
      <w:proofErr w:type="spellEnd"/>
      <w:r w:rsidRPr="00DF6340">
        <w:rPr>
          <w:rFonts w:ascii="PT Astra Serif" w:hAnsi="PT Astra Serif"/>
          <w:szCs w:val="24"/>
        </w:rPr>
        <w:t xml:space="preserve"> сельского поселения от </w:t>
      </w:r>
      <w:r w:rsidR="007C0D61">
        <w:rPr>
          <w:rFonts w:ascii="PT Astra Serif" w:hAnsi="PT Astra Serif"/>
          <w:szCs w:val="24"/>
        </w:rPr>
        <w:t>0</w:t>
      </w:r>
      <w:r w:rsidR="000E12EC">
        <w:rPr>
          <w:rFonts w:ascii="PT Astra Serif" w:hAnsi="PT Astra Serif"/>
          <w:szCs w:val="24"/>
        </w:rPr>
        <w:t>7</w:t>
      </w:r>
      <w:r w:rsidRPr="00DF6340">
        <w:rPr>
          <w:rFonts w:ascii="PT Astra Serif" w:hAnsi="PT Astra Serif"/>
          <w:szCs w:val="24"/>
        </w:rPr>
        <w:t>.1</w:t>
      </w:r>
      <w:r w:rsidR="007C0D61">
        <w:rPr>
          <w:rFonts w:ascii="PT Astra Serif" w:hAnsi="PT Astra Serif"/>
          <w:szCs w:val="24"/>
        </w:rPr>
        <w:t>0</w:t>
      </w:r>
      <w:r w:rsidRPr="00DF6340">
        <w:rPr>
          <w:rFonts w:ascii="PT Astra Serif" w:hAnsi="PT Astra Serif"/>
          <w:szCs w:val="24"/>
        </w:rPr>
        <w:t>.201</w:t>
      </w:r>
      <w:r w:rsidR="007C0D61">
        <w:rPr>
          <w:rFonts w:ascii="PT Astra Serif" w:hAnsi="PT Astra Serif"/>
          <w:szCs w:val="24"/>
        </w:rPr>
        <w:t>4</w:t>
      </w:r>
      <w:r w:rsidRPr="00DF6340">
        <w:rPr>
          <w:rFonts w:ascii="PT Astra Serif" w:hAnsi="PT Astra Serif"/>
          <w:szCs w:val="24"/>
        </w:rPr>
        <w:t xml:space="preserve"> №</w:t>
      </w:r>
      <w:r w:rsidR="007C0D61">
        <w:rPr>
          <w:rFonts w:ascii="PT Astra Serif" w:hAnsi="PT Astra Serif"/>
          <w:szCs w:val="24"/>
        </w:rPr>
        <w:t>21</w:t>
      </w:r>
      <w:r w:rsidRPr="00DF6340">
        <w:rPr>
          <w:rFonts w:ascii="PT Astra Serif" w:hAnsi="PT Astra Serif"/>
          <w:szCs w:val="24"/>
        </w:rPr>
        <w:t>:</w:t>
      </w:r>
    </w:p>
    <w:p w14:paraId="0E852F3D" w14:textId="2236E8C1" w:rsidR="00A24E5B" w:rsidRPr="00DF6340" w:rsidRDefault="00A24E5B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1 этап. Подготовка Проекта. Срок –</w:t>
      </w:r>
      <w:r w:rsidR="00D10285" w:rsidRPr="00DF6340">
        <w:rPr>
          <w:rFonts w:ascii="PT Astra Serif" w:hAnsi="PT Astra Serif"/>
          <w:szCs w:val="24"/>
        </w:rPr>
        <w:t xml:space="preserve"> </w:t>
      </w:r>
      <w:r w:rsidR="00182354">
        <w:rPr>
          <w:rFonts w:ascii="PT Astra Serif" w:hAnsi="PT Astra Serif"/>
          <w:szCs w:val="24"/>
        </w:rPr>
        <w:t>1</w:t>
      </w:r>
      <w:r w:rsidR="00D10285" w:rsidRPr="00DF6340">
        <w:rPr>
          <w:rFonts w:ascii="PT Astra Serif" w:hAnsi="PT Astra Serif"/>
          <w:szCs w:val="24"/>
        </w:rPr>
        <w:t xml:space="preserve"> </w:t>
      </w:r>
      <w:r w:rsidR="00182354">
        <w:rPr>
          <w:rFonts w:ascii="PT Astra Serif" w:hAnsi="PT Astra Serif"/>
          <w:szCs w:val="24"/>
        </w:rPr>
        <w:t>сентября</w:t>
      </w:r>
      <w:r w:rsidR="00D10285" w:rsidRPr="00DF6340">
        <w:rPr>
          <w:rFonts w:ascii="PT Astra Serif" w:hAnsi="PT Astra Serif"/>
          <w:szCs w:val="24"/>
        </w:rPr>
        <w:t xml:space="preserve"> 2025 года.</w:t>
      </w:r>
    </w:p>
    <w:p w14:paraId="2671FAF9" w14:textId="3E81E9DA" w:rsidR="00A24E5B" w:rsidRPr="00DF6340" w:rsidRDefault="00A24E5B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2 этап. Проведение процедуры </w:t>
      </w:r>
      <w:r w:rsidR="00CF6464" w:rsidRPr="00DF6340">
        <w:rPr>
          <w:rFonts w:ascii="PT Astra Serif" w:hAnsi="PT Astra Serif"/>
          <w:szCs w:val="24"/>
        </w:rPr>
        <w:t xml:space="preserve">публичных слушаний или </w:t>
      </w:r>
      <w:r w:rsidRPr="00DF6340">
        <w:rPr>
          <w:rFonts w:ascii="PT Astra Serif" w:hAnsi="PT Astra Serif"/>
          <w:szCs w:val="24"/>
        </w:rPr>
        <w:t>об</w:t>
      </w:r>
      <w:r w:rsidR="007C0D61">
        <w:rPr>
          <w:rFonts w:ascii="PT Astra Serif" w:hAnsi="PT Astra Serif"/>
          <w:szCs w:val="24"/>
        </w:rPr>
        <w:t>щественных обсуждений. Срок</w:t>
      </w:r>
      <w:r w:rsidR="00911E89" w:rsidRPr="00AA2A4E">
        <w:rPr>
          <w:rFonts w:ascii="PT Astra Serif" w:hAnsi="PT Astra Serif"/>
          <w:szCs w:val="24"/>
        </w:rPr>
        <w:t>-</w:t>
      </w:r>
      <w:r w:rsidR="007C0D61">
        <w:rPr>
          <w:rFonts w:ascii="PT Astra Serif" w:hAnsi="PT Astra Serif"/>
          <w:szCs w:val="24"/>
        </w:rPr>
        <w:t xml:space="preserve"> </w:t>
      </w:r>
      <w:r w:rsidR="005B7061">
        <w:rPr>
          <w:rFonts w:ascii="PT Astra Serif" w:hAnsi="PT Astra Serif"/>
          <w:szCs w:val="24"/>
          <w:lang w:val="en-US"/>
        </w:rPr>
        <w:t>IV</w:t>
      </w:r>
      <w:r w:rsidR="00D10285" w:rsidRPr="00DF6340">
        <w:rPr>
          <w:rFonts w:ascii="PT Astra Serif" w:hAnsi="PT Astra Serif"/>
          <w:szCs w:val="24"/>
        </w:rPr>
        <w:t xml:space="preserve"> квартал</w:t>
      </w:r>
      <w:r w:rsidRPr="00DF6340">
        <w:rPr>
          <w:rFonts w:ascii="PT Astra Serif" w:hAnsi="PT Astra Serif"/>
          <w:szCs w:val="24"/>
        </w:rPr>
        <w:t xml:space="preserve"> 2025 года</w:t>
      </w:r>
      <w:r w:rsidR="00AA0D95" w:rsidRPr="003F4C60">
        <w:rPr>
          <w:rFonts w:ascii="PT Astra Serif" w:hAnsi="PT Astra Serif"/>
          <w:szCs w:val="24"/>
        </w:rPr>
        <w:t xml:space="preserve"> -</w:t>
      </w:r>
      <w:r w:rsidR="00AA0D95">
        <w:rPr>
          <w:rFonts w:ascii="PT Astra Serif" w:hAnsi="PT Astra Serif"/>
          <w:szCs w:val="24"/>
        </w:rPr>
        <w:t xml:space="preserve"> </w:t>
      </w:r>
      <w:r w:rsidR="00AA0D95">
        <w:rPr>
          <w:rFonts w:ascii="PT Astra Serif" w:hAnsi="PT Astra Serif"/>
          <w:szCs w:val="24"/>
          <w:lang w:val="en-US"/>
        </w:rPr>
        <w:t>I</w:t>
      </w:r>
      <w:r w:rsidR="00AA0D95">
        <w:rPr>
          <w:rFonts w:ascii="PT Astra Serif" w:hAnsi="PT Astra Serif"/>
          <w:szCs w:val="24"/>
        </w:rPr>
        <w:t xml:space="preserve"> квартал 2026 года</w:t>
      </w:r>
      <w:r w:rsidRPr="00DF6340">
        <w:rPr>
          <w:rFonts w:ascii="PT Astra Serif" w:hAnsi="PT Astra Serif"/>
          <w:szCs w:val="24"/>
        </w:rPr>
        <w:t>.</w:t>
      </w:r>
    </w:p>
    <w:p w14:paraId="7DB5E4B1" w14:textId="48DEBBB7" w:rsidR="00A24E5B" w:rsidRPr="00DF6340" w:rsidRDefault="00A24E5B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3 этап. Согласование в установленном законом порядке Проекта. Срок – </w:t>
      </w:r>
      <w:r w:rsidR="00AA0D95">
        <w:rPr>
          <w:rFonts w:ascii="PT Astra Serif" w:hAnsi="PT Astra Serif"/>
          <w:szCs w:val="24"/>
          <w:lang w:val="en-US"/>
        </w:rPr>
        <w:t>II</w:t>
      </w:r>
      <w:r w:rsidRPr="00DF6340">
        <w:rPr>
          <w:rFonts w:ascii="PT Astra Serif" w:hAnsi="PT Astra Serif"/>
          <w:szCs w:val="24"/>
        </w:rPr>
        <w:t xml:space="preserve"> квартал 202</w:t>
      </w:r>
      <w:r w:rsidR="003F4C60">
        <w:rPr>
          <w:rFonts w:ascii="PT Astra Serif" w:hAnsi="PT Astra Serif"/>
          <w:szCs w:val="24"/>
        </w:rPr>
        <w:t xml:space="preserve">6 </w:t>
      </w:r>
      <w:r w:rsidRPr="00DF6340">
        <w:rPr>
          <w:rFonts w:ascii="PT Astra Serif" w:hAnsi="PT Astra Serif"/>
          <w:szCs w:val="24"/>
        </w:rPr>
        <w:t>г.</w:t>
      </w:r>
    </w:p>
    <w:p w14:paraId="46134A05" w14:textId="00963167" w:rsidR="00CF6464" w:rsidRPr="00DF6340" w:rsidRDefault="00A24E5B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Порядок направления в Комиссию предложений заинтересованных лиц по подготовке проекта о внесении изменений в Генеральный план и Правила землепользования и застройки муниципального образования «</w:t>
      </w:r>
      <w:proofErr w:type="spellStart"/>
      <w:r w:rsidR="007C0D61">
        <w:rPr>
          <w:rFonts w:ascii="PT Astra Serif" w:hAnsi="PT Astra Serif"/>
          <w:szCs w:val="24"/>
        </w:rPr>
        <w:t>Зоркальцевское</w:t>
      </w:r>
      <w:proofErr w:type="spellEnd"/>
      <w:r w:rsidR="007C0D61">
        <w:rPr>
          <w:rFonts w:ascii="PT Astra Serif" w:hAnsi="PT Astra Serif"/>
          <w:szCs w:val="24"/>
        </w:rPr>
        <w:t xml:space="preserve"> </w:t>
      </w:r>
      <w:r w:rsidRPr="00DF6340">
        <w:rPr>
          <w:rFonts w:ascii="PT Astra Serif" w:hAnsi="PT Astra Serif"/>
          <w:szCs w:val="24"/>
        </w:rPr>
        <w:t xml:space="preserve">сельское поселение», утвержденные решением Совета </w:t>
      </w:r>
      <w:proofErr w:type="spellStart"/>
      <w:r w:rsidR="007C0D61">
        <w:rPr>
          <w:rFonts w:ascii="PT Astra Serif" w:hAnsi="PT Astra Serif"/>
          <w:szCs w:val="24"/>
        </w:rPr>
        <w:t>Зоркальцевского</w:t>
      </w:r>
      <w:proofErr w:type="spellEnd"/>
      <w:r w:rsidRPr="00DF6340">
        <w:rPr>
          <w:rFonts w:ascii="PT Astra Serif" w:hAnsi="PT Astra Serif"/>
          <w:szCs w:val="24"/>
        </w:rPr>
        <w:t xml:space="preserve"> сельского поселения от </w:t>
      </w:r>
      <w:r w:rsidR="007C0D61">
        <w:rPr>
          <w:rFonts w:ascii="PT Astra Serif" w:hAnsi="PT Astra Serif"/>
          <w:szCs w:val="24"/>
        </w:rPr>
        <w:t>0</w:t>
      </w:r>
      <w:r w:rsidR="00D10285" w:rsidRPr="00DF6340">
        <w:rPr>
          <w:rFonts w:ascii="PT Astra Serif" w:hAnsi="PT Astra Serif"/>
          <w:szCs w:val="24"/>
        </w:rPr>
        <w:t>7</w:t>
      </w:r>
      <w:r w:rsidRPr="00DF6340">
        <w:rPr>
          <w:rFonts w:ascii="PT Astra Serif" w:hAnsi="PT Astra Serif"/>
          <w:szCs w:val="24"/>
        </w:rPr>
        <w:t>.1</w:t>
      </w:r>
      <w:r w:rsidR="007C0D61">
        <w:rPr>
          <w:rFonts w:ascii="PT Astra Serif" w:hAnsi="PT Astra Serif"/>
          <w:szCs w:val="24"/>
        </w:rPr>
        <w:t>0</w:t>
      </w:r>
      <w:r w:rsidRPr="00DF6340">
        <w:rPr>
          <w:rFonts w:ascii="PT Astra Serif" w:hAnsi="PT Astra Serif"/>
          <w:szCs w:val="24"/>
        </w:rPr>
        <w:t>.201</w:t>
      </w:r>
      <w:r w:rsidR="007C0D61">
        <w:rPr>
          <w:rFonts w:ascii="PT Astra Serif" w:hAnsi="PT Astra Serif"/>
          <w:szCs w:val="24"/>
        </w:rPr>
        <w:t>4</w:t>
      </w:r>
      <w:r w:rsidRPr="00DF6340">
        <w:rPr>
          <w:rFonts w:ascii="PT Astra Serif" w:hAnsi="PT Astra Serif"/>
          <w:szCs w:val="24"/>
        </w:rPr>
        <w:t xml:space="preserve"> №</w:t>
      </w:r>
      <w:r w:rsidR="007C0D61">
        <w:rPr>
          <w:rFonts w:ascii="PT Astra Serif" w:hAnsi="PT Astra Serif"/>
          <w:szCs w:val="24"/>
        </w:rPr>
        <w:t>41</w:t>
      </w:r>
      <w:r w:rsidRPr="00DF6340">
        <w:rPr>
          <w:rFonts w:ascii="PT Astra Serif" w:hAnsi="PT Astra Serif"/>
          <w:szCs w:val="24"/>
        </w:rPr>
        <w:t>:</w:t>
      </w:r>
    </w:p>
    <w:p w14:paraId="6D0B750F" w14:textId="60395042" w:rsidR="00A24E5B" w:rsidRPr="00DF6340" w:rsidRDefault="00A24E5B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 заинтересованные лица направляют </w:t>
      </w:r>
      <w:r w:rsidR="00CF6464" w:rsidRPr="00DF6340">
        <w:rPr>
          <w:rFonts w:ascii="PT Astra Serif" w:hAnsi="PT Astra Serif"/>
          <w:szCs w:val="24"/>
        </w:rPr>
        <w:t xml:space="preserve">предложения </w:t>
      </w:r>
      <w:r w:rsidRPr="00DF6340">
        <w:rPr>
          <w:rFonts w:ascii="PT Astra Serif" w:hAnsi="PT Astra Serif"/>
          <w:szCs w:val="24"/>
        </w:rPr>
        <w:t>в письменном виде в адрес Комиссии. Обращения принимаются по адресу: г.</w:t>
      </w:r>
      <w:r w:rsidR="00CF6464" w:rsidRPr="00DF6340">
        <w:rPr>
          <w:rFonts w:ascii="PT Astra Serif" w:hAnsi="PT Astra Serif"/>
          <w:szCs w:val="24"/>
        </w:rPr>
        <w:t xml:space="preserve"> </w:t>
      </w:r>
      <w:r w:rsidRPr="00DF6340">
        <w:rPr>
          <w:rFonts w:ascii="PT Astra Serif" w:hAnsi="PT Astra Serif"/>
          <w:szCs w:val="24"/>
        </w:rPr>
        <w:t xml:space="preserve">Томск, </w:t>
      </w:r>
      <w:r w:rsidR="00D10285" w:rsidRPr="00DF6340">
        <w:rPr>
          <w:rFonts w:ascii="PT Astra Serif" w:hAnsi="PT Astra Serif"/>
          <w:szCs w:val="24"/>
        </w:rPr>
        <w:t>пр.</w:t>
      </w:r>
      <w:r w:rsidR="00817A71">
        <w:rPr>
          <w:rFonts w:ascii="PT Astra Serif" w:hAnsi="PT Astra Serif"/>
          <w:szCs w:val="24"/>
        </w:rPr>
        <w:t xml:space="preserve"> Фрунзе</w:t>
      </w:r>
      <w:r w:rsidR="00D10285" w:rsidRPr="00DF6340">
        <w:rPr>
          <w:rFonts w:ascii="PT Astra Serif" w:hAnsi="PT Astra Serif"/>
          <w:szCs w:val="24"/>
        </w:rPr>
        <w:t xml:space="preserve">, 3 </w:t>
      </w:r>
      <w:r w:rsidRPr="00DF6340">
        <w:rPr>
          <w:rFonts w:ascii="PT Astra Serif" w:hAnsi="PT Astra Serif"/>
          <w:szCs w:val="24"/>
        </w:rPr>
        <w:t>каб.</w:t>
      </w:r>
      <w:r w:rsidR="00817A71">
        <w:rPr>
          <w:rFonts w:ascii="PT Astra Serif" w:hAnsi="PT Astra Serif"/>
          <w:szCs w:val="24"/>
        </w:rPr>
        <w:t>8</w:t>
      </w:r>
      <w:r w:rsidR="003A10CB" w:rsidRPr="00DF6340">
        <w:rPr>
          <w:rFonts w:ascii="PT Astra Serif" w:hAnsi="PT Astra Serif"/>
          <w:szCs w:val="24"/>
        </w:rPr>
        <w:t xml:space="preserve"> в течение срока подготовки Проекта</w:t>
      </w:r>
      <w:r w:rsidRPr="00DF6340">
        <w:rPr>
          <w:rFonts w:ascii="PT Astra Serif" w:hAnsi="PT Astra Serif"/>
          <w:szCs w:val="24"/>
        </w:rPr>
        <w:t xml:space="preserve">. </w:t>
      </w:r>
    </w:p>
    <w:p w14:paraId="6B96B915" w14:textId="77777777" w:rsidR="00A24E5B" w:rsidRPr="00DF6340" w:rsidRDefault="00A24E5B" w:rsidP="00A24E5B">
      <w:pPr>
        <w:ind w:firstLine="709"/>
        <w:jc w:val="both"/>
        <w:rPr>
          <w:rFonts w:ascii="PT Astra Serif" w:hAnsi="PT Astra Serif"/>
          <w:szCs w:val="24"/>
        </w:rPr>
      </w:pPr>
    </w:p>
    <w:p w14:paraId="1047458E" w14:textId="2289B150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</w:p>
    <w:p w14:paraId="194413DB" w14:textId="77777777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</w:p>
    <w:p w14:paraId="63BA8608" w14:textId="77777777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Секретарь комиссии по подготовке правил </w:t>
      </w:r>
    </w:p>
    <w:p w14:paraId="05B4DA12" w14:textId="77777777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землепользования и застройки отдельных </w:t>
      </w:r>
    </w:p>
    <w:p w14:paraId="061E8D01" w14:textId="709426FF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муниципальных образований Томской области                                                     </w:t>
      </w:r>
      <w:r w:rsidR="000347D4" w:rsidRPr="00DF6340">
        <w:rPr>
          <w:rFonts w:ascii="PT Astra Serif" w:hAnsi="PT Astra Serif"/>
          <w:szCs w:val="24"/>
        </w:rPr>
        <w:t xml:space="preserve">        </w:t>
      </w:r>
      <w:r w:rsidRPr="00DF6340">
        <w:rPr>
          <w:rFonts w:ascii="PT Astra Serif" w:hAnsi="PT Astra Serif"/>
          <w:szCs w:val="24"/>
        </w:rPr>
        <w:t xml:space="preserve"> Е.В. Григорьева</w:t>
      </w:r>
    </w:p>
    <w:p w14:paraId="5D141622" w14:textId="77777777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</w:p>
    <w:p w14:paraId="66A20E16" w14:textId="77777777" w:rsidR="00633E37" w:rsidRPr="00DF6340" w:rsidRDefault="00633E37" w:rsidP="00A24E5B">
      <w:pPr>
        <w:jc w:val="both"/>
        <w:rPr>
          <w:rFonts w:ascii="PT Astra Serif" w:hAnsi="PT Astra Serif"/>
          <w:szCs w:val="24"/>
        </w:rPr>
      </w:pPr>
    </w:p>
    <w:sectPr w:rsidR="00633E37" w:rsidRPr="00DF6340" w:rsidSect="00A24E5B">
      <w:pgSz w:w="11906" w:h="16838"/>
      <w:pgMar w:top="567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B01EA9"/>
    <w:multiLevelType w:val="hybridMultilevel"/>
    <w:tmpl w:val="0C766542"/>
    <w:lvl w:ilvl="0" w:tplc="1616A4D4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F11C690A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E5B"/>
    <w:rsid w:val="000347D4"/>
    <w:rsid w:val="00065413"/>
    <w:rsid w:val="000E12EC"/>
    <w:rsid w:val="001302D6"/>
    <w:rsid w:val="00182354"/>
    <w:rsid w:val="001C1305"/>
    <w:rsid w:val="001D478A"/>
    <w:rsid w:val="0020455C"/>
    <w:rsid w:val="003A10CB"/>
    <w:rsid w:val="003B5321"/>
    <w:rsid w:val="003F4C60"/>
    <w:rsid w:val="00507308"/>
    <w:rsid w:val="00523738"/>
    <w:rsid w:val="0054550D"/>
    <w:rsid w:val="0055490B"/>
    <w:rsid w:val="005B7061"/>
    <w:rsid w:val="0062547C"/>
    <w:rsid w:val="00633E37"/>
    <w:rsid w:val="006A3BAC"/>
    <w:rsid w:val="007C0D61"/>
    <w:rsid w:val="00817A71"/>
    <w:rsid w:val="00896087"/>
    <w:rsid w:val="00911E89"/>
    <w:rsid w:val="009A13CB"/>
    <w:rsid w:val="00A24E5B"/>
    <w:rsid w:val="00AA0D95"/>
    <w:rsid w:val="00AA2A4E"/>
    <w:rsid w:val="00CB6692"/>
    <w:rsid w:val="00CF6464"/>
    <w:rsid w:val="00D10285"/>
    <w:rsid w:val="00D4587D"/>
    <w:rsid w:val="00DF6340"/>
    <w:rsid w:val="00F0052C"/>
    <w:rsid w:val="00F24CDD"/>
    <w:rsid w:val="00F3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1B0A1"/>
  <w15:chartTrackingRefBased/>
  <w15:docId w15:val="{622C503D-6909-4A92-B1A0-7D27662BE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E5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4E5B"/>
    <w:pPr>
      <w:suppressAutoHyphens/>
      <w:spacing w:after="0" w:line="240" w:lineRule="auto"/>
    </w:pPr>
    <w:rPr>
      <w:rFonts w:ascii="Arial" w:eastAsia="Arial" w:hAnsi="Arial" w:cs="Tahoma"/>
      <w:sz w:val="20"/>
      <w:szCs w:val="24"/>
      <w:lang w:eastAsia="zh-CN" w:bidi="hi-IN"/>
    </w:rPr>
  </w:style>
  <w:style w:type="paragraph" w:customStyle="1" w:styleId="ConsPlusNormal0">
    <w:name w:val="ConsPlusNormal"/>
    <w:link w:val="ConsPlusNormal1"/>
    <w:rsid w:val="00A24E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 Знак"/>
    <w:link w:val="ConsPlusNormal0"/>
    <w:locked/>
    <w:rsid w:val="00A24E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3017,bqiaagaaeyqcaaagiaiaaamycqaabuajaaaaaaaaaaaaaaaaaaaaaaaaaaaaaaaaaaaaaaaaaaaaaaaaaaaaaaaaaaaaaaaaaaaaaaaaaaaaaaaaaaaaaaaaaaaaaaaaaaaaaaaaaaaaaaaaaaaaaaaaaaaaaaaaaaaaaaaaaaaaaaaaaaaaaaaaaaaaaaaaaaaaaaaaaaaaaaaaaaaaaaaaaaaaaaaaaaaaaaaa"/>
    <w:basedOn w:val="a0"/>
    <w:rsid w:val="00A24E5B"/>
  </w:style>
  <w:style w:type="character" w:styleId="a3">
    <w:name w:val="annotation reference"/>
    <w:basedOn w:val="a0"/>
    <w:uiPriority w:val="99"/>
    <w:semiHidden/>
    <w:unhideWhenUsed/>
    <w:rsid w:val="00CF6464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F6464"/>
    <w:rPr>
      <w:sz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F6464"/>
    <w:rPr>
      <w:rFonts w:ascii="Times New Roman" w:eastAsia="Lucida Sans Unicode" w:hAnsi="Times New Roman" w:cs="Times New Roman"/>
      <w:sz w:val="20"/>
      <w:szCs w:val="20"/>
      <w:lang w:eastAsia="zh-CN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F6464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F6464"/>
    <w:rPr>
      <w:rFonts w:ascii="Times New Roman" w:eastAsia="Lucida Sans Unicode" w:hAnsi="Times New Roman" w:cs="Times New Roman"/>
      <w:b/>
      <w:bCs/>
      <w:sz w:val="20"/>
      <w:szCs w:val="20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CF646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F6464"/>
    <w:rPr>
      <w:rFonts w:ascii="Segoe UI" w:eastAsia="Lucida Sans Unicode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2184</Words>
  <Characters>12450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Григорьева Елена Валерьевна</dc:creator>
  <cp:keywords/>
  <dc:description/>
  <cp:lastModifiedBy>Олеся Рауильевна Саджылык</cp:lastModifiedBy>
  <cp:revision>5</cp:revision>
  <cp:lastPrinted>2025-03-25T03:05:00Z</cp:lastPrinted>
  <dcterms:created xsi:type="dcterms:W3CDTF">2025-03-27T04:19:00Z</dcterms:created>
  <dcterms:modified xsi:type="dcterms:W3CDTF">2025-03-28T06:57:00Z</dcterms:modified>
</cp:coreProperties>
</file>