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2E0B27">
        <w:tblPrEx>
          <w:tblW w:w="9638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</w:tcPr>
          <w:bookmarkStart w:id="0" w:name="_GoBack"/>
          <w:bookmarkEnd w:id="0"/>
          <w:p w:rsidR="002F1370" w:rsidP="002E0B2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20.03.2025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Mar>
              <w:right w:w="85" w:type="dxa"/>
            </w:tcMar>
          </w:tcPr>
          <w:p w:rsidR="002F1370" w:rsidP="002E0B2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2F1370" w:rsidP="002E0B2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9-п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324B1" w:rsidRPr="00B55988" w:rsidP="009324B1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>О внесении изменен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и</w:t>
      </w:r>
      <w:r w:rsidR="00357DA9">
        <w:rPr>
          <w:rFonts w:ascii="PT Astra Serif" w:hAnsi="PT Astra Serif" w:cs="Times New Roman"/>
          <w:b w:val="0"/>
          <w:bCs w:val="0"/>
          <w:sz w:val="26"/>
          <w:szCs w:val="26"/>
        </w:rPr>
        <w:t>й</w:t>
      </w: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в приказ Департамента архитектуры и строительства</w:t>
      </w:r>
      <w:r w:rsidR="00F12202">
        <w:rPr>
          <w:rFonts w:ascii="PT Astra Serif" w:hAnsi="PT Astra Serif" w:cs="Times New Roman"/>
          <w:b w:val="0"/>
          <w:bCs w:val="0"/>
          <w:sz w:val="26"/>
          <w:szCs w:val="26"/>
        </w:rPr>
        <w:br/>
      </w: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Томской области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</w:t>
      </w:r>
      <w:r w:rsidR="00F12202">
        <w:rPr>
          <w:rFonts w:ascii="PT Astra Serif" w:hAnsi="PT Astra Serif" w:cs="Times New Roman"/>
          <w:b w:val="0"/>
          <w:bCs w:val="0"/>
          <w:sz w:val="26"/>
          <w:szCs w:val="26"/>
        </w:rPr>
        <w:t>21</w:t>
      </w:r>
      <w:r w:rsidR="00302D3A">
        <w:rPr>
          <w:rFonts w:ascii="PT Astra Serif" w:hAnsi="PT Astra Serif" w:cs="Times New Roman"/>
          <w:b w:val="0"/>
          <w:bCs w:val="0"/>
          <w:sz w:val="26"/>
          <w:szCs w:val="26"/>
        </w:rPr>
        <w:t>.</w:t>
      </w:r>
      <w:r w:rsidR="00F12202">
        <w:rPr>
          <w:rFonts w:ascii="PT Astra Serif" w:hAnsi="PT Astra Serif" w:cs="Times New Roman"/>
          <w:b w:val="0"/>
          <w:bCs w:val="0"/>
          <w:sz w:val="26"/>
          <w:szCs w:val="26"/>
        </w:rPr>
        <w:t>11</w:t>
      </w:r>
      <w:r w:rsidRPr="00781970">
        <w:rPr>
          <w:rFonts w:ascii="PT Astra Serif" w:hAnsi="PT Astra Serif" w:cs="Times New Roman"/>
          <w:b w:val="0"/>
          <w:bCs w:val="0"/>
          <w:sz w:val="26"/>
          <w:szCs w:val="26"/>
        </w:rPr>
        <w:t>.201</w:t>
      </w:r>
      <w:r w:rsidR="00F12202">
        <w:rPr>
          <w:rFonts w:ascii="PT Astra Serif" w:hAnsi="PT Astra Serif" w:cs="Times New Roman"/>
          <w:b w:val="0"/>
          <w:bCs w:val="0"/>
          <w:sz w:val="26"/>
          <w:szCs w:val="26"/>
        </w:rPr>
        <w:t>8</w:t>
      </w:r>
      <w:r w:rsidRPr="00781970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№ </w:t>
      </w:r>
      <w:r w:rsidR="00302D3A">
        <w:rPr>
          <w:rFonts w:ascii="PT Astra Serif" w:hAnsi="PT Astra Serif" w:cs="Times New Roman"/>
          <w:b w:val="0"/>
          <w:bCs w:val="0"/>
          <w:sz w:val="26"/>
          <w:szCs w:val="26"/>
        </w:rPr>
        <w:t>2</w:t>
      </w:r>
      <w:r w:rsidR="00F12202">
        <w:rPr>
          <w:rFonts w:ascii="PT Astra Serif" w:hAnsi="PT Astra Serif" w:cs="Times New Roman"/>
          <w:b w:val="0"/>
          <w:bCs w:val="0"/>
          <w:sz w:val="26"/>
          <w:szCs w:val="26"/>
        </w:rPr>
        <w:t>6</w:t>
      </w:r>
      <w:r w:rsidRPr="00781970">
        <w:rPr>
          <w:rFonts w:ascii="PT Astra Serif" w:hAnsi="PT Astra Serif" w:cs="Times New Roman"/>
          <w:b w:val="0"/>
          <w:bCs w:val="0"/>
          <w:sz w:val="26"/>
          <w:szCs w:val="26"/>
        </w:rPr>
        <w:t>-п</w:t>
      </w:r>
    </w:p>
    <w:p w:rsidR="009324B1" w:rsidRPr="00B55988" w:rsidP="009324B1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9324B1" w:rsidRPr="00F70ABC" w:rsidP="009324B1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F70ABC">
        <w:rPr>
          <w:rFonts w:ascii="PT Astra Serif" w:hAnsi="PT Astra Serif" w:cs="Times New Roman"/>
          <w:b w:val="0"/>
          <w:bCs w:val="0"/>
          <w:sz w:val="26"/>
          <w:szCs w:val="26"/>
        </w:rPr>
        <w:t>В целях совершенствования нормативного правового акта</w:t>
      </w:r>
    </w:p>
    <w:p w:rsidR="009324B1" w:rsidRPr="00F70ABC" w:rsidP="009324B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70ABC">
        <w:rPr>
          <w:rFonts w:ascii="PT Astra Serif" w:hAnsi="PT Astra Serif" w:cs="Times New Roman"/>
          <w:sz w:val="26"/>
          <w:szCs w:val="26"/>
        </w:rPr>
        <w:t>ПРИКАЗЫВАЮ:</w:t>
      </w:r>
    </w:p>
    <w:p w:rsidR="00302D3A" w:rsidRPr="000922E9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 </w:t>
      </w:r>
      <w:r w:rsidRPr="000922E9">
        <w:rPr>
          <w:rFonts w:ascii="PT Astra Serif" w:hAnsi="PT Astra Serif" w:cs="Times New Roman"/>
          <w:sz w:val="26"/>
          <w:szCs w:val="26"/>
        </w:rPr>
        <w:t>Внести в приказ Департамента архитектуры и строительства Томской области</w:t>
      </w:r>
    </w:p>
    <w:p w:rsidR="00F12202" w:rsidRPr="00F12202" w:rsidP="00F1220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0922E9">
        <w:rPr>
          <w:rFonts w:ascii="PT Astra Serif" w:hAnsi="PT Astra Serif" w:cs="Times New Roman"/>
          <w:sz w:val="26"/>
          <w:szCs w:val="26"/>
        </w:rPr>
        <w:t xml:space="preserve">от </w:t>
      </w:r>
      <w:r>
        <w:rPr>
          <w:rFonts w:ascii="PT Astra Serif" w:hAnsi="PT Astra Serif" w:cs="Times New Roman"/>
          <w:sz w:val="26"/>
          <w:szCs w:val="26"/>
        </w:rPr>
        <w:t>2</w:t>
      </w:r>
      <w:r w:rsidRPr="000922E9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11</w:t>
      </w:r>
      <w:r w:rsidRPr="000922E9">
        <w:rPr>
          <w:rFonts w:ascii="PT Astra Serif" w:hAnsi="PT Astra Serif" w:cs="Times New Roman"/>
          <w:sz w:val="26"/>
          <w:szCs w:val="26"/>
        </w:rPr>
        <w:t>.201</w:t>
      </w:r>
      <w:r>
        <w:rPr>
          <w:rFonts w:ascii="PT Astra Serif" w:hAnsi="PT Astra Serif" w:cs="Times New Roman"/>
          <w:sz w:val="26"/>
          <w:szCs w:val="26"/>
        </w:rPr>
        <w:t>8</w:t>
      </w:r>
      <w:r w:rsidRPr="000922E9">
        <w:rPr>
          <w:rFonts w:ascii="PT Astra Serif" w:hAnsi="PT Astra Serif" w:cs="Times New Roman"/>
          <w:sz w:val="26"/>
          <w:szCs w:val="26"/>
        </w:rPr>
        <w:t xml:space="preserve"> № 2</w:t>
      </w:r>
      <w:r>
        <w:rPr>
          <w:rFonts w:ascii="PT Astra Serif" w:hAnsi="PT Astra Serif" w:cs="Times New Roman"/>
          <w:sz w:val="26"/>
          <w:szCs w:val="26"/>
        </w:rPr>
        <w:t>6</w:t>
      </w:r>
      <w:r w:rsidRPr="000922E9">
        <w:rPr>
          <w:rFonts w:ascii="PT Astra Serif" w:hAnsi="PT Astra Serif" w:cs="Times New Roman"/>
          <w:sz w:val="26"/>
          <w:szCs w:val="26"/>
        </w:rPr>
        <w:t xml:space="preserve">-п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F12202">
        <w:rPr>
          <w:rFonts w:ascii="PT Astra Serif" w:hAnsi="PT Astra Serif" w:cs="Times New Roman"/>
          <w:sz w:val="26"/>
          <w:szCs w:val="26"/>
        </w:rPr>
        <w:t>О показателях и критериях оценки эффективности деятельности областного государственного автономного учреждения «Управление государственной экспертизы проектной документации Томской области» и его руководителя» (Официальный интернет-портал правовой информации (www.pravo.gov.ru), 21.11.2018,</w:t>
      </w:r>
    </w:p>
    <w:p w:rsidR="00302D3A" w:rsidRPr="000922E9" w:rsidP="00F1220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F12202">
        <w:rPr>
          <w:rFonts w:ascii="PT Astra Serif" w:hAnsi="PT Astra Serif" w:cs="Times New Roman"/>
          <w:sz w:val="26"/>
          <w:szCs w:val="26"/>
        </w:rPr>
        <w:t xml:space="preserve">№ 7001201811220001) следующие изменения: </w:t>
      </w:r>
    </w:p>
    <w:p w:rsidR="00F12202" w:rsidP="00F122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в пункте 2 слова «архитектуры и» исключить;</w:t>
      </w:r>
    </w:p>
    <w:p w:rsidR="00F12202" w:rsidP="00F122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П</w:t>
      </w:r>
      <w:r w:rsidRPr="00AE4A26">
        <w:rPr>
          <w:rFonts w:ascii="PT Astra Serif" w:hAnsi="PT Astra Serif"/>
          <w:sz w:val="26"/>
          <w:szCs w:val="26"/>
        </w:rPr>
        <w:t>оказатели</w:t>
      </w:r>
      <w:r>
        <w:rPr>
          <w:rFonts w:ascii="PT Astra Serif" w:hAnsi="PT Astra Serif"/>
          <w:sz w:val="26"/>
          <w:szCs w:val="26"/>
        </w:rPr>
        <w:t xml:space="preserve"> </w:t>
      </w:r>
      <w:r w:rsidRPr="00AE4A26">
        <w:rPr>
          <w:rFonts w:ascii="PT Astra Serif" w:hAnsi="PT Astra Serif"/>
          <w:sz w:val="26"/>
          <w:szCs w:val="26"/>
        </w:rPr>
        <w:t>и критерии оценки эффективности деятельности областного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AE4A26">
        <w:rPr>
          <w:rFonts w:ascii="PT Astra Serif" w:hAnsi="PT Astra Serif"/>
          <w:sz w:val="26"/>
          <w:szCs w:val="26"/>
        </w:rPr>
        <w:t>государст</w:t>
      </w:r>
      <w:r>
        <w:rPr>
          <w:rFonts w:ascii="PT Astra Serif" w:hAnsi="PT Astra Serif"/>
          <w:sz w:val="26"/>
          <w:szCs w:val="26"/>
        </w:rPr>
        <w:t>венного автономного учреждения «У</w:t>
      </w:r>
      <w:r w:rsidRPr="00AE4A26">
        <w:rPr>
          <w:rFonts w:ascii="PT Astra Serif" w:hAnsi="PT Astra Serif"/>
          <w:sz w:val="26"/>
          <w:szCs w:val="26"/>
        </w:rPr>
        <w:t>правление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AE4A26">
        <w:rPr>
          <w:rFonts w:ascii="PT Astra Serif" w:hAnsi="PT Astra Serif"/>
          <w:sz w:val="26"/>
          <w:szCs w:val="26"/>
        </w:rPr>
        <w:t>государственной экспертизы проектной документации</w:t>
      </w:r>
      <w:r>
        <w:rPr>
          <w:rFonts w:ascii="PT Astra Serif" w:hAnsi="PT Astra Serif"/>
          <w:sz w:val="26"/>
          <w:szCs w:val="26"/>
        </w:rPr>
        <w:t xml:space="preserve"> томской области» </w:t>
      </w:r>
      <w:r w:rsidRPr="00AE4A26">
        <w:rPr>
          <w:rFonts w:ascii="PT Astra Serif" w:hAnsi="PT Astra Serif"/>
          <w:sz w:val="26"/>
          <w:szCs w:val="26"/>
        </w:rPr>
        <w:t>и его руководителя</w:t>
      </w:r>
      <w:r>
        <w:rPr>
          <w:rFonts w:ascii="PT Astra Serif" w:hAnsi="PT Astra Serif"/>
          <w:sz w:val="26"/>
          <w:szCs w:val="26"/>
        </w:rPr>
        <w:t>,</w:t>
      </w:r>
      <w:r w:rsidRPr="003022A8">
        <w:rPr>
          <w:rFonts w:ascii="PT Astra Serif" w:hAnsi="PT Astra Serif"/>
          <w:sz w:val="26"/>
          <w:szCs w:val="26"/>
        </w:rPr>
        <w:t xml:space="preserve"> </w:t>
      </w:r>
      <w:r w:rsidRPr="001E6C14">
        <w:rPr>
          <w:rFonts w:ascii="PT Astra Serif" w:hAnsi="PT Astra Serif"/>
          <w:sz w:val="26"/>
          <w:szCs w:val="26"/>
        </w:rPr>
        <w:t>утвержденны</w:t>
      </w:r>
      <w:r>
        <w:rPr>
          <w:rFonts w:ascii="PT Astra Serif" w:hAnsi="PT Astra Serif"/>
          <w:sz w:val="26"/>
          <w:szCs w:val="26"/>
        </w:rPr>
        <w:t xml:space="preserve">е </w:t>
      </w:r>
      <w:r w:rsidRPr="001E6C14">
        <w:rPr>
          <w:rFonts w:ascii="PT Astra Serif" w:hAnsi="PT Astra Serif"/>
          <w:sz w:val="26"/>
          <w:szCs w:val="26"/>
        </w:rPr>
        <w:t xml:space="preserve">указанным приказом (приложение </w:t>
      </w:r>
      <w:r>
        <w:rPr>
          <w:rFonts w:ascii="PT Astra Serif" w:hAnsi="PT Astra Serif"/>
          <w:sz w:val="26"/>
          <w:szCs w:val="26"/>
        </w:rPr>
        <w:t>№1</w:t>
      </w:r>
      <w:r w:rsidRPr="001E6C14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, изложить в новой редакции согласно </w:t>
      </w:r>
      <w:r>
        <w:rPr>
          <w:rFonts w:ascii="PT Astra Serif" w:hAnsi="PT Astra Serif"/>
          <w:sz w:val="26"/>
          <w:szCs w:val="26"/>
        </w:rPr>
        <w:t>приложению</w:t>
      </w:r>
      <w:r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F12202" w:rsidP="00F122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пункт 12 П</w:t>
      </w:r>
      <w:r w:rsidRPr="00B8747D">
        <w:rPr>
          <w:rFonts w:ascii="PT Astra Serif" w:hAnsi="PT Astra Serif"/>
          <w:sz w:val="26"/>
          <w:szCs w:val="26"/>
        </w:rPr>
        <w:t>оложени</w:t>
      </w:r>
      <w:r>
        <w:rPr>
          <w:rFonts w:ascii="PT Astra Serif" w:hAnsi="PT Astra Serif"/>
          <w:sz w:val="26"/>
          <w:szCs w:val="26"/>
        </w:rPr>
        <w:t xml:space="preserve">я </w:t>
      </w:r>
      <w:r w:rsidRPr="00B8747D">
        <w:rPr>
          <w:rFonts w:ascii="PT Astra Serif" w:hAnsi="PT Astra Serif"/>
          <w:sz w:val="26"/>
          <w:szCs w:val="26"/>
        </w:rPr>
        <w:t>о комиссии по оценке выполнения показателей и критериев</w:t>
      </w:r>
      <w:r>
        <w:rPr>
          <w:rFonts w:ascii="PT Astra Serif" w:hAnsi="PT Astra Serif"/>
          <w:sz w:val="26"/>
          <w:szCs w:val="26"/>
        </w:rPr>
        <w:t xml:space="preserve"> </w:t>
      </w:r>
      <w:r w:rsidRPr="00B8747D">
        <w:rPr>
          <w:rFonts w:ascii="PT Astra Serif" w:hAnsi="PT Astra Serif"/>
          <w:sz w:val="26"/>
          <w:szCs w:val="26"/>
        </w:rPr>
        <w:t>оценки эффективности деятельности областного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B8747D">
        <w:rPr>
          <w:rFonts w:ascii="PT Astra Serif" w:hAnsi="PT Astra Serif"/>
          <w:sz w:val="26"/>
          <w:szCs w:val="26"/>
        </w:rPr>
        <w:t>государст</w:t>
      </w:r>
      <w:r>
        <w:rPr>
          <w:rFonts w:ascii="PT Astra Serif" w:hAnsi="PT Astra Serif"/>
          <w:sz w:val="26"/>
          <w:szCs w:val="26"/>
        </w:rPr>
        <w:t>венного автономного учреждения «У</w:t>
      </w:r>
      <w:r w:rsidRPr="00B8747D">
        <w:rPr>
          <w:rFonts w:ascii="PT Astra Serif" w:hAnsi="PT Astra Serif"/>
          <w:sz w:val="26"/>
          <w:szCs w:val="26"/>
        </w:rPr>
        <w:t>правление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B8747D">
        <w:rPr>
          <w:rFonts w:ascii="PT Astra Serif" w:hAnsi="PT Astra Serif"/>
          <w:sz w:val="26"/>
          <w:szCs w:val="26"/>
        </w:rPr>
        <w:t>государственной экспертизы проектной документации</w:t>
      </w:r>
      <w:r>
        <w:rPr>
          <w:rFonts w:ascii="PT Astra Serif" w:hAnsi="PT Astra Serif"/>
          <w:sz w:val="26"/>
          <w:szCs w:val="26"/>
        </w:rPr>
        <w:t xml:space="preserve"> Томской области» </w:t>
      </w:r>
      <w:r w:rsidRPr="00B8747D">
        <w:rPr>
          <w:rFonts w:ascii="PT Astra Serif" w:hAnsi="PT Astra Serif"/>
          <w:sz w:val="26"/>
          <w:szCs w:val="26"/>
        </w:rPr>
        <w:t>и его руководителя</w:t>
      </w:r>
      <w:r>
        <w:rPr>
          <w:rFonts w:ascii="PT Astra Serif" w:hAnsi="PT Astra Serif"/>
          <w:sz w:val="26"/>
          <w:szCs w:val="26"/>
        </w:rPr>
        <w:t>, утвержденного указанным приказом (приложение № 4), изложить в следующей редакции:</w:t>
      </w:r>
    </w:p>
    <w:p w:rsidR="00F12202" w:rsidP="00F1220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«12. </w:t>
      </w:r>
      <w:r>
        <w:rPr>
          <w:rFonts w:ascii="PT Astra Serif" w:hAnsi="PT Astra Serif" w:cs="PT Astra Serif"/>
          <w:sz w:val="26"/>
          <w:szCs w:val="26"/>
        </w:rPr>
        <w:t>Решение Комиссии принимается простым большинством голосов присутствующих на заседании членов Комиссии путем открытого голосования.»;</w:t>
      </w:r>
    </w:p>
    <w:p w:rsidR="00F12202" w:rsidP="00F1220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абзац второй пункта 5 Порядка предоставления областным государственным автономным учреждением «Управление государственной экспертизы проектной документации Томской области» отчета о выполнении показателей его деятельности, утвержденного указанным приказом (приложение №5), изложить в следующей редакции:</w:t>
      </w:r>
    </w:p>
    <w:p w:rsidR="00F12202" w:rsidP="00F12202">
      <w:pPr>
        <w:pStyle w:val="ConsPlusNormal"/>
        <w:tabs>
          <w:tab w:val="left" w:pos="9781"/>
        </w:tabs>
        <w:ind w:right="141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«М</w:t>
      </w:r>
      <w:r w:rsidRPr="00CB2E78">
        <w:rPr>
          <w:rFonts w:ascii="PT Astra Serif" w:hAnsi="PT Astra Serif" w:cs="Times New Roman"/>
          <w:sz w:val="26"/>
          <w:szCs w:val="26"/>
        </w:rPr>
        <w:t>етодик</w:t>
      </w:r>
      <w:r>
        <w:rPr>
          <w:rFonts w:ascii="PT Astra Serif" w:hAnsi="PT Astra Serif" w:cs="Times New Roman"/>
          <w:sz w:val="26"/>
          <w:szCs w:val="26"/>
        </w:rPr>
        <w:t xml:space="preserve">а </w:t>
      </w:r>
      <w:r w:rsidRPr="00CB2E78">
        <w:rPr>
          <w:rFonts w:ascii="PT Astra Serif" w:hAnsi="PT Astra Serif" w:cs="Times New Roman"/>
          <w:sz w:val="26"/>
          <w:szCs w:val="26"/>
        </w:rPr>
        <w:t xml:space="preserve">расчета показателей эффективности деятельности </w:t>
      </w:r>
      <w:r>
        <w:rPr>
          <w:rFonts w:ascii="PT Astra Serif" w:hAnsi="PT Astra Serif" w:cs="Times New Roman"/>
          <w:sz w:val="26"/>
          <w:szCs w:val="26"/>
        </w:rPr>
        <w:t xml:space="preserve">автономного учреждения </w:t>
      </w:r>
      <w:r w:rsidRPr="004D07E6">
        <w:rPr>
          <w:rFonts w:ascii="PT Astra Serif" w:hAnsi="PT Astra Serif" w:cs="Times New Roman"/>
          <w:sz w:val="26"/>
          <w:szCs w:val="26"/>
        </w:rPr>
        <w:t>«</w:t>
      </w:r>
      <w:r w:rsidRPr="004D07E6">
        <w:rPr>
          <w:rFonts w:ascii="PT Astra Serif" w:hAnsi="PT Astra Serif" w:cs="PT Astra Serif"/>
          <w:sz w:val="26"/>
          <w:szCs w:val="26"/>
        </w:rPr>
        <w:t>Управление государственной экспертизы проектной документации Томской области</w:t>
      </w:r>
      <w:r w:rsidRPr="004D07E6">
        <w:rPr>
          <w:rFonts w:ascii="PT Astra Serif" w:hAnsi="PT Astra Serif" w:cs="Times New Roman"/>
          <w:sz w:val="26"/>
          <w:szCs w:val="26"/>
        </w:rPr>
        <w:t>» и ег</w:t>
      </w:r>
      <w:r w:rsidRPr="00CB2E78">
        <w:rPr>
          <w:rFonts w:ascii="PT Astra Serif" w:hAnsi="PT Astra Serif" w:cs="Times New Roman"/>
          <w:sz w:val="26"/>
          <w:szCs w:val="26"/>
        </w:rPr>
        <w:t>о руководителя</w:t>
      </w:r>
      <w:r>
        <w:rPr>
          <w:rFonts w:ascii="PT Astra Serif" w:hAnsi="PT Astra Serif" w:cs="Times New Roman"/>
          <w:sz w:val="26"/>
          <w:szCs w:val="26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573"/>
        <w:gridCol w:w="2208"/>
        <w:gridCol w:w="1217"/>
        <w:gridCol w:w="1673"/>
        <w:gridCol w:w="2240"/>
        <w:gridCol w:w="1717"/>
      </w:tblGrid>
      <w:tr w:rsidTr="00F12202">
        <w:tblPrEx>
          <w:tblW w:w="0" w:type="auto"/>
          <w:tblLook w:val="04A0"/>
        </w:tblPrEx>
        <w:tc>
          <w:tcPr>
            <w:tcW w:w="573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п/п</w:t>
            </w:r>
          </w:p>
        </w:tc>
        <w:tc>
          <w:tcPr>
            <w:tcW w:w="2208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217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673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Периодичность </w:t>
            </w:r>
          </w:p>
        </w:tc>
        <w:tc>
          <w:tcPr>
            <w:tcW w:w="2240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Расчет значения показателя</w:t>
            </w:r>
          </w:p>
        </w:tc>
        <w:tc>
          <w:tcPr>
            <w:tcW w:w="1717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Метод сбора информации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208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217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73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240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717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Tr="00F12202">
        <w:tblPrEx>
          <w:tblW w:w="0" w:type="auto"/>
          <w:tblLook w:val="04A0"/>
        </w:tblPrEx>
        <w:trPr>
          <w:trHeight w:val="316"/>
        </w:trPr>
        <w:tc>
          <w:tcPr>
            <w:tcW w:w="9628" w:type="dxa"/>
            <w:gridSpan w:val="6"/>
          </w:tcPr>
          <w:p w:rsidR="00F12202" w:rsidRPr="00D624E8" w:rsidP="00FC7936">
            <w:pPr>
              <w:pStyle w:val="ConsPlusNormal"/>
              <w:tabs>
                <w:tab w:val="left" w:pos="9781"/>
              </w:tabs>
              <w:ind w:right="141"/>
              <w:jc w:val="both"/>
              <w:rPr>
                <w:rFonts w:ascii="PT Astra Serif" w:hAnsi="PT Astra Serif" w:cs="Times New Roman"/>
              </w:rPr>
            </w:pPr>
            <w:r w:rsidRPr="00D624E8">
              <w:rPr>
                <w:rFonts w:ascii="PT Astra Serif" w:hAnsi="PT Astra Serif" w:cs="Times New Roman"/>
              </w:rPr>
              <w:t>1.Основная деятельность учреждения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208" w:type="dxa"/>
          </w:tcPr>
          <w:p w:rsidR="00F12202" w:rsidP="00FC793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Своевременное и качественное выполнение государственного </w:t>
            </w:r>
            <w:r>
              <w:rPr>
                <w:rFonts w:ascii="PT Astra Serif" w:hAnsi="PT Astra Serif"/>
              </w:rPr>
              <w:t>задания на оказание государственных услуг (выполнение работ)</w:t>
            </w:r>
          </w:p>
        </w:tc>
        <w:tc>
          <w:tcPr>
            <w:tcW w:w="1217" w:type="dxa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240" w:type="dxa"/>
          </w:tcPr>
          <w:p w:rsidR="00F12202" w:rsidP="00FC793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выданных заключений по проведению </w:t>
            </w:r>
            <w:r>
              <w:rPr>
                <w:rFonts w:ascii="PT Astra Serif" w:hAnsi="PT Astra Serif"/>
              </w:rPr>
              <w:t>экспертизы проектной документации результатов инженерных изысканий и количество выданных заключений по проведению государственной экспертизы проектной документации в части проверки достоверности определения сметной стоимости</w:t>
            </w:r>
          </w:p>
        </w:tc>
        <w:tc>
          <w:tcPr>
            <w:tcW w:w="1717" w:type="dxa"/>
            <w:vAlign w:val="center"/>
          </w:tcPr>
          <w:p w:rsidR="00F12202" w:rsidP="00FC793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2</w:t>
            </w:r>
          </w:p>
        </w:tc>
        <w:tc>
          <w:tcPr>
            <w:tcW w:w="2208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Отсутствие обоснованных жалоб со стороны получателей услуг на качество и доступность предоставляемых учреждением услуг</w:t>
            </w:r>
          </w:p>
        </w:tc>
        <w:tc>
          <w:tcPr>
            <w:tcW w:w="1217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240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Количество жалоб граждан, признанных обоснованными по итогам рассмотрения в отчетном периоде</w:t>
            </w:r>
          </w:p>
        </w:tc>
        <w:tc>
          <w:tcPr>
            <w:tcW w:w="1717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12202">
        <w:tblPrEx>
          <w:tblW w:w="0" w:type="auto"/>
          <w:tblLook w:val="04A0"/>
        </w:tblPrEx>
        <w:trPr>
          <w:trHeight w:val="214"/>
        </w:trPr>
        <w:tc>
          <w:tcPr>
            <w:tcW w:w="9628" w:type="dxa"/>
            <w:gridSpan w:val="6"/>
          </w:tcPr>
          <w:p w:rsidR="00F12202" w:rsidRPr="002C2343" w:rsidP="00FC7936">
            <w:pPr>
              <w:pStyle w:val="ConsPlusNormal"/>
              <w:tabs>
                <w:tab w:val="left" w:pos="9781"/>
              </w:tabs>
              <w:ind w:right="141"/>
              <w:jc w:val="both"/>
              <w:rPr>
                <w:rFonts w:ascii="PT Astra Serif" w:hAnsi="PT Astra Serif" w:cs="Times New Roman"/>
              </w:rPr>
            </w:pPr>
            <w:r w:rsidRPr="002C2343">
              <w:rPr>
                <w:rFonts w:ascii="PT Astra Serif" w:hAnsi="PT Astra Serif" w:cs="Times New Roman"/>
              </w:rPr>
              <w:t>2.Финансово-экономическая деятельность учреждения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3</w:t>
            </w:r>
          </w:p>
        </w:tc>
        <w:tc>
          <w:tcPr>
            <w:tcW w:w="2208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Внесение изменений в план финансово - хозяйственной деятельности</w:t>
            </w:r>
          </w:p>
        </w:tc>
        <w:tc>
          <w:tcPr>
            <w:tcW w:w="1217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единиц</w:t>
            </w:r>
          </w:p>
        </w:tc>
        <w:tc>
          <w:tcPr>
            <w:tcW w:w="16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ежемесячно</w:t>
            </w:r>
          </w:p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(март – декабрь)</w:t>
            </w:r>
          </w:p>
        </w:tc>
        <w:tc>
          <w:tcPr>
            <w:tcW w:w="2240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Количество внесенных изменений в план финансово - хозяйственной деятельности за отчетный период</w:t>
            </w:r>
          </w:p>
        </w:tc>
        <w:tc>
          <w:tcPr>
            <w:tcW w:w="1717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12202">
        <w:tblPrEx>
          <w:tblW w:w="0" w:type="auto"/>
          <w:tblLook w:val="04A0"/>
        </w:tblPrEx>
        <w:trPr>
          <w:trHeight w:val="3040"/>
        </w:trPr>
        <w:tc>
          <w:tcPr>
            <w:tcW w:w="5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4</w:t>
            </w:r>
          </w:p>
        </w:tc>
        <w:tc>
          <w:tcPr>
            <w:tcW w:w="2208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Поступление денежных средств полученных от заказчиков услуг за отчетный период</w:t>
            </w:r>
          </w:p>
        </w:tc>
        <w:tc>
          <w:tcPr>
            <w:tcW w:w="1217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ежемесячно</w:t>
            </w:r>
          </w:p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(март – декабрь)</w:t>
            </w:r>
          </w:p>
        </w:tc>
        <w:tc>
          <w:tcPr>
            <w:tcW w:w="2240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Объем денежных средств</w:t>
            </w:r>
            <w:r>
              <w:rPr>
                <w:rFonts w:ascii="PT Astra Serif" w:hAnsi="PT Astra Serif"/>
              </w:rPr>
              <w:t>,</w:t>
            </w:r>
            <w:r w:rsidRPr="002C2343">
              <w:rPr>
                <w:rFonts w:ascii="PT Astra Serif" w:hAnsi="PT Astra Serif"/>
              </w:rPr>
              <w:t xml:space="preserve"> поступивших на расчетный счет Учреждения от заказчиков услуг за отчетный период/объем денежных средств</w:t>
            </w:r>
            <w:r>
              <w:rPr>
                <w:rFonts w:ascii="PT Astra Serif" w:hAnsi="PT Astra Serif"/>
              </w:rPr>
              <w:t>,</w:t>
            </w:r>
            <w:r w:rsidRPr="002C2343">
              <w:rPr>
                <w:rFonts w:ascii="PT Astra Serif" w:hAnsi="PT Astra Serif"/>
              </w:rPr>
              <w:t xml:space="preserve"> поступивших на расчетный счет Учреждения от заказчиков услуг за аналогичный период прошлого года</w:t>
            </w:r>
          </w:p>
        </w:tc>
        <w:tc>
          <w:tcPr>
            <w:tcW w:w="1717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5</w:t>
            </w:r>
          </w:p>
        </w:tc>
        <w:tc>
          <w:tcPr>
            <w:tcW w:w="2208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Отсутствие просроченной кредиторской задолженности</w:t>
            </w:r>
          </w:p>
        </w:tc>
        <w:tc>
          <w:tcPr>
            <w:tcW w:w="1217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240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 xml:space="preserve">Отсутствие (сумма) просроченной кредиторской задолженность по данным бухгалтерского учета по состоянию на </w:t>
            </w:r>
            <w:r w:rsidRPr="002C2343">
              <w:rPr>
                <w:rFonts w:ascii="PT Astra Serif" w:hAnsi="PT Astra Serif"/>
              </w:rPr>
              <w:t>конец отчетного месяца</w:t>
            </w:r>
          </w:p>
        </w:tc>
        <w:tc>
          <w:tcPr>
            <w:tcW w:w="1717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6</w:t>
            </w:r>
          </w:p>
        </w:tc>
        <w:tc>
          <w:tcPr>
            <w:tcW w:w="2208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Отсутствие за период более двух месяцев подряд просроченной дебиторской задолженности или принятие мер по ее взысканию</w:t>
            </w:r>
          </w:p>
        </w:tc>
        <w:tc>
          <w:tcPr>
            <w:tcW w:w="1217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тысяч рублей</w:t>
            </w:r>
          </w:p>
        </w:tc>
        <w:tc>
          <w:tcPr>
            <w:tcW w:w="16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ежемесячно</w:t>
            </w:r>
          </w:p>
        </w:tc>
        <w:tc>
          <w:tcPr>
            <w:tcW w:w="2240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Отсутствие (сумма) просроченной дебиторской задолженности по данным бухгалтерского учета по состоянию на конец отчетного месяца и принятые меры для ее взыскания</w:t>
            </w:r>
          </w:p>
        </w:tc>
        <w:tc>
          <w:tcPr>
            <w:tcW w:w="1717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12202">
        <w:tblPrEx>
          <w:tblW w:w="0" w:type="auto"/>
          <w:tblLook w:val="04A0"/>
        </w:tblPrEx>
        <w:trPr>
          <w:trHeight w:val="316"/>
        </w:trPr>
        <w:tc>
          <w:tcPr>
            <w:tcW w:w="9628" w:type="dxa"/>
            <w:gridSpan w:val="6"/>
          </w:tcPr>
          <w:p w:rsidR="00F12202" w:rsidRPr="002C2343" w:rsidP="00FC7936">
            <w:pPr>
              <w:pStyle w:val="ConsPlusNormal"/>
              <w:tabs>
                <w:tab w:val="left" w:pos="9781"/>
              </w:tabs>
              <w:ind w:right="141"/>
              <w:jc w:val="both"/>
              <w:rPr>
                <w:rFonts w:ascii="PT Astra Serif" w:hAnsi="PT Astra Serif" w:cs="Times New Roman"/>
              </w:rPr>
            </w:pPr>
            <w:r w:rsidRPr="002C2343">
              <w:rPr>
                <w:rFonts w:ascii="PT Astra Serif" w:hAnsi="PT Astra Serif" w:cs="Times New Roman"/>
              </w:rPr>
              <w:t>3.</w:t>
            </w:r>
            <w:r w:rsidRPr="002C2343">
              <w:rPr>
                <w:rFonts w:ascii="PT Astra Serif" w:hAnsi="PT Astra Serif" w:cs="PT Astra Serif"/>
                <w:sz w:val="24"/>
                <w:szCs w:val="24"/>
              </w:rPr>
              <w:t xml:space="preserve"> Деятельность учреждения, направленная на работу с кадрами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7</w:t>
            </w:r>
          </w:p>
        </w:tc>
        <w:tc>
          <w:tcPr>
            <w:tcW w:w="2208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Укомплектованность учреждения основным персоналом</w:t>
            </w:r>
          </w:p>
        </w:tc>
        <w:tc>
          <w:tcPr>
            <w:tcW w:w="1217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ежемесячно (январь, февраль, апрель, май, июль-декабрь)</w:t>
            </w:r>
          </w:p>
        </w:tc>
        <w:tc>
          <w:tcPr>
            <w:tcW w:w="2240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Количество занятых ставок/</w:t>
            </w:r>
            <w:r w:rsidRPr="002C2343">
              <w:rPr>
                <w:rFonts w:ascii="PT Astra Serif" w:hAnsi="PT Astra Serif"/>
              </w:rPr>
              <w:br/>
              <w:t xml:space="preserve">Количество штатных единиц, согласно штатному расписанию </w:t>
            </w:r>
          </w:p>
        </w:tc>
        <w:tc>
          <w:tcPr>
            <w:tcW w:w="1717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Tr="00F12202">
        <w:tblPrEx>
          <w:tblW w:w="0" w:type="auto"/>
          <w:tblLook w:val="04A0"/>
        </w:tblPrEx>
        <w:tc>
          <w:tcPr>
            <w:tcW w:w="5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8</w:t>
            </w:r>
          </w:p>
        </w:tc>
        <w:tc>
          <w:tcPr>
            <w:tcW w:w="2208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Обеспечение соблюдения сроков повышения квалификации, переаттестации работников</w:t>
            </w:r>
          </w:p>
        </w:tc>
        <w:tc>
          <w:tcPr>
            <w:tcW w:w="1217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процент</w:t>
            </w:r>
          </w:p>
        </w:tc>
        <w:tc>
          <w:tcPr>
            <w:tcW w:w="1673" w:type="dxa"/>
          </w:tcPr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ежемесячно</w:t>
            </w:r>
          </w:p>
          <w:p w:rsidR="00F12202" w:rsidRPr="002C2343" w:rsidP="00FC7936">
            <w:pPr>
              <w:jc w:val="center"/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(март – декабрь)</w:t>
            </w:r>
          </w:p>
        </w:tc>
        <w:tc>
          <w:tcPr>
            <w:tcW w:w="2240" w:type="dxa"/>
          </w:tcPr>
          <w:p w:rsidR="00F12202" w:rsidRPr="002C2343" w:rsidP="00FC793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C2343">
              <w:rPr>
                <w:rFonts w:ascii="PT Astra Serif" w:hAnsi="PT Astra Serif"/>
              </w:rPr>
              <w:t>Количество человек</w:t>
            </w:r>
            <w:r>
              <w:rPr>
                <w:rFonts w:ascii="PT Astra Serif" w:hAnsi="PT Astra Serif"/>
              </w:rPr>
              <w:t>,</w:t>
            </w:r>
            <w:r w:rsidRPr="002C2343">
              <w:rPr>
                <w:rFonts w:ascii="PT Astra Serif" w:hAnsi="PT Astra Serif"/>
              </w:rPr>
              <w:t xml:space="preserve"> прошедших повышение квалификации, переаттестацию в отчетном периоде в соответствии с действующим законодательством/ количество человек, повышение квалификации, переаттестацию которым необходимо пройти в отчетном периоде в соответствии с действующим законодательством</w:t>
            </w:r>
          </w:p>
        </w:tc>
        <w:tc>
          <w:tcPr>
            <w:tcW w:w="1717" w:type="dxa"/>
          </w:tcPr>
          <w:p w:rsidR="00F12202" w:rsidRPr="002C2343" w:rsidP="00FC7936">
            <w:pPr>
              <w:rPr>
                <w:rFonts w:ascii="PT Astra Serif" w:hAnsi="PT Astra Serif"/>
              </w:rPr>
            </w:pPr>
            <w:r w:rsidRPr="002C2343">
              <w:rPr>
                <w:rFonts w:ascii="PT Astra Serif" w:hAnsi="PT Astra Serif"/>
              </w:rPr>
              <w:t>Ведомственная статистика».</w:t>
            </w:r>
          </w:p>
        </w:tc>
      </w:tr>
    </w:tbl>
    <w:p w:rsidR="00F12202" w:rsidRPr="002C2343" w:rsidP="00F122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2343">
        <w:rPr>
          <w:rFonts w:ascii="PT Astra Serif" w:hAnsi="PT Astra Serif"/>
          <w:sz w:val="26"/>
          <w:szCs w:val="26"/>
        </w:rPr>
        <w:t>2. Настоящий приказ вступает в силу со дня официального опубликования и распространяет свое действие на правоотношения, возникшие с 1 января 2025 года.</w:t>
      </w:r>
    </w:p>
    <w:p w:rsidR="00302D3A" w:rsidP="00302D3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F7605" w:rsidRPr="0062683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Pr="0062683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:rsidTr="003E0539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9324B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324B1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9324B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02D3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9324B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324B1">
              <w:rPr>
                <w:rFonts w:ascii="PT Astra Serif" w:hAnsi="PT Astra Serif"/>
                <w:sz w:val="26"/>
                <w:szCs w:val="26"/>
              </w:rPr>
              <w:t> Д.Ю. Ассонов</w:t>
            </w:r>
          </w:p>
        </w:tc>
      </w:tr>
    </w:tbl>
    <w:p w:rsidR="00BE3CF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E3CF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E3CF8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57DA9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2D3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324B1" w:rsidRPr="00683F82" w:rsidP="009324B1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 xml:space="preserve">Приложение </w:t>
      </w:r>
    </w:p>
    <w:p w:rsidR="009324B1" w:rsidRPr="00683F82" w:rsidP="009324B1">
      <w:pPr>
        <w:pStyle w:val="ConsPlusNormal"/>
        <w:tabs>
          <w:tab w:val="left" w:pos="1560"/>
        </w:tabs>
        <w:ind w:left="5670"/>
        <w:rPr>
          <w:rFonts w:ascii="PT Astra Serif" w:hAnsi="PT Astra Serif" w:cs="Times New Roman"/>
          <w:sz w:val="26"/>
          <w:szCs w:val="26"/>
        </w:rPr>
      </w:pPr>
      <w:r w:rsidRPr="00683F82">
        <w:rPr>
          <w:rFonts w:ascii="PT Astra Serif" w:hAnsi="PT Astra Serif" w:cs="Times New Roman"/>
          <w:sz w:val="26"/>
          <w:szCs w:val="26"/>
        </w:rPr>
        <w:t xml:space="preserve">к приказу Департамента </w:t>
      </w:r>
    </w:p>
    <w:p w:rsidR="009324B1" w:rsidRPr="00683F82" w:rsidP="009324B1">
      <w:pPr>
        <w:pStyle w:val="ConsPlusNormal"/>
        <w:ind w:left="5670"/>
        <w:rPr>
          <w:rFonts w:ascii="PT Astra Serif" w:hAnsi="PT Astra Serif" w:cs="Times New Roman"/>
          <w:sz w:val="26"/>
          <w:szCs w:val="26"/>
        </w:rPr>
      </w:pPr>
      <w:r w:rsidRPr="00683F82">
        <w:rPr>
          <w:rFonts w:ascii="PT Astra Serif" w:hAnsi="PT Astra Serif" w:cs="Times New Roman"/>
          <w:sz w:val="26"/>
          <w:szCs w:val="26"/>
        </w:rPr>
        <w:t xml:space="preserve">строительства Томской области </w:t>
      </w:r>
    </w:p>
    <w:p w:rsidR="009324B1" w:rsidRPr="000A44AE" w:rsidP="009324B1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 w:rsidRPr="000A44AE">
        <w:rPr>
          <w:rFonts w:ascii="PT Astra Serif" w:hAnsi="PT Astra Serif"/>
          <w:sz w:val="26"/>
          <w:szCs w:val="26"/>
        </w:rPr>
        <w:t xml:space="preserve">от </w:t>
      </w:r>
      <w:r w:rsidRPr="000A44AE">
        <w:rPr>
          <w:rFonts w:ascii="PT Astra Serif" w:eastAsia="PT Astra Serif" w:hAnsi="PT Astra Serif" w:cs="PT Astra Serif"/>
          <w:sz w:val="26"/>
          <w:szCs w:val="26"/>
        </w:rPr>
        <w:t>20.03.2025</w: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0A44A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0A44AE">
        <w:rPr>
          <w:rFonts w:ascii="PT Astra Serif" w:hAnsi="PT Astra Serif"/>
          <w:sz w:val="26"/>
          <w:szCs w:val="26"/>
        </w:rPr>
        <w:t xml:space="preserve"> № </w:t>
      </w:r>
      <w:r w:rsidRPr="000A44AE">
        <w:rPr>
          <w:rFonts w:ascii="PT Astra Serif" w:eastAsia="PT Astra Serif" w:hAnsi="PT Astra Serif" w:cs="PT Astra Serif"/>
          <w:sz w:val="26"/>
          <w:szCs w:val="26"/>
        </w:rPr>
        <w:t>9-п</w: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0A44AE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0A44AE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9324B1" w:rsidRPr="00683F82" w:rsidP="009324B1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sz w:val="26"/>
          <w:szCs w:val="26"/>
        </w:rPr>
      </w:pPr>
    </w:p>
    <w:p w:rsidR="009324B1" w:rsidRPr="00683F82" w:rsidP="009324B1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№1</w:t>
      </w:r>
    </w:p>
    <w:p w:rsidR="009324B1" w:rsidRPr="00683F82" w:rsidP="009324B1">
      <w:pPr>
        <w:ind w:left="5670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683F82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у</w:t>
      </w:r>
      <w:r w:rsidRPr="00683F82">
        <w:rPr>
          <w:rFonts w:ascii="PT Astra Serif" w:hAnsi="PT Astra Serif"/>
          <w:sz w:val="26"/>
          <w:szCs w:val="26"/>
        </w:rPr>
        <w:t xml:space="preserve"> Департамента архитектуры и</w:t>
      </w:r>
    </w:p>
    <w:p w:rsidR="009324B1" w:rsidRPr="00683F82" w:rsidP="009324B1">
      <w:pPr>
        <w:ind w:left="5670"/>
        <w:outlineLvl w:val="1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>строительства Томской области</w:t>
      </w:r>
    </w:p>
    <w:p w:rsidR="009324B1" w:rsidRPr="00683F82" w:rsidP="009324B1">
      <w:pPr>
        <w:ind w:left="5670"/>
        <w:outlineLvl w:val="1"/>
        <w:rPr>
          <w:rFonts w:ascii="PT Astra Serif" w:hAnsi="PT Astra Serif"/>
          <w:sz w:val="26"/>
          <w:szCs w:val="26"/>
        </w:rPr>
      </w:pPr>
      <w:r w:rsidRPr="00683F82">
        <w:rPr>
          <w:rFonts w:ascii="PT Astra Serif" w:hAnsi="PT Astra Serif"/>
          <w:sz w:val="26"/>
          <w:szCs w:val="26"/>
        </w:rPr>
        <w:t xml:space="preserve">от </w:t>
      </w:r>
      <w:r w:rsidR="00F12202">
        <w:rPr>
          <w:rFonts w:ascii="PT Astra Serif" w:hAnsi="PT Astra Serif"/>
          <w:sz w:val="26"/>
          <w:szCs w:val="26"/>
        </w:rPr>
        <w:t>2</w:t>
      </w:r>
      <w:r w:rsidR="00302D3A">
        <w:rPr>
          <w:rFonts w:ascii="PT Astra Serif" w:hAnsi="PT Astra Serif"/>
          <w:sz w:val="26"/>
          <w:szCs w:val="26"/>
        </w:rPr>
        <w:t>1.</w:t>
      </w:r>
      <w:r w:rsidR="00F12202">
        <w:rPr>
          <w:rFonts w:ascii="PT Astra Serif" w:hAnsi="PT Astra Serif"/>
          <w:sz w:val="26"/>
          <w:szCs w:val="26"/>
        </w:rPr>
        <w:t>11</w:t>
      </w:r>
      <w:r>
        <w:rPr>
          <w:rFonts w:ascii="PT Astra Serif" w:hAnsi="PT Astra Serif"/>
          <w:sz w:val="26"/>
          <w:szCs w:val="26"/>
        </w:rPr>
        <w:t>.201</w:t>
      </w:r>
      <w:r w:rsidR="00F12202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 № </w:t>
      </w:r>
      <w:r w:rsidR="00302D3A">
        <w:rPr>
          <w:rFonts w:ascii="PT Astra Serif" w:hAnsi="PT Astra Serif"/>
          <w:sz w:val="26"/>
          <w:szCs w:val="26"/>
        </w:rPr>
        <w:t>2</w:t>
      </w:r>
      <w:r w:rsidR="00F12202">
        <w:rPr>
          <w:rFonts w:ascii="PT Astra Serif" w:hAnsi="PT Astra Serif"/>
          <w:sz w:val="26"/>
          <w:szCs w:val="26"/>
        </w:rPr>
        <w:t>6</w:t>
      </w:r>
      <w:r w:rsidRPr="00683F82">
        <w:rPr>
          <w:rFonts w:ascii="PT Astra Serif" w:hAnsi="PT Astra Serif"/>
          <w:sz w:val="26"/>
          <w:szCs w:val="26"/>
        </w:rPr>
        <w:t>-п</w:t>
      </w:r>
    </w:p>
    <w:p w:rsidR="009324B1" w:rsidRPr="0021651A" w:rsidP="009324B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9324B1" w:rsidRPr="0021651A" w:rsidP="009324B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F12202" w:rsidP="00F1220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F12202">
        <w:rPr>
          <w:rFonts w:ascii="PT Astra Serif" w:hAnsi="PT Astra Serif"/>
          <w:sz w:val="26"/>
          <w:szCs w:val="26"/>
        </w:rPr>
        <w:t>Показатели</w:t>
      </w:r>
    </w:p>
    <w:p w:rsidR="00302D3A" w:rsidP="00F1220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F12202">
        <w:rPr>
          <w:rFonts w:ascii="PT Astra Serif" w:hAnsi="PT Astra Serif"/>
          <w:sz w:val="26"/>
          <w:szCs w:val="26"/>
        </w:rPr>
        <w:t xml:space="preserve"> и критерии оценки эффективности деятельности областного государственного автономного учреждения «Управление государственной экспертизы проектной документации томской области» и его руководителя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F12202" w:rsidP="00F12202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606"/>
        <w:gridCol w:w="3113"/>
        <w:gridCol w:w="6"/>
        <w:gridCol w:w="1843"/>
        <w:gridCol w:w="2127"/>
        <w:gridCol w:w="1934"/>
      </w:tblGrid>
      <w:tr w:rsidTr="00FE1736">
        <w:tblPrEx>
          <w:tblW w:w="962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</w:p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п./п.</w:t>
            </w:r>
          </w:p>
        </w:tc>
        <w:tc>
          <w:tcPr>
            <w:tcW w:w="3119" w:type="dxa"/>
            <w:gridSpan w:val="2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Показатели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Плановое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значение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показателя</w:t>
            </w: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Критерии оценки эффективности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работы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руководителя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областного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государственного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казенного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учреждения в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баллах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(максимально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возможное)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4272ED">
            <w:pPr>
              <w:pStyle w:val="ConsPlusNonformat"/>
              <w:ind w:right="102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Периодичность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представления</w:t>
            </w:r>
          </w:p>
          <w:p w:rsidR="00F12202" w:rsidRPr="00A90543" w:rsidP="00FC7936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отчетности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1. Основная деятельность учреждения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gridSpan w:val="2"/>
          </w:tcPr>
          <w:p w:rsidR="00F12202" w:rsidRPr="002305E5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305E5">
              <w:rPr>
                <w:rFonts w:ascii="PT Astra Serif" w:hAnsi="PT Astra Serif" w:cs="PT Astra Serif"/>
                <w:sz w:val="24"/>
                <w:szCs w:val="24"/>
              </w:rPr>
              <w:t xml:space="preserve">Своевременное и качественное выполнение государственного задания на оказание государственных услуг (выполнение работ) </w:t>
            </w:r>
          </w:p>
        </w:tc>
        <w:tc>
          <w:tcPr>
            <w:tcW w:w="1843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100 процентов</w:t>
            </w: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3,5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(всего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42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за год)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жемесячно  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gridSpan w:val="2"/>
          </w:tcPr>
          <w:p w:rsidR="00F12202" w:rsidRPr="00A90543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обоснованных жалоб со стороны получателей услуг на качество и доступность предоставляемых учреждением услуг</w:t>
            </w:r>
          </w:p>
        </w:tc>
        <w:tc>
          <w:tcPr>
            <w:tcW w:w="1843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100 процентов</w:t>
            </w: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,5 балла (всего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18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баллов за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год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жемесячно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71"/>
        </w:trPr>
        <w:tc>
          <w:tcPr>
            <w:tcW w:w="9629" w:type="dxa"/>
            <w:gridSpan w:val="6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Совокупная значимость всех критериев в баллах по первому разделу: 60 баллов в год                                                            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194"/>
        </w:trPr>
        <w:tc>
          <w:tcPr>
            <w:tcW w:w="9629" w:type="dxa"/>
            <w:gridSpan w:val="6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2. Финансово-экономическая деятельность учреждения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738"/>
        </w:trPr>
        <w:tc>
          <w:tcPr>
            <w:tcW w:w="606" w:type="dxa"/>
            <w:vMerge w:val="restart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113" w:type="dxa"/>
            <w:vMerge w:val="restart"/>
          </w:tcPr>
          <w:p w:rsidR="00F12202" w:rsidRPr="001D427C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1D427C">
              <w:rPr>
                <w:rFonts w:ascii="PT Astra Serif" w:hAnsi="PT Astra Serif" w:cs="PT Astra Serif"/>
                <w:sz w:val="24"/>
                <w:szCs w:val="24"/>
              </w:rPr>
              <w:t>Внесение изменений в план финансово-хозяйственной деятельности</w:t>
            </w:r>
          </w:p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 w:val="restart"/>
          </w:tcPr>
          <w:p w:rsidR="00F12202" w:rsidRP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F12202">
              <w:rPr>
                <w:rFonts w:ascii="PT Astra Serif" w:hAnsi="PT Astra Serif" w:cs="PT Astra Serif"/>
                <w:sz w:val="24"/>
                <w:szCs w:val="24"/>
              </w:rPr>
              <w:t>не более 1 раза в месяц</w:t>
            </w:r>
          </w:p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>1,0 балл (всего</w:t>
            </w:r>
          </w:p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>4 балла за 4 месяца)</w:t>
            </w:r>
          </w:p>
        </w:tc>
        <w:tc>
          <w:tcPr>
            <w:tcW w:w="1934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 xml:space="preserve">март, июнь, сентябрь, декабрь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RPr="000436D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RPr="000436D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 xml:space="preserve">0,5 балла (всего 3 </w:t>
            </w:r>
            <w:r w:rsidRPr="001D427C">
              <w:rPr>
                <w:rFonts w:ascii="PT Astra Serif" w:hAnsi="PT Astra Serif" w:cs="Times New Roman"/>
                <w:sz w:val="24"/>
                <w:szCs w:val="24"/>
              </w:rPr>
              <w:t>балла за 6 месяцев)</w:t>
            </w:r>
          </w:p>
        </w:tc>
        <w:tc>
          <w:tcPr>
            <w:tcW w:w="1934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 xml:space="preserve">апрель, май, </w:t>
            </w:r>
            <w:r w:rsidRPr="001D427C">
              <w:rPr>
                <w:rFonts w:ascii="PT Astra Serif" w:hAnsi="PT Astra Serif" w:cs="Times New Roman"/>
                <w:sz w:val="24"/>
                <w:szCs w:val="24"/>
              </w:rPr>
              <w:t>июль, август, октябрь, ноябрь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061" w:type="dxa"/>
            <w:gridSpan w:val="2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Всего 7 баллов за 10 месяцев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 w:val="restart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3113" w:type="dxa"/>
            <w:vMerge w:val="restart"/>
          </w:tcPr>
          <w:p w:rsid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Поступление денежных средств полученных от заказчиков услуг за отчетный период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 w:val="restart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03106E">
              <w:rPr>
                <w:rFonts w:ascii="PT Astra Serif" w:hAnsi="PT Astra Serif" w:cs="Times New Roman"/>
                <w:sz w:val="24"/>
                <w:szCs w:val="24"/>
              </w:rPr>
              <w:t>не менее 95 процентов уровня аналогичного периода прошлого года</w:t>
            </w:r>
          </w:p>
        </w:tc>
        <w:tc>
          <w:tcPr>
            <w:tcW w:w="2127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>1,0 балл (всего</w:t>
            </w:r>
          </w:p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>4 балла за 4 месяца)</w:t>
            </w:r>
          </w:p>
        </w:tc>
        <w:tc>
          <w:tcPr>
            <w:tcW w:w="1934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 xml:space="preserve">март, июнь, сентябрь, декабрь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/>
          </w:tcPr>
          <w:p w:rsidR="00F12202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RPr="0003106E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>0,5 балла (всего 3 балла за 6 месяцев)</w:t>
            </w:r>
          </w:p>
        </w:tc>
        <w:tc>
          <w:tcPr>
            <w:tcW w:w="1934" w:type="dxa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>апрель, май, июль, август, октябрь, ноябрь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/>
          </w:tcPr>
          <w:p w:rsidR="00F12202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RPr="0003106E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061" w:type="dxa"/>
            <w:gridSpan w:val="2"/>
          </w:tcPr>
          <w:p w:rsidR="00F12202" w:rsidRPr="001D427C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D427C">
              <w:rPr>
                <w:rFonts w:ascii="PT Astra Serif" w:hAnsi="PT Astra Serif" w:cs="Times New Roman"/>
                <w:sz w:val="24"/>
                <w:szCs w:val="24"/>
              </w:rPr>
              <w:t>Всего 7 баллов за 10 месяцев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 w:val="restart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3113" w:type="dxa"/>
            <w:vMerge w:val="restart"/>
          </w:tcPr>
          <w:p w:rsid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просроченной кредиторской задолженности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 w:val="restart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100 процентов</w:t>
            </w: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1,5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(всего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балл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за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2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месяца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)  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январь - февраль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781"/>
        </w:trPr>
        <w:tc>
          <w:tcPr>
            <w:tcW w:w="606" w:type="dxa"/>
            <w:vMerge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0,5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(всего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баллов за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10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месяцев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)  </w:t>
            </w:r>
          </w:p>
        </w:tc>
        <w:tc>
          <w:tcPr>
            <w:tcW w:w="1934" w:type="dxa"/>
          </w:tcPr>
          <w:p w:rsidR="00F12202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март - декабрь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061" w:type="dxa"/>
            <w:gridSpan w:val="2"/>
          </w:tcPr>
          <w:p w:rsidR="00F12202" w:rsidRPr="00EE4819" w:rsidP="00FC7936">
            <w:pPr>
              <w:pStyle w:val="ConsPlusNonformat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всего 8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баллов за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год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 w:val="restart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3113" w:type="dxa"/>
            <w:vMerge w:val="restart"/>
          </w:tcPr>
          <w:p w:rsid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за период более двух месяцев подряд просроченной дебиторской задолженности или принятие мер по ее взысканию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 w:val="restart"/>
          </w:tcPr>
          <w:p w:rsidR="00F12202" w:rsidRPr="007F6CD1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отсутствие за период более двух месяцев подряд просроченной дебиторской задолженности</w:t>
            </w: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1,0 балл (всего 4 балла за 4 месяца)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7F6CD1">
              <w:rPr>
                <w:rFonts w:ascii="PT Astra Serif" w:hAnsi="PT Astra Serif" w:cs="Times New Roman"/>
                <w:sz w:val="24"/>
                <w:szCs w:val="24"/>
              </w:rPr>
              <w:t>январь-март, июнь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/>
          </w:tcPr>
          <w:p w:rsidR="00F12202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0,5 балла (всего 4 балла за 8 месяцев)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7F6CD1">
              <w:rPr>
                <w:rFonts w:ascii="PT Astra Serif" w:hAnsi="PT Astra Serif" w:cs="Times New Roman"/>
                <w:sz w:val="24"/>
                <w:szCs w:val="24"/>
              </w:rPr>
              <w:t>апрель, май, июнь-декабрь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  <w:vMerge/>
          </w:tcPr>
          <w:p w:rsidR="00F12202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113" w:type="dxa"/>
            <w:vMerge/>
          </w:tcPr>
          <w:p w:rsidR="00F12202" w:rsidP="00FC79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49" w:type="dxa"/>
            <w:gridSpan w:val="2"/>
            <w:vMerge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061" w:type="dxa"/>
            <w:gridSpan w:val="2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всего 8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баллов за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год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Совокупная значимость всех критериев в баллах по второму разделу: 30 баллов в год 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3. Деятельность учреждения, направленная на работу с кадрами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</w:p>
        </w:tc>
        <w:tc>
          <w:tcPr>
            <w:tcW w:w="3113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Укомплектованность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учреждения основным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персоналом </w:t>
            </w:r>
          </w:p>
        </w:tc>
        <w:tc>
          <w:tcPr>
            <w:tcW w:w="1849" w:type="dxa"/>
            <w:gridSpan w:val="2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95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процентов от утвержденной штатной численности </w:t>
            </w: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0,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балла (всего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5,0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балл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за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10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месяцев)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27076">
              <w:rPr>
                <w:rFonts w:ascii="PT Astra Serif" w:hAnsi="PT Astra Serif" w:cs="Times New Roman"/>
                <w:sz w:val="24"/>
                <w:szCs w:val="24"/>
              </w:rPr>
              <w:t>январь, февраль,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127076">
              <w:rPr>
                <w:rFonts w:ascii="PT Astra Serif" w:hAnsi="PT Astra Serif" w:cs="Times New Roman"/>
                <w:sz w:val="24"/>
                <w:szCs w:val="24"/>
              </w:rPr>
              <w:t>апрель,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127076">
              <w:rPr>
                <w:rFonts w:ascii="PT Astra Serif" w:hAnsi="PT Astra Serif" w:cs="Times New Roman"/>
                <w:sz w:val="24"/>
                <w:szCs w:val="24"/>
              </w:rPr>
              <w:t>май, июль-декабрь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606" w:type="dxa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3113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Обеспечение соблюдения  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сроков повышения </w:t>
            </w:r>
          </w:p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квалификации,  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>переаттестации</w:t>
            </w: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 работников</w:t>
            </w:r>
          </w:p>
        </w:tc>
        <w:tc>
          <w:tcPr>
            <w:tcW w:w="1849" w:type="dxa"/>
            <w:gridSpan w:val="2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 xml:space="preserve">не менее 85 процентов от общей численности работников </w:t>
            </w:r>
          </w:p>
        </w:tc>
        <w:tc>
          <w:tcPr>
            <w:tcW w:w="2127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0,5 балла (всего 5,0 баллов за 10 месяцев)</w:t>
            </w:r>
          </w:p>
        </w:tc>
        <w:tc>
          <w:tcPr>
            <w:tcW w:w="1934" w:type="dxa"/>
          </w:tcPr>
          <w:p w:rsidR="00F12202" w:rsidRPr="00A90543" w:rsidP="00FC7936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27076">
              <w:rPr>
                <w:rFonts w:ascii="PT Astra Serif" w:hAnsi="PT Astra Serif" w:cs="Times New Roman"/>
                <w:sz w:val="24"/>
                <w:szCs w:val="24"/>
              </w:rPr>
              <w:t>март -декабрь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Совокупная значимость всех критериев в баллах по третьему разделу: 10 баллов в год</w:t>
            </w:r>
          </w:p>
        </w:tc>
      </w:tr>
      <w:tr w:rsidTr="00FE1736">
        <w:tblPrEx>
          <w:tblW w:w="9629" w:type="dxa"/>
          <w:tblLayout w:type="fixed"/>
          <w:tblCellMar>
            <w:top w:w="75" w:type="dxa"/>
            <w:left w:w="40" w:type="dxa"/>
            <w:bottom w:w="75" w:type="dxa"/>
            <w:right w:w="40" w:type="dxa"/>
          </w:tblCellMar>
          <w:tblLook w:val="04A0"/>
        </w:tblPrEx>
        <w:trPr>
          <w:trHeight w:val="240"/>
        </w:trPr>
        <w:tc>
          <w:tcPr>
            <w:tcW w:w="9629" w:type="dxa"/>
            <w:gridSpan w:val="6"/>
          </w:tcPr>
          <w:p w:rsidR="00F12202" w:rsidRPr="00A90543" w:rsidP="00FC7936">
            <w:pPr>
              <w:pStyle w:val="ConsPlusNonformat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A90543">
              <w:rPr>
                <w:rFonts w:ascii="PT Astra Serif" w:hAnsi="PT Astra Serif" w:cs="Times New Roman"/>
                <w:sz w:val="24"/>
                <w:szCs w:val="24"/>
              </w:rPr>
              <w:t>Совокупность всех критериев по тр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ем разделам (итого): 100 баллов</w:t>
            </w:r>
          </w:p>
        </w:tc>
      </w:tr>
    </w:tbl>
    <w:p w:rsidR="00F12202" w:rsidP="00F12202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</w:rPr>
      </w:pPr>
    </w:p>
    <w:p w:rsidR="00B749DA" w:rsidP="00F12202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</w:rPr>
      </w:pPr>
    </w:p>
    <w:p w:rsidR="00B749DA" w:rsidP="00F12202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:rsidTr="00FC7936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49DA" w:rsidRPr="000A44AE" w:rsidP="00FC793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49DA" w:rsidRPr="000A44AE" w:rsidP="00FC793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A44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49DA" w:rsidRPr="000A44AE" w:rsidP="00FC793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995E19" w:rsidP="00B749DA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>
      <w:headerReference w:type="default" r:id="rId5"/>
      <w:headerReference w:type="first" r:id="rId6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F1370">
      <w:rPr>
        <w:rFonts w:ascii="PT Astra Serif" w:hAnsi="PT Astra Serif"/>
        <w:noProof/>
        <w:sz w:val="24"/>
        <w:szCs w:val="24"/>
      </w:rPr>
      <w:t>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C895987"/>
    <w:multiLevelType w:val="hybridMultilevel"/>
    <w:tmpl w:val="432C6104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3106E"/>
    <w:rsid w:val="00037A3F"/>
    <w:rsid w:val="000436D3"/>
    <w:rsid w:val="000922E9"/>
    <w:rsid w:val="000A44AE"/>
    <w:rsid w:val="00127076"/>
    <w:rsid w:val="0014259B"/>
    <w:rsid w:val="00147EBE"/>
    <w:rsid w:val="001613F7"/>
    <w:rsid w:val="001A7FA2"/>
    <w:rsid w:val="001D427C"/>
    <w:rsid w:val="001E6C14"/>
    <w:rsid w:val="0021651A"/>
    <w:rsid w:val="002305E5"/>
    <w:rsid w:val="002C2343"/>
    <w:rsid w:val="002E0B27"/>
    <w:rsid w:val="002F1370"/>
    <w:rsid w:val="003022A8"/>
    <w:rsid w:val="00302D3A"/>
    <w:rsid w:val="00306D15"/>
    <w:rsid w:val="003138D6"/>
    <w:rsid w:val="00357DA9"/>
    <w:rsid w:val="003E0539"/>
    <w:rsid w:val="004272ED"/>
    <w:rsid w:val="00444F11"/>
    <w:rsid w:val="004D07E6"/>
    <w:rsid w:val="00551D9E"/>
    <w:rsid w:val="00615E35"/>
    <w:rsid w:val="0062683D"/>
    <w:rsid w:val="00637A9C"/>
    <w:rsid w:val="00673E34"/>
    <w:rsid w:val="00683F82"/>
    <w:rsid w:val="006A21CA"/>
    <w:rsid w:val="00781970"/>
    <w:rsid w:val="007959C2"/>
    <w:rsid w:val="007D353B"/>
    <w:rsid w:val="007F6CD1"/>
    <w:rsid w:val="00835704"/>
    <w:rsid w:val="00850379"/>
    <w:rsid w:val="008F7605"/>
    <w:rsid w:val="009324B1"/>
    <w:rsid w:val="009445A3"/>
    <w:rsid w:val="00995E19"/>
    <w:rsid w:val="009B26A6"/>
    <w:rsid w:val="009E750B"/>
    <w:rsid w:val="00A373D7"/>
    <w:rsid w:val="00A90543"/>
    <w:rsid w:val="00A9333F"/>
    <w:rsid w:val="00AA5CA1"/>
    <w:rsid w:val="00AB54C8"/>
    <w:rsid w:val="00AC3D75"/>
    <w:rsid w:val="00AE4A26"/>
    <w:rsid w:val="00B55988"/>
    <w:rsid w:val="00B749DA"/>
    <w:rsid w:val="00B8747D"/>
    <w:rsid w:val="00BA4DF2"/>
    <w:rsid w:val="00BD1C61"/>
    <w:rsid w:val="00BE3CF8"/>
    <w:rsid w:val="00C70E1B"/>
    <w:rsid w:val="00CB2E78"/>
    <w:rsid w:val="00D624E8"/>
    <w:rsid w:val="00DC0C7B"/>
    <w:rsid w:val="00EE4819"/>
    <w:rsid w:val="00F12202"/>
    <w:rsid w:val="00F70ABC"/>
    <w:rsid w:val="00FC7936"/>
    <w:rsid w:val="00FE173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DA90DDB-3180-4D1D-85F1-6CCB0A9B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9324B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302D3A"/>
    <w:rPr>
      <w:rFonts w:ascii="Calibri" w:hAnsi="Calibri" w:cs="Calibri"/>
      <w:sz w:val="22"/>
    </w:rPr>
  </w:style>
  <w:style w:type="paragraph" w:customStyle="1" w:styleId="ConsPlusNonformat">
    <w:name w:val="ConsPlusNonformat"/>
    <w:rsid w:val="00302D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15</cp:revision>
  <cp:lastPrinted>2025-03-20T06:56:00Z</cp:lastPrinted>
  <dcterms:created xsi:type="dcterms:W3CDTF">2025-03-20T06:18:00Z</dcterms:created>
  <dcterms:modified xsi:type="dcterms:W3CDTF">2025-03-21T01:50:00Z</dcterms:modified>
</cp:coreProperties>
</file>