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000"/>
      </w:tblPr>
      <w:tblGrid>
        <w:gridCol w:w="4785"/>
        <w:gridCol w:w="4962"/>
      </w:tblGrid>
      <w:tr w:rsidR="00952F9E" w:rsidRPr="00E232D0">
        <w:trPr>
          <w:cantSplit/>
        </w:trPr>
        <w:tc>
          <w:tcPr>
            <w:tcW w:w="9747" w:type="dxa"/>
            <w:gridSpan w:val="2"/>
          </w:tcPr>
          <w:bookmarkStart w:id="0" w:name="_MON_1258282858"/>
          <w:bookmarkStart w:id="1" w:name="_MON_1258283123"/>
          <w:bookmarkStart w:id="2" w:name="_MON_1258287484"/>
          <w:bookmarkEnd w:id="0"/>
          <w:bookmarkEnd w:id="1"/>
          <w:bookmarkEnd w:id="2"/>
          <w:bookmarkStart w:id="3" w:name="_MON_1258292843"/>
          <w:bookmarkEnd w:id="3"/>
          <w:p w:rsidR="00952F9E" w:rsidRPr="00E232D0" w:rsidRDefault="00952F9E">
            <w:pPr>
              <w:ind w:right="566"/>
              <w:jc w:val="center"/>
              <w:rPr>
                <w:sz w:val="28"/>
              </w:rPr>
            </w:pPr>
            <w:r w:rsidRPr="00E232D0">
              <w:object w:dxaOrig="1440" w:dyaOrig="13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77.25pt" o:ole="" fillcolor="window">
                  <v:imagedata r:id="rId7" o:title=""/>
                </v:shape>
                <o:OLEObject Type="Embed" ProgID="Word.Picture.8" ShapeID="_x0000_i1025" DrawAspect="Content" ObjectID="_1529131338" r:id="rId8"/>
              </w:object>
            </w:r>
          </w:p>
          <w:p w:rsidR="00952F9E" w:rsidRPr="00E232D0" w:rsidRDefault="00952F9E">
            <w:pPr>
              <w:ind w:right="566"/>
              <w:jc w:val="center"/>
              <w:rPr>
                <w:sz w:val="28"/>
              </w:rPr>
            </w:pPr>
          </w:p>
          <w:p w:rsidR="00952F9E" w:rsidRPr="00E232D0" w:rsidRDefault="00952F9E">
            <w:pPr>
              <w:pStyle w:val="5"/>
              <w:rPr>
                <w:sz w:val="28"/>
              </w:rPr>
            </w:pPr>
            <w:r w:rsidRPr="00E232D0">
              <w:rPr>
                <w:sz w:val="28"/>
              </w:rPr>
              <w:t xml:space="preserve"> Департамент финансов Томской области</w:t>
            </w:r>
          </w:p>
          <w:p w:rsidR="00952F9E" w:rsidRPr="00E232D0" w:rsidRDefault="00952F9E">
            <w:pPr>
              <w:pStyle w:val="4"/>
              <w:rPr>
                <w:sz w:val="28"/>
              </w:rPr>
            </w:pPr>
          </w:p>
          <w:p w:rsidR="00952F9E" w:rsidRPr="00E232D0" w:rsidRDefault="00952F9E" w:rsidP="00336F20">
            <w:pPr>
              <w:pStyle w:val="4"/>
              <w:rPr>
                <w:rFonts w:ascii="Calibri" w:hAnsi="Calibri"/>
                <w:sz w:val="28"/>
              </w:rPr>
            </w:pPr>
            <w:r w:rsidRPr="00E232D0">
              <w:rPr>
                <w:sz w:val="28"/>
              </w:rPr>
              <w:t>ПРИКАЗ</w:t>
            </w:r>
            <w:r w:rsidR="00D23CC8" w:rsidRPr="00F97402">
              <w:rPr>
                <w:sz w:val="28"/>
              </w:rPr>
              <w:t xml:space="preserve">   </w:t>
            </w:r>
          </w:p>
        </w:tc>
      </w:tr>
      <w:tr w:rsidR="00952F9E" w:rsidRPr="00376C42">
        <w:tc>
          <w:tcPr>
            <w:tcW w:w="4785" w:type="dxa"/>
          </w:tcPr>
          <w:p w:rsidR="00952F9E" w:rsidRPr="00376C42" w:rsidRDefault="00952F9E" w:rsidP="0074027D">
            <w:pPr>
              <w:ind w:right="566"/>
              <w:rPr>
                <w:sz w:val="28"/>
              </w:rPr>
            </w:pPr>
            <w:r w:rsidRPr="00376C42">
              <w:rPr>
                <w:sz w:val="28"/>
              </w:rPr>
              <w:t>«</w:t>
            </w:r>
            <w:r w:rsidR="0074027D">
              <w:rPr>
                <w:sz w:val="28"/>
              </w:rPr>
              <w:t>___</w:t>
            </w:r>
            <w:r w:rsidRPr="00376C42">
              <w:rPr>
                <w:sz w:val="28"/>
              </w:rPr>
              <w:t xml:space="preserve">» </w:t>
            </w:r>
            <w:r w:rsidR="00B66D64" w:rsidRPr="00376C42">
              <w:rPr>
                <w:sz w:val="28"/>
              </w:rPr>
              <w:t xml:space="preserve"> </w:t>
            </w:r>
            <w:r w:rsidR="0074027D">
              <w:rPr>
                <w:sz w:val="28"/>
              </w:rPr>
              <w:t>____________</w:t>
            </w:r>
            <w:r w:rsidR="00B653D3">
              <w:rPr>
                <w:sz w:val="28"/>
              </w:rPr>
              <w:t xml:space="preserve"> 201</w:t>
            </w:r>
            <w:r w:rsidR="0074027D">
              <w:rPr>
                <w:sz w:val="28"/>
              </w:rPr>
              <w:t>6</w:t>
            </w:r>
            <w:r w:rsidR="00AA3031" w:rsidRPr="00376C42">
              <w:rPr>
                <w:sz w:val="28"/>
              </w:rPr>
              <w:t xml:space="preserve"> </w:t>
            </w:r>
            <w:r w:rsidRPr="00376C42">
              <w:rPr>
                <w:sz w:val="28"/>
              </w:rPr>
              <w:t>года</w:t>
            </w:r>
          </w:p>
        </w:tc>
        <w:tc>
          <w:tcPr>
            <w:tcW w:w="4962" w:type="dxa"/>
          </w:tcPr>
          <w:p w:rsidR="00952F9E" w:rsidRPr="00376C42" w:rsidRDefault="00B66D64" w:rsidP="0074027D">
            <w:pPr>
              <w:tabs>
                <w:tab w:val="left" w:pos="4215"/>
              </w:tabs>
              <w:ind w:right="351"/>
              <w:jc w:val="center"/>
              <w:rPr>
                <w:sz w:val="28"/>
              </w:rPr>
            </w:pPr>
            <w:r w:rsidRPr="00376C42">
              <w:rPr>
                <w:sz w:val="28"/>
              </w:rPr>
              <w:t xml:space="preserve">                                          </w:t>
            </w:r>
            <w:r w:rsidR="00952F9E" w:rsidRPr="00376C42">
              <w:rPr>
                <w:sz w:val="28"/>
              </w:rPr>
              <w:t>№</w:t>
            </w:r>
            <w:r w:rsidR="002C6670">
              <w:rPr>
                <w:sz w:val="28"/>
              </w:rPr>
              <w:t xml:space="preserve"> </w:t>
            </w:r>
            <w:r w:rsidR="0074027D">
              <w:rPr>
                <w:sz w:val="28"/>
              </w:rPr>
              <w:t>___</w:t>
            </w:r>
          </w:p>
        </w:tc>
      </w:tr>
      <w:tr w:rsidR="00952F9E" w:rsidRPr="00376C42">
        <w:trPr>
          <w:cantSplit/>
        </w:trPr>
        <w:tc>
          <w:tcPr>
            <w:tcW w:w="9747" w:type="dxa"/>
            <w:gridSpan w:val="2"/>
          </w:tcPr>
          <w:p w:rsidR="00952F9E" w:rsidRPr="00376C42" w:rsidRDefault="00952F9E">
            <w:pPr>
              <w:ind w:right="566"/>
              <w:jc w:val="center"/>
              <w:rPr>
                <w:sz w:val="28"/>
              </w:rPr>
            </w:pPr>
            <w:r w:rsidRPr="00376C42">
              <w:rPr>
                <w:sz w:val="28"/>
              </w:rPr>
              <w:t>г. Томск</w:t>
            </w:r>
          </w:p>
        </w:tc>
      </w:tr>
    </w:tbl>
    <w:p w:rsidR="00952F9E" w:rsidRDefault="00952F9E">
      <w:pPr>
        <w:jc w:val="center"/>
        <w:rPr>
          <w:sz w:val="28"/>
        </w:rPr>
      </w:pPr>
    </w:p>
    <w:p w:rsidR="0074027D" w:rsidRPr="0074027D" w:rsidRDefault="0074027D" w:rsidP="0074027D">
      <w:pPr>
        <w:pStyle w:val="ConsPlusTitle"/>
        <w:jc w:val="center"/>
        <w:rPr>
          <w:b w:val="0"/>
          <w:sz w:val="28"/>
          <w:szCs w:val="28"/>
        </w:rPr>
      </w:pPr>
      <w:r w:rsidRPr="0074027D">
        <w:rPr>
          <w:b w:val="0"/>
          <w:sz w:val="28"/>
          <w:szCs w:val="28"/>
        </w:rPr>
        <w:t>О внесении изменений в приказ Департамента финансов</w:t>
      </w:r>
    </w:p>
    <w:p w:rsidR="0074027D" w:rsidRPr="0074027D" w:rsidRDefault="0074027D" w:rsidP="0074027D">
      <w:pPr>
        <w:pStyle w:val="ConsPlusTitle"/>
        <w:jc w:val="center"/>
        <w:rPr>
          <w:b w:val="0"/>
          <w:sz w:val="28"/>
          <w:szCs w:val="28"/>
        </w:rPr>
      </w:pPr>
      <w:r w:rsidRPr="0074027D">
        <w:rPr>
          <w:b w:val="0"/>
          <w:sz w:val="28"/>
          <w:szCs w:val="28"/>
        </w:rPr>
        <w:t xml:space="preserve">Томской области от 28.01.2008 </w:t>
      </w:r>
      <w:r w:rsidR="003C6A82">
        <w:rPr>
          <w:b w:val="0"/>
          <w:sz w:val="28"/>
          <w:szCs w:val="28"/>
        </w:rPr>
        <w:t>№</w:t>
      </w:r>
      <w:r w:rsidRPr="0074027D">
        <w:rPr>
          <w:b w:val="0"/>
          <w:sz w:val="28"/>
          <w:szCs w:val="28"/>
        </w:rPr>
        <w:t xml:space="preserve"> 4</w:t>
      </w:r>
    </w:p>
    <w:p w:rsidR="0074027D" w:rsidRPr="00C2306F" w:rsidRDefault="0074027D" w:rsidP="007402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4027D" w:rsidRDefault="0074027D" w:rsidP="0074027D">
      <w:pPr>
        <w:ind w:firstLine="720"/>
        <w:jc w:val="both"/>
        <w:rPr>
          <w:sz w:val="28"/>
          <w:szCs w:val="28"/>
        </w:rPr>
      </w:pPr>
      <w:r w:rsidRPr="00C2306F">
        <w:rPr>
          <w:sz w:val="28"/>
          <w:szCs w:val="28"/>
        </w:rPr>
        <w:t xml:space="preserve">В целях </w:t>
      </w:r>
      <w:r w:rsidR="003C6A82">
        <w:rPr>
          <w:sz w:val="28"/>
          <w:szCs w:val="28"/>
        </w:rPr>
        <w:t xml:space="preserve">совершенствования порядка </w:t>
      </w:r>
      <w:r w:rsidR="003C6A82" w:rsidRPr="00C2306F">
        <w:rPr>
          <w:sz w:val="28"/>
          <w:szCs w:val="28"/>
        </w:rPr>
        <w:t>предоставления информации о долговых обязательствах муниципальных образований Томской области</w:t>
      </w:r>
      <w:r w:rsidR="003C6A82" w:rsidRPr="00376C42">
        <w:rPr>
          <w:sz w:val="28"/>
          <w:szCs w:val="28"/>
        </w:rPr>
        <w:t xml:space="preserve"> </w:t>
      </w:r>
      <w:r w:rsidRPr="00376C42">
        <w:rPr>
          <w:sz w:val="28"/>
          <w:szCs w:val="28"/>
        </w:rPr>
        <w:t>ПРИКАЗЫВАЮ:</w:t>
      </w:r>
    </w:p>
    <w:p w:rsidR="0074027D" w:rsidRPr="00C2306F" w:rsidRDefault="0074027D" w:rsidP="007402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06F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9" w:history="1">
        <w:r w:rsidRPr="00C2306F">
          <w:rPr>
            <w:rFonts w:ascii="Times New Roman" w:hAnsi="Times New Roman" w:cs="Times New Roman"/>
            <w:sz w:val="28"/>
            <w:szCs w:val="28"/>
          </w:rPr>
          <w:t>приказ</w:t>
        </w:r>
      </w:hyperlink>
      <w:r w:rsidRPr="00C2306F">
        <w:rPr>
          <w:rFonts w:ascii="Times New Roman" w:hAnsi="Times New Roman" w:cs="Times New Roman"/>
          <w:sz w:val="28"/>
          <w:szCs w:val="28"/>
        </w:rPr>
        <w:t xml:space="preserve"> Департамента финансов Томской области от 28.01.2008 </w:t>
      </w:r>
      <w:r w:rsidR="003C6A82">
        <w:rPr>
          <w:rFonts w:ascii="Times New Roman" w:hAnsi="Times New Roman" w:cs="Times New Roman"/>
          <w:sz w:val="28"/>
          <w:szCs w:val="28"/>
        </w:rPr>
        <w:br/>
        <w:t>№</w:t>
      </w:r>
      <w:r w:rsidRPr="00C2306F">
        <w:rPr>
          <w:rFonts w:ascii="Times New Roman" w:hAnsi="Times New Roman" w:cs="Times New Roman"/>
          <w:sz w:val="28"/>
          <w:szCs w:val="28"/>
        </w:rPr>
        <w:t xml:space="preserve"> 4 </w:t>
      </w:r>
      <w:r w:rsidR="00512184">
        <w:rPr>
          <w:rFonts w:ascii="Times New Roman" w:hAnsi="Times New Roman" w:cs="Times New Roman"/>
          <w:sz w:val="28"/>
          <w:szCs w:val="28"/>
        </w:rPr>
        <w:t>«</w:t>
      </w:r>
      <w:r w:rsidRPr="00C2306F">
        <w:rPr>
          <w:rFonts w:ascii="Times New Roman" w:hAnsi="Times New Roman" w:cs="Times New Roman"/>
          <w:sz w:val="28"/>
          <w:szCs w:val="28"/>
        </w:rPr>
        <w:t>Об утверждении порядка предоставления информации о долговых обязательствах муниципальных образований Томской области</w:t>
      </w:r>
      <w:r w:rsidR="00512184">
        <w:rPr>
          <w:rFonts w:ascii="Times New Roman" w:hAnsi="Times New Roman" w:cs="Times New Roman"/>
          <w:sz w:val="28"/>
          <w:szCs w:val="28"/>
        </w:rPr>
        <w:t>»</w:t>
      </w:r>
      <w:r w:rsidRPr="00C2306F">
        <w:rPr>
          <w:rFonts w:ascii="Times New Roman" w:hAnsi="Times New Roman" w:cs="Times New Roman"/>
          <w:sz w:val="28"/>
          <w:szCs w:val="28"/>
        </w:rPr>
        <w:t xml:space="preserve"> (</w:t>
      </w:r>
      <w:r w:rsidR="00512184">
        <w:rPr>
          <w:rFonts w:ascii="Times New Roman" w:hAnsi="Times New Roman" w:cs="Times New Roman"/>
          <w:sz w:val="28"/>
          <w:szCs w:val="28"/>
        </w:rPr>
        <w:t>«</w:t>
      </w:r>
      <w:r w:rsidRPr="00C2306F">
        <w:rPr>
          <w:rFonts w:ascii="Times New Roman" w:hAnsi="Times New Roman" w:cs="Times New Roman"/>
          <w:sz w:val="28"/>
          <w:szCs w:val="28"/>
        </w:rPr>
        <w:t>Собрание законодательства Томской области</w:t>
      </w:r>
      <w:r w:rsidR="00512184">
        <w:rPr>
          <w:rFonts w:ascii="Times New Roman" w:hAnsi="Times New Roman" w:cs="Times New Roman"/>
          <w:sz w:val="28"/>
          <w:szCs w:val="28"/>
        </w:rPr>
        <w:t>»</w:t>
      </w:r>
      <w:r w:rsidRPr="00C2306F">
        <w:rPr>
          <w:rFonts w:ascii="Times New Roman" w:hAnsi="Times New Roman" w:cs="Times New Roman"/>
          <w:sz w:val="28"/>
          <w:szCs w:val="28"/>
        </w:rPr>
        <w:t xml:space="preserve"> </w:t>
      </w:r>
      <w:r w:rsidR="00512184">
        <w:rPr>
          <w:rFonts w:ascii="Times New Roman" w:hAnsi="Times New Roman" w:cs="Times New Roman"/>
          <w:sz w:val="28"/>
          <w:szCs w:val="28"/>
        </w:rPr>
        <w:t>№</w:t>
      </w:r>
      <w:r w:rsidRPr="00C2306F">
        <w:rPr>
          <w:rFonts w:ascii="Times New Roman" w:hAnsi="Times New Roman" w:cs="Times New Roman"/>
          <w:sz w:val="28"/>
          <w:szCs w:val="28"/>
        </w:rPr>
        <w:t xml:space="preserve"> 2(31) от 29.02.2008) следующие изменения:</w:t>
      </w:r>
    </w:p>
    <w:p w:rsidR="0074027D" w:rsidRPr="00C2306F" w:rsidRDefault="0074027D" w:rsidP="007402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06F">
        <w:rPr>
          <w:rFonts w:ascii="Times New Roman" w:hAnsi="Times New Roman" w:cs="Times New Roman"/>
          <w:sz w:val="28"/>
          <w:szCs w:val="28"/>
        </w:rPr>
        <w:t>1) в пункте 2 слова «не позднее 10-го числа месяца» заменить словами «не позднее 6-го числа месяца»;</w:t>
      </w:r>
    </w:p>
    <w:p w:rsidR="0074027D" w:rsidRPr="00C2306F" w:rsidRDefault="0074027D" w:rsidP="007402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06F">
        <w:rPr>
          <w:rFonts w:ascii="Times New Roman" w:hAnsi="Times New Roman" w:cs="Times New Roman"/>
          <w:sz w:val="28"/>
          <w:szCs w:val="28"/>
        </w:rPr>
        <w:t>2) пункт 3 изложить в следующей редакции:</w:t>
      </w:r>
    </w:p>
    <w:p w:rsidR="0074027D" w:rsidRPr="00C2306F" w:rsidRDefault="0074027D" w:rsidP="007402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06F">
        <w:rPr>
          <w:rFonts w:ascii="Times New Roman" w:hAnsi="Times New Roman" w:cs="Times New Roman"/>
          <w:sz w:val="28"/>
          <w:szCs w:val="28"/>
        </w:rPr>
        <w:t xml:space="preserve">«3. </w:t>
      </w:r>
      <w:proofErr w:type="gramStart"/>
      <w:r w:rsidRPr="00C2306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2306F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возложить на первого заместителя начальника Департамента финансов Томской области Плиеву В.И.»;</w:t>
      </w:r>
    </w:p>
    <w:p w:rsidR="0074027D" w:rsidRPr="00C2306F" w:rsidRDefault="0074027D" w:rsidP="007402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06F">
        <w:rPr>
          <w:rFonts w:ascii="Times New Roman" w:hAnsi="Times New Roman" w:cs="Times New Roman"/>
          <w:sz w:val="28"/>
          <w:szCs w:val="28"/>
        </w:rPr>
        <w:t xml:space="preserve">3) в </w:t>
      </w:r>
      <w:hyperlink r:id="rId10" w:history="1">
        <w:r w:rsidRPr="00C2306F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C2306F">
        <w:rPr>
          <w:rFonts w:ascii="Times New Roman" w:hAnsi="Times New Roman" w:cs="Times New Roman"/>
          <w:sz w:val="28"/>
          <w:szCs w:val="28"/>
        </w:rPr>
        <w:t xml:space="preserve"> предоставления информации о долговых обязательствах муниципальных образований Томской области, утвержденном указанным приказом (далее – Порядок):</w:t>
      </w:r>
    </w:p>
    <w:p w:rsidR="0074027D" w:rsidRPr="00C2306F" w:rsidRDefault="0074027D" w:rsidP="007402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06F">
        <w:rPr>
          <w:rFonts w:ascii="Times New Roman" w:hAnsi="Times New Roman" w:cs="Times New Roman"/>
          <w:sz w:val="28"/>
          <w:szCs w:val="28"/>
        </w:rPr>
        <w:t>а) пункт 3 изложить в следующей редакции: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 xml:space="preserve">«3. По муниципальным займам муниципальных образований, осуществленным путем выпуска муниципальных ценных бумаг, дополнительно представляются следующие сведения об основных параметрах каждого выпуска ценных бумаг по </w:t>
      </w:r>
      <w:hyperlink r:id="rId11" w:history="1">
        <w:r w:rsidRPr="00C2306F">
          <w:rPr>
            <w:rFonts w:eastAsiaTheme="minorHAnsi"/>
            <w:sz w:val="28"/>
            <w:szCs w:val="28"/>
            <w:lang w:eastAsia="en-US"/>
          </w:rPr>
          <w:t>форме</w:t>
        </w:r>
      </w:hyperlink>
      <w:r w:rsidRPr="00C2306F">
        <w:rPr>
          <w:rFonts w:eastAsiaTheme="minorHAnsi"/>
          <w:sz w:val="28"/>
          <w:szCs w:val="28"/>
          <w:lang w:eastAsia="en-US"/>
        </w:rPr>
        <w:t xml:space="preserve"> приложения 2 к настоящему Порядку: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государственный регистрационный номер выпуска ценных бумаг;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вид ценной бумаги;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форма выпуска ценной бумаги;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дата государственной регистрации Условий эмиссии (изменений в Условия эмиссии) и регистрационный номер;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наименование правового акта, которым утверждено решение о выпуск</w:t>
      </w:r>
      <w:proofErr w:type="gramStart"/>
      <w:r w:rsidRPr="00C2306F">
        <w:rPr>
          <w:rFonts w:eastAsiaTheme="minorHAnsi"/>
          <w:sz w:val="28"/>
          <w:szCs w:val="28"/>
          <w:lang w:eastAsia="en-US"/>
        </w:rPr>
        <w:t>е(</w:t>
      </w:r>
      <w:proofErr w:type="gramEnd"/>
      <w:r w:rsidRPr="00C2306F">
        <w:rPr>
          <w:rFonts w:eastAsiaTheme="minorHAnsi"/>
          <w:sz w:val="28"/>
          <w:szCs w:val="28"/>
          <w:lang w:eastAsia="en-US"/>
        </w:rPr>
        <w:t>дополнительном выпуске), наименование органа, принявшего акт, дата акта, номер акта;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номинальная стоимость одной ценной бумаги;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ограничения на владельцев ценных бумаг, предусмотренные Условиями эмиссии;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lastRenderedPageBreak/>
        <w:t>наименование генерального агента (агента) по размещению ценных бумаг, регистратора или депозитария, организатора торговли на рынке ценных бумаг;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объявленный и размещенный объемы выпуска (дополнительного выпуска) ценных бумаг по номинальной стоимости;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дата и объем размещения (</w:t>
      </w:r>
      <w:proofErr w:type="spellStart"/>
      <w:r w:rsidRPr="00C2306F">
        <w:rPr>
          <w:rFonts w:eastAsiaTheme="minorHAnsi"/>
          <w:sz w:val="28"/>
          <w:szCs w:val="28"/>
          <w:lang w:eastAsia="en-US"/>
        </w:rPr>
        <w:t>доразмещения</w:t>
      </w:r>
      <w:proofErr w:type="spellEnd"/>
      <w:r w:rsidRPr="00C2306F">
        <w:rPr>
          <w:rFonts w:eastAsiaTheme="minorHAnsi"/>
          <w:sz w:val="28"/>
          <w:szCs w:val="28"/>
          <w:lang w:eastAsia="en-US"/>
        </w:rPr>
        <w:t>) ценных бумаг по номинальной стоимости;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установленная дата выплаты купонного дохода, процентная ставка и сумма купонного дохода, подлежащая выплате;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фактические дата выплаты и выплаченная сумма купонного дохода;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сумма дисконта, определенная при размещении;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сумма дисконта при погашении (выкупе) ценных бумаг;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дата и объем выкупа ценных бумаг по номинальной стоимости;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установленные дата погашения и сумма номинальной стоимости ценных бумаг, подлежащая выплате;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фактические дата и объем погашения ценных бумаг;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суммы просроченной задолженности по выплате купонного дохода, по погашению номинальной стоимости ценных бумаг, по исполнению обязательств по ценным бумагам;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номинальная сумма долга по ценным бумагам.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В случае отсутствия выпусков муниципальных ценных бумаг приложение 2 к настоящему Порядку не предоставляется</w:t>
      </w:r>
      <w:proofErr w:type="gramStart"/>
      <w:r w:rsidRPr="00C2306F">
        <w:rPr>
          <w:rFonts w:eastAsiaTheme="minorHAnsi"/>
          <w:sz w:val="28"/>
          <w:szCs w:val="28"/>
          <w:lang w:eastAsia="en-US"/>
        </w:rPr>
        <w:t>.»</w:t>
      </w:r>
      <w:r w:rsidR="00512184">
        <w:rPr>
          <w:rFonts w:eastAsiaTheme="minorHAnsi"/>
          <w:sz w:val="28"/>
          <w:szCs w:val="28"/>
          <w:lang w:eastAsia="en-US"/>
        </w:rPr>
        <w:t>;</w:t>
      </w:r>
      <w:proofErr w:type="gramEnd"/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б) пункт 4 дополнить новым девятым абзацем следующего содержания:</w:t>
      </w:r>
    </w:p>
    <w:p w:rsidR="0074027D" w:rsidRPr="00C2306F" w:rsidRDefault="0074027D" w:rsidP="0074027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2306F">
        <w:rPr>
          <w:rFonts w:eastAsiaTheme="minorHAnsi"/>
          <w:sz w:val="28"/>
          <w:szCs w:val="28"/>
          <w:lang w:eastAsia="en-US"/>
        </w:rPr>
        <w:t>«В случае отсутствия у поселений долговых обязательств приложение 3 к настоящему Порядку не предоставляется</w:t>
      </w:r>
      <w:proofErr w:type="gramStart"/>
      <w:r w:rsidRPr="00C2306F">
        <w:rPr>
          <w:rFonts w:eastAsiaTheme="minorHAnsi"/>
          <w:sz w:val="28"/>
          <w:szCs w:val="28"/>
          <w:lang w:eastAsia="en-US"/>
        </w:rPr>
        <w:t>.»</w:t>
      </w:r>
      <w:r w:rsidR="00512184">
        <w:rPr>
          <w:rFonts w:eastAsiaTheme="minorHAnsi"/>
          <w:sz w:val="28"/>
          <w:szCs w:val="28"/>
          <w:lang w:eastAsia="en-US"/>
        </w:rPr>
        <w:t>;</w:t>
      </w:r>
      <w:proofErr w:type="gramEnd"/>
    </w:p>
    <w:p w:rsidR="0074027D" w:rsidRPr="00C2306F" w:rsidRDefault="0074027D" w:rsidP="007402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06F">
        <w:rPr>
          <w:rFonts w:ascii="Times New Roman" w:hAnsi="Times New Roman" w:cs="Times New Roman"/>
          <w:sz w:val="28"/>
          <w:szCs w:val="28"/>
        </w:rPr>
        <w:t>в) Приложение 2 к Порядку изложить в новой редакции</w:t>
      </w:r>
      <w:r w:rsidR="003C6A82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приказу</w:t>
      </w:r>
      <w:r w:rsidRPr="00C2306F">
        <w:rPr>
          <w:rFonts w:ascii="Times New Roman" w:hAnsi="Times New Roman" w:cs="Times New Roman"/>
          <w:sz w:val="28"/>
          <w:szCs w:val="28"/>
        </w:rPr>
        <w:t>.</w:t>
      </w:r>
    </w:p>
    <w:p w:rsidR="00904EE4" w:rsidRDefault="00904EE4" w:rsidP="00904EE4">
      <w:pPr>
        <w:jc w:val="center"/>
        <w:rPr>
          <w:sz w:val="28"/>
        </w:rPr>
      </w:pPr>
    </w:p>
    <w:p w:rsidR="0074027D" w:rsidRDefault="0074027D" w:rsidP="00904EE4">
      <w:pPr>
        <w:jc w:val="center"/>
        <w:rPr>
          <w:sz w:val="28"/>
        </w:rPr>
      </w:pPr>
    </w:p>
    <w:p w:rsidR="0074027D" w:rsidRDefault="0074027D" w:rsidP="00904EE4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Губернатора</w:t>
      </w:r>
    </w:p>
    <w:p w:rsidR="0074027D" w:rsidRDefault="0074027D" w:rsidP="007402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Томской области – </w:t>
      </w:r>
      <w:r w:rsidR="00904EE4">
        <w:rPr>
          <w:sz w:val="28"/>
          <w:szCs w:val="28"/>
        </w:rPr>
        <w:t>н</w:t>
      </w:r>
      <w:r w:rsidR="00904EE4" w:rsidRPr="00376C42">
        <w:rPr>
          <w:sz w:val="28"/>
          <w:szCs w:val="28"/>
        </w:rPr>
        <w:t>ачальник</w:t>
      </w:r>
    </w:p>
    <w:p w:rsidR="00904EE4" w:rsidRPr="00376C42" w:rsidRDefault="00904EE4" w:rsidP="0074027D">
      <w:pPr>
        <w:jc w:val="both"/>
        <w:rPr>
          <w:sz w:val="28"/>
          <w:szCs w:val="28"/>
        </w:rPr>
      </w:pPr>
      <w:r w:rsidRPr="00376C42">
        <w:rPr>
          <w:sz w:val="28"/>
          <w:szCs w:val="28"/>
        </w:rPr>
        <w:t>Департамента</w:t>
      </w:r>
      <w:r w:rsidR="0074027D">
        <w:rPr>
          <w:sz w:val="28"/>
          <w:szCs w:val="28"/>
        </w:rPr>
        <w:t xml:space="preserve"> </w:t>
      </w:r>
      <w:r w:rsidRPr="00376C42">
        <w:rPr>
          <w:sz w:val="28"/>
          <w:szCs w:val="28"/>
        </w:rPr>
        <w:t>финансов Томской области</w:t>
      </w:r>
      <w:r w:rsidR="0074027D">
        <w:rPr>
          <w:sz w:val="28"/>
          <w:szCs w:val="28"/>
        </w:rPr>
        <w:tab/>
      </w:r>
      <w:r w:rsidR="0074027D">
        <w:rPr>
          <w:sz w:val="28"/>
          <w:szCs w:val="28"/>
        </w:rPr>
        <w:tab/>
      </w:r>
      <w:r w:rsidR="0074027D">
        <w:rPr>
          <w:sz w:val="28"/>
          <w:szCs w:val="28"/>
        </w:rPr>
        <w:tab/>
      </w:r>
      <w:r w:rsidR="0074027D">
        <w:rPr>
          <w:sz w:val="28"/>
          <w:szCs w:val="28"/>
        </w:rPr>
        <w:tab/>
        <w:t>А.М. Феденёв</w:t>
      </w:r>
    </w:p>
    <w:p w:rsidR="00904EE4" w:rsidRDefault="00904EE4" w:rsidP="00904EE4">
      <w:pPr>
        <w:jc w:val="both"/>
        <w:rPr>
          <w:szCs w:val="26"/>
        </w:rPr>
      </w:pPr>
    </w:p>
    <w:p w:rsidR="00815682" w:rsidRDefault="00815682" w:rsidP="00E177AA">
      <w:pPr>
        <w:rPr>
          <w:sz w:val="28"/>
          <w:szCs w:val="28"/>
        </w:rPr>
      </w:pPr>
    </w:p>
    <w:p w:rsidR="00F97402" w:rsidRDefault="00F97402" w:rsidP="00E177AA">
      <w:pPr>
        <w:rPr>
          <w:sz w:val="28"/>
          <w:szCs w:val="28"/>
        </w:rPr>
      </w:pPr>
    </w:p>
    <w:p w:rsidR="00F97402" w:rsidRDefault="00F97402" w:rsidP="00E177AA">
      <w:pPr>
        <w:rPr>
          <w:sz w:val="28"/>
          <w:szCs w:val="28"/>
        </w:rPr>
      </w:pPr>
    </w:p>
    <w:p w:rsidR="00F97402" w:rsidRDefault="00F97402" w:rsidP="00E177AA">
      <w:pPr>
        <w:rPr>
          <w:sz w:val="28"/>
          <w:szCs w:val="28"/>
        </w:rPr>
      </w:pPr>
    </w:p>
    <w:p w:rsidR="00F97402" w:rsidRDefault="00F97402" w:rsidP="00E177AA">
      <w:pPr>
        <w:rPr>
          <w:sz w:val="28"/>
          <w:szCs w:val="28"/>
        </w:rPr>
      </w:pPr>
    </w:p>
    <w:p w:rsidR="00F97402" w:rsidRDefault="00F97402" w:rsidP="00E177AA">
      <w:pPr>
        <w:rPr>
          <w:sz w:val="28"/>
          <w:szCs w:val="28"/>
        </w:rPr>
      </w:pPr>
    </w:p>
    <w:p w:rsidR="00F97402" w:rsidRDefault="00F97402" w:rsidP="00E177AA">
      <w:pPr>
        <w:rPr>
          <w:sz w:val="28"/>
          <w:szCs w:val="28"/>
        </w:rPr>
      </w:pPr>
    </w:p>
    <w:p w:rsidR="00F97402" w:rsidRDefault="00F97402" w:rsidP="00E177AA">
      <w:pPr>
        <w:rPr>
          <w:sz w:val="28"/>
          <w:szCs w:val="28"/>
        </w:rPr>
      </w:pPr>
    </w:p>
    <w:p w:rsidR="00F97402" w:rsidRDefault="00F97402" w:rsidP="00E177AA">
      <w:pPr>
        <w:rPr>
          <w:sz w:val="28"/>
          <w:szCs w:val="28"/>
        </w:rPr>
      </w:pPr>
    </w:p>
    <w:p w:rsidR="00F97402" w:rsidRDefault="00F97402" w:rsidP="00E177AA">
      <w:pPr>
        <w:rPr>
          <w:sz w:val="28"/>
          <w:szCs w:val="28"/>
        </w:rPr>
      </w:pPr>
    </w:p>
    <w:p w:rsidR="00F97402" w:rsidRDefault="00F97402" w:rsidP="00E177AA">
      <w:pPr>
        <w:rPr>
          <w:sz w:val="28"/>
          <w:szCs w:val="28"/>
        </w:rPr>
      </w:pPr>
    </w:p>
    <w:p w:rsidR="00F97402" w:rsidRDefault="00F97402" w:rsidP="00E177AA">
      <w:pPr>
        <w:rPr>
          <w:sz w:val="28"/>
          <w:szCs w:val="28"/>
        </w:rPr>
        <w:sectPr w:rsidR="00F97402" w:rsidSect="0074027D">
          <w:headerReference w:type="default" r:id="rId12"/>
          <w:footerReference w:type="even" r:id="rId13"/>
          <w:headerReference w:type="first" r:id="rId14"/>
          <w:pgSz w:w="11906" w:h="16838"/>
          <w:pgMar w:top="510" w:right="851" w:bottom="284" w:left="1418" w:header="709" w:footer="578" w:gutter="0"/>
          <w:cols w:space="708"/>
          <w:titlePg/>
          <w:docGrid w:linePitch="360"/>
        </w:sectPr>
      </w:pPr>
    </w:p>
    <w:p w:rsidR="003C6A82" w:rsidRDefault="00F97402" w:rsidP="006A698F">
      <w:pPr>
        <w:tabs>
          <w:tab w:val="left" w:pos="10206"/>
          <w:tab w:val="left" w:pos="11057"/>
        </w:tabs>
        <w:rPr>
          <w:szCs w:val="28"/>
        </w:rPr>
      </w:pPr>
      <w:r w:rsidRPr="00F97402">
        <w:rPr>
          <w:szCs w:val="28"/>
        </w:rPr>
        <w:lastRenderedPageBreak/>
        <w:tab/>
      </w:r>
      <w:r w:rsidR="003C6A82">
        <w:rPr>
          <w:szCs w:val="28"/>
        </w:rPr>
        <w:t>Приложение</w:t>
      </w:r>
      <w:r w:rsidR="00512184">
        <w:rPr>
          <w:szCs w:val="28"/>
        </w:rPr>
        <w:t xml:space="preserve"> к приказу</w:t>
      </w:r>
    </w:p>
    <w:p w:rsidR="00512184" w:rsidRDefault="00512184" w:rsidP="00512184">
      <w:pPr>
        <w:tabs>
          <w:tab w:val="left" w:pos="10206"/>
        </w:tabs>
        <w:rPr>
          <w:szCs w:val="28"/>
        </w:rPr>
      </w:pPr>
      <w:r>
        <w:rPr>
          <w:szCs w:val="28"/>
        </w:rPr>
        <w:tab/>
        <w:t>Департамента финансов</w:t>
      </w:r>
    </w:p>
    <w:p w:rsidR="00512184" w:rsidRDefault="00512184" w:rsidP="00512184">
      <w:pPr>
        <w:tabs>
          <w:tab w:val="left" w:pos="10206"/>
        </w:tabs>
        <w:rPr>
          <w:szCs w:val="28"/>
        </w:rPr>
      </w:pPr>
      <w:r>
        <w:rPr>
          <w:szCs w:val="28"/>
        </w:rPr>
        <w:tab/>
        <w:t>от ___________ № ______</w:t>
      </w:r>
    </w:p>
    <w:p w:rsidR="00A3438B" w:rsidRDefault="003C6A82" w:rsidP="00512184">
      <w:pPr>
        <w:tabs>
          <w:tab w:val="left" w:pos="10206"/>
        </w:tabs>
        <w:rPr>
          <w:szCs w:val="28"/>
        </w:rPr>
      </w:pPr>
      <w:r>
        <w:rPr>
          <w:szCs w:val="28"/>
        </w:rPr>
        <w:tab/>
        <w:t>«</w:t>
      </w:r>
      <w:r w:rsidR="00F97402" w:rsidRPr="00F97402">
        <w:rPr>
          <w:szCs w:val="28"/>
        </w:rPr>
        <w:t>Приложение 2</w:t>
      </w:r>
      <w:r w:rsidR="00512184">
        <w:rPr>
          <w:szCs w:val="28"/>
        </w:rPr>
        <w:t xml:space="preserve"> к</w:t>
      </w:r>
      <w:r w:rsidR="00A3438B">
        <w:rPr>
          <w:szCs w:val="28"/>
        </w:rPr>
        <w:t xml:space="preserve"> приказу</w:t>
      </w:r>
    </w:p>
    <w:p w:rsidR="00A3438B" w:rsidRDefault="00A3438B" w:rsidP="00512184">
      <w:pPr>
        <w:tabs>
          <w:tab w:val="left" w:pos="10206"/>
        </w:tabs>
        <w:rPr>
          <w:szCs w:val="28"/>
        </w:rPr>
      </w:pPr>
      <w:r>
        <w:rPr>
          <w:szCs w:val="28"/>
        </w:rPr>
        <w:tab/>
        <w:t>Департамента финансов</w:t>
      </w:r>
    </w:p>
    <w:p w:rsidR="00A3438B" w:rsidRPr="00F97402" w:rsidRDefault="00A3438B" w:rsidP="00512184">
      <w:pPr>
        <w:tabs>
          <w:tab w:val="left" w:pos="10206"/>
        </w:tabs>
        <w:rPr>
          <w:szCs w:val="28"/>
        </w:rPr>
      </w:pPr>
      <w:r>
        <w:rPr>
          <w:szCs w:val="28"/>
        </w:rPr>
        <w:tab/>
        <w:t>от 28.01.2008 № 4</w:t>
      </w:r>
    </w:p>
    <w:p w:rsidR="00F97402" w:rsidRDefault="00F97402" w:rsidP="00F97402">
      <w:pPr>
        <w:autoSpaceDE w:val="0"/>
        <w:autoSpaceDN w:val="0"/>
        <w:adjustRightInd w:val="0"/>
        <w:jc w:val="center"/>
        <w:rPr>
          <w:rFonts w:eastAsiaTheme="minorHAnsi"/>
          <w:szCs w:val="20"/>
          <w:lang w:eastAsia="en-US"/>
        </w:rPr>
      </w:pPr>
      <w:r w:rsidRPr="00E95F87">
        <w:rPr>
          <w:rFonts w:eastAsiaTheme="minorHAnsi"/>
          <w:szCs w:val="20"/>
          <w:lang w:eastAsia="en-US"/>
        </w:rPr>
        <w:t xml:space="preserve">Информация </w:t>
      </w:r>
      <w:r>
        <w:rPr>
          <w:rFonts w:eastAsiaTheme="minorHAnsi"/>
          <w:szCs w:val="20"/>
          <w:lang w:eastAsia="en-US"/>
        </w:rPr>
        <w:t>п</w:t>
      </w:r>
      <w:r w:rsidRPr="00E95F87">
        <w:rPr>
          <w:rFonts w:eastAsiaTheme="minorHAnsi"/>
          <w:szCs w:val="20"/>
          <w:lang w:eastAsia="en-US"/>
        </w:rPr>
        <w:t>о муниципальны</w:t>
      </w:r>
      <w:r>
        <w:rPr>
          <w:rFonts w:eastAsiaTheme="minorHAnsi"/>
          <w:szCs w:val="20"/>
          <w:lang w:eastAsia="en-US"/>
        </w:rPr>
        <w:t>м</w:t>
      </w:r>
      <w:r w:rsidRPr="00E95F87">
        <w:rPr>
          <w:rFonts w:eastAsiaTheme="minorHAnsi"/>
          <w:szCs w:val="20"/>
          <w:lang w:eastAsia="en-US"/>
        </w:rPr>
        <w:t xml:space="preserve"> </w:t>
      </w:r>
      <w:r>
        <w:rPr>
          <w:rFonts w:eastAsiaTheme="minorHAnsi"/>
          <w:szCs w:val="20"/>
          <w:lang w:eastAsia="en-US"/>
        </w:rPr>
        <w:t xml:space="preserve">займам </w:t>
      </w:r>
      <w:r w:rsidR="00512184">
        <w:rPr>
          <w:rFonts w:eastAsiaTheme="minorHAnsi"/>
          <w:szCs w:val="20"/>
          <w:lang w:eastAsia="en-US"/>
        </w:rPr>
        <w:t>муниципального образования</w:t>
      </w:r>
      <w:r>
        <w:rPr>
          <w:rFonts w:eastAsiaTheme="minorHAnsi"/>
          <w:szCs w:val="20"/>
          <w:lang w:eastAsia="en-US"/>
        </w:rPr>
        <w:t xml:space="preserve"> ______________________,</w:t>
      </w:r>
    </w:p>
    <w:p w:rsidR="00F97402" w:rsidRDefault="00F97402" w:rsidP="00F97402">
      <w:pPr>
        <w:autoSpaceDE w:val="0"/>
        <w:autoSpaceDN w:val="0"/>
        <w:adjustRightInd w:val="0"/>
        <w:jc w:val="center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 xml:space="preserve">осуществленным путем выпуска муниципальных </w:t>
      </w:r>
      <w:r w:rsidRPr="00E95F87">
        <w:rPr>
          <w:rFonts w:eastAsiaTheme="minorHAnsi"/>
          <w:szCs w:val="20"/>
          <w:lang w:eastAsia="en-US"/>
        </w:rPr>
        <w:t>ценных бумаг</w:t>
      </w:r>
      <w:r w:rsidR="00512184">
        <w:rPr>
          <w:rFonts w:eastAsiaTheme="minorHAnsi"/>
          <w:szCs w:val="20"/>
          <w:lang w:eastAsia="en-US"/>
        </w:rPr>
        <w:t xml:space="preserve"> </w:t>
      </w:r>
      <w:r>
        <w:rPr>
          <w:rFonts w:eastAsiaTheme="minorHAnsi"/>
          <w:szCs w:val="20"/>
          <w:lang w:eastAsia="en-US"/>
        </w:rPr>
        <w:t>на 01 _</w:t>
      </w:r>
      <w:r w:rsidR="00A92143">
        <w:rPr>
          <w:rFonts w:eastAsiaTheme="minorHAnsi"/>
          <w:szCs w:val="20"/>
          <w:lang w:eastAsia="en-US"/>
        </w:rPr>
        <w:t>__</w:t>
      </w:r>
      <w:r>
        <w:rPr>
          <w:rFonts w:eastAsiaTheme="minorHAnsi"/>
          <w:szCs w:val="20"/>
          <w:lang w:eastAsia="en-US"/>
        </w:rPr>
        <w:t>_______ 20___г.</w:t>
      </w:r>
    </w:p>
    <w:p w:rsidR="00A92143" w:rsidRPr="00E95F87" w:rsidRDefault="00A92143" w:rsidP="00F97402">
      <w:pPr>
        <w:autoSpaceDE w:val="0"/>
        <w:autoSpaceDN w:val="0"/>
        <w:adjustRightInd w:val="0"/>
        <w:jc w:val="center"/>
        <w:rPr>
          <w:rFonts w:eastAsiaTheme="minorHAnsi"/>
          <w:szCs w:val="20"/>
          <w:lang w:eastAsia="en-US"/>
        </w:rPr>
      </w:pPr>
    </w:p>
    <w:tbl>
      <w:tblPr>
        <w:tblW w:w="1474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8"/>
        <w:gridCol w:w="1418"/>
        <w:gridCol w:w="992"/>
        <w:gridCol w:w="992"/>
        <w:gridCol w:w="1134"/>
        <w:gridCol w:w="1418"/>
        <w:gridCol w:w="2267"/>
        <w:gridCol w:w="1134"/>
        <w:gridCol w:w="1560"/>
        <w:gridCol w:w="1279"/>
        <w:gridCol w:w="1134"/>
      </w:tblGrid>
      <w:tr w:rsidR="00F97402" w:rsidRPr="00282FAB" w:rsidTr="00CA7D3C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 xml:space="preserve">Государственный регистрационный номер выпуска ценных бумаг </w:t>
            </w:r>
            <w:hyperlink r:id="rId15" w:history="1">
              <w:r w:rsidRPr="00282FAB">
                <w:rPr>
                  <w:rFonts w:eastAsiaTheme="minorHAnsi"/>
                  <w:color w:val="0000FF"/>
                  <w:sz w:val="16"/>
                  <w:szCs w:val="16"/>
                  <w:lang w:eastAsia="en-US"/>
                </w:rPr>
                <w:t>&lt;1&gt;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 xml:space="preserve">Вид ценной бумаги </w:t>
            </w:r>
            <w:hyperlink r:id="rId16" w:history="1">
              <w:r w:rsidRPr="00282FAB">
                <w:rPr>
                  <w:rFonts w:eastAsiaTheme="minorHAnsi"/>
                  <w:color w:val="0000FF"/>
                  <w:sz w:val="16"/>
                  <w:szCs w:val="16"/>
                  <w:lang w:eastAsia="en-US"/>
                </w:rPr>
                <w:t>&lt;2&gt;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Форма выпуска ценной бумаги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 xml:space="preserve">Регистрационный номер Условий эмиссии </w:t>
            </w:r>
            <w:hyperlink r:id="rId17" w:history="1">
              <w:r w:rsidRPr="00282FAB">
                <w:rPr>
                  <w:rFonts w:eastAsiaTheme="minorHAnsi"/>
                  <w:color w:val="0000FF"/>
                  <w:sz w:val="16"/>
                  <w:szCs w:val="16"/>
                  <w:lang w:eastAsia="en-US"/>
                </w:rPr>
                <w:t>&lt;3&gt;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Дата государственной регистрации Условий эмиссии (изменений в Условия эмиссии)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 xml:space="preserve">Наименование правового акта, которым утверждено решение о выпуске (дополнительном выпуске), наименование органа, принявшего акт, дата акта, номер акта </w:t>
            </w:r>
            <w:hyperlink r:id="rId18" w:history="1">
              <w:r w:rsidRPr="00282FAB">
                <w:rPr>
                  <w:rFonts w:eastAsiaTheme="minorHAnsi"/>
                  <w:color w:val="0000FF"/>
                  <w:sz w:val="16"/>
                  <w:szCs w:val="16"/>
                  <w:lang w:eastAsia="en-US"/>
                </w:rPr>
                <w:t>&lt;4&gt;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Номинальная стоимость одной ценной бумаги (руб.)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Ограничения на владельцев ценных бумаг, предусмотренные Условиями эмиссии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 xml:space="preserve">Наименование генерального агента </w:t>
            </w:r>
            <w:hyperlink r:id="rId19" w:history="1">
              <w:r w:rsidRPr="00282FAB">
                <w:rPr>
                  <w:rFonts w:eastAsiaTheme="minorHAnsi"/>
                  <w:color w:val="0000FF"/>
                  <w:sz w:val="16"/>
                  <w:szCs w:val="16"/>
                  <w:lang w:eastAsia="en-US"/>
                </w:rPr>
                <w:t>&lt;5&gt;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Наименование депозитария или регистратора</w:t>
            </w:r>
          </w:p>
        </w:tc>
      </w:tr>
      <w:tr w:rsidR="00F97402" w:rsidRPr="00282FAB" w:rsidTr="00CA7D3C">
        <w:trPr>
          <w:trHeight w:val="2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11</w:t>
            </w:r>
          </w:p>
        </w:tc>
      </w:tr>
      <w:tr w:rsidR="00F97402" w:rsidRPr="00282FAB" w:rsidTr="00CA7D3C">
        <w:trPr>
          <w:trHeight w:val="36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Муниципальные ценные бумаги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F97402" w:rsidRPr="00282FAB" w:rsidTr="00CA7D3C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X</w:t>
            </w:r>
          </w:p>
        </w:tc>
      </w:tr>
    </w:tbl>
    <w:p w:rsidR="00F97402" w:rsidRPr="00282FAB" w:rsidRDefault="00F97402" w:rsidP="00F9740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  <w:lang w:eastAsia="en-US"/>
        </w:rPr>
      </w:pPr>
    </w:p>
    <w:tbl>
      <w:tblPr>
        <w:tblW w:w="1474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76"/>
        <w:gridCol w:w="2268"/>
        <w:gridCol w:w="1276"/>
        <w:gridCol w:w="1701"/>
        <w:gridCol w:w="1559"/>
        <w:gridCol w:w="1135"/>
        <w:gridCol w:w="1558"/>
        <w:gridCol w:w="1275"/>
        <w:gridCol w:w="1134"/>
        <w:gridCol w:w="1559"/>
      </w:tblGrid>
      <w:tr w:rsidR="00F97402" w:rsidRPr="00282FAB" w:rsidTr="00CA7D3C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 xml:space="preserve">Наименование организатора торговли </w:t>
            </w:r>
            <w:hyperlink r:id="rId20" w:history="1">
              <w:r w:rsidRPr="00282FAB">
                <w:rPr>
                  <w:rFonts w:eastAsiaTheme="minorHAnsi"/>
                  <w:color w:val="0000FF"/>
                  <w:sz w:val="16"/>
                  <w:szCs w:val="16"/>
                  <w:lang w:eastAsia="en-US"/>
                </w:rPr>
                <w:t>&lt;6&gt;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 xml:space="preserve">Объявленный объем выпуска (дополнительного выпуска) ценных бумаг по номинальной стоимости (руб.) </w:t>
            </w:r>
            <w:hyperlink r:id="rId21" w:history="1">
              <w:r w:rsidRPr="00282FAB">
                <w:rPr>
                  <w:rFonts w:eastAsiaTheme="minorHAnsi"/>
                  <w:color w:val="0000FF"/>
                  <w:sz w:val="16"/>
                  <w:szCs w:val="16"/>
                  <w:lang w:eastAsia="en-US"/>
                </w:rPr>
                <w:t>&lt;7&gt;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Дата размещения (</w:t>
            </w:r>
            <w:proofErr w:type="spellStart"/>
            <w:r w:rsidRPr="00282FAB">
              <w:rPr>
                <w:rFonts w:eastAsiaTheme="minorHAnsi"/>
                <w:sz w:val="16"/>
                <w:szCs w:val="16"/>
                <w:lang w:eastAsia="en-US"/>
              </w:rPr>
              <w:t>доразмещения</w:t>
            </w:r>
            <w:proofErr w:type="spellEnd"/>
            <w:r w:rsidRPr="00282FAB">
              <w:rPr>
                <w:rFonts w:eastAsiaTheme="minorHAnsi"/>
                <w:sz w:val="16"/>
                <w:szCs w:val="16"/>
                <w:lang w:eastAsia="en-US"/>
              </w:rPr>
              <w:t>) ценных бумаг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 xml:space="preserve">Объем размещения ценных бумаг (по номинальной стоимости) (руб.) </w:t>
            </w:r>
            <w:hyperlink r:id="rId22" w:history="1">
              <w:r w:rsidRPr="00282FAB">
                <w:rPr>
                  <w:rFonts w:eastAsiaTheme="minorHAnsi"/>
                  <w:color w:val="0000FF"/>
                  <w:sz w:val="16"/>
                  <w:szCs w:val="16"/>
                  <w:lang w:eastAsia="en-US"/>
                </w:rPr>
                <w:t>&lt;8&gt;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Установленная дата выплаты купонного дохода по каждому купонному периоду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 xml:space="preserve">Процентная ставка купонного дохода </w:t>
            </w:r>
            <w:hyperlink r:id="rId23" w:history="1">
              <w:r w:rsidRPr="00282FAB">
                <w:rPr>
                  <w:rFonts w:eastAsiaTheme="minorHAnsi"/>
                  <w:color w:val="0000FF"/>
                  <w:sz w:val="16"/>
                  <w:szCs w:val="16"/>
                  <w:lang w:eastAsia="en-US"/>
                </w:rPr>
                <w:t>&lt;9&gt;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 xml:space="preserve">Сумма купонного дохода, подлежащая выплате (руб.) </w:t>
            </w:r>
            <w:hyperlink r:id="rId24" w:history="1">
              <w:r w:rsidRPr="00282FAB">
                <w:rPr>
                  <w:rFonts w:eastAsiaTheme="minorHAnsi"/>
                  <w:color w:val="0000FF"/>
                  <w:sz w:val="16"/>
                  <w:szCs w:val="16"/>
                  <w:lang w:eastAsia="en-US"/>
                </w:rPr>
                <w:t>&lt;10&gt;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Фактическая дата выплаты купонного дохода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Выплаченная сумма купонного дохода (руб.)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 xml:space="preserve">Сумма дисконта, определенная при размещении (руб.) </w:t>
            </w:r>
            <w:hyperlink r:id="rId25" w:history="1">
              <w:r w:rsidRPr="00282FAB">
                <w:rPr>
                  <w:rFonts w:eastAsiaTheme="minorHAnsi"/>
                  <w:color w:val="0000FF"/>
                  <w:sz w:val="16"/>
                  <w:szCs w:val="16"/>
                  <w:lang w:eastAsia="en-US"/>
                </w:rPr>
                <w:t>&lt;11&gt;</w:t>
              </w:r>
            </w:hyperlink>
          </w:p>
        </w:tc>
      </w:tr>
      <w:tr w:rsidR="00F97402" w:rsidRPr="00282FAB" w:rsidTr="00CA7D3C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16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21</w:t>
            </w:r>
          </w:p>
        </w:tc>
      </w:tr>
      <w:tr w:rsidR="00F97402" w:rsidRPr="00282FAB" w:rsidTr="00CA7D3C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F97402" w:rsidRPr="00282FAB" w:rsidTr="00CA7D3C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 w:rsidR="00F97402" w:rsidRPr="00282FAB" w:rsidRDefault="00F97402" w:rsidP="00F9740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  <w:lang w:eastAsia="en-US"/>
        </w:rPr>
      </w:pPr>
    </w:p>
    <w:tbl>
      <w:tblPr>
        <w:tblW w:w="1474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4"/>
        <w:gridCol w:w="850"/>
        <w:gridCol w:w="1135"/>
        <w:gridCol w:w="1276"/>
        <w:gridCol w:w="1559"/>
        <w:gridCol w:w="1134"/>
        <w:gridCol w:w="1276"/>
        <w:gridCol w:w="1702"/>
        <w:gridCol w:w="1841"/>
        <w:gridCol w:w="1701"/>
        <w:gridCol w:w="1135"/>
      </w:tblGrid>
      <w:tr w:rsidR="00F97402" w:rsidRPr="00282FAB" w:rsidTr="00CA7D3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Сумма дисконта при погашении (выкупе) ценных бумаг (руб.)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Дата выкупа ценных бумаг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Объем выкупа ценных бумаг по номинальной стоимости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 xml:space="preserve">Установленная дата погашения ценных бумаг </w:t>
            </w:r>
            <w:hyperlink r:id="rId26" w:history="1">
              <w:r w:rsidRPr="00282FAB">
                <w:rPr>
                  <w:rFonts w:eastAsiaTheme="minorHAnsi"/>
                  <w:color w:val="0000FF"/>
                  <w:sz w:val="16"/>
                  <w:szCs w:val="16"/>
                  <w:lang w:eastAsia="en-US"/>
                </w:rPr>
                <w:t>&lt;12&gt;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 xml:space="preserve">Сумма номинальной стоимости ценных бумаг, подлежащая выплате в установленные даты (руб.) </w:t>
            </w:r>
            <w:hyperlink r:id="rId27" w:history="1">
              <w:r w:rsidRPr="00282FAB">
                <w:rPr>
                  <w:rFonts w:eastAsiaTheme="minorHAnsi"/>
                  <w:color w:val="0000FF"/>
                  <w:sz w:val="16"/>
                  <w:szCs w:val="16"/>
                  <w:lang w:eastAsia="en-US"/>
                </w:rPr>
                <w:t>&lt;13&gt;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 xml:space="preserve">Фактическая дата погашения ценных бумаг </w:t>
            </w:r>
            <w:hyperlink r:id="rId28" w:history="1">
              <w:r w:rsidRPr="00282FAB">
                <w:rPr>
                  <w:rFonts w:eastAsiaTheme="minorHAnsi"/>
                  <w:color w:val="0000FF"/>
                  <w:sz w:val="16"/>
                  <w:szCs w:val="16"/>
                  <w:lang w:eastAsia="en-US"/>
                </w:rPr>
                <w:t>&lt;14&gt;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 xml:space="preserve">Фактический объем погашения ценных бумаг (руб.) </w:t>
            </w:r>
            <w:hyperlink r:id="rId29" w:history="1">
              <w:r w:rsidRPr="00282FAB">
                <w:rPr>
                  <w:rFonts w:eastAsiaTheme="minorHAnsi"/>
                  <w:color w:val="0000FF"/>
                  <w:sz w:val="16"/>
                  <w:szCs w:val="16"/>
                  <w:lang w:eastAsia="en-US"/>
                </w:rPr>
                <w:t>&lt;15&gt;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Сумма просроченной задолженности по выплате купонного дохода за каждый купонный период (руб.)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Сумма просроченной задолженности по погашению номинальной стоимости ценных бумаг (руб.)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 xml:space="preserve">Сумма просроченной задолженности по исполнению обязательств по ценным бумагам (руб.) </w:t>
            </w:r>
            <w:hyperlink r:id="rId30" w:history="1">
              <w:r w:rsidRPr="00282FAB">
                <w:rPr>
                  <w:rFonts w:eastAsiaTheme="minorHAnsi"/>
                  <w:color w:val="0000FF"/>
                  <w:sz w:val="16"/>
                  <w:szCs w:val="16"/>
                  <w:lang w:eastAsia="en-US"/>
                </w:rPr>
                <w:t>&lt;16&gt;</w:t>
              </w:r>
            </w:hyperlink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Номинальная сумма долга по ценным бумагам (руб.)</w:t>
            </w:r>
          </w:p>
        </w:tc>
      </w:tr>
      <w:tr w:rsidR="00F97402" w:rsidRPr="00282FAB" w:rsidTr="00CA7D3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23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28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29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31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32</w:t>
            </w:r>
          </w:p>
        </w:tc>
      </w:tr>
      <w:tr w:rsidR="00F97402" w:rsidRPr="00282FAB" w:rsidTr="00CA7D3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F97402" w:rsidRPr="00282FAB" w:rsidTr="00CA7D3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282FAB">
              <w:rPr>
                <w:rFonts w:eastAsiaTheme="minorHAnsi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02" w:rsidRPr="00282FAB" w:rsidRDefault="00F97402" w:rsidP="00F97402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 w:rsidR="00F97402" w:rsidRPr="00282FAB" w:rsidRDefault="00F97402" w:rsidP="00F97402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F97402" w:rsidRDefault="00F97402" w:rsidP="00F97402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 w:rsidRPr="00282FAB">
        <w:rPr>
          <w:rFonts w:eastAsiaTheme="minorHAnsi"/>
          <w:szCs w:val="20"/>
          <w:lang w:eastAsia="en-US"/>
        </w:rPr>
        <w:t>Руководитель финансового органа</w:t>
      </w:r>
      <w:r>
        <w:rPr>
          <w:rFonts w:eastAsiaTheme="minorHAnsi"/>
          <w:szCs w:val="20"/>
          <w:lang w:eastAsia="en-US"/>
        </w:rPr>
        <w:t xml:space="preserve"> </w:t>
      </w:r>
      <w:r w:rsidRPr="00282FAB">
        <w:rPr>
          <w:rFonts w:eastAsiaTheme="minorHAnsi"/>
          <w:szCs w:val="20"/>
          <w:lang w:eastAsia="en-US"/>
        </w:rPr>
        <w:t>муниципального образования _</w:t>
      </w:r>
      <w:r>
        <w:rPr>
          <w:rFonts w:eastAsiaTheme="minorHAnsi"/>
          <w:szCs w:val="20"/>
          <w:lang w:eastAsia="en-US"/>
        </w:rPr>
        <w:t>_____________________________</w:t>
      </w:r>
    </w:p>
    <w:p w:rsidR="00F97402" w:rsidRPr="00F97402" w:rsidRDefault="00F97402" w:rsidP="00E177AA">
      <w:pPr>
        <w:rPr>
          <w:sz w:val="18"/>
          <w:szCs w:val="28"/>
        </w:rPr>
      </w:pPr>
      <w:r>
        <w:rPr>
          <w:sz w:val="18"/>
          <w:szCs w:val="28"/>
        </w:rPr>
        <w:lastRenderedPageBreak/>
        <w:t>Примечания</w:t>
      </w:r>
    </w:p>
    <w:p w:rsidR="00F97402" w:rsidRDefault="00F97402" w:rsidP="008E59B5">
      <w:pPr>
        <w:ind w:firstLine="708"/>
        <w:jc w:val="both"/>
        <w:rPr>
          <w:sz w:val="18"/>
          <w:szCs w:val="28"/>
        </w:rPr>
      </w:pPr>
      <w:r w:rsidRPr="00F97402">
        <w:rPr>
          <w:sz w:val="18"/>
          <w:szCs w:val="28"/>
        </w:rPr>
        <w:t>1</w:t>
      </w:r>
      <w:r w:rsidR="008E59B5">
        <w:rPr>
          <w:sz w:val="18"/>
          <w:szCs w:val="28"/>
        </w:rPr>
        <w:t>.</w:t>
      </w:r>
      <w:r w:rsidR="007335D0">
        <w:rPr>
          <w:sz w:val="18"/>
          <w:szCs w:val="28"/>
        </w:rPr>
        <w:t xml:space="preserve"> </w:t>
      </w:r>
      <w:r w:rsidRPr="00F97402">
        <w:rPr>
          <w:sz w:val="18"/>
          <w:szCs w:val="28"/>
        </w:rPr>
        <w:t xml:space="preserve">Указывается государственный регистрационный номер, присвоенный эмитентом муниципальных ценных бумаг (далее - ценные бумаги) в соответствии с Порядком формирования государственного регистрационного номера, присваиваемого выпускам ценных бумаг, утвержденным приказом Минфина России от 21 января 1999 г. № 2н (зарегистрирован Министерством юстиции Российской Федерации 11 февраля 1999 г., регистрационный № 1705; </w:t>
      </w:r>
      <w:proofErr w:type="gramStart"/>
      <w:r w:rsidRPr="00F97402">
        <w:rPr>
          <w:sz w:val="18"/>
          <w:szCs w:val="28"/>
        </w:rPr>
        <w:t>Бюллетень нормативных актов федеральных органов исполнительной власти, 1999, № 9), в редакции приказа Министерства финансов Российской Федерации от 27 июля 2004 г. № 62н "О внесении изменений в Порядок формирования государственного регистрационного номера, присваиваемого выпускам государственных ценных бумаг субъектов Российской Федерации и муниципальных ценных бумаг" (зарегистрирован в Министерстве юстиции Российской Федерации 12 августа 2004 г., регистрационный № 5973;</w:t>
      </w:r>
      <w:proofErr w:type="gramEnd"/>
      <w:r w:rsidRPr="00F97402">
        <w:rPr>
          <w:sz w:val="18"/>
          <w:szCs w:val="28"/>
        </w:rPr>
        <w:t xml:space="preserve"> </w:t>
      </w:r>
      <w:proofErr w:type="gramStart"/>
      <w:r w:rsidRPr="00F97402">
        <w:rPr>
          <w:sz w:val="18"/>
          <w:szCs w:val="28"/>
        </w:rPr>
        <w:t>Бюллетень нормативных актов федеральных органов исполнительной власти, 2004, № 34).</w:t>
      </w:r>
      <w:proofErr w:type="gramEnd"/>
    </w:p>
    <w:p w:rsidR="00F97402" w:rsidRDefault="007335D0" w:rsidP="008E59B5">
      <w:pPr>
        <w:ind w:firstLine="708"/>
        <w:jc w:val="both"/>
        <w:rPr>
          <w:sz w:val="18"/>
          <w:szCs w:val="28"/>
        </w:rPr>
      </w:pPr>
      <w:r w:rsidRPr="007335D0">
        <w:rPr>
          <w:sz w:val="18"/>
          <w:szCs w:val="28"/>
        </w:rPr>
        <w:t>2</w:t>
      </w:r>
      <w:r w:rsidR="008E59B5">
        <w:rPr>
          <w:sz w:val="18"/>
          <w:szCs w:val="28"/>
        </w:rPr>
        <w:t>.</w:t>
      </w:r>
      <w:r>
        <w:rPr>
          <w:sz w:val="18"/>
          <w:szCs w:val="28"/>
        </w:rPr>
        <w:t xml:space="preserve"> </w:t>
      </w:r>
      <w:r w:rsidRPr="007335D0">
        <w:rPr>
          <w:sz w:val="18"/>
          <w:szCs w:val="28"/>
        </w:rPr>
        <w:t>Указываются: вид ценных бумаг, являются ли ценные бумаги именными или на предъявителя, вид получаемого дохода по облигациям и наличие амортизации долга.</w:t>
      </w:r>
    </w:p>
    <w:p w:rsidR="007335D0" w:rsidRDefault="007335D0" w:rsidP="008E59B5">
      <w:pPr>
        <w:ind w:firstLine="708"/>
        <w:jc w:val="both"/>
        <w:rPr>
          <w:sz w:val="18"/>
          <w:szCs w:val="28"/>
        </w:rPr>
      </w:pPr>
      <w:r w:rsidRPr="007335D0">
        <w:rPr>
          <w:sz w:val="18"/>
          <w:szCs w:val="28"/>
        </w:rPr>
        <w:t>3</w:t>
      </w:r>
      <w:r w:rsidR="008E59B5">
        <w:rPr>
          <w:sz w:val="18"/>
          <w:szCs w:val="28"/>
        </w:rPr>
        <w:t>.</w:t>
      </w:r>
      <w:r>
        <w:rPr>
          <w:sz w:val="18"/>
          <w:szCs w:val="28"/>
        </w:rPr>
        <w:t xml:space="preserve"> </w:t>
      </w:r>
      <w:r w:rsidRPr="007335D0">
        <w:rPr>
          <w:sz w:val="18"/>
          <w:szCs w:val="28"/>
        </w:rPr>
        <w:t>Указывается регистрационный номер Условий эмиссии и обращения муниципальных ценных бумаг.</w:t>
      </w:r>
    </w:p>
    <w:p w:rsidR="007335D0" w:rsidRDefault="007335D0" w:rsidP="008E59B5">
      <w:pPr>
        <w:ind w:firstLine="708"/>
        <w:jc w:val="both"/>
        <w:rPr>
          <w:sz w:val="18"/>
          <w:szCs w:val="28"/>
        </w:rPr>
      </w:pPr>
      <w:r w:rsidRPr="007335D0">
        <w:rPr>
          <w:sz w:val="18"/>
          <w:szCs w:val="28"/>
        </w:rPr>
        <w:t>4</w:t>
      </w:r>
      <w:r w:rsidR="008E59B5">
        <w:rPr>
          <w:sz w:val="18"/>
          <w:szCs w:val="28"/>
        </w:rPr>
        <w:t>.</w:t>
      </w:r>
      <w:r>
        <w:rPr>
          <w:sz w:val="18"/>
          <w:szCs w:val="28"/>
        </w:rPr>
        <w:t xml:space="preserve"> </w:t>
      </w:r>
      <w:r w:rsidRPr="007335D0">
        <w:rPr>
          <w:sz w:val="18"/>
          <w:szCs w:val="28"/>
        </w:rPr>
        <w:t>В случае осуществления одного или нескольких дополнительных выпусков ценных бумаг информация указывается по каждому из них.</w:t>
      </w:r>
    </w:p>
    <w:p w:rsidR="007335D0" w:rsidRDefault="007335D0" w:rsidP="008E59B5">
      <w:pPr>
        <w:ind w:firstLine="708"/>
        <w:jc w:val="both"/>
        <w:rPr>
          <w:sz w:val="18"/>
          <w:szCs w:val="28"/>
        </w:rPr>
      </w:pPr>
      <w:r w:rsidRPr="007335D0">
        <w:rPr>
          <w:sz w:val="18"/>
          <w:szCs w:val="28"/>
        </w:rPr>
        <w:t>5</w:t>
      </w:r>
      <w:r w:rsidR="008E59B5">
        <w:rPr>
          <w:sz w:val="18"/>
          <w:szCs w:val="28"/>
        </w:rPr>
        <w:t>.</w:t>
      </w:r>
      <w:r>
        <w:rPr>
          <w:sz w:val="18"/>
          <w:szCs w:val="28"/>
        </w:rPr>
        <w:t xml:space="preserve"> </w:t>
      </w:r>
      <w:r w:rsidRPr="007335D0">
        <w:rPr>
          <w:sz w:val="18"/>
          <w:szCs w:val="28"/>
        </w:rPr>
        <w:t>Указывается генеральный аген</w:t>
      </w:r>
      <w:proofErr w:type="gramStart"/>
      <w:r w:rsidRPr="007335D0">
        <w:rPr>
          <w:sz w:val="18"/>
          <w:szCs w:val="28"/>
        </w:rPr>
        <w:t>т(</w:t>
      </w:r>
      <w:proofErr w:type="spellStart"/>
      <w:proofErr w:type="gramEnd"/>
      <w:r w:rsidRPr="007335D0">
        <w:rPr>
          <w:sz w:val="18"/>
          <w:szCs w:val="28"/>
        </w:rPr>
        <w:t>ы</w:t>
      </w:r>
      <w:proofErr w:type="spellEnd"/>
      <w:r w:rsidRPr="007335D0">
        <w:rPr>
          <w:sz w:val="18"/>
          <w:szCs w:val="28"/>
        </w:rPr>
        <w:t>), оказывающий(</w:t>
      </w:r>
      <w:proofErr w:type="spellStart"/>
      <w:r w:rsidRPr="007335D0">
        <w:rPr>
          <w:sz w:val="18"/>
          <w:szCs w:val="28"/>
        </w:rPr>
        <w:t>ие</w:t>
      </w:r>
      <w:proofErr w:type="spellEnd"/>
      <w:r w:rsidRPr="007335D0">
        <w:rPr>
          <w:sz w:val="18"/>
          <w:szCs w:val="28"/>
        </w:rPr>
        <w:t>) услуги по размещению ценных бумаг.</w:t>
      </w:r>
    </w:p>
    <w:p w:rsidR="007335D0" w:rsidRDefault="007335D0" w:rsidP="008E59B5">
      <w:pPr>
        <w:ind w:firstLine="708"/>
        <w:jc w:val="both"/>
        <w:rPr>
          <w:sz w:val="18"/>
          <w:szCs w:val="28"/>
        </w:rPr>
      </w:pPr>
      <w:r w:rsidRPr="007335D0">
        <w:rPr>
          <w:sz w:val="18"/>
          <w:szCs w:val="28"/>
        </w:rPr>
        <w:t>6</w:t>
      </w:r>
      <w:r w:rsidR="008E59B5">
        <w:rPr>
          <w:sz w:val="18"/>
          <w:szCs w:val="28"/>
        </w:rPr>
        <w:t>.</w:t>
      </w:r>
      <w:r>
        <w:rPr>
          <w:sz w:val="18"/>
          <w:szCs w:val="28"/>
        </w:rPr>
        <w:t xml:space="preserve"> </w:t>
      </w:r>
      <w:r w:rsidRPr="007335D0">
        <w:rPr>
          <w:sz w:val="18"/>
          <w:szCs w:val="28"/>
        </w:rPr>
        <w:t>Указывается организатор торговли, оказывающий услуги по проведению организованных торгов на финансовом рынке на основании лицензии биржи.</w:t>
      </w:r>
    </w:p>
    <w:p w:rsidR="007335D0" w:rsidRDefault="007335D0" w:rsidP="008E59B5">
      <w:pPr>
        <w:ind w:firstLine="708"/>
        <w:jc w:val="both"/>
        <w:rPr>
          <w:sz w:val="18"/>
          <w:szCs w:val="28"/>
        </w:rPr>
      </w:pPr>
      <w:r w:rsidRPr="007335D0">
        <w:rPr>
          <w:sz w:val="18"/>
          <w:szCs w:val="28"/>
        </w:rPr>
        <w:t>7</w:t>
      </w:r>
      <w:r w:rsidR="008E59B5">
        <w:rPr>
          <w:sz w:val="18"/>
          <w:szCs w:val="28"/>
        </w:rPr>
        <w:t>.</w:t>
      </w:r>
      <w:r>
        <w:rPr>
          <w:sz w:val="18"/>
          <w:szCs w:val="28"/>
        </w:rPr>
        <w:t xml:space="preserve"> </w:t>
      </w:r>
      <w:r w:rsidRPr="007335D0">
        <w:rPr>
          <w:sz w:val="18"/>
          <w:szCs w:val="28"/>
        </w:rPr>
        <w:t>Указывается объявленный эмитентом в решении о выпуске (дополнительном выпуске) ценных бумаг объем выпуска ценных бумаг по номинальной стоимости.</w:t>
      </w:r>
    </w:p>
    <w:p w:rsidR="007335D0" w:rsidRDefault="007335D0" w:rsidP="008E59B5">
      <w:pPr>
        <w:ind w:firstLine="708"/>
        <w:jc w:val="both"/>
        <w:rPr>
          <w:sz w:val="18"/>
          <w:szCs w:val="28"/>
        </w:rPr>
      </w:pPr>
      <w:r w:rsidRPr="007335D0">
        <w:rPr>
          <w:sz w:val="18"/>
          <w:szCs w:val="28"/>
        </w:rPr>
        <w:t>8</w:t>
      </w:r>
      <w:r w:rsidR="008E59B5">
        <w:rPr>
          <w:sz w:val="18"/>
          <w:szCs w:val="28"/>
        </w:rPr>
        <w:t>.</w:t>
      </w:r>
      <w:r>
        <w:rPr>
          <w:sz w:val="18"/>
          <w:szCs w:val="28"/>
        </w:rPr>
        <w:t xml:space="preserve"> </w:t>
      </w:r>
      <w:r w:rsidRPr="007335D0">
        <w:rPr>
          <w:sz w:val="18"/>
          <w:szCs w:val="28"/>
        </w:rPr>
        <w:t>Указывается объем размещения (</w:t>
      </w:r>
      <w:proofErr w:type="spellStart"/>
      <w:r w:rsidRPr="007335D0">
        <w:rPr>
          <w:sz w:val="18"/>
          <w:szCs w:val="28"/>
        </w:rPr>
        <w:t>доразмещения</w:t>
      </w:r>
      <w:proofErr w:type="spellEnd"/>
      <w:r w:rsidRPr="007335D0">
        <w:rPr>
          <w:sz w:val="18"/>
          <w:szCs w:val="28"/>
        </w:rPr>
        <w:t>) ценных бумаг в дату, указанную в графе 1</w:t>
      </w:r>
      <w:r w:rsidR="00295458">
        <w:rPr>
          <w:sz w:val="18"/>
          <w:szCs w:val="28"/>
        </w:rPr>
        <w:t>4</w:t>
      </w:r>
      <w:r w:rsidRPr="007335D0">
        <w:rPr>
          <w:sz w:val="18"/>
          <w:szCs w:val="28"/>
        </w:rPr>
        <w:t xml:space="preserve"> без нарастающего итога.</w:t>
      </w:r>
    </w:p>
    <w:p w:rsidR="007335D0" w:rsidRDefault="007335D0" w:rsidP="008E59B5">
      <w:pPr>
        <w:ind w:firstLine="708"/>
        <w:jc w:val="both"/>
        <w:rPr>
          <w:sz w:val="18"/>
          <w:szCs w:val="28"/>
        </w:rPr>
      </w:pPr>
      <w:r w:rsidRPr="007335D0">
        <w:rPr>
          <w:sz w:val="18"/>
          <w:szCs w:val="28"/>
        </w:rPr>
        <w:t>9</w:t>
      </w:r>
      <w:r w:rsidR="008E59B5">
        <w:rPr>
          <w:sz w:val="18"/>
          <w:szCs w:val="28"/>
        </w:rPr>
        <w:t>.</w:t>
      </w:r>
      <w:r>
        <w:rPr>
          <w:sz w:val="18"/>
          <w:szCs w:val="28"/>
        </w:rPr>
        <w:t xml:space="preserve"> </w:t>
      </w:r>
      <w:r w:rsidRPr="007335D0">
        <w:rPr>
          <w:sz w:val="18"/>
          <w:szCs w:val="28"/>
        </w:rPr>
        <w:t>Указываются согласно решению о выпуске ценных бумаг процентные ставки (в процентах годовых) купонного дохода отдельно по каждому купонному периоду:</w:t>
      </w:r>
    </w:p>
    <w:p w:rsidR="007335D0" w:rsidRDefault="007335D0" w:rsidP="008E59B5">
      <w:pPr>
        <w:ind w:firstLine="708"/>
        <w:jc w:val="both"/>
        <w:rPr>
          <w:sz w:val="18"/>
          <w:szCs w:val="28"/>
        </w:rPr>
      </w:pPr>
      <w:r w:rsidRPr="007335D0">
        <w:rPr>
          <w:sz w:val="18"/>
          <w:szCs w:val="28"/>
        </w:rPr>
        <w:t>для облигаций с постоянным купонным доходом - объявленная эмитентом процентная ставка купонного дохода, являющаяся постоянной для отдельного выпуска облигаций,</w:t>
      </w:r>
    </w:p>
    <w:p w:rsidR="007335D0" w:rsidRDefault="007335D0" w:rsidP="008E59B5">
      <w:pPr>
        <w:ind w:firstLine="708"/>
        <w:jc w:val="both"/>
        <w:rPr>
          <w:sz w:val="18"/>
          <w:szCs w:val="28"/>
        </w:rPr>
      </w:pPr>
      <w:r w:rsidRPr="007335D0">
        <w:rPr>
          <w:sz w:val="18"/>
          <w:szCs w:val="28"/>
        </w:rPr>
        <w:t>для облигаций с фиксированным купонным доходом - объявленная эмитентом процентная ставка купонного дохода, фиксированная для каждого купонного периода,</w:t>
      </w:r>
    </w:p>
    <w:p w:rsidR="007335D0" w:rsidRDefault="007335D0" w:rsidP="008E59B5">
      <w:pPr>
        <w:ind w:firstLine="708"/>
        <w:jc w:val="both"/>
        <w:rPr>
          <w:sz w:val="18"/>
          <w:szCs w:val="28"/>
        </w:rPr>
      </w:pPr>
      <w:r w:rsidRPr="007335D0">
        <w:rPr>
          <w:sz w:val="18"/>
          <w:szCs w:val="28"/>
        </w:rPr>
        <w:t>для облигаций с переменным купонным доходом - процентная ставка купонного дохода за первый купонный период.</w:t>
      </w:r>
    </w:p>
    <w:p w:rsidR="007335D0" w:rsidRDefault="007335D0" w:rsidP="008E59B5">
      <w:pPr>
        <w:ind w:firstLine="708"/>
        <w:jc w:val="both"/>
        <w:rPr>
          <w:sz w:val="18"/>
          <w:szCs w:val="28"/>
        </w:rPr>
      </w:pPr>
      <w:r w:rsidRPr="007335D0">
        <w:rPr>
          <w:sz w:val="18"/>
          <w:szCs w:val="28"/>
        </w:rPr>
        <w:t>10</w:t>
      </w:r>
      <w:r w:rsidR="008E59B5">
        <w:rPr>
          <w:sz w:val="18"/>
          <w:szCs w:val="28"/>
        </w:rPr>
        <w:t>.</w:t>
      </w:r>
      <w:r>
        <w:rPr>
          <w:sz w:val="18"/>
          <w:szCs w:val="28"/>
        </w:rPr>
        <w:t xml:space="preserve"> </w:t>
      </w:r>
      <w:r w:rsidRPr="007335D0">
        <w:rPr>
          <w:sz w:val="18"/>
          <w:szCs w:val="28"/>
        </w:rPr>
        <w:t>Указываются суммы купонного дохода согласно решению о выпуске (дополнительном выпуске) и/или глобальному сертификату ценных бумаг за каждый купонный период в расчете на весь объем выпуска, находящийся в обращении (в рублях с копейками), подлежащие выплате в установленные даты выплаты купонного дохода.</w:t>
      </w:r>
    </w:p>
    <w:p w:rsidR="007335D0" w:rsidRDefault="007335D0" w:rsidP="008E59B5">
      <w:pPr>
        <w:ind w:firstLine="708"/>
        <w:jc w:val="both"/>
        <w:rPr>
          <w:sz w:val="18"/>
          <w:szCs w:val="28"/>
        </w:rPr>
      </w:pPr>
      <w:r w:rsidRPr="007335D0">
        <w:rPr>
          <w:sz w:val="18"/>
          <w:szCs w:val="28"/>
        </w:rPr>
        <w:t>11</w:t>
      </w:r>
      <w:r w:rsidR="008E59B5">
        <w:rPr>
          <w:sz w:val="18"/>
          <w:szCs w:val="28"/>
        </w:rPr>
        <w:t>.</w:t>
      </w:r>
      <w:r>
        <w:rPr>
          <w:sz w:val="18"/>
          <w:szCs w:val="28"/>
        </w:rPr>
        <w:t xml:space="preserve"> </w:t>
      </w:r>
      <w:r w:rsidRPr="007335D0">
        <w:rPr>
          <w:sz w:val="18"/>
          <w:szCs w:val="28"/>
        </w:rPr>
        <w:t>Указывается дисконт (при его наличии), определяемый как разница между объемом размещенного выпуска (дополнительного выпуска) ценных бумаг по номинальной стоимости и выручки, полученной от продажи ценных бумаг.</w:t>
      </w:r>
    </w:p>
    <w:p w:rsidR="007335D0" w:rsidRDefault="007335D0" w:rsidP="008E59B5">
      <w:pPr>
        <w:ind w:firstLine="708"/>
        <w:jc w:val="both"/>
        <w:rPr>
          <w:sz w:val="18"/>
          <w:szCs w:val="28"/>
        </w:rPr>
      </w:pPr>
      <w:r w:rsidRPr="007335D0">
        <w:rPr>
          <w:sz w:val="18"/>
          <w:szCs w:val="28"/>
        </w:rPr>
        <w:t>12</w:t>
      </w:r>
      <w:r w:rsidR="008E59B5">
        <w:rPr>
          <w:sz w:val="18"/>
          <w:szCs w:val="28"/>
        </w:rPr>
        <w:t>.</w:t>
      </w:r>
      <w:r>
        <w:rPr>
          <w:sz w:val="18"/>
          <w:szCs w:val="28"/>
        </w:rPr>
        <w:t xml:space="preserve"> </w:t>
      </w:r>
      <w:r w:rsidRPr="007335D0">
        <w:rPr>
          <w:sz w:val="18"/>
          <w:szCs w:val="28"/>
        </w:rPr>
        <w:t>Указывается дата погашения выпуска ценных бумаг или даты частичного погашения номинальной стоимости ценных бумаг с амортизацией долга, установленна</w:t>
      </w:r>
      <w:proofErr w:type="gramStart"/>
      <w:r w:rsidRPr="007335D0">
        <w:rPr>
          <w:sz w:val="18"/>
          <w:szCs w:val="28"/>
        </w:rPr>
        <w:t>я(</w:t>
      </w:r>
      <w:proofErr w:type="spellStart"/>
      <w:proofErr w:type="gramEnd"/>
      <w:r w:rsidRPr="007335D0">
        <w:rPr>
          <w:sz w:val="18"/>
          <w:szCs w:val="28"/>
        </w:rPr>
        <w:t>ые</w:t>
      </w:r>
      <w:proofErr w:type="spellEnd"/>
      <w:r w:rsidRPr="007335D0">
        <w:rPr>
          <w:sz w:val="18"/>
          <w:szCs w:val="28"/>
        </w:rPr>
        <w:t>) решением о выпуске (дополнительном выпуске) ценных бумаг.</w:t>
      </w:r>
    </w:p>
    <w:p w:rsidR="007335D0" w:rsidRDefault="007335D0" w:rsidP="008E59B5">
      <w:pPr>
        <w:ind w:firstLine="708"/>
        <w:jc w:val="both"/>
        <w:rPr>
          <w:sz w:val="18"/>
          <w:szCs w:val="28"/>
        </w:rPr>
      </w:pPr>
      <w:r w:rsidRPr="007335D0">
        <w:rPr>
          <w:sz w:val="18"/>
          <w:szCs w:val="28"/>
        </w:rPr>
        <w:t>13</w:t>
      </w:r>
      <w:r w:rsidR="008E59B5">
        <w:rPr>
          <w:sz w:val="18"/>
          <w:szCs w:val="28"/>
        </w:rPr>
        <w:t>.</w:t>
      </w:r>
      <w:r>
        <w:rPr>
          <w:sz w:val="18"/>
          <w:szCs w:val="28"/>
        </w:rPr>
        <w:t xml:space="preserve"> </w:t>
      </w:r>
      <w:r w:rsidRPr="007335D0">
        <w:rPr>
          <w:sz w:val="18"/>
          <w:szCs w:val="28"/>
        </w:rPr>
        <w:t>Указываются сумма номинальной стоимости ценных бумаг или суммы номинальной стоимости облигаций с амортизацией долга (при их наличии), выплачиваема</w:t>
      </w:r>
      <w:proofErr w:type="gramStart"/>
      <w:r w:rsidRPr="007335D0">
        <w:rPr>
          <w:sz w:val="18"/>
          <w:szCs w:val="28"/>
        </w:rPr>
        <w:t>я(</w:t>
      </w:r>
      <w:proofErr w:type="spellStart"/>
      <w:proofErr w:type="gramEnd"/>
      <w:r w:rsidRPr="007335D0">
        <w:rPr>
          <w:sz w:val="18"/>
          <w:szCs w:val="28"/>
        </w:rPr>
        <w:t>ые</w:t>
      </w:r>
      <w:proofErr w:type="spellEnd"/>
      <w:r w:rsidRPr="007335D0">
        <w:rPr>
          <w:sz w:val="18"/>
          <w:szCs w:val="28"/>
        </w:rPr>
        <w:t>) в установленную(</w:t>
      </w:r>
      <w:proofErr w:type="spellStart"/>
      <w:r w:rsidRPr="007335D0">
        <w:rPr>
          <w:sz w:val="18"/>
          <w:szCs w:val="28"/>
        </w:rPr>
        <w:t>ые</w:t>
      </w:r>
      <w:proofErr w:type="spellEnd"/>
      <w:r w:rsidRPr="007335D0">
        <w:rPr>
          <w:sz w:val="18"/>
          <w:szCs w:val="28"/>
        </w:rPr>
        <w:t>) решением о выпуске (дополнительном выпуске) ценных бумаг дату или даты частичного погашения номинальной стоимости облигаций, указанную(</w:t>
      </w:r>
      <w:proofErr w:type="spellStart"/>
      <w:r w:rsidRPr="007335D0">
        <w:rPr>
          <w:sz w:val="18"/>
          <w:szCs w:val="28"/>
        </w:rPr>
        <w:t>ые</w:t>
      </w:r>
      <w:proofErr w:type="spellEnd"/>
      <w:r w:rsidRPr="007335D0">
        <w:rPr>
          <w:sz w:val="18"/>
          <w:szCs w:val="28"/>
        </w:rPr>
        <w:t xml:space="preserve">) в графе </w:t>
      </w:r>
      <w:r w:rsidR="00295458">
        <w:rPr>
          <w:sz w:val="18"/>
          <w:szCs w:val="28"/>
        </w:rPr>
        <w:t>25</w:t>
      </w:r>
      <w:r w:rsidRPr="007335D0">
        <w:rPr>
          <w:sz w:val="18"/>
          <w:szCs w:val="28"/>
        </w:rPr>
        <w:t>, без нарастающего итога.</w:t>
      </w:r>
    </w:p>
    <w:p w:rsidR="007335D0" w:rsidRDefault="007335D0" w:rsidP="008E59B5">
      <w:pPr>
        <w:ind w:firstLine="708"/>
        <w:jc w:val="both"/>
        <w:rPr>
          <w:sz w:val="18"/>
          <w:szCs w:val="28"/>
        </w:rPr>
      </w:pPr>
      <w:r w:rsidRPr="007335D0">
        <w:rPr>
          <w:sz w:val="18"/>
          <w:szCs w:val="28"/>
        </w:rPr>
        <w:t>14</w:t>
      </w:r>
      <w:r w:rsidR="008E59B5">
        <w:rPr>
          <w:sz w:val="18"/>
          <w:szCs w:val="28"/>
        </w:rPr>
        <w:t>.</w:t>
      </w:r>
      <w:r>
        <w:rPr>
          <w:sz w:val="18"/>
          <w:szCs w:val="28"/>
        </w:rPr>
        <w:t xml:space="preserve"> </w:t>
      </w:r>
      <w:r w:rsidRPr="007335D0">
        <w:rPr>
          <w:sz w:val="18"/>
          <w:szCs w:val="28"/>
        </w:rPr>
        <w:t>Указывается фактическая дата погашения ценных бумаг или фактическая дата частичного погашения ценных бумаг с амортизацией долга.</w:t>
      </w:r>
    </w:p>
    <w:p w:rsidR="007335D0" w:rsidRDefault="007335D0" w:rsidP="008E59B5">
      <w:pPr>
        <w:ind w:firstLine="708"/>
        <w:jc w:val="both"/>
        <w:rPr>
          <w:sz w:val="18"/>
          <w:szCs w:val="28"/>
        </w:rPr>
      </w:pPr>
      <w:r w:rsidRPr="007335D0">
        <w:rPr>
          <w:sz w:val="18"/>
          <w:szCs w:val="28"/>
        </w:rPr>
        <w:t>15</w:t>
      </w:r>
      <w:r w:rsidR="008E59B5">
        <w:rPr>
          <w:sz w:val="18"/>
          <w:szCs w:val="28"/>
        </w:rPr>
        <w:t>.</w:t>
      </w:r>
      <w:r>
        <w:rPr>
          <w:sz w:val="18"/>
          <w:szCs w:val="28"/>
        </w:rPr>
        <w:t xml:space="preserve"> </w:t>
      </w:r>
      <w:r w:rsidRPr="007335D0">
        <w:rPr>
          <w:sz w:val="18"/>
          <w:szCs w:val="28"/>
        </w:rPr>
        <w:t>Указывается фактический объем погашения ценных бумаг или объем частичного погашения ценных бумаг с амортизацией долга, в дат</w:t>
      </w:r>
      <w:r w:rsidR="00295458">
        <w:rPr>
          <w:sz w:val="18"/>
          <w:szCs w:val="28"/>
        </w:rPr>
        <w:t xml:space="preserve">ы, указанные в графе </w:t>
      </w:r>
      <w:r w:rsidRPr="007335D0">
        <w:rPr>
          <w:sz w:val="18"/>
          <w:szCs w:val="28"/>
        </w:rPr>
        <w:t>27, без нарастающего итога.</w:t>
      </w:r>
    </w:p>
    <w:p w:rsidR="007335D0" w:rsidRPr="00F97402" w:rsidRDefault="007335D0" w:rsidP="008E59B5">
      <w:pPr>
        <w:ind w:firstLine="708"/>
        <w:jc w:val="both"/>
        <w:rPr>
          <w:sz w:val="18"/>
          <w:szCs w:val="28"/>
        </w:rPr>
      </w:pPr>
      <w:r w:rsidRPr="007335D0">
        <w:rPr>
          <w:sz w:val="18"/>
          <w:szCs w:val="28"/>
        </w:rPr>
        <w:t>16</w:t>
      </w:r>
      <w:r w:rsidR="008E59B5">
        <w:rPr>
          <w:sz w:val="18"/>
          <w:szCs w:val="28"/>
        </w:rPr>
        <w:t>.</w:t>
      </w:r>
      <w:r>
        <w:rPr>
          <w:sz w:val="18"/>
          <w:szCs w:val="28"/>
        </w:rPr>
        <w:t xml:space="preserve"> </w:t>
      </w:r>
      <w:r w:rsidRPr="007335D0">
        <w:rPr>
          <w:sz w:val="18"/>
          <w:szCs w:val="28"/>
        </w:rPr>
        <w:t>Указывается общий объем просроченной задолженности (в том числе по дополнительным выпускам) по исполнению обязательств по ценным бумагам, включая сумму просрочки исполнения обязательства по выплате номинальной суммы долга и (или) установленных процентов по облигациям, а также сумму пеней и штрафов, начисленную на отчетную дату.</w:t>
      </w:r>
      <w:r w:rsidR="003C6A82">
        <w:rPr>
          <w:sz w:val="18"/>
          <w:szCs w:val="28"/>
        </w:rPr>
        <w:t>»</w:t>
      </w:r>
    </w:p>
    <w:sectPr w:rsidR="007335D0" w:rsidRPr="00F97402" w:rsidSect="00CA7D3C">
      <w:headerReference w:type="first" r:id="rId31"/>
      <w:pgSz w:w="16838" w:h="11906" w:orient="landscape" w:code="9"/>
      <w:pgMar w:top="397" w:right="851" w:bottom="340" w:left="1418" w:header="39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98F" w:rsidRDefault="006A698F">
      <w:r>
        <w:separator/>
      </w:r>
    </w:p>
  </w:endnote>
  <w:endnote w:type="continuationSeparator" w:id="0">
    <w:p w:rsidR="006A698F" w:rsidRDefault="006A6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nsultant">
    <w:altName w:val="Courier New"/>
    <w:charset w:val="CC"/>
    <w:family w:val="modern"/>
    <w:pitch w:val="fixed"/>
    <w:sig w:usb0="00000203" w:usb1="00000000" w:usb2="00000000" w:usb3="00000000" w:csb0="00000005" w:csb1="00000000"/>
  </w:font>
  <w:font w:name="15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8F" w:rsidRDefault="007609A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6A698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A698F" w:rsidRDefault="006A698F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98F" w:rsidRDefault="006A698F">
      <w:r>
        <w:separator/>
      </w:r>
    </w:p>
  </w:footnote>
  <w:footnote w:type="continuationSeparator" w:id="0">
    <w:p w:rsidR="006A698F" w:rsidRDefault="006A69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8F" w:rsidRPr="006A698F" w:rsidRDefault="007609A1" w:rsidP="004F239C">
    <w:pPr>
      <w:pStyle w:val="a8"/>
      <w:jc w:val="right"/>
      <w:rPr>
        <w:sz w:val="28"/>
      </w:rPr>
    </w:pPr>
    <w:r w:rsidRPr="006A698F">
      <w:rPr>
        <w:sz w:val="22"/>
      </w:rPr>
      <w:fldChar w:fldCharType="begin"/>
    </w:r>
    <w:r w:rsidR="006A698F" w:rsidRPr="006A698F">
      <w:rPr>
        <w:sz w:val="22"/>
      </w:rPr>
      <w:instrText xml:space="preserve"> PAGE   \* MERGEFORMAT </w:instrText>
    </w:r>
    <w:r w:rsidRPr="006A698F">
      <w:rPr>
        <w:sz w:val="22"/>
      </w:rPr>
      <w:fldChar w:fldCharType="separate"/>
    </w:r>
    <w:r w:rsidR="00C94E92">
      <w:rPr>
        <w:noProof/>
        <w:sz w:val="22"/>
      </w:rPr>
      <w:t>2</w:t>
    </w:r>
    <w:r w:rsidRPr="006A698F">
      <w:rPr>
        <w:sz w:val="22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8F" w:rsidRPr="0088786C" w:rsidRDefault="006A698F" w:rsidP="0088786C">
    <w:pPr>
      <w:pStyle w:val="a8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8F" w:rsidRDefault="006A698F" w:rsidP="006A698F">
    <w:pPr>
      <w:pStyle w:val="a8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E65E8"/>
    <w:multiLevelType w:val="hybridMultilevel"/>
    <w:tmpl w:val="638C4E84"/>
    <w:lvl w:ilvl="0" w:tplc="C9BCBB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41172"/>
    <w:multiLevelType w:val="hybridMultilevel"/>
    <w:tmpl w:val="1F20852E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22013601"/>
    <w:multiLevelType w:val="multilevel"/>
    <w:tmpl w:val="0E983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E279FE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431A0202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>
    <w:nsid w:val="43A25FD8"/>
    <w:multiLevelType w:val="hybridMultilevel"/>
    <w:tmpl w:val="662CFF68"/>
    <w:lvl w:ilvl="0" w:tplc="F534771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48745B62"/>
    <w:multiLevelType w:val="multilevel"/>
    <w:tmpl w:val="066EED3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7">
    <w:nsid w:val="487F7969"/>
    <w:multiLevelType w:val="hybridMultilevel"/>
    <w:tmpl w:val="66B462DC"/>
    <w:lvl w:ilvl="0" w:tplc="B16042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DFB521E"/>
    <w:multiLevelType w:val="hybridMultilevel"/>
    <w:tmpl w:val="1A8275DC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9">
    <w:nsid w:val="5C381C72"/>
    <w:multiLevelType w:val="hybridMultilevel"/>
    <w:tmpl w:val="066EED32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48345E2E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0">
    <w:nsid w:val="65583FDB"/>
    <w:multiLevelType w:val="multilevel"/>
    <w:tmpl w:val="8D12810E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">
    <w:nsid w:val="70693163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2">
    <w:nsid w:val="748E3197"/>
    <w:multiLevelType w:val="hybridMultilevel"/>
    <w:tmpl w:val="49BAF59C"/>
    <w:lvl w:ilvl="0" w:tplc="967A5AD2">
      <w:start w:val="1"/>
      <w:numFmt w:val="bullet"/>
      <w:lvlText w:val="­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3">
    <w:nsid w:val="76B00F2A"/>
    <w:multiLevelType w:val="hybridMultilevel"/>
    <w:tmpl w:val="98B61F4E"/>
    <w:lvl w:ilvl="0" w:tplc="4DF078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F01412">
      <w:numFmt w:val="none"/>
      <w:lvlText w:val=""/>
      <w:lvlJc w:val="left"/>
      <w:pPr>
        <w:tabs>
          <w:tab w:val="num" w:pos="360"/>
        </w:tabs>
      </w:pPr>
    </w:lvl>
    <w:lvl w:ilvl="2" w:tplc="7C543AC6">
      <w:numFmt w:val="none"/>
      <w:lvlText w:val=""/>
      <w:lvlJc w:val="left"/>
      <w:pPr>
        <w:tabs>
          <w:tab w:val="num" w:pos="360"/>
        </w:tabs>
      </w:pPr>
    </w:lvl>
    <w:lvl w:ilvl="3" w:tplc="2DC2F0E6">
      <w:numFmt w:val="none"/>
      <w:lvlText w:val=""/>
      <w:lvlJc w:val="left"/>
      <w:pPr>
        <w:tabs>
          <w:tab w:val="num" w:pos="360"/>
        </w:tabs>
      </w:pPr>
    </w:lvl>
    <w:lvl w:ilvl="4" w:tplc="60003E64">
      <w:numFmt w:val="none"/>
      <w:lvlText w:val=""/>
      <w:lvlJc w:val="left"/>
      <w:pPr>
        <w:tabs>
          <w:tab w:val="num" w:pos="360"/>
        </w:tabs>
      </w:pPr>
    </w:lvl>
    <w:lvl w:ilvl="5" w:tplc="149014BC">
      <w:numFmt w:val="none"/>
      <w:lvlText w:val=""/>
      <w:lvlJc w:val="left"/>
      <w:pPr>
        <w:tabs>
          <w:tab w:val="num" w:pos="360"/>
        </w:tabs>
      </w:pPr>
    </w:lvl>
    <w:lvl w:ilvl="6" w:tplc="EDF47342">
      <w:numFmt w:val="none"/>
      <w:lvlText w:val=""/>
      <w:lvlJc w:val="left"/>
      <w:pPr>
        <w:tabs>
          <w:tab w:val="num" w:pos="360"/>
        </w:tabs>
      </w:pPr>
    </w:lvl>
    <w:lvl w:ilvl="7" w:tplc="1CC8A980">
      <w:numFmt w:val="none"/>
      <w:lvlText w:val=""/>
      <w:lvlJc w:val="left"/>
      <w:pPr>
        <w:tabs>
          <w:tab w:val="num" w:pos="360"/>
        </w:tabs>
      </w:pPr>
    </w:lvl>
    <w:lvl w:ilvl="8" w:tplc="2C340D54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78051DBC"/>
    <w:multiLevelType w:val="multilevel"/>
    <w:tmpl w:val="C7467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AE4EFA"/>
    <w:multiLevelType w:val="hybridMultilevel"/>
    <w:tmpl w:val="ECCE2DD0"/>
    <w:lvl w:ilvl="0" w:tplc="C9BCBB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FEA0514"/>
    <w:multiLevelType w:val="hybridMultilevel"/>
    <w:tmpl w:val="1E3C2A40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165288E8">
      <w:start w:val="1"/>
      <w:numFmt w:val="bullet"/>
      <w:lvlText w:val="–"/>
      <w:lvlJc w:val="left"/>
      <w:pPr>
        <w:tabs>
          <w:tab w:val="num" w:pos="1931"/>
        </w:tabs>
        <w:ind w:left="1931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2"/>
  </w:num>
  <w:num w:numId="2">
    <w:abstractNumId w:val="14"/>
  </w:num>
  <w:num w:numId="3">
    <w:abstractNumId w:val="8"/>
  </w:num>
  <w:num w:numId="4">
    <w:abstractNumId w:val="1"/>
  </w:num>
  <w:num w:numId="5">
    <w:abstractNumId w:val="10"/>
  </w:num>
  <w:num w:numId="6">
    <w:abstractNumId w:val="13"/>
  </w:num>
  <w:num w:numId="7">
    <w:abstractNumId w:val="12"/>
  </w:num>
  <w:num w:numId="8">
    <w:abstractNumId w:val="4"/>
  </w:num>
  <w:num w:numId="9">
    <w:abstractNumId w:val="11"/>
  </w:num>
  <w:num w:numId="10">
    <w:abstractNumId w:val="9"/>
  </w:num>
  <w:num w:numId="11">
    <w:abstractNumId w:val="6"/>
  </w:num>
  <w:num w:numId="12">
    <w:abstractNumId w:val="16"/>
  </w:num>
  <w:num w:numId="13">
    <w:abstractNumId w:val="3"/>
  </w:num>
  <w:num w:numId="14">
    <w:abstractNumId w:val="5"/>
  </w:num>
  <w:num w:numId="15">
    <w:abstractNumId w:val="15"/>
  </w:num>
  <w:num w:numId="16">
    <w:abstractNumId w:val="0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461F"/>
    <w:rsid w:val="000111B3"/>
    <w:rsid w:val="000174D0"/>
    <w:rsid w:val="000367FD"/>
    <w:rsid w:val="000567DA"/>
    <w:rsid w:val="00065059"/>
    <w:rsid w:val="00072D82"/>
    <w:rsid w:val="00082721"/>
    <w:rsid w:val="00082760"/>
    <w:rsid w:val="0009171C"/>
    <w:rsid w:val="00094D5A"/>
    <w:rsid w:val="000A6C0D"/>
    <w:rsid w:val="000A773E"/>
    <w:rsid w:val="000B22F8"/>
    <w:rsid w:val="000B541F"/>
    <w:rsid w:val="000C6774"/>
    <w:rsid w:val="000E408B"/>
    <w:rsid w:val="000E60CD"/>
    <w:rsid w:val="000F204E"/>
    <w:rsid w:val="000F23CC"/>
    <w:rsid w:val="00106F10"/>
    <w:rsid w:val="00112AB6"/>
    <w:rsid w:val="001205D7"/>
    <w:rsid w:val="0012191D"/>
    <w:rsid w:val="00125527"/>
    <w:rsid w:val="00127543"/>
    <w:rsid w:val="001318FB"/>
    <w:rsid w:val="00131A04"/>
    <w:rsid w:val="001360CA"/>
    <w:rsid w:val="001372EE"/>
    <w:rsid w:val="00142B97"/>
    <w:rsid w:val="00144729"/>
    <w:rsid w:val="00152752"/>
    <w:rsid w:val="00164096"/>
    <w:rsid w:val="001674D7"/>
    <w:rsid w:val="00172060"/>
    <w:rsid w:val="00173C93"/>
    <w:rsid w:val="00174F10"/>
    <w:rsid w:val="0019157A"/>
    <w:rsid w:val="00192176"/>
    <w:rsid w:val="00192A93"/>
    <w:rsid w:val="0019436C"/>
    <w:rsid w:val="00194D92"/>
    <w:rsid w:val="00197114"/>
    <w:rsid w:val="001973E5"/>
    <w:rsid w:val="001C494E"/>
    <w:rsid w:val="001D7917"/>
    <w:rsid w:val="001E3512"/>
    <w:rsid w:val="001E6C5C"/>
    <w:rsid w:val="001F2A5E"/>
    <w:rsid w:val="001F38D3"/>
    <w:rsid w:val="002022E0"/>
    <w:rsid w:val="00204666"/>
    <w:rsid w:val="00205A99"/>
    <w:rsid w:val="00205DAA"/>
    <w:rsid w:val="0020684D"/>
    <w:rsid w:val="00207D46"/>
    <w:rsid w:val="002124B1"/>
    <w:rsid w:val="0021311E"/>
    <w:rsid w:val="002142D9"/>
    <w:rsid w:val="00223BB1"/>
    <w:rsid w:val="002240C9"/>
    <w:rsid w:val="00231C88"/>
    <w:rsid w:val="00234CD6"/>
    <w:rsid w:val="00241812"/>
    <w:rsid w:val="00243F85"/>
    <w:rsid w:val="002463C8"/>
    <w:rsid w:val="0024781E"/>
    <w:rsid w:val="00247D9A"/>
    <w:rsid w:val="00252BEB"/>
    <w:rsid w:val="0026671B"/>
    <w:rsid w:val="00277A2B"/>
    <w:rsid w:val="002858A1"/>
    <w:rsid w:val="00285CA0"/>
    <w:rsid w:val="00295458"/>
    <w:rsid w:val="002A07B7"/>
    <w:rsid w:val="002B1FB0"/>
    <w:rsid w:val="002B4065"/>
    <w:rsid w:val="002B4799"/>
    <w:rsid w:val="002C4184"/>
    <w:rsid w:val="002C6119"/>
    <w:rsid w:val="002C6670"/>
    <w:rsid w:val="002E1BDB"/>
    <w:rsid w:val="002E5FE4"/>
    <w:rsid w:val="002F20E5"/>
    <w:rsid w:val="002F2409"/>
    <w:rsid w:val="002F256B"/>
    <w:rsid w:val="002F672F"/>
    <w:rsid w:val="003024F0"/>
    <w:rsid w:val="0031037A"/>
    <w:rsid w:val="003106F4"/>
    <w:rsid w:val="00310F76"/>
    <w:rsid w:val="00314350"/>
    <w:rsid w:val="00321CB9"/>
    <w:rsid w:val="00331263"/>
    <w:rsid w:val="003322BE"/>
    <w:rsid w:val="00334723"/>
    <w:rsid w:val="00336F20"/>
    <w:rsid w:val="00356DED"/>
    <w:rsid w:val="003607B2"/>
    <w:rsid w:val="0036111D"/>
    <w:rsid w:val="00362951"/>
    <w:rsid w:val="0036528C"/>
    <w:rsid w:val="00366F8D"/>
    <w:rsid w:val="00367B19"/>
    <w:rsid w:val="00376C42"/>
    <w:rsid w:val="00381C55"/>
    <w:rsid w:val="0038661B"/>
    <w:rsid w:val="00391B8F"/>
    <w:rsid w:val="003A0F9B"/>
    <w:rsid w:val="003A1505"/>
    <w:rsid w:val="003A3975"/>
    <w:rsid w:val="003B1180"/>
    <w:rsid w:val="003B119F"/>
    <w:rsid w:val="003B1C06"/>
    <w:rsid w:val="003B3B5A"/>
    <w:rsid w:val="003B6915"/>
    <w:rsid w:val="003C30BE"/>
    <w:rsid w:val="003C6A82"/>
    <w:rsid w:val="003C7C96"/>
    <w:rsid w:val="003C7D16"/>
    <w:rsid w:val="003D0553"/>
    <w:rsid w:val="003E2EEB"/>
    <w:rsid w:val="003E574B"/>
    <w:rsid w:val="003F0977"/>
    <w:rsid w:val="003F3862"/>
    <w:rsid w:val="0040001F"/>
    <w:rsid w:val="00401C78"/>
    <w:rsid w:val="00401CE9"/>
    <w:rsid w:val="0040270E"/>
    <w:rsid w:val="00411ADD"/>
    <w:rsid w:val="0041481F"/>
    <w:rsid w:val="00414DC6"/>
    <w:rsid w:val="00426E92"/>
    <w:rsid w:val="0043035B"/>
    <w:rsid w:val="00446609"/>
    <w:rsid w:val="004571C2"/>
    <w:rsid w:val="00467238"/>
    <w:rsid w:val="0046728E"/>
    <w:rsid w:val="00486075"/>
    <w:rsid w:val="00487E1E"/>
    <w:rsid w:val="00490CC7"/>
    <w:rsid w:val="00493C0F"/>
    <w:rsid w:val="004966D9"/>
    <w:rsid w:val="00497C96"/>
    <w:rsid w:val="004A2DBB"/>
    <w:rsid w:val="004A62BD"/>
    <w:rsid w:val="004A7A13"/>
    <w:rsid w:val="004B05CF"/>
    <w:rsid w:val="004B4368"/>
    <w:rsid w:val="004B6656"/>
    <w:rsid w:val="004C22E7"/>
    <w:rsid w:val="004C589E"/>
    <w:rsid w:val="004D10BF"/>
    <w:rsid w:val="004D697B"/>
    <w:rsid w:val="004E2F26"/>
    <w:rsid w:val="004E435C"/>
    <w:rsid w:val="004E7ECB"/>
    <w:rsid w:val="004F239C"/>
    <w:rsid w:val="00500857"/>
    <w:rsid w:val="00511A89"/>
    <w:rsid w:val="00512184"/>
    <w:rsid w:val="0051765B"/>
    <w:rsid w:val="00521F65"/>
    <w:rsid w:val="00523338"/>
    <w:rsid w:val="005245CB"/>
    <w:rsid w:val="00525B84"/>
    <w:rsid w:val="00530FD7"/>
    <w:rsid w:val="00533C5F"/>
    <w:rsid w:val="00534FD2"/>
    <w:rsid w:val="00545EF0"/>
    <w:rsid w:val="005614F0"/>
    <w:rsid w:val="0056196B"/>
    <w:rsid w:val="00562240"/>
    <w:rsid w:val="00563C72"/>
    <w:rsid w:val="00566AC7"/>
    <w:rsid w:val="00567294"/>
    <w:rsid w:val="0057517F"/>
    <w:rsid w:val="00583FD5"/>
    <w:rsid w:val="00587C65"/>
    <w:rsid w:val="00593AE0"/>
    <w:rsid w:val="005B73C7"/>
    <w:rsid w:val="005C428B"/>
    <w:rsid w:val="005D3609"/>
    <w:rsid w:val="005F2495"/>
    <w:rsid w:val="005F2663"/>
    <w:rsid w:val="005F3020"/>
    <w:rsid w:val="005F5DE5"/>
    <w:rsid w:val="005F6633"/>
    <w:rsid w:val="006046E4"/>
    <w:rsid w:val="00605893"/>
    <w:rsid w:val="00605959"/>
    <w:rsid w:val="00611674"/>
    <w:rsid w:val="006441ED"/>
    <w:rsid w:val="00657A25"/>
    <w:rsid w:val="006677DA"/>
    <w:rsid w:val="006722E2"/>
    <w:rsid w:val="00675977"/>
    <w:rsid w:val="00686910"/>
    <w:rsid w:val="006A257E"/>
    <w:rsid w:val="006A3BA4"/>
    <w:rsid w:val="006A67E5"/>
    <w:rsid w:val="006A698F"/>
    <w:rsid w:val="006B7EAF"/>
    <w:rsid w:val="006C0125"/>
    <w:rsid w:val="006C075D"/>
    <w:rsid w:val="006C3AC4"/>
    <w:rsid w:val="006C5CB1"/>
    <w:rsid w:val="006C74C5"/>
    <w:rsid w:val="006D29F5"/>
    <w:rsid w:val="006D60DB"/>
    <w:rsid w:val="006E06E8"/>
    <w:rsid w:val="006E2889"/>
    <w:rsid w:val="006E72FD"/>
    <w:rsid w:val="006F1A3A"/>
    <w:rsid w:val="00703360"/>
    <w:rsid w:val="00705801"/>
    <w:rsid w:val="00706704"/>
    <w:rsid w:val="00710171"/>
    <w:rsid w:val="0071659D"/>
    <w:rsid w:val="007263ED"/>
    <w:rsid w:val="007335D0"/>
    <w:rsid w:val="007371E4"/>
    <w:rsid w:val="0074027D"/>
    <w:rsid w:val="0074639E"/>
    <w:rsid w:val="00757354"/>
    <w:rsid w:val="007609A1"/>
    <w:rsid w:val="00772E2D"/>
    <w:rsid w:val="00775B70"/>
    <w:rsid w:val="007A1AFD"/>
    <w:rsid w:val="007A29D7"/>
    <w:rsid w:val="007B5E4A"/>
    <w:rsid w:val="007D0679"/>
    <w:rsid w:val="007D1353"/>
    <w:rsid w:val="007D236C"/>
    <w:rsid w:val="007D3EF5"/>
    <w:rsid w:val="007E4C81"/>
    <w:rsid w:val="007F13C4"/>
    <w:rsid w:val="007F5FCA"/>
    <w:rsid w:val="0080115D"/>
    <w:rsid w:val="00801260"/>
    <w:rsid w:val="0080172E"/>
    <w:rsid w:val="00806D68"/>
    <w:rsid w:val="00811101"/>
    <w:rsid w:val="008117AF"/>
    <w:rsid w:val="008153BA"/>
    <w:rsid w:val="00815682"/>
    <w:rsid w:val="00826896"/>
    <w:rsid w:val="008435AF"/>
    <w:rsid w:val="008465AB"/>
    <w:rsid w:val="0085555A"/>
    <w:rsid w:val="00856E83"/>
    <w:rsid w:val="00863B29"/>
    <w:rsid w:val="0086423C"/>
    <w:rsid w:val="008666F7"/>
    <w:rsid w:val="00874CF2"/>
    <w:rsid w:val="00882928"/>
    <w:rsid w:val="008872F5"/>
    <w:rsid w:val="0088786C"/>
    <w:rsid w:val="00890CD4"/>
    <w:rsid w:val="00892DD8"/>
    <w:rsid w:val="008A15B2"/>
    <w:rsid w:val="008C4E7A"/>
    <w:rsid w:val="008D0EE7"/>
    <w:rsid w:val="008D63AD"/>
    <w:rsid w:val="008D68E6"/>
    <w:rsid w:val="008D7F58"/>
    <w:rsid w:val="008E365C"/>
    <w:rsid w:val="008E4809"/>
    <w:rsid w:val="008E59B5"/>
    <w:rsid w:val="008F40D0"/>
    <w:rsid w:val="008F4C66"/>
    <w:rsid w:val="00904EE4"/>
    <w:rsid w:val="0091033B"/>
    <w:rsid w:val="00910E98"/>
    <w:rsid w:val="009139DC"/>
    <w:rsid w:val="0091702F"/>
    <w:rsid w:val="00921827"/>
    <w:rsid w:val="00922FF8"/>
    <w:rsid w:val="00924AE4"/>
    <w:rsid w:val="00930EFF"/>
    <w:rsid w:val="00941792"/>
    <w:rsid w:val="009465FD"/>
    <w:rsid w:val="009524C0"/>
    <w:rsid w:val="00952D3F"/>
    <w:rsid w:val="00952F9E"/>
    <w:rsid w:val="00955572"/>
    <w:rsid w:val="00966DE2"/>
    <w:rsid w:val="00971E43"/>
    <w:rsid w:val="009725AC"/>
    <w:rsid w:val="0097591A"/>
    <w:rsid w:val="009810C4"/>
    <w:rsid w:val="0098234D"/>
    <w:rsid w:val="00983563"/>
    <w:rsid w:val="009955E5"/>
    <w:rsid w:val="00997CAA"/>
    <w:rsid w:val="009A382E"/>
    <w:rsid w:val="009B0A8D"/>
    <w:rsid w:val="009B465A"/>
    <w:rsid w:val="009B52D3"/>
    <w:rsid w:val="009B5B70"/>
    <w:rsid w:val="009C3314"/>
    <w:rsid w:val="009C7254"/>
    <w:rsid w:val="009D0DEB"/>
    <w:rsid w:val="009D1BB8"/>
    <w:rsid w:val="009D61D8"/>
    <w:rsid w:val="009E01FD"/>
    <w:rsid w:val="009E1501"/>
    <w:rsid w:val="009E160B"/>
    <w:rsid w:val="009E1F3E"/>
    <w:rsid w:val="009E613E"/>
    <w:rsid w:val="009F0782"/>
    <w:rsid w:val="009F4C8F"/>
    <w:rsid w:val="009F5870"/>
    <w:rsid w:val="00A12823"/>
    <w:rsid w:val="00A176F0"/>
    <w:rsid w:val="00A26059"/>
    <w:rsid w:val="00A3438B"/>
    <w:rsid w:val="00A40FDE"/>
    <w:rsid w:val="00A4332B"/>
    <w:rsid w:val="00A4341A"/>
    <w:rsid w:val="00A45D89"/>
    <w:rsid w:val="00A61B88"/>
    <w:rsid w:val="00A634A5"/>
    <w:rsid w:val="00A67666"/>
    <w:rsid w:val="00A70BBA"/>
    <w:rsid w:val="00A761B3"/>
    <w:rsid w:val="00A81A29"/>
    <w:rsid w:val="00A909D0"/>
    <w:rsid w:val="00A91B2B"/>
    <w:rsid w:val="00A92143"/>
    <w:rsid w:val="00A979C0"/>
    <w:rsid w:val="00AA0A3F"/>
    <w:rsid w:val="00AA3031"/>
    <w:rsid w:val="00AB3D6C"/>
    <w:rsid w:val="00AC14F0"/>
    <w:rsid w:val="00AD5A90"/>
    <w:rsid w:val="00AD6509"/>
    <w:rsid w:val="00AE1336"/>
    <w:rsid w:val="00AF22B3"/>
    <w:rsid w:val="00AF315F"/>
    <w:rsid w:val="00AF375D"/>
    <w:rsid w:val="00AF474C"/>
    <w:rsid w:val="00AF51CF"/>
    <w:rsid w:val="00AF529E"/>
    <w:rsid w:val="00AF6579"/>
    <w:rsid w:val="00B00CED"/>
    <w:rsid w:val="00B03661"/>
    <w:rsid w:val="00B03ADA"/>
    <w:rsid w:val="00B12370"/>
    <w:rsid w:val="00B12970"/>
    <w:rsid w:val="00B20C2D"/>
    <w:rsid w:val="00B218C1"/>
    <w:rsid w:val="00B21B36"/>
    <w:rsid w:val="00B22B5A"/>
    <w:rsid w:val="00B27592"/>
    <w:rsid w:val="00B34D3A"/>
    <w:rsid w:val="00B356FD"/>
    <w:rsid w:val="00B369EF"/>
    <w:rsid w:val="00B41313"/>
    <w:rsid w:val="00B4241F"/>
    <w:rsid w:val="00B4330B"/>
    <w:rsid w:val="00B50706"/>
    <w:rsid w:val="00B5421F"/>
    <w:rsid w:val="00B56085"/>
    <w:rsid w:val="00B653D3"/>
    <w:rsid w:val="00B65BD6"/>
    <w:rsid w:val="00B66D64"/>
    <w:rsid w:val="00B7777A"/>
    <w:rsid w:val="00B85B5F"/>
    <w:rsid w:val="00B94C66"/>
    <w:rsid w:val="00B952D0"/>
    <w:rsid w:val="00B97D7B"/>
    <w:rsid w:val="00BA512F"/>
    <w:rsid w:val="00BA7371"/>
    <w:rsid w:val="00BC0F04"/>
    <w:rsid w:val="00BD00B4"/>
    <w:rsid w:val="00BE6B06"/>
    <w:rsid w:val="00BF3390"/>
    <w:rsid w:val="00BF6030"/>
    <w:rsid w:val="00C00A83"/>
    <w:rsid w:val="00C02975"/>
    <w:rsid w:val="00C02E86"/>
    <w:rsid w:val="00C13123"/>
    <w:rsid w:val="00C305D3"/>
    <w:rsid w:val="00C31BBB"/>
    <w:rsid w:val="00C357FB"/>
    <w:rsid w:val="00C361A1"/>
    <w:rsid w:val="00C370AD"/>
    <w:rsid w:val="00C43438"/>
    <w:rsid w:val="00C47229"/>
    <w:rsid w:val="00C47DB3"/>
    <w:rsid w:val="00C50637"/>
    <w:rsid w:val="00C51689"/>
    <w:rsid w:val="00C5241B"/>
    <w:rsid w:val="00C52A47"/>
    <w:rsid w:val="00C53886"/>
    <w:rsid w:val="00C618C7"/>
    <w:rsid w:val="00C81D8E"/>
    <w:rsid w:val="00C90EE2"/>
    <w:rsid w:val="00C94E92"/>
    <w:rsid w:val="00CA7D3C"/>
    <w:rsid w:val="00CB461F"/>
    <w:rsid w:val="00CB653E"/>
    <w:rsid w:val="00CB6F56"/>
    <w:rsid w:val="00CC1F85"/>
    <w:rsid w:val="00CC287F"/>
    <w:rsid w:val="00CC32AA"/>
    <w:rsid w:val="00CC3D15"/>
    <w:rsid w:val="00CC77A1"/>
    <w:rsid w:val="00CD1A4D"/>
    <w:rsid w:val="00CD5FC3"/>
    <w:rsid w:val="00CE4ED8"/>
    <w:rsid w:val="00D00A31"/>
    <w:rsid w:val="00D075ED"/>
    <w:rsid w:val="00D078D0"/>
    <w:rsid w:val="00D13BA3"/>
    <w:rsid w:val="00D17DF1"/>
    <w:rsid w:val="00D23CC8"/>
    <w:rsid w:val="00D25BFB"/>
    <w:rsid w:val="00D3378E"/>
    <w:rsid w:val="00D344FD"/>
    <w:rsid w:val="00D415BE"/>
    <w:rsid w:val="00D45B0B"/>
    <w:rsid w:val="00D45CFD"/>
    <w:rsid w:val="00D70666"/>
    <w:rsid w:val="00D77425"/>
    <w:rsid w:val="00DA36F2"/>
    <w:rsid w:val="00DB2BAA"/>
    <w:rsid w:val="00DB5B81"/>
    <w:rsid w:val="00DB7F00"/>
    <w:rsid w:val="00DC24B6"/>
    <w:rsid w:val="00DD13E5"/>
    <w:rsid w:val="00DD7662"/>
    <w:rsid w:val="00DE166D"/>
    <w:rsid w:val="00DF2DC5"/>
    <w:rsid w:val="00E00350"/>
    <w:rsid w:val="00E020C9"/>
    <w:rsid w:val="00E0783B"/>
    <w:rsid w:val="00E15A5B"/>
    <w:rsid w:val="00E16DD9"/>
    <w:rsid w:val="00E177AA"/>
    <w:rsid w:val="00E232D0"/>
    <w:rsid w:val="00E31DCE"/>
    <w:rsid w:val="00E47928"/>
    <w:rsid w:val="00E573EA"/>
    <w:rsid w:val="00E60F13"/>
    <w:rsid w:val="00E61C33"/>
    <w:rsid w:val="00E61E3A"/>
    <w:rsid w:val="00E732F4"/>
    <w:rsid w:val="00E80705"/>
    <w:rsid w:val="00E86E71"/>
    <w:rsid w:val="00E921AD"/>
    <w:rsid w:val="00EA0CE1"/>
    <w:rsid w:val="00EA3B4D"/>
    <w:rsid w:val="00EA7FDF"/>
    <w:rsid w:val="00EB3303"/>
    <w:rsid w:val="00EB37D7"/>
    <w:rsid w:val="00EB71E6"/>
    <w:rsid w:val="00EC0918"/>
    <w:rsid w:val="00ED6347"/>
    <w:rsid w:val="00ED7496"/>
    <w:rsid w:val="00EE35A2"/>
    <w:rsid w:val="00EE4E18"/>
    <w:rsid w:val="00EE5DCE"/>
    <w:rsid w:val="00EF5B96"/>
    <w:rsid w:val="00F07F31"/>
    <w:rsid w:val="00F11539"/>
    <w:rsid w:val="00F22223"/>
    <w:rsid w:val="00F32575"/>
    <w:rsid w:val="00F348A5"/>
    <w:rsid w:val="00F44A2C"/>
    <w:rsid w:val="00F45444"/>
    <w:rsid w:val="00F473E8"/>
    <w:rsid w:val="00F47577"/>
    <w:rsid w:val="00F5301C"/>
    <w:rsid w:val="00F63EC8"/>
    <w:rsid w:val="00F65A7A"/>
    <w:rsid w:val="00F668CB"/>
    <w:rsid w:val="00F95F2E"/>
    <w:rsid w:val="00F97402"/>
    <w:rsid w:val="00FA15AB"/>
    <w:rsid w:val="00FA1A12"/>
    <w:rsid w:val="00FA20B4"/>
    <w:rsid w:val="00FA4270"/>
    <w:rsid w:val="00FA5B8C"/>
    <w:rsid w:val="00FC2E68"/>
    <w:rsid w:val="00FD0753"/>
    <w:rsid w:val="00FD0C12"/>
    <w:rsid w:val="00FD457A"/>
    <w:rsid w:val="00FD5187"/>
    <w:rsid w:val="00FE0283"/>
    <w:rsid w:val="00FF1E5C"/>
    <w:rsid w:val="00FF4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B88"/>
    <w:rPr>
      <w:sz w:val="24"/>
      <w:szCs w:val="24"/>
    </w:rPr>
  </w:style>
  <w:style w:type="paragraph" w:styleId="1">
    <w:name w:val="heading 1"/>
    <w:basedOn w:val="a"/>
    <w:next w:val="a"/>
    <w:qFormat/>
    <w:rsid w:val="00A61B8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qFormat/>
    <w:rsid w:val="00A61B88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"/>
    <w:next w:val="a"/>
    <w:qFormat/>
    <w:rsid w:val="00A61B88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A61B88"/>
    <w:rPr>
      <w:rFonts w:ascii="Courier New" w:hAnsi="Courier New"/>
      <w:sz w:val="20"/>
      <w:szCs w:val="20"/>
    </w:rPr>
  </w:style>
  <w:style w:type="paragraph" w:customStyle="1" w:styleId="ConsNormal">
    <w:name w:val="ConsNormal"/>
    <w:rsid w:val="00A61B88"/>
    <w:pPr>
      <w:widowControl w:val="0"/>
      <w:ind w:firstLine="720"/>
    </w:pPr>
    <w:rPr>
      <w:rFonts w:ascii="Consultant" w:hAnsi="Consultant"/>
      <w:snapToGrid w:val="0"/>
    </w:rPr>
  </w:style>
  <w:style w:type="paragraph" w:customStyle="1" w:styleId="ConsNonformat">
    <w:name w:val="ConsNonformat"/>
    <w:rsid w:val="00A61B88"/>
    <w:pPr>
      <w:widowControl w:val="0"/>
    </w:pPr>
    <w:rPr>
      <w:rFonts w:ascii="Consultant" w:hAnsi="Consultant"/>
      <w:snapToGrid w:val="0"/>
    </w:rPr>
  </w:style>
  <w:style w:type="paragraph" w:styleId="a4">
    <w:name w:val="Normal (Web)"/>
    <w:basedOn w:val="a"/>
    <w:rsid w:val="00A61B88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styleId="3">
    <w:name w:val="Body Text 3"/>
    <w:basedOn w:val="a"/>
    <w:rsid w:val="00A61B88"/>
    <w:pPr>
      <w:widowControl w:val="0"/>
      <w:snapToGrid w:val="0"/>
      <w:spacing w:before="120" w:line="300" w:lineRule="auto"/>
      <w:ind w:firstLine="700"/>
      <w:jc w:val="both"/>
    </w:pPr>
    <w:rPr>
      <w:rFonts w:ascii="15" w:hAnsi="15"/>
      <w:sz w:val="30"/>
      <w:szCs w:val="20"/>
      <w:lang w:val="en-US"/>
    </w:rPr>
  </w:style>
  <w:style w:type="paragraph" w:styleId="30">
    <w:name w:val="Body Text Indent 3"/>
    <w:basedOn w:val="a"/>
    <w:rsid w:val="00A61B88"/>
    <w:pPr>
      <w:widowControl w:val="0"/>
      <w:snapToGrid w:val="0"/>
      <w:spacing w:before="120" w:line="300" w:lineRule="auto"/>
      <w:ind w:firstLine="1416"/>
      <w:jc w:val="both"/>
    </w:pPr>
    <w:rPr>
      <w:rFonts w:ascii="15" w:hAnsi="15"/>
      <w:sz w:val="30"/>
      <w:szCs w:val="20"/>
      <w:lang w:val="en-US"/>
    </w:rPr>
  </w:style>
  <w:style w:type="paragraph" w:styleId="2">
    <w:name w:val="Body Text Indent 2"/>
    <w:basedOn w:val="a"/>
    <w:rsid w:val="00A61B88"/>
    <w:pPr>
      <w:spacing w:after="120" w:line="480" w:lineRule="auto"/>
      <w:ind w:left="283"/>
    </w:pPr>
  </w:style>
  <w:style w:type="paragraph" w:styleId="a5">
    <w:name w:val="footer"/>
    <w:basedOn w:val="a"/>
    <w:link w:val="a6"/>
    <w:uiPriority w:val="99"/>
    <w:rsid w:val="00A61B8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A61B88"/>
  </w:style>
  <w:style w:type="paragraph" w:styleId="a8">
    <w:name w:val="header"/>
    <w:basedOn w:val="a"/>
    <w:link w:val="a9"/>
    <w:uiPriority w:val="99"/>
    <w:rsid w:val="00A61B88"/>
    <w:pPr>
      <w:tabs>
        <w:tab w:val="center" w:pos="4677"/>
        <w:tab w:val="right" w:pos="9355"/>
      </w:tabs>
    </w:pPr>
  </w:style>
  <w:style w:type="paragraph" w:styleId="20">
    <w:name w:val="Body Text 2"/>
    <w:basedOn w:val="a"/>
    <w:link w:val="21"/>
    <w:rsid w:val="00A61B88"/>
    <w:pPr>
      <w:spacing w:after="120" w:line="480" w:lineRule="auto"/>
    </w:pPr>
  </w:style>
  <w:style w:type="paragraph" w:styleId="aa">
    <w:name w:val="Balloon Text"/>
    <w:basedOn w:val="a"/>
    <w:semiHidden/>
    <w:rsid w:val="00A61B88"/>
    <w:rPr>
      <w:rFonts w:ascii="Tahoma" w:hAnsi="Tahoma" w:cs="Tahoma"/>
      <w:sz w:val="16"/>
      <w:szCs w:val="16"/>
    </w:rPr>
  </w:style>
  <w:style w:type="paragraph" w:styleId="ab">
    <w:name w:val="Body Text"/>
    <w:basedOn w:val="a"/>
    <w:rsid w:val="00A61B88"/>
    <w:pPr>
      <w:spacing w:after="120"/>
    </w:pPr>
  </w:style>
  <w:style w:type="paragraph" w:customStyle="1" w:styleId="ConsPlusNormal">
    <w:name w:val="ConsPlusNormal"/>
    <w:rsid w:val="005F266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 Indent"/>
    <w:basedOn w:val="a"/>
    <w:rsid w:val="00A61B88"/>
    <w:pPr>
      <w:spacing w:after="120"/>
      <w:ind w:left="283"/>
    </w:pPr>
  </w:style>
  <w:style w:type="character" w:styleId="ad">
    <w:name w:val="annotation reference"/>
    <w:semiHidden/>
    <w:rsid w:val="00B218C1"/>
    <w:rPr>
      <w:sz w:val="16"/>
      <w:szCs w:val="16"/>
    </w:rPr>
  </w:style>
  <w:style w:type="paragraph" w:styleId="ae">
    <w:name w:val="annotation text"/>
    <w:basedOn w:val="a"/>
    <w:semiHidden/>
    <w:rsid w:val="00B218C1"/>
    <w:rPr>
      <w:sz w:val="20"/>
      <w:szCs w:val="20"/>
    </w:rPr>
  </w:style>
  <w:style w:type="paragraph" w:styleId="af">
    <w:name w:val="annotation subject"/>
    <w:basedOn w:val="ae"/>
    <w:next w:val="ae"/>
    <w:semiHidden/>
    <w:rsid w:val="00B218C1"/>
    <w:rPr>
      <w:b/>
      <w:bCs/>
    </w:rPr>
  </w:style>
  <w:style w:type="paragraph" w:customStyle="1" w:styleId="ConsPlusTitle">
    <w:name w:val="ConsPlusTitle"/>
    <w:uiPriority w:val="99"/>
    <w:rsid w:val="00D45B0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21">
    <w:name w:val="Основной текст 2 Знак"/>
    <w:link w:val="20"/>
    <w:rsid w:val="00277A2B"/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DD13E5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CA7D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2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18" Type="http://schemas.openxmlformats.org/officeDocument/2006/relationships/hyperlink" Target="consultantplus://offline/ref=522859BFC5FA3B173BEEEDB790CC7FA87C35784427960C22684B5D3C61BE59D406791E15083AA868hC18F" TargetMode="External"/><Relationship Id="rId26" Type="http://schemas.openxmlformats.org/officeDocument/2006/relationships/hyperlink" Target="consultantplus://offline/ref=522859BFC5FA3B173BEEEDB790CC7FA87C35784427960C22684B5D3C61BE59D406791E15083AA86BhC1BF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522859BFC5FA3B173BEEEDB790CC7FA87C35784427960C22684B5D3C61BE59D406791E15083AA868hC1DF" TargetMode="Externa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17" Type="http://schemas.openxmlformats.org/officeDocument/2006/relationships/hyperlink" Target="consultantplus://offline/ref=522859BFC5FA3B173BEEEDB790CC7FA87C35784427960C22684B5D3C61BE59D406791E15083AA868hC19F" TargetMode="External"/><Relationship Id="rId25" Type="http://schemas.openxmlformats.org/officeDocument/2006/relationships/hyperlink" Target="consultantplus://offline/ref=522859BFC5FA3B173BEEEDB790CC7FA87C35784427960C22684B5D3C61BE59D406791E15083AA86BhC18F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522859BFC5FA3B173BEEEDB790CC7FA87C35784427960C22684B5D3C61BE59D406791E15083AA869hC10F" TargetMode="External"/><Relationship Id="rId20" Type="http://schemas.openxmlformats.org/officeDocument/2006/relationships/hyperlink" Target="consultantplus://offline/ref=522859BFC5FA3B173BEEEDB790CC7FA87C35784427960C22684B5D3C61BE59D406791E15083AA868hC1AF" TargetMode="External"/><Relationship Id="rId29" Type="http://schemas.openxmlformats.org/officeDocument/2006/relationships/hyperlink" Target="consultantplus://offline/ref=522859BFC5FA3B173BEEEDB790CC7FA87C35784427960C22684B5D3C61BE59D406791E15083AA86BhC1C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F12BCC18A020B766DF41D9D0BFFF70E0138F68A567DEA817F00C4A4E2385FFE3817488CC3F6663E2202DBE746J" TargetMode="External"/><Relationship Id="rId24" Type="http://schemas.openxmlformats.org/officeDocument/2006/relationships/hyperlink" Target="consultantplus://offline/ref=522859BFC5FA3B173BEEEDB790CC7FA87C35784427960C22684B5D3C61BE59D406791E15083AA86BhC19F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522859BFC5FA3B173BEEEDB790CC7FA87C35784427960C22684B5D3C61BE59D406791E15083AA869hC11F" TargetMode="External"/><Relationship Id="rId23" Type="http://schemas.openxmlformats.org/officeDocument/2006/relationships/hyperlink" Target="consultantplus://offline/ref=522859BFC5FA3B173BEEEDB790CC7FA87C35784427960C22684B5D3C61BE59D406791E15083AA868hC1FF" TargetMode="External"/><Relationship Id="rId28" Type="http://schemas.openxmlformats.org/officeDocument/2006/relationships/hyperlink" Target="consultantplus://offline/ref=522859BFC5FA3B173BEEEDB790CC7FA87C35784427960C22684B5D3C61BE59D406791E15083AA86BhC1DF" TargetMode="External"/><Relationship Id="rId10" Type="http://schemas.openxmlformats.org/officeDocument/2006/relationships/hyperlink" Target="consultantplus://offline/ref=6EE3F62F541ACA9D221812CA323BDB0E202D7FAA712D9123366235C8F68CB7396CA2C8672D385BA80461B0y7T3I" TargetMode="External"/><Relationship Id="rId19" Type="http://schemas.openxmlformats.org/officeDocument/2006/relationships/hyperlink" Target="consultantplus://offline/ref=522859BFC5FA3B173BEEEDB790CC7FA87C35784427960C22684B5D3C61BE59D406791E15083AA868hC1BF" TargetMode="External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EE3F62F541ACA9D221812CA323BDB0E202D7FAA712D9123366235C8F68CB739y6TCI" TargetMode="External"/><Relationship Id="rId14" Type="http://schemas.openxmlformats.org/officeDocument/2006/relationships/header" Target="header2.xml"/><Relationship Id="rId22" Type="http://schemas.openxmlformats.org/officeDocument/2006/relationships/hyperlink" Target="consultantplus://offline/ref=522859BFC5FA3B173BEEEDB790CC7FA87C35784427960C22684B5D3C61BE59D406791E15083AA868hC1CF" TargetMode="External"/><Relationship Id="rId27" Type="http://schemas.openxmlformats.org/officeDocument/2006/relationships/hyperlink" Target="consultantplus://offline/ref=522859BFC5FA3B173BEEEDB790CC7FA87C35784427960C22684B5D3C61BE59D406791E15083AA86BhC1AF" TargetMode="External"/><Relationship Id="rId30" Type="http://schemas.openxmlformats.org/officeDocument/2006/relationships/hyperlink" Target="consultantplus://offline/ref=522859BFC5FA3B173BEEEDB790CC7FA87C35784427960C22684B5D3C61BE59D406791E15083AA86BhC1F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1860</Words>
  <Characters>10605</Characters>
  <Application>Microsoft Office Word</Application>
  <DocSecurity>4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valera</dc:creator>
  <cp:lastModifiedBy>syl</cp:lastModifiedBy>
  <cp:revision>2</cp:revision>
  <cp:lastPrinted>2016-07-01T02:38:00Z</cp:lastPrinted>
  <dcterms:created xsi:type="dcterms:W3CDTF">2016-07-04T02:56:00Z</dcterms:created>
  <dcterms:modified xsi:type="dcterms:W3CDTF">2016-07-04T02:56:00Z</dcterms:modified>
</cp:coreProperties>
</file>