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694"/>
        <w:tblW w:w="1006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65"/>
      </w:tblGrid>
      <w:tr w:rsidR="008A623D" w:rsidRPr="008A623D" w:rsidTr="008A623D">
        <w:trPr>
          <w:trHeight w:val="1315"/>
        </w:trPr>
        <w:tc>
          <w:tcPr>
            <w:tcW w:w="10065" w:type="dxa"/>
          </w:tcPr>
          <w:p w:rsidR="008A623D" w:rsidRPr="008A623D" w:rsidRDefault="008A623D" w:rsidP="008A623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</w:pP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 xml:space="preserve">Положения должностного регламента </w:t>
            </w:r>
          </w:p>
          <w:p w:rsidR="008A623D" w:rsidRPr="008A623D" w:rsidRDefault="008A623D" w:rsidP="008A62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</w:pP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>государственного гражданского служащего Томской</w:t>
            </w:r>
            <w:r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 xml:space="preserve"> области, замещающего должность</w:t>
            </w:r>
            <w:r w:rsidRPr="008A623D">
              <w:rPr>
                <w:rFonts w:ascii="PT Astra Serif" w:eastAsia="Calibri" w:hAnsi="PT Astra Serif" w:cs="Calibri"/>
                <w:sz w:val="24"/>
                <w:szCs w:val="24"/>
              </w:rPr>
              <w:t xml:space="preserve"> главного специалиста </w:t>
            </w: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>– контрактного управляющего отдела финансово – ресурсного обеспечения Инспекции государственного технического надзора Томской области</w:t>
            </w:r>
          </w:p>
        </w:tc>
      </w:tr>
    </w:tbl>
    <w:p w:rsidR="008A623D" w:rsidRPr="00DE476B" w:rsidRDefault="008A623D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E476B" w:rsidRPr="00DE476B" w:rsidRDefault="006C0D69" w:rsidP="00DE476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Должностные обязанности </w:t>
      </w:r>
      <w:r w:rsidR="00DE476B" w:rsidRPr="00DE476B">
        <w:rPr>
          <w:rFonts w:ascii="PT Astra Serif" w:hAnsi="PT Astra Serif"/>
          <w:sz w:val="24"/>
          <w:szCs w:val="24"/>
        </w:rPr>
        <w:t>гражданского служащего</w:t>
      </w:r>
    </w:p>
    <w:p w:rsidR="00DE476B" w:rsidRPr="00DE476B" w:rsidRDefault="00DE476B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 xml:space="preserve">8. Основные обязанности </w:t>
      </w:r>
      <w:r w:rsidRPr="00DE476B">
        <w:rPr>
          <w:rFonts w:ascii="PT Astra Serif" w:hAnsi="PT Astra Serif"/>
          <w:i/>
          <w:sz w:val="24"/>
          <w:szCs w:val="24"/>
        </w:rPr>
        <w:t>главного специалиста</w:t>
      </w:r>
      <w:r w:rsidR="008A623D">
        <w:rPr>
          <w:rFonts w:ascii="PT Astra Serif" w:hAnsi="PT Astra Serif"/>
          <w:i/>
          <w:sz w:val="24"/>
          <w:szCs w:val="24"/>
        </w:rPr>
        <w:t xml:space="preserve"> – контрактного управляющего (далее – главный специалист)</w:t>
      </w:r>
      <w:r w:rsidRPr="00DE476B">
        <w:rPr>
          <w:rFonts w:ascii="PT Astra Serif" w:hAnsi="PT Astra Serif"/>
          <w:sz w:val="24"/>
          <w:szCs w:val="24"/>
        </w:rPr>
        <w:t xml:space="preserve">, а также ограничения, запреты и требования к служебному поведению, </w:t>
      </w:r>
      <w:r w:rsidR="006C0D69" w:rsidRPr="006C0D69">
        <w:rPr>
          <w:rFonts w:ascii="PT Astra Serif" w:hAnsi="PT Astra Serif"/>
          <w:sz w:val="24"/>
          <w:szCs w:val="24"/>
        </w:rPr>
        <w:t>установлены статьями 15 – 18, 20, 20.1, 20.2, 20.3 Федерального закона от 27 июля 2004 года № 79-ФЗ «О государственной гражданской службе Российской Федерации».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>9. В целях реализации задач и функций, возложенных на отдел финансово – ресурсного обеспечения Инспекции</w:t>
      </w:r>
      <w:r w:rsidRPr="00DE476B">
        <w:rPr>
          <w:rFonts w:ascii="PT Astra Serif" w:hAnsi="PT Astra Serif"/>
          <w:i/>
          <w:sz w:val="24"/>
          <w:szCs w:val="24"/>
        </w:rPr>
        <w:t>,</w:t>
      </w:r>
      <w:r w:rsidRPr="00DE476B">
        <w:rPr>
          <w:rFonts w:ascii="PT Astra Serif" w:hAnsi="PT Astra Serif"/>
          <w:sz w:val="24"/>
          <w:szCs w:val="24"/>
        </w:rPr>
        <w:t xml:space="preserve"> </w:t>
      </w:r>
      <w:r w:rsidRPr="00DE476B">
        <w:rPr>
          <w:rFonts w:ascii="PT Astra Serif" w:hAnsi="PT Astra Serif"/>
          <w:i/>
          <w:sz w:val="24"/>
          <w:szCs w:val="24"/>
        </w:rPr>
        <w:t xml:space="preserve">главный специалист </w:t>
      </w:r>
      <w:r w:rsidRPr="00DE476B">
        <w:rPr>
          <w:rFonts w:ascii="PT Astra Serif" w:hAnsi="PT Astra Serif"/>
          <w:sz w:val="24"/>
          <w:szCs w:val="24"/>
        </w:rPr>
        <w:t>обязан: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1) осуществлять в порядке, установленном законодательством Российской Федерации и Томской области, разработку плана-графика закупок товаров, работ, услуг (далее – план-график) на очередной плановый период;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2) осуществлять подготовку изменений для внесения в план-график в соответствии с требованиями законодательства Российской Федерации в сфере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3) размещать в ЕИС план-график и внесенных в него изменений в порядке, установленном требованиями законодательства Российской Федерации в сфере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4) осуществлять определение и обоснование начальной (максимальной) цены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5) осуществлять подготовку и размещение в ЕИС извещений об осуществлении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6) осуществлять подготовку проектов контрактов и документации о закупках, размещать их в ЕИС;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7) осуществлять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8) обеспечивать осуществление закупок, в том числе заключение контрактов;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9) обрабатывать, формировать и обеспечивать хранение данных, информации, документов, в том числе полученных от поставщиков (подрядчиков, исполнителей);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10) осуществлять проверку необходимой документации для заключения контрактов;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11) организовывать подписание контракта с поставщиками (подрядчиками, исполнителями);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12) осуществлять контроль за исполнением контрактов, в том числе на каждом из этапов исполнения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 xml:space="preserve">13) формировать отчеты, осуществлять публикацию отчетов, информации об исполнении (неисполнении) контракта в соответствии с законодательством о контрактной системе; 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14) осуществлять мероприятия по возврату денежных средств, внесенных в качестве обеспечения исполнения контрактов, гарантийных обязательств;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15) участвовать в рассмотрении дел об обжаловании результатов определения поставщиков (подрядчиков, исполнителей);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16) осуществлять подготовку материалов для выполнения претензионной работы;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17) организовывать в случае необходимости на стадии планирования закупок консультации с поставщиками (подрядчиками, исполнителями), участвовать в таких консультациях в целях определения состояния конкурентной среды на соответствующих рынках товаров, работ, услуг, определять наилучшие технологии и другие решения для обеспечения государственных нужд;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18) при необходимости привлекать к своей работе экспертов, экспертные организации в соответствии с требованиями, предусмотренными Федеральным законом № 44 - ФЗ и иными нормативными правовыми актами;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19) обеспечивать обязательные общественные обсуждения закупок в соответствии с действующим законодательством;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20) обеспечивать организационно-техническое обеспечение деятельности комиссий по осуществлению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lastRenderedPageBreak/>
        <w:t>21) обеспечивать рассмотрение банковских гарантий и организация осуществления уплаты денежных сумм по банковской гарантии;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22) организовывать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предусмотренных контрактом, включая проведение в соответствии с действующим законодательством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23) обеспечивать организацию оплаты поставленного товара, выполненной работы (ее результатов), оказанной услуги, отдельных этапов исполнения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24) взаимодействовать с поставщиком (подрядчиком, исполнителем) при изменении, расторжении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25) организовывать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26) направлять поставщику (подрядчику, исполнителю) требования об уплате неустоек (штрафов, пеней);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27) исполнять иные обязанности, предусмотренные Федеральным законом № 44 – ФЗ;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28) на постоянной основе осуществлять изучение, а также проводить мониторинг законодательства Российской Федерации в сфере закупок для государственных нужд;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29) исполнять устные и письменные указания непосредственного руководителя, начальника Инспекции, в случае его отсутствия – заместителя начальника Инспекции;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30) исполнять иные обязанности, возложенные в установленном порядке правовыми или нормативными правовыми актами Инспекции.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 xml:space="preserve">10. </w:t>
      </w:r>
      <w:r w:rsidRPr="00DE476B">
        <w:rPr>
          <w:rFonts w:ascii="PT Astra Serif" w:hAnsi="PT Astra Serif"/>
          <w:i/>
          <w:sz w:val="24"/>
          <w:szCs w:val="24"/>
        </w:rPr>
        <w:t>Главный специалист</w:t>
      </w:r>
      <w:r w:rsidRPr="00DE476B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DE476B">
        <w:rPr>
          <w:rFonts w:ascii="PT Astra Serif" w:hAnsi="PT Astra Serif"/>
          <w:i/>
          <w:sz w:val="24"/>
          <w:szCs w:val="24"/>
        </w:rPr>
        <w:t>начальника Инспекции (в его отсутствие - заместителя начальника Инспекции), начальника отдела финансово – ресурсного обеспечения – главного бухгалтера Инспекции.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color w:val="000000"/>
          <w:sz w:val="24"/>
          <w:szCs w:val="24"/>
        </w:rPr>
      </w:pP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sz w:val="24"/>
          <w:szCs w:val="24"/>
        </w:rPr>
        <w:t>Показатели эффективности и результативности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sz w:val="24"/>
          <w:szCs w:val="24"/>
        </w:rPr>
        <w:t>профессиональной служебной деятельности гражданского служащего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</w:p>
    <w:p w:rsidR="008A623D" w:rsidRPr="008A623D" w:rsidRDefault="00D14AC9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18</w:t>
      </w:r>
      <w:r w:rsidR="008A623D" w:rsidRPr="008A623D">
        <w:rPr>
          <w:rFonts w:ascii="PT Astra Serif" w:eastAsia="Calibri" w:hAnsi="PT Astra Serif" w:cs="Calibri"/>
          <w:sz w:val="24"/>
          <w:szCs w:val="24"/>
        </w:rPr>
        <w:t xml:space="preserve">. Эффективность и результативность профессиональной служебной деятельности </w:t>
      </w:r>
      <w:r w:rsidR="008A623D" w:rsidRPr="008A623D">
        <w:rPr>
          <w:rFonts w:ascii="PT Astra Serif" w:eastAsia="Calibri" w:hAnsi="PT Astra Serif" w:cs="Calibri"/>
          <w:i/>
          <w:sz w:val="24"/>
          <w:szCs w:val="24"/>
        </w:rPr>
        <w:t>главного специалиста</w:t>
      </w:r>
      <w:r w:rsidR="008A623D" w:rsidRPr="008A623D">
        <w:rPr>
          <w:rFonts w:ascii="PT Astra Serif" w:eastAsia="Calibri" w:hAnsi="PT Astra Serif" w:cs="Calibri"/>
          <w:sz w:val="24"/>
          <w:szCs w:val="24"/>
        </w:rPr>
        <w:t xml:space="preserve"> оценивается по следующим показателям: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i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>1)  качество подготовки документов в ходе реализации имеющихся полномочий;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i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>2) отсутствие фактов нарушений законодательства в сфере закупок товаров, работ, услуг для обеспечения государственных нужд в Инспекции;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 xml:space="preserve">3) своевременное и качественное выполнение мероприятий в сфере закупок товаров, работ, услуг для обеспечения государственных нужд в Инспекции. </w:t>
      </w:r>
    </w:p>
    <w:p w:rsidR="00046510" w:rsidRPr="00DE476B" w:rsidRDefault="00D14AC9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046510" w:rsidRPr="00DE476B" w:rsidSect="008A623D">
      <w:pgSz w:w="11906" w:h="16838"/>
      <w:pgMar w:top="170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928"/>
    <w:rsid w:val="00062928"/>
    <w:rsid w:val="006C0D69"/>
    <w:rsid w:val="007F6D20"/>
    <w:rsid w:val="008A623D"/>
    <w:rsid w:val="00D14AC9"/>
    <w:rsid w:val="00D776A6"/>
    <w:rsid w:val="00D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8A147-AEB5-4564-A346-F661C03B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891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2024-04-27T04:52:00Z</dcterms:created>
  <dcterms:modified xsi:type="dcterms:W3CDTF">2024-11-11T09:32:00Z</dcterms:modified>
</cp:coreProperties>
</file>