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22 августа</w:t>
      </w:r>
      <w:r>
        <w:rPr>
          <w:rFonts w:ascii="PT Astra Serif" w:hAnsi="PT Astra Serif" w:cs="Times New Roman"/>
          <w:sz w:val="28"/>
          <w:szCs w:val="28"/>
        </w:rPr>
        <w:t xml:space="preserve"> 2024 года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 w:cs="Times New Roman"/>
          <w:bCs/>
          <w:sz w:val="28"/>
          <w:szCs w:val="28"/>
          <w:lang w:eastAsia="ru-RU"/>
        </w:rPr>
      </w:pPr>
    </w:p>
    <w:p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>
        <w:rPr>
          <w:rFonts w:ascii="PT Astra Serif" w:hAnsi="PT Astra Serif" w:cs="Times New Roman"/>
          <w:sz w:val="28"/>
          <w:szCs w:val="28"/>
        </w:rPr>
        <w:t xml:space="preserve">Главной</w:t>
      </w:r>
      <w:r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>
        <w:rPr>
          <w:rFonts w:ascii="PT Astra Serif" w:hAnsi="PT Astra Serif" w:cs="Times New Roman"/>
          <w:sz w:val="28"/>
          <w:szCs w:val="28"/>
        </w:rPr>
        <w:t xml:space="preserve">и</w:t>
      </w:r>
      <w:r>
        <w:rPr>
          <w:rFonts w:ascii="PT Astra Serif" w:hAnsi="PT Astra Serif" w:cs="Times New Roman"/>
          <w:sz w:val="28"/>
          <w:szCs w:val="28"/>
        </w:rPr>
        <w:t xml:space="preserve">, направлени</w:t>
      </w:r>
      <w:r>
        <w:rPr>
          <w:rFonts w:ascii="PT Astra Serif" w:hAnsi="PT Astra Serif" w:cs="Times New Roman"/>
          <w:sz w:val="28"/>
          <w:szCs w:val="28"/>
        </w:rPr>
        <w:t xml:space="preserve">ю</w:t>
      </w:r>
      <w:r>
        <w:rPr>
          <w:rFonts w:ascii="PT Astra Serif" w:hAnsi="PT Astra Serif" w:cs="Times New Roman"/>
          <w:sz w:val="28"/>
          <w:szCs w:val="28"/>
        </w:rPr>
        <w:t xml:space="preserve"> подготовки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«Финансы и кредит», «Экономика», «Математические методы в экономике», укрупненная группа специальностей «Экономика и управление»</w:t>
      </w:r>
      <w:r>
        <w:rPr>
          <w:rFonts w:ascii="PT Astra Serif" w:hAnsi="PT Astra Serif" w:cs="Times New Roman"/>
          <w:sz w:val="28"/>
          <w:szCs w:val="28"/>
        </w:rPr>
        <w:t xml:space="preserve"> признан состоявшимся</w:t>
      </w:r>
    </w:p>
    <w:p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кадровый резерв Департамента инвестици</w:t>
      </w:r>
      <w:r>
        <w:rPr>
          <w:rFonts w:ascii="PT Astra Serif" w:hAnsi="PT Astra Serif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 xml:space="preserve">Главной </w:t>
      </w:r>
      <w:r>
        <w:rPr>
          <w:rFonts w:ascii="PT Astra Serif" w:hAnsi="PT Astra Serif"/>
          <w:sz w:val="28"/>
          <w:szCs w:val="28"/>
        </w:rPr>
        <w:t xml:space="preserve">группы рекомендован</w:t>
      </w:r>
      <w:r>
        <w:rPr>
          <w:rFonts w:ascii="PT Astra Serif" w:hAnsi="PT Astra Serif"/>
          <w:sz w:val="28"/>
          <w:szCs w:val="28"/>
        </w:rPr>
        <w:t xml:space="preserve">ы</w:t>
      </w:r>
      <w:r>
        <w:rPr>
          <w:rFonts w:ascii="PT Astra Serif" w:hAnsi="PT Astra Serif"/>
          <w:sz w:val="28"/>
          <w:szCs w:val="28"/>
        </w:rPr>
        <w:t xml:space="preserve">:</w:t>
      </w:r>
    </w:p>
    <w:p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Салямова Светлана Геннадьевна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Стоянов Денис Иванович</w:t>
      </w:r>
      <w:bookmarkStart w:id="0" w:name="_GoBack"/>
      <w:bookmarkEnd w:id="0"/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А.В. Антошина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807</Characters>
  <CharactersWithSpaces>947</CharactersWithSpaces>
  <Company/>
  <DocSecurity>0</DocSecurity>
  <HyperlinksChanged>false</HyperlinksChanged>
  <Lines>6</Lines>
  <LinksUpToDate>false</LinksUpToDate>
  <Pages>1</Pages>
  <Paragraphs>1</Paragraphs>
  <ScaleCrop>false</ScaleCrop>
  <SharedDoc>false</SharedDoc>
  <Template>Normal</Template>
  <TotalTime>1</TotalTime>
  <Words>141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3</cp:revision>
  <dcterms:created xsi:type="dcterms:W3CDTF">2024-08-27T02:08:00Z</dcterms:created>
  <dcterms:modified xsi:type="dcterms:W3CDTF">2024-08-27T02:10:00Z</dcterms:modified>
</cp:coreProperties>
</file>