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0D" w:rsidRDefault="00CC1D0D">
      <w:pPr>
        <w:jc w:val="right"/>
        <w:rPr>
          <w:rFonts w:ascii="Times New Roman" w:hAnsi="Times New Roman" w:cs="Times New Roman"/>
          <w:bCs/>
        </w:rPr>
      </w:pPr>
    </w:p>
    <w:p w:rsidR="00CC1D0D" w:rsidRDefault="006247F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Должностной регламент государственного гражданского служащего Томской области, замещающего должность консультанта отдела общественных связей и </w:t>
      </w:r>
    </w:p>
    <w:p w:rsidR="00CC1D0D" w:rsidRDefault="006247F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информационной политики аппарата Законодательной Думы Томской области</w:t>
      </w:r>
      <w:bookmarkStart w:id="0" w:name="bookmark1"/>
      <w:bookmarkStart w:id="1" w:name="bookmark0"/>
    </w:p>
    <w:p w:rsidR="00CC1D0D" w:rsidRDefault="00CC1D0D">
      <w:pPr>
        <w:pStyle w:val="13"/>
        <w:shd w:val="clear" w:color="auto" w:fill="auto"/>
        <w:tabs>
          <w:tab w:val="left" w:pos="288"/>
        </w:tabs>
        <w:spacing w:after="0"/>
        <w:ind w:firstLine="0"/>
        <w:jc w:val="center"/>
      </w:pPr>
    </w:p>
    <w:bookmarkEnd w:id="0"/>
    <w:bookmarkEnd w:id="1"/>
    <w:p w:rsidR="00CC1D0D" w:rsidRDefault="005F3A89">
      <w:pPr>
        <w:jc w:val="both"/>
        <w:rPr>
          <w:rFonts w:ascii="Times New Roman" w:hAnsi="Times New Roman" w:cs="Times New Roman"/>
        </w:rPr>
      </w:pPr>
      <w:r>
        <w:tab/>
      </w:r>
      <w:r w:rsidR="006247FB">
        <w:rPr>
          <w:rFonts w:ascii="Times New Roman" w:hAnsi="Times New Roman" w:cs="Times New Roman"/>
          <w:b/>
          <w:bCs/>
        </w:rPr>
        <w:t>Должностные обязанности, права и ответственность гражданского служащего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Основные права и обязанности гражданского служащего, а также ограничения, запреты и требования к служебному поведению установлены статьями 14-18 Федерального закона от 27 июля 2004 года № 79-ФЗ «О государственной гражданской службе Российской Федерации».</w:t>
      </w:r>
    </w:p>
    <w:p w:rsidR="00CC1D0D" w:rsidRPr="005F3A89" w:rsidRDefault="005F3A8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247FB" w:rsidRPr="005F3A89">
        <w:rPr>
          <w:rFonts w:ascii="Times New Roman" w:hAnsi="Times New Roman" w:cs="Times New Roman"/>
          <w:b/>
        </w:rPr>
        <w:t>В целях реализации задач и функций, возложенных на отдел общественных связей и информационной политики аппарата Думы (далее - отдел), гражданский служащий исполняет следующие обязанности: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соблюдает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принимает участие в разработке документов стратегического планирования в сфере взаимодействия со средствами массовой информации и новыми </w:t>
      </w:r>
      <w:proofErr w:type="spellStart"/>
      <w:r>
        <w:rPr>
          <w:rFonts w:ascii="Times New Roman" w:hAnsi="Times New Roman" w:cs="Times New Roman"/>
        </w:rPr>
        <w:t>медиа</w:t>
      </w:r>
      <w:proofErr w:type="spellEnd"/>
      <w:r>
        <w:rPr>
          <w:rFonts w:ascii="Times New Roman" w:hAnsi="Times New Roman" w:cs="Times New Roman"/>
        </w:rPr>
        <w:t xml:space="preserve"> Томской области и Российской Федерации, институтами гражданского общества, по развитию коммуникаций в сети «Интернет», а также о внесении изменений в указанные документы;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участвует в подготовке мониторингов средств массовой информации и Интернет-ресурсов, социальных сетей, иные аналитические материалы (обобщает имеющуюся информацию, в том числе в виде отчетов, мониторингов, справок, информационно-аналитических записок) о реализации на территории Томской области правовых актов и деятельности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осуществляет подготовку аналитических материалов, обзоров, справок в сфере деятельности отдела;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участвует в разработке и реализации планов информационного сопровождения деятельности Думы, информационных кампаний в средствах массовой информации и новых </w:t>
      </w:r>
      <w:proofErr w:type="spellStart"/>
      <w:r>
        <w:rPr>
          <w:rFonts w:ascii="Times New Roman" w:hAnsi="Times New Roman" w:cs="Times New Roman"/>
        </w:rPr>
        <w:t>медиа</w:t>
      </w:r>
      <w:proofErr w:type="spellEnd"/>
      <w:r>
        <w:rPr>
          <w:rFonts w:ascii="Times New Roman" w:hAnsi="Times New Roman" w:cs="Times New Roman"/>
        </w:rPr>
        <w:t xml:space="preserve"> о решениях, принятых Думой;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осуществляет подготовку и рассылку в средства массовой информации информационных сообщений о деятельности Думы и депутатов в целях информирования населения о деятельности Думы, предоставляет средствам массовой информации сведения о деятельности комиссий и комитетов Думы, о событиях и мероприятиях с участием Председателя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осуществляет размещение в средствах массовой информации по вопросам принятых Законодательной Думой Томской области нормативных правовых актов, а также информационно-аналитических и </w:t>
      </w:r>
      <w:proofErr w:type="spellStart"/>
      <w:r>
        <w:rPr>
          <w:rFonts w:ascii="Times New Roman" w:hAnsi="Times New Roman" w:cs="Times New Roman"/>
        </w:rPr>
        <w:t>имиджевых</w:t>
      </w:r>
      <w:proofErr w:type="spellEnd"/>
      <w:r>
        <w:rPr>
          <w:rFonts w:ascii="Times New Roman" w:hAnsi="Times New Roman" w:cs="Times New Roman"/>
        </w:rPr>
        <w:t xml:space="preserve"> материалов о деятельности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готовит тексты выступлений, приветствий, комментарии для Председателя Думы, председателей комитетов Думы и других членов Совета Думы, официальных поздравлений с государственными и профессиональными праздниками для опубликования в СМИ</w:t>
      </w:r>
      <w:r w:rsidRPr="005F3A89">
        <w:rPr>
          <w:rFonts w:ascii="Times New Roman" w:hAnsi="Times New Roman" w:cs="Times New Roman"/>
        </w:rPr>
        <w:t>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организует и принимает участие в организации и/или проведении брифингов, пресс-конференций и иных форм информирования населения о деятельности Думы, Председателя Думы, председателей комитетов Думы и других членов Совета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обеспечивает информационное наполнение официального сайта Думы, в информационно-телекоммуникационные сети «Интернет», подготовку и размещение информации  в официальных </w:t>
      </w:r>
      <w:proofErr w:type="spellStart"/>
      <w:r>
        <w:rPr>
          <w:rFonts w:ascii="Times New Roman" w:hAnsi="Times New Roman" w:cs="Times New Roman"/>
        </w:rPr>
        <w:t>аккаунтах</w:t>
      </w:r>
      <w:proofErr w:type="spellEnd"/>
      <w:r>
        <w:rPr>
          <w:rFonts w:ascii="Times New Roman" w:hAnsi="Times New Roman" w:cs="Times New Roman"/>
        </w:rPr>
        <w:t xml:space="preserve"> Думы, в социальных сетях и каналах в  </w:t>
      </w:r>
      <w:proofErr w:type="spellStart"/>
      <w:r>
        <w:rPr>
          <w:rFonts w:ascii="Times New Roman" w:hAnsi="Times New Roman" w:cs="Times New Roman"/>
        </w:rPr>
        <w:t>месседжерах</w:t>
      </w:r>
      <w:proofErr w:type="spellEnd"/>
      <w:r>
        <w:rPr>
          <w:rFonts w:ascii="Times New Roman" w:hAnsi="Times New Roman" w:cs="Times New Roman"/>
        </w:rPr>
        <w:t>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организует фото- и видеосъемку мероприятий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участвует в разработке издательских, интернет- и иных проектах Думы, в создании кино– и видеофильмов, телевизионных программ с участием Председателя Думы и депутатов, в разработке, подготовке и выпуске информационных продуктов о деятельности Думы;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готовит ответы на запросы средств массовой информации, связанных с деятельностью Думы, на основе материалов комитетов Думы, готовит ответы на обращения граждан, органов и организаций по вопросам, связанным со сферой деятельности отдела;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проводит аккредитацию журналистов и СМИ, обеспечивает выдачу и учет удостоверений об аккредитации, организует работу аккредитованных журналистов и СМИ на мероприятиях Думы;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 xml:space="preserve">обеспечивает ведение </w:t>
      </w:r>
      <w:proofErr w:type="spellStart"/>
      <w:r>
        <w:rPr>
          <w:rFonts w:ascii="Times New Roman" w:hAnsi="Times New Roman" w:cs="Times New Roman"/>
        </w:rPr>
        <w:t>фотоархива</w:t>
      </w:r>
      <w:proofErr w:type="spellEnd"/>
      <w:r>
        <w:rPr>
          <w:rFonts w:ascii="Times New Roman" w:hAnsi="Times New Roman" w:cs="Times New Roman"/>
        </w:rPr>
        <w:t xml:space="preserve"> Думы, организацию хранения, комплектования, учета и использования архивных документов отдела;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участвует в разработке проектов правовых актов в сфере деятельности отдела;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принимает участие в разработке технического задания и иной необходимой для размещения государственного заказа документации по предметам ведения отдела в соответствии с законодательством о контрактной системе в сфере закупок;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принимает участие в осуществлении контроля за качеством работы подрядчиков по исполнению государственных контрактов по направлениям деятельности отдела.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Гражданский служащий обязан соблюдать правила и нормы охраны труда, техники безопасности и противопожарной защиты. 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Pr="005F3A89" w:rsidRDefault="006247FB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5F3A89">
        <w:rPr>
          <w:rFonts w:ascii="Times New Roman" w:hAnsi="Times New Roman" w:cs="Times New Roman"/>
          <w:b/>
        </w:rPr>
        <w:t xml:space="preserve">В целях исполнения возложенных должностных обязанностей гражданский служащий имеет права: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запрашивать необходимые материалы и информацию в структурных подразделениях Думы, администрации Томской области, иных органов Томской области, организаций, их должностных лиц;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вносить предложения начальнику отдела по текущим и перспективным планам работы отдела, информационному сопровождению деятельности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осуществлять обмен информацией, оперативное взаимодействие с пресс-службами органов государственной власти и местного самоуправления, территориальных органов федеральных органов власти и законодательных органов субъектов Российской Федерации;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присутствовать на заседаниях комитетов Думы, постоянных комиссий комитетов Думы, рабочих групп, совещательных органов, экспертных советах и иных мероприятиях, проводимых Законодательной Думой Томской области и администрацией Томской области;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привлекать для проработки вопросов, отнесенных к компетенции отдела, подготовки текстов и комментариев научные и иные организации, ученых и специалистов, лидеров мнений;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пользоваться в пределах полномочий, установленных действующим законодательством Российской Федерацией и Томской области, автоматизированными информационными системами;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на профессиональное развитие в соответствии с федеральным законодательством, законодательством Томской области.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пользоваться всей имеющейся в Думе документацией, необходимой для выполнения своих обязанностей;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на ознакомление с материалами своего личного дела в отделе государственной службы и кадровой политики аппарата Думы. </w:t>
      </w:r>
    </w:p>
    <w:p w:rsidR="00CC1D0D" w:rsidRDefault="005F3A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47FB">
        <w:rPr>
          <w:rFonts w:ascii="Times New Roman" w:hAnsi="Times New Roman" w:cs="Times New Roman"/>
        </w:rPr>
        <w:t>Гражданский служащий осуществляет иные права и исполняет обязанности, предусмотренные законодательством Российской Федерации, распоряжениями и поручениями Председателя Думы, руководителя аппарата Думы, начальника отдела общественных связей и информационной политики.</w:t>
      </w:r>
    </w:p>
    <w:p w:rsidR="00CC1D0D" w:rsidRDefault="005F3A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47FB">
        <w:rPr>
          <w:rFonts w:ascii="Times New Roman" w:hAnsi="Times New Roman" w:cs="Times New Roman"/>
        </w:rPr>
        <w:t>Гражданский служащий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  в   соответствии   с законодательством Российской Федерации.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Default="005F3A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47FB">
        <w:rPr>
          <w:rFonts w:ascii="Times New Roman" w:hAnsi="Times New Roman" w:cs="Times New Roman"/>
          <w:b/>
          <w:bCs/>
        </w:rPr>
        <w:t xml:space="preserve"> Показатели эффективности и результативности профессиональной служебной деятельности гражданского служащего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Default="005F3A8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247FB">
        <w:rPr>
          <w:rFonts w:ascii="Times New Roman" w:hAnsi="Times New Roman" w:cs="Times New Roman"/>
        </w:rPr>
        <w:t xml:space="preserve">Эффективность и результативность профессиональной служебной деятельности государственного гражданского служащего оценивается по следующим показателям: 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своевременность, качество и оперативность подготовки информационных сообщений о деятельности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количество подготовленных и опубликованных материалов на официальном Интернет-сайте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количество опубликованных в средствах массовой информации и новых </w:t>
      </w:r>
      <w:proofErr w:type="spellStart"/>
      <w:r>
        <w:rPr>
          <w:rFonts w:ascii="Times New Roman" w:hAnsi="Times New Roman" w:cs="Times New Roman"/>
        </w:rPr>
        <w:t>медиа</w:t>
      </w:r>
      <w:proofErr w:type="spellEnd"/>
      <w:r>
        <w:rPr>
          <w:rFonts w:ascii="Times New Roman" w:hAnsi="Times New Roman" w:cs="Times New Roman"/>
        </w:rPr>
        <w:t xml:space="preserve"> материалов о деятельности Думы;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количество положительных и нейтральных публикаций о законотворческой и </w:t>
      </w:r>
      <w:r>
        <w:rPr>
          <w:rFonts w:ascii="Times New Roman" w:hAnsi="Times New Roman" w:cs="Times New Roman"/>
        </w:rPr>
        <w:lastRenderedPageBreak/>
        <w:t>представительской деятельности Думы, ее структурных подразделений и депутатов;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соблюдение установленных сроков прохождения документов, поступивших в работу, внесение отчетности в системе автоматизации делопроизводства и электронного документооборота «Дело»;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своевременность и качество выполнения ответов на запросы средств массовой информации.</w:t>
      </w:r>
    </w:p>
    <w:p w:rsidR="00CC1D0D" w:rsidRDefault="006247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</w:t>
      </w:r>
    </w:p>
    <w:p w:rsidR="00CC1D0D" w:rsidRDefault="00CC1D0D">
      <w:pPr>
        <w:jc w:val="both"/>
        <w:rPr>
          <w:rFonts w:ascii="Times New Roman" w:hAnsi="Times New Roman" w:cs="Times New Roman"/>
        </w:rPr>
      </w:pPr>
    </w:p>
    <w:p w:rsidR="00CC1D0D" w:rsidRDefault="00CC1D0D">
      <w:pPr>
        <w:jc w:val="both"/>
        <w:rPr>
          <w:rFonts w:ascii="Times New Roman" w:hAnsi="Times New Roman" w:cs="Times New Roman"/>
        </w:rPr>
      </w:pPr>
    </w:p>
    <w:sectPr w:rsidR="00CC1D0D" w:rsidSect="00CC1D0D">
      <w:pgSz w:w="11906" w:h="16838"/>
      <w:pgMar w:top="410" w:right="857" w:bottom="480" w:left="1221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</w:compat>
  <w:rsids>
    <w:rsidRoot w:val="006247FB"/>
    <w:rsid w:val="005F3A89"/>
    <w:rsid w:val="006247FB"/>
    <w:rsid w:val="00CC1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D0D"/>
    <w:pPr>
      <w:widowControl w:val="0"/>
      <w:suppressAutoHyphens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z1">
    <w:name w:val="WW8Num1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z3">
    <w:name w:val="WW8Num1z3"/>
    <w:rsid w:val="00CC1D0D"/>
    <w:rPr>
      <w:rFonts w:cs="Times New Roman"/>
    </w:rPr>
  </w:style>
  <w:style w:type="character" w:customStyle="1" w:styleId="WW8Num2z0">
    <w:name w:val="WW8Num2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1">
    <w:name w:val="WW8Num2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2z3">
    <w:name w:val="WW8Num2z3"/>
    <w:rsid w:val="00CC1D0D"/>
    <w:rPr>
      <w:rFonts w:cs="Times New Roman"/>
    </w:rPr>
  </w:style>
  <w:style w:type="character" w:customStyle="1" w:styleId="WW8Num3z0">
    <w:name w:val="WW8Num3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3z1">
    <w:name w:val="WW8Num3z1"/>
    <w:rsid w:val="00CC1D0D"/>
    <w:rPr>
      <w:rFonts w:cs="Times New Roman"/>
    </w:rPr>
  </w:style>
  <w:style w:type="character" w:customStyle="1" w:styleId="WW8Num4z0">
    <w:name w:val="WW8Num4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4z1">
    <w:name w:val="WW8Num4z1"/>
    <w:rsid w:val="00CC1D0D"/>
    <w:rPr>
      <w:rFonts w:cs="Times New Roman"/>
    </w:rPr>
  </w:style>
  <w:style w:type="character" w:customStyle="1" w:styleId="WW8Num5z0">
    <w:name w:val="WW8Num5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5z2">
    <w:name w:val="WW8Num5z2"/>
    <w:rsid w:val="00CC1D0D"/>
    <w:rPr>
      <w:rFonts w:cs="Times New Roman"/>
    </w:rPr>
  </w:style>
  <w:style w:type="character" w:customStyle="1" w:styleId="WW8Num6z0">
    <w:name w:val="WW8Num6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6z1">
    <w:name w:val="WW8Num6z1"/>
    <w:rsid w:val="00CC1D0D"/>
    <w:rPr>
      <w:rFonts w:cs="Times New Roman"/>
    </w:rPr>
  </w:style>
  <w:style w:type="character" w:customStyle="1" w:styleId="WW8Num7z0">
    <w:name w:val="WW8Num7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z1">
    <w:name w:val="WW8Num7z1"/>
    <w:rsid w:val="00CC1D0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CC1D0D"/>
    <w:rPr>
      <w:rFonts w:cs="Times New Roman"/>
    </w:rPr>
  </w:style>
  <w:style w:type="character" w:customStyle="1" w:styleId="WW8Num8z0">
    <w:name w:val="WW8Num8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8z1">
    <w:name w:val="WW8Num8z1"/>
    <w:rsid w:val="00CC1D0D"/>
    <w:rPr>
      <w:rFonts w:cs="Times New Roman"/>
    </w:rPr>
  </w:style>
  <w:style w:type="character" w:customStyle="1" w:styleId="WW8Num9z0">
    <w:name w:val="WW8Num9z0"/>
    <w:rsid w:val="00CC1D0D"/>
    <w:rPr>
      <w:rFonts w:cs="Times New Roman" w:hint="default"/>
    </w:rPr>
  </w:style>
  <w:style w:type="character" w:customStyle="1" w:styleId="WW8Num9z1">
    <w:name w:val="WW8Num9z1"/>
    <w:rsid w:val="00CC1D0D"/>
    <w:rPr>
      <w:rFonts w:cs="Times New Roman"/>
    </w:rPr>
  </w:style>
  <w:style w:type="character" w:customStyle="1" w:styleId="WW8Num10z0">
    <w:name w:val="WW8Num10z0"/>
    <w:rsid w:val="00CC1D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0z1">
    <w:name w:val="WW8Num10z1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0z3">
    <w:name w:val="WW8Num10z3"/>
    <w:rsid w:val="00CC1D0D"/>
    <w:rPr>
      <w:rFonts w:cs="Times New Roman"/>
    </w:rPr>
  </w:style>
  <w:style w:type="character" w:customStyle="1" w:styleId="WW8Num11z0">
    <w:name w:val="WW8Num11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1z1">
    <w:name w:val="WW8Num11z1"/>
    <w:rsid w:val="00CC1D0D"/>
    <w:rPr>
      <w:rFonts w:cs="Times New Roman"/>
    </w:rPr>
  </w:style>
  <w:style w:type="character" w:customStyle="1" w:styleId="WW8Num12z0">
    <w:name w:val="WW8Num12z0"/>
    <w:rsid w:val="00CC1D0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</w:rPr>
  </w:style>
  <w:style w:type="character" w:customStyle="1" w:styleId="WW8Num12z1">
    <w:name w:val="WW8Num12z1"/>
    <w:rsid w:val="00CC1D0D"/>
    <w:rPr>
      <w:rFonts w:cs="Times New Roman"/>
    </w:rPr>
  </w:style>
  <w:style w:type="character" w:customStyle="1" w:styleId="1">
    <w:name w:val="Основной шрифт абзаца1"/>
    <w:rsid w:val="00CC1D0D"/>
  </w:style>
  <w:style w:type="character" w:customStyle="1" w:styleId="a3">
    <w:name w:val="Основной текст_"/>
    <w:rsid w:val="00CC1D0D"/>
    <w:rPr>
      <w:rFonts w:ascii="Times New Roman" w:hAnsi="Times New Roman" w:cs="Times New Roman"/>
      <w:u w:val="none"/>
    </w:rPr>
  </w:style>
  <w:style w:type="character" w:customStyle="1" w:styleId="10">
    <w:name w:val="Заголовок №1_"/>
    <w:rsid w:val="00CC1D0D"/>
    <w:rPr>
      <w:rFonts w:ascii="Times New Roman" w:hAnsi="Times New Roman" w:cs="Times New Roman"/>
      <w:b/>
      <w:bCs/>
      <w:u w:val="none"/>
    </w:rPr>
  </w:style>
  <w:style w:type="character" w:customStyle="1" w:styleId="a4">
    <w:name w:val="Другое_"/>
    <w:rsid w:val="00CC1D0D"/>
    <w:rPr>
      <w:rFonts w:ascii="Times New Roman" w:hAnsi="Times New Roman" w:cs="Times New Roman"/>
      <w:u w:val="none"/>
    </w:rPr>
  </w:style>
  <w:style w:type="character" w:customStyle="1" w:styleId="a5">
    <w:name w:val="Текст выноски Знак"/>
    <w:rsid w:val="00CC1D0D"/>
    <w:rPr>
      <w:rFonts w:ascii="Segoe UI" w:hAnsi="Segoe UI" w:cs="Segoe UI"/>
      <w:color w:val="000000"/>
      <w:sz w:val="18"/>
      <w:szCs w:val="18"/>
    </w:rPr>
  </w:style>
  <w:style w:type="character" w:customStyle="1" w:styleId="a6">
    <w:name w:val="Основной текст Знак"/>
    <w:rsid w:val="00CC1D0D"/>
    <w:rPr>
      <w:rFonts w:ascii="Times New Roman" w:hAnsi="Times New Roman" w:cs="Times New Roman"/>
      <w:sz w:val="22"/>
      <w:szCs w:val="22"/>
      <w:lang w:bidi="ar-SA"/>
    </w:rPr>
  </w:style>
  <w:style w:type="paragraph" w:customStyle="1" w:styleId="a7">
    <w:name w:val="Заголовок"/>
    <w:basedOn w:val="a"/>
    <w:next w:val="a8"/>
    <w:rsid w:val="00CC1D0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CC1D0D"/>
    <w:pPr>
      <w:widowControl/>
      <w:jc w:val="both"/>
    </w:pPr>
    <w:rPr>
      <w:rFonts w:ascii="Times New Roman" w:hAnsi="Times New Roman" w:cs="Times New Roman"/>
      <w:sz w:val="22"/>
      <w:szCs w:val="22"/>
    </w:rPr>
  </w:style>
  <w:style w:type="paragraph" w:styleId="a9">
    <w:name w:val="List"/>
    <w:basedOn w:val="a8"/>
    <w:rsid w:val="00CC1D0D"/>
    <w:rPr>
      <w:rFonts w:cs="Mangal"/>
    </w:rPr>
  </w:style>
  <w:style w:type="paragraph" w:styleId="aa">
    <w:name w:val="caption"/>
    <w:basedOn w:val="a"/>
    <w:qFormat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CC1D0D"/>
    <w:pPr>
      <w:suppressLineNumbers/>
    </w:pPr>
    <w:rPr>
      <w:rFonts w:cs="Mangal"/>
    </w:rPr>
  </w:style>
  <w:style w:type="paragraph" w:customStyle="1" w:styleId="Caption1">
    <w:name w:val="Caption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">
    <w:name w:val="Caption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1">
    <w:name w:val="Caption1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Caption1111">
    <w:name w:val="Caption1111"/>
    <w:basedOn w:val="a"/>
    <w:rsid w:val="00CC1D0D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Основной текст1"/>
    <w:basedOn w:val="a"/>
    <w:rsid w:val="00CC1D0D"/>
    <w:pPr>
      <w:shd w:val="clear" w:color="auto" w:fill="FFFFFF"/>
      <w:ind w:firstLine="400"/>
    </w:pPr>
    <w:rPr>
      <w:rFonts w:ascii="Times New Roman" w:hAnsi="Times New Roman" w:cs="Times New Roman"/>
    </w:rPr>
  </w:style>
  <w:style w:type="paragraph" w:customStyle="1" w:styleId="13">
    <w:name w:val="Заголовок №1"/>
    <w:basedOn w:val="a"/>
    <w:rsid w:val="00CC1D0D"/>
    <w:pPr>
      <w:shd w:val="clear" w:color="auto" w:fill="FFFFFF"/>
      <w:spacing w:after="260"/>
      <w:ind w:firstLine="720"/>
      <w:outlineLvl w:val="0"/>
    </w:pPr>
    <w:rPr>
      <w:rFonts w:ascii="Times New Roman" w:hAnsi="Times New Roman" w:cs="Times New Roman"/>
      <w:b/>
      <w:bCs/>
    </w:rPr>
  </w:style>
  <w:style w:type="paragraph" w:customStyle="1" w:styleId="ab">
    <w:name w:val="Другое"/>
    <w:basedOn w:val="a"/>
    <w:rsid w:val="00CC1D0D"/>
    <w:pPr>
      <w:shd w:val="clear" w:color="auto" w:fill="FFFFFF"/>
      <w:ind w:firstLine="400"/>
    </w:pPr>
    <w:rPr>
      <w:rFonts w:ascii="Times New Roman" w:hAnsi="Times New Roman" w:cs="Times New Roman"/>
    </w:rPr>
  </w:style>
  <w:style w:type="paragraph" w:styleId="ac">
    <w:name w:val="Balloon Text"/>
    <w:basedOn w:val="a"/>
    <w:rsid w:val="00CC1D0D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rsid w:val="00CC1D0D"/>
    <w:pPr>
      <w:widowControl/>
      <w:spacing w:before="280" w:after="280"/>
    </w:pPr>
    <w:rPr>
      <w:rFonts w:ascii="Times New Roman" w:hAnsi="Times New Roman" w:cs="Times New Roman"/>
    </w:rPr>
  </w:style>
  <w:style w:type="paragraph" w:customStyle="1" w:styleId="14">
    <w:name w:val="Абзац списка1"/>
    <w:basedOn w:val="a"/>
    <w:rsid w:val="00CC1D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1141</Words>
  <Characters>6508</Characters>
  <Application>Microsoft Office Word</Application>
  <DocSecurity>0</DocSecurity>
  <Lines>54</Lines>
  <Paragraphs>15</Paragraphs>
  <ScaleCrop>false</ScaleCrop>
  <Company/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Мошкина Тамара Петровна</dc:creator>
  <cp:lastModifiedBy>Шадт Анна Владимировна</cp:lastModifiedBy>
  <cp:revision>3</cp:revision>
  <cp:lastPrinted>2024-06-07T04:34:00Z</cp:lastPrinted>
  <dcterms:created xsi:type="dcterms:W3CDTF">2024-06-07T06:35:00Z</dcterms:created>
  <dcterms:modified xsi:type="dcterms:W3CDTF">2024-06-07T06:38:00Z</dcterms:modified>
</cp:coreProperties>
</file>