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60" w:rsidRPr="009D02FC" w:rsidRDefault="006C1460" w:rsidP="006C1460">
      <w:pPr>
        <w:pStyle w:val="ConsPlusNormal"/>
        <w:adjustRightInd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Комитет, </w:t>
      </w:r>
      <w:r w:rsidRPr="009D02FC">
        <w:rPr>
          <w:rFonts w:ascii="PT Astra Serif" w:hAnsi="PT Astra Serif"/>
          <w:color w:val="000000"/>
          <w:sz w:val="24"/>
          <w:szCs w:val="24"/>
        </w:rPr>
        <w:t>консультант</w:t>
      </w:r>
      <w:r w:rsidRPr="009D02FC">
        <w:rPr>
          <w:rFonts w:ascii="PT Astra Serif" w:hAnsi="PT Astra Serif"/>
          <w:sz w:val="24"/>
          <w:szCs w:val="24"/>
        </w:rPr>
        <w:t xml:space="preserve"> обязан: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Участвовать в разработке:</w:t>
      </w:r>
    </w:p>
    <w:p w:rsidR="006C1460" w:rsidRPr="009D02FC" w:rsidRDefault="006C1460" w:rsidP="006C1460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 xml:space="preserve">долгосрочных, среднесрочных, краткосрочных прогнозов </w:t>
      </w:r>
      <w:r w:rsidRPr="009D02FC">
        <w:rPr>
          <w:rFonts w:ascii="PT Astra Serif" w:eastAsia="Arial Unicode MS" w:hAnsi="PT Astra Serif"/>
          <w:color w:val="000000"/>
          <w:sz w:val="24"/>
          <w:szCs w:val="24"/>
        </w:rPr>
        <w:t>курируемой сферы деятельности;</w:t>
      </w:r>
    </w:p>
    <w:p w:rsidR="006C1460" w:rsidRPr="009D02FC" w:rsidRDefault="006C1460" w:rsidP="006C1460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 xml:space="preserve">концепций, стратегий, программ </w:t>
      </w:r>
      <w:r w:rsidRPr="009D02FC">
        <w:rPr>
          <w:rFonts w:ascii="PT Astra Serif" w:eastAsia="Arial Unicode MS" w:hAnsi="PT Astra Serif"/>
          <w:color w:val="000000"/>
          <w:sz w:val="24"/>
          <w:szCs w:val="24"/>
        </w:rPr>
        <w:t>по вопросам курируемой сферы деятельности;</w:t>
      </w:r>
    </w:p>
    <w:p w:rsidR="006C1460" w:rsidRPr="00B57D63" w:rsidRDefault="006C1460" w:rsidP="006C1460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проектов нормативно-правовых актов</w:t>
      </w:r>
      <w:r>
        <w:rPr>
          <w:rFonts w:ascii="PT Astra Serif" w:hAnsi="PT Astra Serif"/>
          <w:sz w:val="24"/>
          <w:szCs w:val="24"/>
        </w:rPr>
        <w:t>.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Готовить аналитические материалы о реализации на территории Томской области:</w:t>
      </w:r>
    </w:p>
    <w:p w:rsidR="006C1460" w:rsidRPr="009D02FC" w:rsidRDefault="006C1460" w:rsidP="006C146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правовых актов, касающихся сферы деятельности Комитета;</w:t>
      </w:r>
    </w:p>
    <w:p w:rsidR="006C1460" w:rsidRDefault="006C1460" w:rsidP="006C146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международных и межрегиональных договоров (соглашений), в реализации которых участвует Комит</w:t>
      </w:r>
      <w:r>
        <w:rPr>
          <w:rFonts w:ascii="PT Astra Serif" w:hAnsi="PT Astra Serif"/>
          <w:sz w:val="24"/>
          <w:szCs w:val="24"/>
        </w:rPr>
        <w:t>ет;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Осуществлять мониторинг:</w:t>
      </w:r>
    </w:p>
    <w:p w:rsidR="006C1460" w:rsidRPr="006E47EB" w:rsidRDefault="006C1460" w:rsidP="006C1460">
      <w:pPr>
        <w:pStyle w:val="a5"/>
        <w:suppressAutoHyphens w:val="0"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9E27E0">
        <w:rPr>
          <w:sz w:val="24"/>
          <w:szCs w:val="24"/>
        </w:rPr>
        <w:t xml:space="preserve">- </w:t>
      </w:r>
      <w:r w:rsidRPr="009E27E0">
        <w:rPr>
          <w:rFonts w:eastAsia="Calibri"/>
          <w:sz w:val="24"/>
          <w:szCs w:val="24"/>
          <w:lang w:eastAsia="en-US"/>
        </w:rPr>
        <w:t xml:space="preserve">состояния отраслей промышленности, входящих в сферу деятельности </w:t>
      </w:r>
      <w:proofErr w:type="gramStart"/>
      <w:r w:rsidRPr="009E27E0">
        <w:rPr>
          <w:rFonts w:eastAsia="Calibri"/>
          <w:sz w:val="24"/>
          <w:szCs w:val="24"/>
          <w:lang w:eastAsia="en-US"/>
        </w:rPr>
        <w:t>Департамента  на</w:t>
      </w:r>
      <w:proofErr w:type="gramEnd"/>
      <w:r w:rsidRPr="009E27E0">
        <w:rPr>
          <w:rFonts w:eastAsia="Calibri"/>
          <w:sz w:val="24"/>
          <w:szCs w:val="24"/>
          <w:lang w:eastAsia="en-US"/>
        </w:rPr>
        <w:t xml:space="preserve"> основе анализа статистических данных поступающих в департамент;</w:t>
      </w:r>
    </w:p>
    <w:p w:rsidR="006C1460" w:rsidRPr="009D02FC" w:rsidRDefault="006C1460" w:rsidP="006C1460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показателей промышленного производства в Томской области в сравнении с аналогичными показателями в Сибирском федеральном округе и России.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Участвовать в организации и проведении:</w:t>
      </w:r>
    </w:p>
    <w:p w:rsidR="006C1460" w:rsidRPr="009D02FC" w:rsidRDefault="006C1460" w:rsidP="006C146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совещаний, конференций, встреч, конкурсов в сфере деятельности Комитета для промышленных предприятий;</w:t>
      </w:r>
    </w:p>
    <w:p w:rsidR="006C1460" w:rsidRDefault="006C1460" w:rsidP="006C146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специализированных выставок, ярмарок и бизнес-миссий Томской области по продвижению продукции томских предприятий в других регионах.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Содействовать в рамках промышленной политики стимулированию импортозамещения промышленных товаров и услуг:</w:t>
      </w:r>
      <w:r w:rsidRPr="009D02FC">
        <w:rPr>
          <w:rFonts w:ascii="PT Astra Serif" w:hAnsi="PT Astra Serif"/>
          <w:b/>
          <w:color w:val="000000"/>
          <w:sz w:val="24"/>
          <w:szCs w:val="24"/>
        </w:rPr>
        <w:t xml:space="preserve"> </w:t>
      </w:r>
      <w:r w:rsidRPr="009D02FC">
        <w:rPr>
          <w:rFonts w:ascii="PT Astra Serif" w:hAnsi="PT Astra Serif"/>
          <w:color w:val="000000"/>
          <w:sz w:val="24"/>
          <w:szCs w:val="24"/>
        </w:rPr>
        <w:t>принимать участие в разработке и реализации программ увеличения объемов производства и оказания услуг организациями Томской области крупным российским компаниям, подготавливать информационно-аналитические материалы по развитию данных работ.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Готовить ответы на обращения граждан и организаций по вопросам, относящимся к сфере деятельности Комитета, в строгом соответствии с требованиями Регламента работы Администрации Томской области.</w:t>
      </w:r>
    </w:p>
    <w:p w:rsidR="006C1460" w:rsidRPr="009D02FC" w:rsidRDefault="006C1460" w:rsidP="006C14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Готовить информацию по вопросам, относящимся к сфере деятельности Комитета, для размещения в</w:t>
      </w:r>
      <w:r w:rsidRPr="009D02FC">
        <w:rPr>
          <w:rFonts w:ascii="PT Astra Serif" w:hAnsi="PT Astra Serif"/>
          <w:sz w:val="24"/>
          <w:szCs w:val="24"/>
        </w:rPr>
        <w:t xml:space="preserve"> средствах массовой информации, информационно-телекоммуникационной сети общего пользования.</w:t>
      </w:r>
    </w:p>
    <w:p w:rsidR="006C1460" w:rsidRPr="009D02FC" w:rsidRDefault="006C1460" w:rsidP="006C1460">
      <w:pPr>
        <w:pStyle w:val="a3"/>
        <w:numPr>
          <w:ilvl w:val="0"/>
          <w:numId w:val="1"/>
        </w:numPr>
        <w:tabs>
          <w:tab w:val="left" w:pos="1134"/>
          <w:tab w:val="left" w:pos="1701"/>
        </w:tabs>
        <w:ind w:left="0" w:firstLine="709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 имеет право:</w:t>
      </w:r>
    </w:p>
    <w:p w:rsidR="006C1460" w:rsidRPr="009D02FC" w:rsidRDefault="006C1460" w:rsidP="006C146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</w:t>
      </w:r>
      <w:r w:rsidRPr="009D02FC">
        <w:rPr>
          <w:rFonts w:ascii="PT Astra Serif" w:hAnsi="PT Astra Serif"/>
          <w:sz w:val="24"/>
          <w:szCs w:val="24"/>
        </w:rPr>
        <w:t>апрашивать и получать в установленном порядке от органов местного самоуправления,</w:t>
      </w:r>
      <w:r>
        <w:rPr>
          <w:rFonts w:ascii="PT Astra Serif" w:hAnsi="PT Astra Serif"/>
          <w:sz w:val="24"/>
          <w:szCs w:val="24"/>
        </w:rPr>
        <w:t xml:space="preserve"> иных исполнительных органов,</w:t>
      </w:r>
      <w:r w:rsidRPr="009D02FC">
        <w:rPr>
          <w:rFonts w:ascii="PT Astra Serif" w:hAnsi="PT Astra Serif"/>
          <w:sz w:val="24"/>
          <w:szCs w:val="24"/>
        </w:rPr>
        <w:t xml:space="preserve"> структурных подразделений Департамента, Администрации Томской области информацию, необходимую для решения вопросов, входящих в его компетенцию.</w:t>
      </w:r>
    </w:p>
    <w:p w:rsidR="006C1460" w:rsidRPr="009D02FC" w:rsidRDefault="006C1460" w:rsidP="006C146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</w:t>
      </w:r>
      <w:r w:rsidRPr="009D02FC">
        <w:rPr>
          <w:rFonts w:ascii="PT Astra Serif" w:hAnsi="PT Astra Serif"/>
          <w:sz w:val="24"/>
          <w:szCs w:val="24"/>
        </w:rPr>
        <w:t xml:space="preserve">аботать с другими структурными подразделениями Администрации Томской области, иными </w:t>
      </w:r>
      <w:r>
        <w:rPr>
          <w:rFonts w:ascii="PT Astra Serif" w:hAnsi="PT Astra Serif"/>
          <w:sz w:val="24"/>
          <w:szCs w:val="24"/>
        </w:rPr>
        <w:t xml:space="preserve">исполнительными </w:t>
      </w:r>
      <w:r w:rsidRPr="009D02FC">
        <w:rPr>
          <w:rFonts w:ascii="PT Astra Serif" w:hAnsi="PT Astra Serif"/>
          <w:sz w:val="24"/>
          <w:szCs w:val="24"/>
        </w:rPr>
        <w:t xml:space="preserve">органами и </w:t>
      </w:r>
      <w:r>
        <w:rPr>
          <w:rFonts w:ascii="PT Astra Serif" w:hAnsi="PT Astra Serif"/>
          <w:sz w:val="24"/>
          <w:szCs w:val="24"/>
        </w:rPr>
        <w:t xml:space="preserve">органами </w:t>
      </w:r>
      <w:r w:rsidRPr="009D02FC">
        <w:rPr>
          <w:rFonts w:ascii="PT Astra Serif" w:hAnsi="PT Astra Serif"/>
          <w:sz w:val="24"/>
          <w:szCs w:val="24"/>
        </w:rPr>
        <w:t xml:space="preserve">местного самоуправления, организациями, а также их должностными лицами по исполнению возложенных функций. </w:t>
      </w:r>
    </w:p>
    <w:p w:rsidR="006C1460" w:rsidRPr="009D02FC" w:rsidRDefault="006C1460" w:rsidP="006C146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9D02FC">
        <w:rPr>
          <w:rFonts w:ascii="PT Astra Serif" w:hAnsi="PT Astra Serif"/>
          <w:sz w:val="24"/>
          <w:szCs w:val="24"/>
        </w:rPr>
        <w:t xml:space="preserve">ривлекать по согласованию с председателем Комитета в установленном порядке для проработки вопросов, отнесенных к сфере деятельности Департамента, специалистов. </w:t>
      </w:r>
    </w:p>
    <w:p w:rsidR="006C1460" w:rsidRPr="009D02FC" w:rsidRDefault="006C1460" w:rsidP="006C146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</w:t>
      </w:r>
      <w:r w:rsidRPr="009D02FC">
        <w:rPr>
          <w:rFonts w:ascii="PT Astra Serif" w:hAnsi="PT Astra Serif"/>
          <w:sz w:val="24"/>
          <w:szCs w:val="24"/>
        </w:rPr>
        <w:t>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самоуправления.</w:t>
      </w:r>
    </w:p>
    <w:p w:rsidR="006C1460" w:rsidRPr="009D02FC" w:rsidRDefault="006C1460" w:rsidP="006C146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9D02FC">
        <w:rPr>
          <w:rFonts w:ascii="PT Astra Serif" w:hAnsi="PT Astra Serif"/>
          <w:sz w:val="24"/>
          <w:szCs w:val="24"/>
        </w:rPr>
        <w:t xml:space="preserve">олучать полную и объективную оценку своей деятельности непосредственно от председателя Комитета. </w:t>
      </w:r>
    </w:p>
    <w:p w:rsidR="006C1460" w:rsidRPr="00925068" w:rsidRDefault="006C1460" w:rsidP="006C146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925068">
        <w:rPr>
          <w:rFonts w:ascii="PT Astra Serif" w:hAnsi="PT Astra Serif"/>
          <w:sz w:val="24"/>
          <w:szCs w:val="24"/>
        </w:rPr>
        <w:t>имеет право на профессиональное развитие в соответствии с действующим законодательством.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11. К</w:t>
      </w:r>
      <w:r w:rsidRPr="009D02FC">
        <w:rPr>
          <w:rFonts w:ascii="PT Astra Serif" w:hAnsi="PT Astra Serif"/>
          <w:color w:val="000000"/>
          <w:sz w:val="24"/>
          <w:szCs w:val="24"/>
        </w:rPr>
        <w:t>онсультант</w:t>
      </w:r>
      <w:r w:rsidRPr="009D02FC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Комитета.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 xml:space="preserve">12. </w:t>
      </w:r>
      <w:r w:rsidRPr="009D02FC">
        <w:rPr>
          <w:rFonts w:ascii="PT Astra Serif" w:hAnsi="PT Astra Serif"/>
          <w:color w:val="000000"/>
          <w:sz w:val="24"/>
          <w:szCs w:val="24"/>
        </w:rPr>
        <w:t>Консультант</w:t>
      </w:r>
      <w:r w:rsidRPr="009D02FC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9D02FC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768D4" w:rsidRDefault="006C1460"/>
    <w:p w:rsidR="006C1460" w:rsidRPr="009D02FC" w:rsidRDefault="006C1460" w:rsidP="006C1460">
      <w:pPr>
        <w:pStyle w:val="ConsPlusNormal"/>
        <w:adjustRightInd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6C1460" w:rsidRPr="009D02FC" w:rsidRDefault="006C1460" w:rsidP="006C1460">
      <w:pPr>
        <w:pStyle w:val="ConsPlusNormal"/>
        <w:adjustRightInd/>
        <w:ind w:firstLine="709"/>
        <w:jc w:val="center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Pr="009D02FC">
        <w:rPr>
          <w:rFonts w:ascii="PT Astra Serif" w:hAnsi="PT Astra Serif"/>
          <w:color w:val="000000"/>
          <w:sz w:val="24"/>
          <w:szCs w:val="24"/>
        </w:rPr>
        <w:t>консультанта</w:t>
      </w:r>
      <w:r w:rsidRPr="009D02FC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1) своевременность и качество исполнения должностных обязанносте</w:t>
      </w:r>
      <w:r>
        <w:rPr>
          <w:rFonts w:ascii="PT Astra Serif" w:hAnsi="PT Astra Serif"/>
          <w:sz w:val="24"/>
          <w:szCs w:val="24"/>
        </w:rPr>
        <w:t>й</w:t>
      </w:r>
      <w:r w:rsidRPr="009D02FC">
        <w:rPr>
          <w:rFonts w:ascii="PT Astra Serif" w:hAnsi="PT Astra Serif"/>
          <w:sz w:val="24"/>
          <w:szCs w:val="24"/>
        </w:rPr>
        <w:t xml:space="preserve">; </w:t>
      </w:r>
    </w:p>
    <w:p w:rsidR="006C1460" w:rsidRPr="009D02FC" w:rsidRDefault="006C1460" w:rsidP="006C1460">
      <w:pPr>
        <w:pStyle w:val="ConsPlusNormal"/>
        <w:adjustRightInd/>
        <w:ind w:firstLine="709"/>
        <w:jc w:val="both"/>
        <w:rPr>
          <w:rFonts w:ascii="PT Astra Serif" w:hAnsi="PT Astra Serif"/>
          <w:sz w:val="24"/>
          <w:szCs w:val="24"/>
        </w:rPr>
      </w:pPr>
      <w:r w:rsidRPr="009D02FC">
        <w:rPr>
          <w:rFonts w:ascii="PT Astra Serif" w:hAnsi="PT Astra Serif"/>
          <w:sz w:val="24"/>
          <w:szCs w:val="24"/>
        </w:rPr>
        <w:t>2) представление предусмотренной отчетности и необходимой информации, соблюдение сроков исполнения документов.</w:t>
      </w:r>
    </w:p>
    <w:p w:rsidR="006C1460" w:rsidRDefault="006C1460">
      <w:bookmarkStart w:id="0" w:name="_GoBack"/>
      <w:bookmarkEnd w:id="0"/>
    </w:p>
    <w:sectPr w:rsidR="006C1460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02486"/>
    <w:multiLevelType w:val="hybridMultilevel"/>
    <w:tmpl w:val="EA0EC1A6"/>
    <w:lvl w:ilvl="0" w:tplc="8AC8A6C8">
      <w:start w:val="1"/>
      <w:numFmt w:val="bullet"/>
      <w:lvlText w:val=""/>
      <w:lvlJc w:val="left"/>
      <w:pPr>
        <w:ind w:left="7874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390A4E"/>
    <w:multiLevelType w:val="hybridMultilevel"/>
    <w:tmpl w:val="F9B2A7AC"/>
    <w:lvl w:ilvl="0" w:tplc="61B02D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F072E07"/>
    <w:multiLevelType w:val="hybridMultilevel"/>
    <w:tmpl w:val="F1F8606A"/>
    <w:lvl w:ilvl="0" w:tplc="8AC8A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8400803"/>
    <w:multiLevelType w:val="hybridMultilevel"/>
    <w:tmpl w:val="03EE4306"/>
    <w:lvl w:ilvl="0" w:tplc="8AC8A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05C0D8D"/>
    <w:multiLevelType w:val="hybridMultilevel"/>
    <w:tmpl w:val="FAB6DCD8"/>
    <w:lvl w:ilvl="0" w:tplc="04190011">
      <w:start w:val="1"/>
      <w:numFmt w:val="decimal"/>
      <w:lvlText w:val="%1)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abstractNum w:abstractNumId="5" w15:restartNumberingAfterBreak="0">
    <w:nsid w:val="6711377F"/>
    <w:multiLevelType w:val="hybridMultilevel"/>
    <w:tmpl w:val="21F05E4C"/>
    <w:lvl w:ilvl="0" w:tplc="DF2AFD84">
      <w:start w:val="1"/>
      <w:numFmt w:val="decimal"/>
      <w:lvlText w:val="%1."/>
      <w:lvlJc w:val="left"/>
      <w:pPr>
        <w:ind w:left="1429" w:hanging="360"/>
      </w:pPr>
      <w:rPr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F2"/>
    <w:rsid w:val="002C06F2"/>
    <w:rsid w:val="006C1460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3FC9A-3B26-41D3-8E1E-4F549488B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6F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C06F2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C06F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C06F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link w:val="a6"/>
    <w:uiPriority w:val="34"/>
    <w:qFormat/>
    <w:rsid w:val="002C06F2"/>
    <w:pPr>
      <w:suppressAutoHyphens/>
      <w:autoSpaceDE w:val="0"/>
      <w:autoSpaceDN w:val="0"/>
      <w:adjustRightInd w:val="0"/>
      <w:spacing w:after="0" w:line="240" w:lineRule="auto"/>
      <w:ind w:firstLine="709"/>
      <w:contextualSpacing/>
      <w:jc w:val="both"/>
    </w:pPr>
    <w:rPr>
      <w:rFonts w:ascii="PT Astra Serif" w:eastAsia="Times New Roman" w:hAnsi="PT Astra Serif" w:cs="PT Astra Serif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rsid w:val="002C06F2"/>
    <w:rPr>
      <w:rFonts w:ascii="Calibri" w:eastAsia="Calibri" w:hAnsi="Calibri" w:cs="Calibri"/>
    </w:rPr>
  </w:style>
  <w:style w:type="character" w:customStyle="1" w:styleId="a6">
    <w:name w:val="Абзац списка Знак"/>
    <w:link w:val="a5"/>
    <w:locked/>
    <w:rsid w:val="002C06F2"/>
    <w:rPr>
      <w:rFonts w:ascii="PT Astra Serif" w:eastAsia="Times New Roman" w:hAnsi="PT Astra Serif" w:cs="PT Astra Seri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2024-05-27T06:23:00Z</dcterms:created>
  <dcterms:modified xsi:type="dcterms:W3CDTF">2024-05-27T08:28:00Z</dcterms:modified>
</cp:coreProperties>
</file>