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E4B" w:rsidRPr="00CA6451" w:rsidRDefault="00A32C4A">
      <w:pPr>
        <w:jc w:val="center"/>
        <w:rPr>
          <w:rFonts w:ascii="PT Astra Serif" w:hAnsi="PT Astra Serif" w:cs="PT Astra Serif"/>
          <w:sz w:val="28"/>
          <w:szCs w:val="28"/>
        </w:rPr>
      </w:pPr>
      <w:r w:rsidRPr="00CA6451">
        <w:rPr>
          <w:rFonts w:ascii="PT Astra Serif" w:hAnsi="PT Astra Serif" w:cs="PT Astra Serif"/>
          <w:sz w:val="28"/>
          <w:szCs w:val="28"/>
        </w:rPr>
        <w:t>Информация о дате, месте и времени проведения второго этапа конкурса на включение в кадровый резерв Департамента образования Томской области для замещения должностей государственной гражданской службы Томской области</w:t>
      </w:r>
      <w:r w:rsidRPr="00CA6451">
        <w:rPr>
          <w:rFonts w:ascii="PT Astra Serif" w:hAnsi="PT Astra Serif" w:cs="PT Astra Serif"/>
          <w:b/>
          <w:i/>
          <w:sz w:val="28"/>
          <w:szCs w:val="28"/>
        </w:rPr>
        <w:t xml:space="preserve"> главной группы</w:t>
      </w:r>
      <w:r w:rsidRPr="00CA6451">
        <w:rPr>
          <w:rFonts w:ascii="PT Astra Serif" w:hAnsi="PT Astra Serif" w:cs="PT Astra Serif"/>
          <w:sz w:val="28"/>
          <w:szCs w:val="28"/>
        </w:rPr>
        <w:t xml:space="preserve"> </w:t>
      </w:r>
    </w:p>
    <w:p w:rsidR="00FF0E4B" w:rsidRPr="00CA6451" w:rsidRDefault="00FF0E4B">
      <w:pPr>
        <w:jc w:val="center"/>
        <w:rPr>
          <w:rFonts w:ascii="PT Astra Serif" w:hAnsi="PT Astra Serif" w:cs="PT Astra Serif"/>
          <w:sz w:val="28"/>
          <w:szCs w:val="28"/>
        </w:rPr>
      </w:pPr>
    </w:p>
    <w:p w:rsidR="00FF0E4B" w:rsidRPr="00CA6451" w:rsidRDefault="00FF0E4B">
      <w:pPr>
        <w:jc w:val="center"/>
        <w:rPr>
          <w:rFonts w:ascii="PT Astra Serif" w:hAnsi="PT Astra Serif" w:cs="PT Astra Serif"/>
          <w:sz w:val="28"/>
          <w:szCs w:val="28"/>
        </w:rPr>
      </w:pPr>
    </w:p>
    <w:p w:rsidR="00FF0E4B" w:rsidRPr="00CA6451" w:rsidRDefault="00A32C4A">
      <w:pPr>
        <w:tabs>
          <w:tab w:val="num" w:pos="709"/>
        </w:tabs>
        <w:ind w:firstLine="567"/>
        <w:jc w:val="both"/>
        <w:rPr>
          <w:sz w:val="28"/>
          <w:szCs w:val="28"/>
        </w:rPr>
      </w:pPr>
      <w:r w:rsidRPr="00CA6451">
        <w:rPr>
          <w:rFonts w:ascii="PT Astra Serif" w:eastAsia="PT Astra Serif" w:hAnsi="PT Astra Serif" w:cs="PT Astra Serif"/>
          <w:b/>
          <w:bCs/>
          <w:sz w:val="28"/>
          <w:szCs w:val="28"/>
        </w:rPr>
        <w:t>1. Т</w:t>
      </w:r>
      <w:r w:rsidRPr="00CA6451">
        <w:rPr>
          <w:rFonts w:ascii="PT Astra Serif" w:eastAsia="PT Astra Serif" w:hAnsi="PT Astra Serif" w:cs="PT Astra Serif"/>
          <w:b/>
          <w:sz w:val="28"/>
          <w:szCs w:val="28"/>
        </w:rPr>
        <w:t>естирование</w:t>
      </w:r>
      <w:r w:rsidRPr="00CA6451">
        <w:rPr>
          <w:rFonts w:ascii="PT Astra Serif" w:eastAsia="PT Astra Serif" w:hAnsi="PT Astra Serif" w:cs="PT Astra Serif"/>
          <w:sz w:val="28"/>
          <w:szCs w:val="28"/>
        </w:rPr>
        <w:t xml:space="preserve">, которое </w:t>
      </w:r>
      <w:r w:rsidR="00CA6451" w:rsidRPr="00CA6451">
        <w:rPr>
          <w:rFonts w:ascii="PT Astra Serif" w:eastAsia="PT Astra Serif" w:hAnsi="PT Astra Serif" w:cs="PT Astra Serif"/>
          <w:sz w:val="28"/>
          <w:szCs w:val="28"/>
        </w:rPr>
        <w:t>состоится</w:t>
      </w:r>
      <w:r w:rsidRPr="00CA6451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CA6451">
        <w:rPr>
          <w:rFonts w:ascii="PT Astra Serif" w:eastAsia="PT Astra Serif" w:hAnsi="PT Astra Serif" w:cs="PT Astra Serif"/>
          <w:b/>
          <w:sz w:val="28"/>
          <w:szCs w:val="28"/>
        </w:rPr>
        <w:t xml:space="preserve">04.06.2024 </w:t>
      </w:r>
      <w:r w:rsidRPr="00CA6451">
        <w:rPr>
          <w:rFonts w:ascii="PT Astra Serif" w:eastAsia="PT Astra Serif" w:hAnsi="PT Astra Serif" w:cs="PT Astra Serif"/>
          <w:b/>
          <w:iCs/>
          <w:sz w:val="28"/>
          <w:szCs w:val="28"/>
        </w:rPr>
        <w:t xml:space="preserve">с 10.00 </w:t>
      </w:r>
      <w:r w:rsidRPr="00CA6451">
        <w:rPr>
          <w:rFonts w:ascii="PT Astra Serif" w:eastAsia="PT Astra Serif" w:hAnsi="PT Astra Serif" w:cs="PT Astra Serif"/>
          <w:iCs/>
          <w:sz w:val="28"/>
          <w:szCs w:val="28"/>
        </w:rPr>
        <w:t>по адресу:</w:t>
      </w:r>
      <w:r w:rsidRPr="00CA6451">
        <w:rPr>
          <w:rFonts w:ascii="PT Astra Serif" w:eastAsia="PT Astra Serif" w:hAnsi="PT Astra Serif" w:cs="PT Astra Serif"/>
          <w:sz w:val="28"/>
          <w:szCs w:val="28"/>
        </w:rPr>
        <w:t xml:space="preserve"> г. Томск, Московский тракт, 12, 2 этаж </w:t>
      </w:r>
      <w:r w:rsidRPr="00CA6451">
        <w:rPr>
          <w:rFonts w:ascii="PT Astra Serif" w:eastAsia="PT Astra Serif" w:hAnsi="PT Astra Serif" w:cs="PT Astra Serif"/>
          <w:sz w:val="28"/>
          <w:szCs w:val="28"/>
          <w:lang w:eastAsia="ru-RU"/>
        </w:rPr>
        <w:t>(ОГБУ «Томский региональный ресурсный центр»)</w:t>
      </w:r>
      <w:r w:rsidRPr="00CA6451">
        <w:rPr>
          <w:rFonts w:ascii="PT Astra Serif" w:eastAsia="PT Astra Serif" w:hAnsi="PT Astra Serif" w:cs="PT Astra Serif"/>
          <w:iCs/>
          <w:sz w:val="28"/>
          <w:szCs w:val="28"/>
        </w:rPr>
        <w:t xml:space="preserve">, </w:t>
      </w:r>
      <w:r w:rsidRPr="00CA6451">
        <w:rPr>
          <w:rFonts w:ascii="PT Astra Serif" w:eastAsia="PT Astra Serif" w:hAnsi="PT Astra Serif" w:cs="PT Astra Serif"/>
          <w:iCs/>
          <w:sz w:val="28"/>
          <w:szCs w:val="28"/>
          <w:u w:val="single"/>
        </w:rPr>
        <w:t>при себе необходимо иметь паспорт.</w:t>
      </w:r>
      <w:r w:rsidRPr="00CA6451">
        <w:rPr>
          <w:rFonts w:ascii="PT Astra Serif" w:eastAsia="PT Astra Serif" w:hAnsi="PT Astra Serif" w:cs="PT Astra Serif"/>
          <w:iCs/>
          <w:sz w:val="28"/>
          <w:szCs w:val="28"/>
        </w:rPr>
        <w:t xml:space="preserve"> </w:t>
      </w:r>
    </w:p>
    <w:p w:rsidR="00FF0E4B" w:rsidRPr="00CA6451" w:rsidRDefault="00A32C4A">
      <w:pPr>
        <w:tabs>
          <w:tab w:val="num" w:pos="709"/>
        </w:tabs>
        <w:ind w:firstLine="567"/>
        <w:jc w:val="both"/>
        <w:rPr>
          <w:sz w:val="28"/>
          <w:szCs w:val="28"/>
        </w:rPr>
      </w:pPr>
      <w:r w:rsidRPr="00CA6451">
        <w:rPr>
          <w:rFonts w:ascii="PT Astra Serif" w:eastAsia="PT Astra Serif" w:hAnsi="PT Astra Serif" w:cs="PT Astra Serif"/>
          <w:iCs/>
          <w:sz w:val="28"/>
          <w:szCs w:val="28"/>
        </w:rPr>
        <w:t xml:space="preserve">Для регистрации кандидатов Вам необходимо явиться по указанному адресу </w:t>
      </w:r>
      <w:r w:rsidRPr="00CA6451">
        <w:rPr>
          <w:rFonts w:ascii="PT Astra Serif" w:eastAsia="PT Astra Serif" w:hAnsi="PT Astra Serif" w:cs="PT Astra Serif"/>
          <w:b/>
          <w:iCs/>
          <w:sz w:val="28"/>
          <w:szCs w:val="28"/>
          <w:u w:val="single"/>
        </w:rPr>
        <w:t xml:space="preserve">       </w:t>
      </w:r>
      <w:r w:rsidRPr="00CA6451">
        <w:rPr>
          <w:rFonts w:ascii="PT Astra Serif" w:eastAsia="PT Astra Serif" w:hAnsi="PT Astra Serif" w:cs="PT Astra Serif"/>
          <w:b/>
          <w:iCs/>
          <w:sz w:val="28"/>
          <w:szCs w:val="28"/>
          <w:u w:val="single"/>
        </w:rPr>
        <w:t xml:space="preserve">         к 09.45</w:t>
      </w:r>
      <w:r w:rsidRPr="00CA6451">
        <w:rPr>
          <w:rFonts w:ascii="PT Astra Serif" w:eastAsia="PT Astra Serif" w:hAnsi="PT Astra Serif" w:cs="PT Astra Serif"/>
          <w:sz w:val="28"/>
          <w:szCs w:val="28"/>
        </w:rPr>
        <w:t xml:space="preserve">. </w:t>
      </w:r>
    </w:p>
    <w:p w:rsidR="00FF0E4B" w:rsidRPr="00CA6451" w:rsidRDefault="00A32C4A">
      <w:pPr>
        <w:tabs>
          <w:tab w:val="num" w:pos="709"/>
        </w:tabs>
        <w:ind w:firstLine="567"/>
        <w:jc w:val="both"/>
        <w:rPr>
          <w:sz w:val="28"/>
          <w:szCs w:val="28"/>
        </w:rPr>
      </w:pPr>
      <w:r w:rsidRPr="00CA6451">
        <w:rPr>
          <w:rFonts w:ascii="PT Astra Serif" w:eastAsia="PT Astra Serif" w:hAnsi="PT Astra Serif" w:cs="PT Astra Serif"/>
          <w:b/>
          <w:bCs/>
          <w:sz w:val="28"/>
          <w:szCs w:val="28"/>
        </w:rPr>
        <w:t>2. И</w:t>
      </w:r>
      <w:r w:rsidRPr="00CA6451">
        <w:rPr>
          <w:rFonts w:ascii="PT Astra Serif" w:eastAsia="PT Astra Serif" w:hAnsi="PT Astra Serif" w:cs="PT Astra Serif"/>
          <w:b/>
          <w:sz w:val="28"/>
          <w:szCs w:val="28"/>
        </w:rPr>
        <w:t>ндивидуальное собеседование</w:t>
      </w:r>
      <w:r w:rsidRPr="00CA6451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CA6451">
        <w:rPr>
          <w:rFonts w:ascii="PT Astra Serif" w:eastAsia="PT Astra Serif" w:hAnsi="PT Astra Serif" w:cs="PT Astra Serif"/>
          <w:b/>
          <w:sz w:val="28"/>
          <w:szCs w:val="28"/>
        </w:rPr>
        <w:t xml:space="preserve">с </w:t>
      </w:r>
      <w:r w:rsidR="00CA6451" w:rsidRPr="00CA6451">
        <w:rPr>
          <w:rFonts w:ascii="PT Astra Serif" w:eastAsia="PT Astra Serif" w:hAnsi="PT Astra Serif" w:cs="PT Astra Serif"/>
          <w:b/>
          <w:sz w:val="28"/>
          <w:szCs w:val="28"/>
        </w:rPr>
        <w:t>нача</w:t>
      </w:r>
      <w:bookmarkStart w:id="0" w:name="_GoBack"/>
      <w:bookmarkEnd w:id="0"/>
      <w:r w:rsidR="00CA6451" w:rsidRPr="00CA6451">
        <w:rPr>
          <w:rFonts w:ascii="PT Astra Serif" w:eastAsia="PT Astra Serif" w:hAnsi="PT Astra Serif" w:cs="PT Astra Serif"/>
          <w:b/>
          <w:sz w:val="28"/>
          <w:szCs w:val="28"/>
        </w:rPr>
        <w:t>льником</w:t>
      </w:r>
      <w:r w:rsidRPr="00CA6451">
        <w:rPr>
          <w:rFonts w:ascii="PT Astra Serif" w:eastAsia="PT Astra Serif" w:hAnsi="PT Astra Serif" w:cs="PT Astra Serif"/>
          <w:b/>
          <w:sz w:val="28"/>
          <w:szCs w:val="28"/>
        </w:rPr>
        <w:t xml:space="preserve"> Департамента образования Томской области</w:t>
      </w:r>
      <w:r w:rsidR="00CA6451" w:rsidRPr="00CA6451">
        <w:rPr>
          <w:rFonts w:ascii="PT Astra Serif" w:eastAsia="PT Astra Serif" w:hAnsi="PT Astra Serif" w:cs="PT Astra Serif"/>
          <w:b/>
          <w:sz w:val="28"/>
          <w:szCs w:val="28"/>
        </w:rPr>
        <w:t xml:space="preserve">, </w:t>
      </w:r>
      <w:r w:rsidR="00CA6451" w:rsidRPr="00CA6451">
        <w:rPr>
          <w:rFonts w:ascii="PT Astra Serif" w:eastAsia="PT Astra Serif" w:hAnsi="PT Astra Serif" w:cs="PT Astra Serif"/>
          <w:sz w:val="28"/>
          <w:szCs w:val="28"/>
        </w:rPr>
        <w:t xml:space="preserve">которое </w:t>
      </w:r>
      <w:r w:rsidRPr="00CA6451">
        <w:rPr>
          <w:rFonts w:ascii="PT Astra Serif" w:eastAsia="PT Astra Serif" w:hAnsi="PT Astra Serif" w:cs="PT Astra Serif"/>
          <w:sz w:val="28"/>
          <w:szCs w:val="28"/>
        </w:rPr>
        <w:t xml:space="preserve">состоится </w:t>
      </w:r>
      <w:r w:rsidRPr="00CA6451">
        <w:rPr>
          <w:rFonts w:ascii="PT Astra Serif" w:eastAsia="PT Astra Serif" w:hAnsi="PT Astra Serif" w:cs="PT Astra Serif"/>
          <w:b/>
          <w:sz w:val="28"/>
          <w:szCs w:val="28"/>
        </w:rPr>
        <w:t>06.06.2024 в 10.00</w:t>
      </w:r>
      <w:r w:rsidRPr="00CA6451">
        <w:rPr>
          <w:rFonts w:ascii="PT Astra Serif" w:eastAsia="PT Astra Serif" w:hAnsi="PT Astra Serif" w:cs="PT Astra Serif"/>
          <w:sz w:val="28"/>
          <w:szCs w:val="28"/>
        </w:rPr>
        <w:t xml:space="preserve"> по адресу: г. Томск, пр.  Фрунзе, 14, Конференц-зал.</w:t>
      </w:r>
    </w:p>
    <w:p w:rsidR="00FF0E4B" w:rsidRPr="00CA6451" w:rsidRDefault="00A32C4A">
      <w:pPr>
        <w:tabs>
          <w:tab w:val="num" w:pos="709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CA6451">
        <w:rPr>
          <w:rFonts w:ascii="PT Astra Serif" w:eastAsia="PT Astra Serif" w:hAnsi="PT Astra Serif" w:cs="PT Astra Serif"/>
          <w:b/>
          <w:bCs/>
          <w:sz w:val="28"/>
          <w:szCs w:val="28"/>
        </w:rPr>
        <w:t>3. </w:t>
      </w:r>
      <w:r w:rsidRPr="00CA6451">
        <w:rPr>
          <w:rFonts w:ascii="PT Astra Serif" w:eastAsia="PT Astra Serif" w:hAnsi="PT Astra Serif" w:cs="PT Astra Serif"/>
          <w:b/>
          <w:bCs/>
          <w:sz w:val="28"/>
          <w:szCs w:val="28"/>
        </w:rPr>
        <w:t>С</w:t>
      </w:r>
      <w:r w:rsidRPr="00CA6451">
        <w:rPr>
          <w:rFonts w:ascii="PT Astra Serif" w:eastAsia="PT Astra Serif" w:hAnsi="PT Astra Serif" w:cs="PT Astra Serif"/>
          <w:b/>
          <w:sz w:val="28"/>
          <w:szCs w:val="28"/>
        </w:rPr>
        <w:t>обеседование с членами конкурсной комиссии</w:t>
      </w:r>
      <w:r w:rsidR="00CA6451" w:rsidRPr="00CA6451">
        <w:rPr>
          <w:rFonts w:ascii="PT Astra Serif" w:eastAsia="PT Astra Serif" w:hAnsi="PT Astra Serif" w:cs="PT Astra Serif"/>
          <w:b/>
          <w:sz w:val="28"/>
          <w:szCs w:val="28"/>
        </w:rPr>
        <w:t xml:space="preserve">, </w:t>
      </w:r>
      <w:r w:rsidR="00CA6451" w:rsidRPr="00CA6451">
        <w:rPr>
          <w:rFonts w:ascii="PT Astra Serif" w:eastAsia="PT Astra Serif" w:hAnsi="PT Astra Serif" w:cs="PT Astra Serif"/>
          <w:sz w:val="28"/>
          <w:szCs w:val="28"/>
        </w:rPr>
        <w:t xml:space="preserve">которое </w:t>
      </w:r>
      <w:r w:rsidRPr="00CA6451">
        <w:rPr>
          <w:rFonts w:ascii="PT Astra Serif" w:eastAsia="PT Astra Serif" w:hAnsi="PT Astra Serif" w:cs="PT Astra Serif"/>
          <w:sz w:val="28"/>
          <w:szCs w:val="28"/>
        </w:rPr>
        <w:t xml:space="preserve">состоится </w:t>
      </w:r>
      <w:r w:rsidRPr="00CA6451">
        <w:rPr>
          <w:rFonts w:ascii="PT Astra Serif" w:eastAsia="PT Astra Serif" w:hAnsi="PT Astra Serif" w:cs="PT Astra Serif"/>
          <w:b/>
          <w:sz w:val="28"/>
          <w:szCs w:val="28"/>
        </w:rPr>
        <w:t>11.06.2024 в 10.00</w:t>
      </w:r>
      <w:r w:rsidRPr="00CA6451">
        <w:rPr>
          <w:rFonts w:ascii="PT Astra Serif" w:eastAsia="PT Astra Serif" w:hAnsi="PT Astra Serif" w:cs="PT Astra Serif"/>
          <w:sz w:val="28"/>
          <w:szCs w:val="28"/>
        </w:rPr>
        <w:t xml:space="preserve"> по адресу: г. Томск, пр. Фрунзе, 14, Конференц-зал</w:t>
      </w:r>
      <w:r w:rsidRPr="00CA6451">
        <w:rPr>
          <w:rFonts w:ascii="PT Astra Serif" w:eastAsia="PT Astra Serif" w:hAnsi="PT Astra Serif" w:cs="PT Astra Serif"/>
          <w:sz w:val="28"/>
          <w:szCs w:val="28"/>
        </w:rPr>
        <w:t>.</w:t>
      </w:r>
    </w:p>
    <w:p w:rsidR="00FF0E4B" w:rsidRPr="00CA6451" w:rsidRDefault="00FF0E4B">
      <w:pPr>
        <w:tabs>
          <w:tab w:val="num" w:pos="709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</w:p>
    <w:p w:rsidR="00FF0E4B" w:rsidRPr="00CA6451" w:rsidRDefault="00FF0E4B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FF0E4B" w:rsidRPr="00CA6451" w:rsidRDefault="00FF0E4B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FF0E4B" w:rsidRPr="00CA6451" w:rsidRDefault="00A32C4A">
      <w:pPr>
        <w:ind w:firstLine="708"/>
        <w:jc w:val="right"/>
        <w:rPr>
          <w:rFonts w:ascii="PT Astra Serif" w:hAnsi="PT Astra Serif" w:cs="PT Astra Serif"/>
          <w:sz w:val="28"/>
          <w:szCs w:val="28"/>
        </w:rPr>
      </w:pPr>
      <w:r w:rsidRPr="00CA6451">
        <w:rPr>
          <w:rFonts w:ascii="PT Astra Serif" w:hAnsi="PT Astra Serif" w:cs="PT Astra Serif"/>
          <w:sz w:val="28"/>
          <w:szCs w:val="28"/>
        </w:rPr>
        <w:t>Секретарь конкурсной комиссии Л.В. Юркевич</w:t>
      </w:r>
    </w:p>
    <w:sectPr w:rsidR="00FF0E4B" w:rsidRPr="00CA64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C4A" w:rsidRDefault="00A32C4A">
      <w:r>
        <w:separator/>
      </w:r>
    </w:p>
  </w:endnote>
  <w:endnote w:type="continuationSeparator" w:id="0">
    <w:p w:rsidR="00A32C4A" w:rsidRDefault="00A32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C4A" w:rsidRDefault="00A32C4A">
      <w:r>
        <w:separator/>
      </w:r>
    </w:p>
  </w:footnote>
  <w:footnote w:type="continuationSeparator" w:id="0">
    <w:p w:rsidR="00A32C4A" w:rsidRDefault="00A32C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07024"/>
    <w:multiLevelType w:val="hybridMultilevel"/>
    <w:tmpl w:val="D3643924"/>
    <w:lvl w:ilvl="0" w:tplc="A3FA35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ECA97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2EC28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5CE3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56B02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CE2C7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1A9B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F4524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30112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A70592"/>
    <w:multiLevelType w:val="hybridMultilevel"/>
    <w:tmpl w:val="E2F0B8FE"/>
    <w:lvl w:ilvl="0" w:tplc="86C00A1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C9102498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271254A8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BE8070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24901EE6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BB3A2188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BAF6FF5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74DA3B54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5A70E566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7BAB32D1"/>
    <w:multiLevelType w:val="hybridMultilevel"/>
    <w:tmpl w:val="92428F36"/>
    <w:lvl w:ilvl="0" w:tplc="72801EB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63A4150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CF6646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7B283EBC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1C289990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A1A22D60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388847B0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A744661A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890635B6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0E4B"/>
    <w:rsid w:val="00A32C4A"/>
    <w:rsid w:val="00CA6451"/>
    <w:rsid w:val="00FF0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eastAsia="zh-CN"/>
    </w:rPr>
  </w:style>
  <w:style w:type="paragraph" w:styleId="1">
    <w:name w:val="heading 1"/>
    <w:basedOn w:val="a"/>
    <w:link w:val="10"/>
    <w:pPr>
      <w:spacing w:before="240" w:after="240"/>
      <w:outlineLvl w:val="0"/>
    </w:pPr>
    <w:rPr>
      <w:b/>
      <w:bCs/>
      <w:caps/>
      <w:color w:val="184073"/>
      <w:sz w:val="18"/>
      <w:szCs w:val="18"/>
    </w:rPr>
  </w:style>
  <w:style w:type="paragraph" w:styleId="2">
    <w:name w:val="heading 2"/>
    <w:basedOn w:val="a"/>
    <w:next w:val="a"/>
    <w:link w:val="20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zh-CN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zh-CN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zh-CN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zh-CN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zh-CN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zh-CN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ind w:left="720"/>
      <w:contextualSpacing/>
    </w:pPr>
    <w:rPr>
      <w:lang w:eastAsia="zh-CN"/>
    </w:r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link w:val="a6"/>
    <w:uiPriority w:val="10"/>
    <w:qFormat/>
    <w:pPr>
      <w:spacing w:before="300" w:after="200"/>
      <w:contextualSpacing/>
    </w:pPr>
    <w:rPr>
      <w:sz w:val="48"/>
      <w:szCs w:val="48"/>
      <w:lang w:eastAsia="zh-CN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spacing w:before="200" w:after="200"/>
    </w:pPr>
    <w:rPr>
      <w:sz w:val="24"/>
      <w:szCs w:val="24"/>
      <w:lang w:eastAsia="zh-CN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  <w:lang w:eastAsia="zh-CN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eastAsia="zh-CN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link w:val="ac"/>
    <w:uiPriority w:val="99"/>
    <w:unhideWhenUsed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link w:val="ae"/>
    <w:uiPriority w:val="99"/>
    <w:unhideWhenUsed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FooterChar">
    <w:name w:val="Footer Char"/>
    <w:uiPriority w:val="99"/>
  </w:style>
  <w:style w:type="paragraph" w:styleId="af">
    <w:name w:val="caption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  <w:lang w:eastAsia="zh-CN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link w:val="af3"/>
    <w:uiPriority w:val="99"/>
    <w:semiHidden/>
    <w:unhideWhenUsed/>
    <w:pPr>
      <w:spacing w:after="40"/>
    </w:pPr>
    <w:rPr>
      <w:sz w:val="18"/>
      <w:lang w:eastAsia="zh-CN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rPr>
      <w:lang w:eastAsia="zh-CN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uiPriority w:val="39"/>
    <w:unhideWhenUsed/>
    <w:pPr>
      <w:spacing w:after="57"/>
    </w:pPr>
    <w:rPr>
      <w:lang w:eastAsia="zh-CN"/>
    </w:rPr>
  </w:style>
  <w:style w:type="paragraph" w:styleId="23">
    <w:name w:val="toc 2"/>
    <w:uiPriority w:val="39"/>
    <w:unhideWhenUsed/>
    <w:pPr>
      <w:spacing w:after="57"/>
      <w:ind w:left="283"/>
    </w:pPr>
    <w:rPr>
      <w:lang w:eastAsia="zh-CN"/>
    </w:rPr>
  </w:style>
  <w:style w:type="paragraph" w:styleId="31">
    <w:name w:val="toc 3"/>
    <w:uiPriority w:val="39"/>
    <w:unhideWhenUsed/>
    <w:pPr>
      <w:spacing w:after="57"/>
      <w:ind w:left="567"/>
    </w:pPr>
    <w:rPr>
      <w:lang w:eastAsia="zh-CN"/>
    </w:rPr>
  </w:style>
  <w:style w:type="paragraph" w:styleId="41">
    <w:name w:val="toc 4"/>
    <w:uiPriority w:val="39"/>
    <w:unhideWhenUsed/>
    <w:pPr>
      <w:spacing w:after="57"/>
      <w:ind w:left="850"/>
    </w:pPr>
    <w:rPr>
      <w:lang w:eastAsia="zh-CN"/>
    </w:rPr>
  </w:style>
  <w:style w:type="paragraph" w:styleId="51">
    <w:name w:val="toc 5"/>
    <w:uiPriority w:val="39"/>
    <w:unhideWhenUsed/>
    <w:pPr>
      <w:spacing w:after="57"/>
      <w:ind w:left="1134"/>
    </w:pPr>
    <w:rPr>
      <w:lang w:eastAsia="zh-CN"/>
    </w:rPr>
  </w:style>
  <w:style w:type="paragraph" w:styleId="61">
    <w:name w:val="toc 6"/>
    <w:uiPriority w:val="39"/>
    <w:unhideWhenUsed/>
    <w:pPr>
      <w:spacing w:after="57"/>
      <w:ind w:left="1417"/>
    </w:pPr>
    <w:rPr>
      <w:lang w:eastAsia="zh-CN"/>
    </w:rPr>
  </w:style>
  <w:style w:type="paragraph" w:styleId="71">
    <w:name w:val="toc 7"/>
    <w:uiPriority w:val="39"/>
    <w:unhideWhenUsed/>
    <w:pPr>
      <w:spacing w:after="57"/>
      <w:ind w:left="1701"/>
    </w:pPr>
    <w:rPr>
      <w:lang w:eastAsia="zh-CN"/>
    </w:rPr>
  </w:style>
  <w:style w:type="paragraph" w:styleId="81">
    <w:name w:val="toc 8"/>
    <w:uiPriority w:val="39"/>
    <w:unhideWhenUsed/>
    <w:pPr>
      <w:spacing w:after="57"/>
      <w:ind w:left="1984"/>
    </w:pPr>
    <w:rPr>
      <w:lang w:eastAsia="zh-CN"/>
    </w:rPr>
  </w:style>
  <w:style w:type="paragraph" w:styleId="91">
    <w:name w:val="toc 9"/>
    <w:uiPriority w:val="39"/>
    <w:unhideWhenUsed/>
    <w:pPr>
      <w:spacing w:after="57"/>
      <w:ind w:left="2268"/>
    </w:pPr>
    <w:rPr>
      <w:lang w:eastAsia="zh-CN"/>
    </w:r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uiPriority w:val="99"/>
    <w:unhideWhenUsed/>
    <w:rPr>
      <w:lang w:eastAsia="zh-CN"/>
    </w:rPr>
  </w:style>
  <w:style w:type="paragraph" w:styleId="afa">
    <w:name w:val="Normal (Web)"/>
    <w:basedOn w:val="a"/>
    <w:pPr>
      <w:spacing w:before="100" w:beforeAutospacing="1" w:after="100" w:afterAutospacing="1"/>
    </w:pPr>
  </w:style>
  <w:style w:type="character" w:customStyle="1" w:styleId="print-footnote1">
    <w:name w:val="print-footnote1"/>
    <w:rPr>
      <w:sz w:val="15"/>
      <w:szCs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Елена Валерьевна Степанова</cp:lastModifiedBy>
  <cp:revision>7</cp:revision>
  <dcterms:created xsi:type="dcterms:W3CDTF">2024-05-17T11:01:00Z</dcterms:created>
  <dcterms:modified xsi:type="dcterms:W3CDTF">2024-05-17T11:04:00Z</dcterms:modified>
</cp:coreProperties>
</file>