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00E" w:rsidRPr="00B6100E" w:rsidRDefault="00B6100E" w:rsidP="003650E2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sz w:val="28"/>
          <w:szCs w:val="28"/>
        </w:rPr>
      </w:pPr>
      <w:r w:rsidRPr="00B6100E">
        <w:rPr>
          <w:rFonts w:ascii="PT Astra Serif" w:hAnsi="PT Astra Serif" w:cs="PT Astra Serif"/>
          <w:b/>
          <w:sz w:val="28"/>
          <w:szCs w:val="28"/>
        </w:rPr>
        <w:t>ПОЛОЖЕНИЯ ДОЛЖНОСТНОГО РЕГЛАМЕНТА</w:t>
      </w:r>
    </w:p>
    <w:p w:rsidR="00B6100E" w:rsidRDefault="00B6100E" w:rsidP="003650E2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sz w:val="28"/>
          <w:szCs w:val="28"/>
        </w:rPr>
      </w:pPr>
    </w:p>
    <w:p w:rsidR="003650E2" w:rsidRDefault="003650E2" w:rsidP="003650E2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III. Должностные обязанности, права и ответственность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8. Основные права и обязанности главного специалиста Комитета, а также ограничения, запреты и требования к служебному поведению установлены статьями 14 - 18 федерального закона от 27 июля 2004 года № 79-ФЗ «О государственной гражданской службе Российской Федерации».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9. В целях реализации задач и функций, возложенных на Комитет, главный специалист Комитета обязан: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разрабатывать проекты правовых актов, в том числе нормативных, в сфере деятельности Департамента;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разрабатывать проекты соглашений, договоров, контрактов, стороной которых является Департамент;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 проводить антикоррупционную экспертизу нормативных правовых актов Департамента и их проектов, правовую экспертизу разрабатываемых Департаментом проектов нормативных правовых актов Администрации Томской области, Губернатора Томской области, Департамента, а также подготавливать заключения на проекты правовых актов, в том числе нормативных, разрабатываемых структурными подразделениями Департамента, на проекты, поступающие в Департамент на согласование;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4) представлять интересы Департамента (подведомственного учреждения) в судебных органах, контрольных органах в сфере закупок;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5) участвовать в комиссиях по осуществлению закупок товаров, работ, услуг, а также, по поручению председателя Комитета, в рабочих группах, совещательных органах, экспертных и координационных советах, семинарах в сфере деятельности Комитета;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6) подготавливать ответы на обращения граждан, органов и организаций по вопросам закупок товаров, работ, услуг для обеспечения нужд Томской области в сфере деятельности Комитета;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7) подготавливать и направлять запросы в компетентные органы по вопросам в сфере деятельности Департамента;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8) проводить анализ (проверку) сведений о доходах, расходах, об имуществе и обязательствах имущественного характера государственных гражданских служащих Томской области, проходящих службу в Департаменте;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9) в случаях, предусмотренных правовыми актами Департамента, участвовать в работе 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10) участвовать в осуществлении в подведомственном учреждении ведомственного контроля за соблюдением трудового законодательства и иных нормативных правовых актов, содержащих нормы трудового права, в случаях, предусмотренных распоряжением Департамента;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11) участвовать в осуществлении ведомственного контроля за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</w:t>
      </w:r>
      <w:r>
        <w:rPr>
          <w:rFonts w:ascii="PT Astra Serif" w:hAnsi="PT Astra Serif" w:cs="PT Astra Serif"/>
          <w:sz w:val="28"/>
          <w:szCs w:val="28"/>
        </w:rPr>
        <w:lastRenderedPageBreak/>
        <w:t>государственных и муниципальных нужд в отношении подведомственного учреждения в случаях, предусмотренных распоряжением Департамента;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12) осуществлять правовое просвещение государственных гражданских служащих Томской области, проходящих службу в Департаменте, и работников Департамента, не являющихся государственными гражданскими служащими, в сфере закупок товаров, работ, услуг для обеспечения нужд Томской области, а также в сфере противодействия коррупции;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13) информировать начальника Департамента обо всех случаях склонения к совершению коррупционных правонарушений;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14) принимать меры по недопущению любой возможности возникновения конфликта интересов и уведомлять в письменной форме начальника Департамента о возникшем конфликте интересов или о возможности его возникновения;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15) участвовать в размещении информации на официальном сайте Департамента в случаях, предусмотренных распоряжением Департамента;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16)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17) при поступлении информации о возможных нарушениях законодательства принимать меры к предупреждению таких нарушений;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18) осуществлять хранение, комплектование, учет и использование архивных документов Комитета.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10. В целях исполнения возложенных должностных обязанностей главный специалист Комитета имеет право: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вносить предложения председателю Комитета по вопросам, относящимся к деятельности главного специалиста Комитета;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знакомиться с методическими, справочными и другими материалами, запрашивать и получать необходимую информацию от структурных подразделений Департамента, областных и федеральных органов государственной власти, органов местного самоуправления, организаций всех форм собственности для исполнения должностных обязанностей;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 посещать в установленном порядке для исполнения должностных обязанностей предприятия, организации и учреждения, независимо от их организационно–правовой формы и формы собственности;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4) пользоваться информационными базами данных, имеющимися в Департаменте;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5) вносить предложения председателю Комитета о разработке документов, касающихся организации работы главного специалиста Комитета;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6) получать объективную оценку своей деятельности непосредственно от начальника Департамента, председателя Комитета;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7) проходить подготовку и повышать квалификацию за счет средств бюджета Томской обла</w:t>
      </w:r>
      <w:bookmarkStart w:id="0" w:name="_GoBack"/>
      <w:bookmarkEnd w:id="0"/>
      <w:r>
        <w:rPr>
          <w:rFonts w:ascii="PT Astra Serif" w:hAnsi="PT Astra Serif" w:cs="PT Astra Serif"/>
          <w:sz w:val="28"/>
          <w:szCs w:val="28"/>
        </w:rPr>
        <w:t>сти.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11. Главный специалист Комитета осуществляет иные права и исполняет иные обязанности, предусмотренные законодательством Российской Федерации, правовыми актами Департамента и поручениями председателя Комитета, начальника Департамента.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 xml:space="preserve">12. Главный специалист Комитета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</w:t>
      </w:r>
      <w:proofErr w:type="spellStart"/>
      <w:r>
        <w:rPr>
          <w:rFonts w:ascii="PT Astra Serif" w:hAnsi="PT Astra Serif" w:cs="PT Astra Serif"/>
          <w:sz w:val="28"/>
          <w:szCs w:val="28"/>
        </w:rPr>
        <w:t>гражданско</w:t>
      </w:r>
      <w:proofErr w:type="spellEnd"/>
      <w:r>
        <w:rPr>
          <w:rFonts w:ascii="PT Astra Serif" w:hAnsi="PT Astra Serif" w:cs="PT Astra Serif"/>
          <w:sz w:val="28"/>
          <w:szCs w:val="28"/>
        </w:rPr>
        <w:t>–правовой, административной или уголовной ответственности в соответствии с законодательством Российской Федерации.</w:t>
      </w:r>
    </w:p>
    <w:p w:rsidR="003650E2" w:rsidRDefault="003650E2" w:rsidP="003650E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3650E2" w:rsidRDefault="003650E2" w:rsidP="003650E2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IV. Перечень вопросов, по которым гражданский служащий вправе или обязан самостоятельно принимать управленческие и иные решения</w:t>
      </w:r>
    </w:p>
    <w:p w:rsidR="003650E2" w:rsidRDefault="003650E2" w:rsidP="003650E2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13. При исполнении должностных обязанностей главный специалист Комитета: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имеет право запрашивать в структурных подразделениях Департамента, исполнительных органах Томской области, органах местного самоуправления, у юридических лиц методические, справочные, статистические и другие материалы, необходимые для подготовки правовых актов, выполнения других должностных обязанностей;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при получении какой-либо информации от структурных подразделений Департамента, исполнительных органов Томской области, органов местного самоуправления главный специалист Комитета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главный специалист Комитета имеет право обратиться к руководителю исполнителя.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14. При исполнении должностных обязанностей главный специалист Комитета обязан самостоятельно принимать решения по вопросам: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планирования своей работы с учетом полученных заданий;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в случае неисполнения сроков предоставления информации и документов непосредственными исполнителями иных структурных подразделений Департамента по вопросам, связанным с исполнением должностных обязанностей, главный специалист Комитета обязан обратиться непосредственно к руководителю структурного подразделения Департамента.</w:t>
      </w:r>
    </w:p>
    <w:p w:rsidR="003650E2" w:rsidRDefault="003650E2" w:rsidP="003650E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3650E2" w:rsidRDefault="003650E2" w:rsidP="003650E2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V. Перечень вопросов, по которым гражданский служащий вправе или обязан участвовать при подготовке проектов правовых актов и (или) проектов управленческих и иных решений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15. Главный специалист Комитета вправе участвовать в подготовке (обсуждении, разработке) проектов правовых актов Департамента, в том числе нормативных, и (или) проектов управленческих и иных решений по вопросам, относящимся к деятельности Комитета.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16. Главный специалист Комитета обязан участвовать в подготовке (обсуждении, разработке) проектов правовых актов Департамента, в том числе нормативных, и (или) проектов управленческих и иных решений по вопросам, относящимся к сфере деятельности Комитета, по поручению начальника Департамента, председателя Комитета.</w:t>
      </w:r>
    </w:p>
    <w:p w:rsidR="003650E2" w:rsidRDefault="003650E2" w:rsidP="003650E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3650E2" w:rsidRDefault="003650E2" w:rsidP="003650E2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VI. Сроки и процедуры подготовки, рассмотрения проектов</w:t>
      </w:r>
    </w:p>
    <w:p w:rsidR="003650E2" w:rsidRDefault="003650E2" w:rsidP="003650E2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управленческих и иных решений, порядок согласования</w:t>
      </w:r>
    </w:p>
    <w:p w:rsidR="003650E2" w:rsidRDefault="003650E2" w:rsidP="003650E2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и принятия данных решений</w:t>
      </w:r>
    </w:p>
    <w:p w:rsidR="003650E2" w:rsidRDefault="003650E2" w:rsidP="003650E2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17. Сроки и процедуры подготовки, рассмотрения проектов управленческих и иных решений, порядок согласования и принятия данных решений главным специалистом Комитета определяются в соответствии с федеральным законом от 2 мая 2006 года № 59-ФЗ «О порядке рассмотрения обращений граждан Российской Федерации», </w:t>
      </w:r>
      <w:hyperlink r:id="rId6" w:history="1">
        <w:r>
          <w:rPr>
            <w:rFonts w:ascii="PT Astra Serif" w:hAnsi="PT Astra Serif" w:cs="PT Astra Serif"/>
            <w:color w:val="0000FF"/>
            <w:sz w:val="28"/>
            <w:szCs w:val="28"/>
          </w:rPr>
          <w:t>постановлением</w:t>
        </w:r>
      </w:hyperlink>
      <w:r>
        <w:rPr>
          <w:rFonts w:ascii="PT Astra Serif" w:hAnsi="PT Astra Serif" w:cs="PT Astra Serif"/>
          <w:sz w:val="28"/>
          <w:szCs w:val="28"/>
        </w:rPr>
        <w:t xml:space="preserve"> Губернатора Томской области от 14.01.2019 № 2 «О регламенте работы Администрации Томской области», </w:t>
      </w:r>
      <w:hyperlink r:id="rId7" w:history="1">
        <w:r>
          <w:rPr>
            <w:rFonts w:ascii="PT Astra Serif" w:hAnsi="PT Astra Serif" w:cs="PT Astra Serif"/>
            <w:color w:val="0000FF"/>
            <w:sz w:val="28"/>
            <w:szCs w:val="28"/>
          </w:rPr>
          <w:t>распоряжением</w:t>
        </w:r>
      </w:hyperlink>
      <w:r>
        <w:rPr>
          <w:rFonts w:ascii="PT Astra Serif" w:hAnsi="PT Astra Serif" w:cs="PT Astra Serif"/>
          <w:sz w:val="28"/>
          <w:szCs w:val="28"/>
        </w:rPr>
        <w:t xml:space="preserve"> Губернатора Томской области от 07.04.2009 № 100-р «Об утверждении стандарта делопроизводства в Администрации Томской области», а также иными правовыми актами.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3650E2" w:rsidRDefault="003650E2" w:rsidP="003650E2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VII. Порядок служебного взаимодействия гражданского служащего в связи с исполнением им должностных обязанностей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18. Взаимодействие главного специалиста Комитета с государственными гражданскими служащими,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12.08.2002 № 885, и требований к служебному поведению гражданского служащего, установленных статьей 18 федерального закона от 27 июля 2004 года № 79-ФЗ «О государственной гражданской службе Российской Федерации», а также в соответствии с иными нормативными правовыми актами.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3650E2" w:rsidRDefault="003650E2" w:rsidP="003650E2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VIII. Перечень государственных услуг, оказываемых гражданам</w:t>
      </w:r>
    </w:p>
    <w:p w:rsidR="003650E2" w:rsidRDefault="003650E2" w:rsidP="003650E2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и организациям в соответствии с положением о Департаменте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19. Государственные услуги не оказываются.</w:t>
      </w:r>
    </w:p>
    <w:p w:rsidR="003650E2" w:rsidRDefault="003650E2" w:rsidP="003650E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3650E2" w:rsidRDefault="003650E2" w:rsidP="003650E2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IX. Показатели эффективности и результативности профессиональной служебной деятельности гражданского служащего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20. Эффективность и результативность профессиональной служебной деятельности главного специалиста Комитета оценивается по следующим показателям: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сложность, важность выполненных заданий;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качество и безупречность выполнения должностных обязанностей;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 оперативность, профессионализм в решении вопросов при подготовке документов, выполнении поручений, входящих в должностные обязанности главного специалиста Комитета;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4) личный вклад в общие результаты работы Департамента.</w:t>
      </w:r>
    </w:p>
    <w:p w:rsidR="003650E2" w:rsidRDefault="003650E2" w:rsidP="003650E2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sectPr w:rsidR="003650E2" w:rsidSect="00B6100E">
      <w:footerReference w:type="default" r:id="rId8"/>
      <w:footerReference w:type="first" r:id="rId9"/>
      <w:pgSz w:w="11905" w:h="16838"/>
      <w:pgMar w:top="851" w:right="850" w:bottom="709" w:left="1134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2BA" w:rsidRDefault="008222BA">
      <w:r>
        <w:separator/>
      </w:r>
    </w:p>
  </w:endnote>
  <w:endnote w:type="continuationSeparator" w:id="0">
    <w:p w:rsidR="008222BA" w:rsidRDefault="00822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1BD" w:rsidRDefault="0007040C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1BD" w:rsidRDefault="002961BD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2961BD" w:rsidRDefault="0007040C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2BA" w:rsidRDefault="008222BA">
      <w:r>
        <w:separator/>
      </w:r>
    </w:p>
  </w:footnote>
  <w:footnote w:type="continuationSeparator" w:id="0">
    <w:p w:rsidR="008222BA" w:rsidRDefault="008222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961BD"/>
    <w:rsid w:val="0007040C"/>
    <w:rsid w:val="002961BD"/>
    <w:rsid w:val="003650E2"/>
    <w:rsid w:val="008222BA"/>
    <w:rsid w:val="00B6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6FEF9D-151C-40A7-84D2-2C537D39D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styleId="a3">
    <w:name w:val="header"/>
    <w:basedOn w:val="a"/>
    <w:link w:val="a4"/>
    <w:uiPriority w:val="99"/>
    <w:unhideWhenUsed/>
    <w:rsid w:val="003650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650E2"/>
  </w:style>
  <w:style w:type="paragraph" w:styleId="a5">
    <w:name w:val="footer"/>
    <w:basedOn w:val="a"/>
    <w:link w:val="a6"/>
    <w:uiPriority w:val="99"/>
    <w:unhideWhenUsed/>
    <w:rsid w:val="003650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65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8098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82165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1543</Words>
  <Characters>8797</Characters>
  <Application>Microsoft Office Word</Application>
  <DocSecurity>0</DocSecurity>
  <Lines>73</Lines>
  <Paragraphs>20</Paragraphs>
  <ScaleCrop>false</ScaleCrop>
  <Company>КонсультантПлюс Версия 4023.00.52</Company>
  <LinksUpToDate>false</LinksUpToDate>
  <CharactersWithSpaces>10320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от 18.04.2024 № 101-р "О признании утратившим силу распоряжения Департамента государственного заказа Томской области от 18.02.2022 № 36-р и о внесении изменений в отдельные распоряжения Департамента государственного заказа Томской области"</dc:title>
  <cp:lastModifiedBy>Бобылева Ольга Николаевна</cp:lastModifiedBy>
  <cp:revision>3</cp:revision>
  <dcterms:created xsi:type="dcterms:W3CDTF">2024-05-07T04:39:00Z</dcterms:created>
  <dcterms:modified xsi:type="dcterms:W3CDTF">2024-05-10T06:38:00Z</dcterms:modified>
</cp:coreProperties>
</file>