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A302E" w:rsidRPr="00C161F4" w:rsidRDefault="00C161F4" w:rsidP="00C161F4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b/>
          <w:sz w:val="26"/>
          <w:szCs w:val="26"/>
        </w:rPr>
      </w:pPr>
      <w:r w:rsidRPr="00C161F4">
        <w:rPr>
          <w:rFonts w:cs="PT Astra Serif"/>
          <w:b/>
          <w:sz w:val="26"/>
          <w:szCs w:val="26"/>
        </w:rPr>
        <w:t>ПОЛОЖЕНИЯ ДОЛЖНОСТНОГО РЕГЛАМЕНТА</w:t>
      </w:r>
    </w:p>
    <w:p w:rsidR="00C161F4" w:rsidRPr="00C161F4" w:rsidRDefault="00C161F4" w:rsidP="007A302E">
      <w:pPr>
        <w:autoSpaceDE w:val="0"/>
        <w:autoSpaceDN w:val="0"/>
        <w:adjustRightInd w:val="0"/>
        <w:spacing w:after="0" w:line="240" w:lineRule="auto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III. Должностные обязанности, права и ответственность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8. Основные права и обязанности гражданского служащего, замещающего должность консультанта Комитета, а также ограничения, запреты и требования к служебному поведению установлены статьями 14 - 18 федеральног</w:t>
      </w:r>
      <w:bookmarkStart w:id="0" w:name="_GoBack"/>
      <w:bookmarkEnd w:id="0"/>
      <w:r w:rsidRPr="00C161F4">
        <w:rPr>
          <w:rFonts w:cs="PT Astra Serif"/>
          <w:sz w:val="26"/>
          <w:szCs w:val="26"/>
        </w:rPr>
        <w:t>о закона от 27 июля 2004 года № 79-ФЗ «О государственной гражданской службе Российской Федерации».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9. В целях реализации задач и функций, возложенных на Комитет, консультант Комитета обязан: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1) разрабатывать проекты правовых актов, в том числе нормативных, в сфере деятельности Комитета;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2) разрабатывать проекты контрактов, стороной которых является Департамент;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3) проводить антикоррупционную экспертизу нормативных правовых актов Департамента и их проектов, правовую экспертизу разрабатываемых Департаментом проектов нормативных правовых актов Администрации Томской области, Губернатора Томской области, Департамента, а также подготавливать заключения на проекты правовых актов, в том числе нормативных, разрабатываемых структурными подразделениями Департамента, на проекты, поступающие в Департамент на согласование;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4) представлять интересы Департамента (подведомственного учреждения) в судебных органах, контрольных органах в сфере закупок;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5) участвовать в комиссиях по осуществлению закупок товаров, работ, услуг, а также, по поручению председателя Комитета, в рабочих группах, совещательных органах, экспертных и координационных советах, семинарах в сфере деятельности Комитета;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6) подготавливать ответы на обращения граждан, органов и организаций по вопросам закупок товаров, работ, услуг для обеспечения нужд Томской области в сфере деятельности Комитета;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7) подготавливать и направлять запросы в компетентные органы по вопросам в сфере деятельности Департамента;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8) проводить анализ (проверку) сведений о доходах, расходах, об имуществе и обязательствах имущественного характера государственных гражданских служащих Томской области, проходящих службу в Департаменте;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9) обеспечивать деятельность Комиссии Департамента по соблюдению требований к служебному поведению государственных гражданских служащих и урегулированию конфликта интересов;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10) осуществлять деятельность, направленную на профилактику и предупреждение коррупционных правонарушений в Департаменте;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11) реализовывать мероприятия Департамента по противодействию коррупции, обеспечивать ознакомление государственных гражданских служащих с правовыми актами, методическими рекомендациями, памятками по вопросам профилактики коррупционных правонарушений;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12) осуществлять правовое просвещение государственных гражданских служащих Томской области, проходящих службу в Департаменте, и работников Департамента, не являющихся государственными гражданскими служащими, в сфере закупок товаров, работ, услуг для обеспечения нужд Томской области, а также в сфере противодействия коррупции;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13) оказывать государственным гражданским служащим консультативную помощь по вопросам, связанным с применением на практике требований к служебному поведению и общих принципов служебного поведения государственных гражданских служащих;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 xml:space="preserve">14) обеспечивать соблюдение государственными гражданскими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27 июля </w:t>
      </w:r>
      <w:r w:rsidRPr="00C161F4">
        <w:rPr>
          <w:rFonts w:cs="PT Astra Serif"/>
          <w:sz w:val="26"/>
          <w:szCs w:val="26"/>
        </w:rPr>
        <w:lastRenderedPageBreak/>
        <w:t>2004 года № 79-ФЗ «О государственной гражданской службе Российской Федерации», федеральным законом от 25 декабря 2008 года № 273-ФЗ «О противодействии коррупции»;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15) принимать меры по выявлению и устранению причин и условий, способствующих возникновению конфликта интересов на государственной гражданской службе в Департаменте;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16) обеспечивать реализацию государственными гражданскими служащими обязанности уведомлять начальника Департамента, органы прокуратуры, иные государственные органы обо всех случаях обращения к ним каких-либо лиц в целях склонения их к совершению коррупционных правонарушений;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17) обеспечивать информирование государственных гражданских служащих о необходимости подачи заявления о передаче в Департамент подарков, полученных в связи с протокольными мероприятиями, служебными командировками и другими официальными мероприятиями;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18) обеспечивать подготовку и размещение сведений о доходах, расходах, об имуществе и обязательствах имущественного характера, представленных государственными гражданскими служащими в порядке, установленном нормативными правовыми актами Российской Федерации и Томской области, а также иной информации в сфере противодействия коррупции на официальном сайте Департамента в установленный срок;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19) по поручению председателя Комитета организовывать взаимодействие Департамента с правоохранительными органами;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20) подготавливать и направлять в установленном порядке отчетность и иную информацию по вопросам противодействия коррупции;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21) информировать начальника Департамента обо всех случаях склонения к совершению коррупционных правонарушений;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22) принимать меры по недопущению любой возможности возникновения конфликта интересов и уведомлять в письменной форме начальника Департамента о возникшем конфликте интересов или о возможности его возникновения;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23) проводить анализ соответствия мер, направленных на предупреждение коррупции, в подведомственном учреждении;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24) соблюдать требования о защите информации, используемой для осуществления профессиональной деятельности, установленные законами и принятыми в соответствии с ними иными нормативными правовыми актами;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25) при поступлении информации о возможных нарушениях законодательства принимать меры к предупреждению таких нарушений.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10. В целях исполнения возложенных должностных обязанностей консультант Комитета имеет право: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1) вносить предложения председателю Комитета по вопросам, относящимся к деятельности консультанта Комитета;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2) знакомиться с методическими, справочными и другими материалами, запрашивать и получать необходимую информацию от структурных подразделений Департамента, областных и федеральных органов государственной власти, органов местного самоуправления, организаций всех форм собственности для исполнения должностных обязанностей;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3) посещать в установленном порядке для исполнения должностных обязанностей предприятия, организации и учреждения независимо от их организационно–правовой формы и формы собственности;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4) пользоваться информационными базами данных, имеющимися в Департаменте;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5) вносить предложения председателю Комитета о разработке документов, касающихся организации работы консультанта Комитета;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6) получать объективную оценку своей деятельности непосредственно от начальника Департамента, председателя Комитета;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lastRenderedPageBreak/>
        <w:t>7) проходить подготовку и повышать квалификацию за счет средств бюджета Томской области.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11. Консультант Комитета осуществляет иные права и исполняет иные обязанности, предусмотренные законодательством Российской Федерации, правовыми актами Департамента и поручениями председателя Комитета, начальника Департамента.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12. Консультант Комитета за неисполнение или ненадлежащее исполнение должностных обязанностей, несоблюдение ограничений и запретов, требований к служебному поведению может быть привлечен к дисциплинарной, гражданско-правовой, административной или уголовной ответственности в соответствии с законодательством Российской Федерации.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IV. Перечень вопросов, по которым гражданский служащий вправе или обязан самостоятельно принимать управленческие и иные решения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13. При исполнении должностных обязанностей консультант Комитета: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1) имеет право запрашивать в структурных подразделениях Департамента, исполнительных органах Томской области, органах местного самоуправления, у юридических лиц методические, справочные, статистические и другие материалы, необходимые для подготовки правовых актов, выполнения других должностных обязанностей;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2) при получении какой-либо информации от структурных подразделений Департамента, исполнительных органов Томской области, органов местного самоуправления консультант Комитета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консультант Комитета имеет право обратиться к руководителю исполнителя.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14. При исполнении должностных обязанностей консультант Комитета обязан самостоятельно принимать решения по вопросам: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1) планирования своей работы с учетом полученных заданий;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2) в случае неисполнения сроков предоставления информации и документов непосредственными исполнителями иных структурных подразделений Департамента по вопросам, связанным с исполнением должностных обязанностей, консультант Комитета обязан обратиться непосредственно к руководителю структурного подразделения Департамента.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V. Перечень вопросов, по которым гражданский служащий вправе или обязан участвовать при подготовке проектов правовых актов и (или) проектов управленческих и иных решений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15. Консультант Комитета вправе участвовать в подготовке (обсуждении, разработке) проектов правовых актов Департамента, в том числе нормативных, и (или) проектов управленческих и иных решений по вопросам, относящимся к сфере деятельности Комитета.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16. Консультант Комитета обязан участвовать в подготовке (обсуждении, разработке) проектов правовых актов Департамента, в том числе нормативных, и (или) проектов управленческих и иных решений, по вопросам, относящимся к сфере деятельности Комитета, по поручению начальника Департамента, председателя Комитета.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VI. Сроки и процедуры подготовки, рассмотрения проектов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управленческих и иных решений, порядок согласования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и принятия данных решений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 xml:space="preserve">17. Сроки и процедуры подготовки, рассмотрения проектов управленческих и иных решений, порядок согласования и принятия данных решений консультантом Комитета </w:t>
      </w:r>
      <w:r w:rsidRPr="00C161F4">
        <w:rPr>
          <w:rFonts w:cs="PT Astra Serif"/>
          <w:sz w:val="26"/>
          <w:szCs w:val="26"/>
        </w:rPr>
        <w:lastRenderedPageBreak/>
        <w:t xml:space="preserve">определяются в соответствии с федеральным законом от 2 мая 2006 года № 59-ФЗ «О порядке рассмотрения обращений граждан Российской Федерации», </w:t>
      </w:r>
      <w:hyperlink r:id="rId4" w:history="1">
        <w:r w:rsidRPr="00C161F4">
          <w:rPr>
            <w:rFonts w:cs="PT Astra Serif"/>
            <w:color w:val="0000FF"/>
            <w:sz w:val="26"/>
            <w:szCs w:val="26"/>
          </w:rPr>
          <w:t>постановлением</w:t>
        </w:r>
      </w:hyperlink>
      <w:r w:rsidRPr="00C161F4">
        <w:rPr>
          <w:rFonts w:cs="PT Astra Serif"/>
          <w:sz w:val="26"/>
          <w:szCs w:val="26"/>
        </w:rPr>
        <w:t xml:space="preserve"> Губернатора Томской области от 14.01.2019 № 2 «О регламенте работы Администрации Томской области», </w:t>
      </w:r>
      <w:hyperlink r:id="rId5" w:history="1">
        <w:r w:rsidRPr="00C161F4">
          <w:rPr>
            <w:rFonts w:cs="PT Astra Serif"/>
            <w:color w:val="0000FF"/>
            <w:sz w:val="26"/>
            <w:szCs w:val="26"/>
          </w:rPr>
          <w:t>распоряжением</w:t>
        </w:r>
      </w:hyperlink>
      <w:r w:rsidRPr="00C161F4">
        <w:rPr>
          <w:rFonts w:cs="PT Astra Serif"/>
          <w:sz w:val="26"/>
          <w:szCs w:val="26"/>
        </w:rPr>
        <w:t xml:space="preserve"> Губернатора Томской области от 07.04.2009 № 100-р «Об утверждении стандарта делопроизводства в Администрации Томской области», а также иными правовыми актами.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VII. Порядок служебного взаимодействия гражданского служащего в связи с исполнением им должностных обязанностей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18. Взаимодействие консультанта Комитета с государственными гражданскими служащими Томской области, проходящими службу в Департаменте, государственными гражданскими служащими исполнительных органов Томской области, а также с другими гражданами и организациями строится в рамках деловых отношений на основе общих принципов служебного поведения государственных служащих, утвержденных Указом Президента Российской Федерации от 12.08.2002 № 885, и требований к служебному поведению гражданского служащего, установленных статьей 18 федерального закона от 27 июля 2004 года № 79-ФЗ «О государственной гражданской службе Российской Федерации», а также в соответствии с иными нормативными правовыми актами.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VIII. Перечень государственных услуг, оказываемых гражданам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и организациям в соответствии с положением о Департаменте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19. Государственные услуги не оказываются.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center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IX. Показатели эффективности и результативности профессиональной служебной деятельности гражданского служащего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20. Эффективность и результативность профессиональной служебной деятельности консультанта Комитета оценивается по следующим показателям: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1) сложность, важность выполненных заданий;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2) качество и безупречность выполнения должностных обязанностей;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3) оперативность, профессионализм в решении вопросов при подготовке документов, выполнении поручений, входящих в должностные обязанности консультанта Комитета;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cs="PT Astra Serif"/>
          <w:sz w:val="26"/>
          <w:szCs w:val="26"/>
        </w:rPr>
      </w:pPr>
      <w:r w:rsidRPr="00C161F4">
        <w:rPr>
          <w:rFonts w:cs="PT Astra Serif"/>
          <w:sz w:val="26"/>
          <w:szCs w:val="26"/>
        </w:rPr>
        <w:t>4) личный вклад в общие результаты работы Департамента.</w:t>
      </w:r>
    </w:p>
    <w:p w:rsidR="007A302E" w:rsidRPr="00C161F4" w:rsidRDefault="007A302E" w:rsidP="007A302E">
      <w:pPr>
        <w:autoSpaceDE w:val="0"/>
        <w:autoSpaceDN w:val="0"/>
        <w:adjustRightInd w:val="0"/>
        <w:spacing w:after="0" w:line="240" w:lineRule="auto"/>
        <w:jc w:val="both"/>
        <w:rPr>
          <w:rFonts w:cs="PT Astra Serif"/>
          <w:sz w:val="26"/>
          <w:szCs w:val="26"/>
        </w:rPr>
      </w:pPr>
    </w:p>
    <w:sectPr w:rsidR="007A302E" w:rsidRPr="00C161F4" w:rsidSect="00C161F4">
      <w:pgSz w:w="11906" w:h="16838"/>
      <w:pgMar w:top="709" w:right="850" w:bottom="567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5C66"/>
    <w:rsid w:val="00485C66"/>
    <w:rsid w:val="007A302E"/>
    <w:rsid w:val="00C161F4"/>
    <w:rsid w:val="00CB20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62646A3-F978-44BF-8F8F-20EAAEA78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8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RLAW091&amp;n=180988" TargetMode="External"/><Relationship Id="rId4" Type="http://schemas.openxmlformats.org/officeDocument/2006/relationships/hyperlink" Target="https://login.consultant.ru/link/?req=doc&amp;base=RLAW091&amp;n=18216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1771</Words>
  <Characters>10100</Characters>
  <Application>Microsoft Office Word</Application>
  <DocSecurity>0</DocSecurity>
  <Lines>84</Lines>
  <Paragraphs>23</Paragraphs>
  <ScaleCrop>false</ScaleCrop>
  <Company/>
  <LinksUpToDate>false</LinksUpToDate>
  <CharactersWithSpaces>11848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Бобылева Ольга Николаевна</dc:creator>
  <cp:keywords/>
  <dc:description/>
  <cp:lastModifiedBy>Бобылева Ольга Николаевна</cp:lastModifiedBy>
  <cp:revision>3</cp:revision>
  <dcterms:created xsi:type="dcterms:W3CDTF">2024-05-07T04:54:00Z</dcterms:created>
  <dcterms:modified xsi:type="dcterms:W3CDTF">2024-05-10T06:29:00Z</dcterms:modified>
</cp:coreProperties>
</file>