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A74" w:rsidRDefault="00C41A74">
      <w:pPr>
        <w:rPr>
          <w:rFonts w:ascii="PT Astra Serif" w:hAnsi="PT Astra Serif" w:cs="PT Astra Serif"/>
          <w:sz w:val="26"/>
          <w:szCs w:val="26"/>
        </w:rPr>
      </w:pPr>
      <w:bookmarkStart w:id="0" w:name="_GoBack"/>
      <w:bookmarkEnd w:id="0"/>
    </w:p>
    <w:p w:rsidR="00C41A74" w:rsidRDefault="00393E01">
      <w:pPr>
        <w:suppressAutoHyphens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>Информация о дате, месте и времени проведения второго этапа конкурса</w:t>
      </w:r>
    </w:p>
    <w:p w:rsidR="00C41A74" w:rsidRDefault="00C41A74">
      <w:pPr>
        <w:suppressAutoHyphens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/>
        </w:rPr>
      </w:pPr>
    </w:p>
    <w:p w:rsidR="00C41A74" w:rsidRDefault="00393E01">
      <w:pPr>
        <w:ind w:firstLine="540"/>
        <w:jc w:val="both"/>
      </w:pPr>
      <w:r>
        <w:rPr>
          <w:sz w:val="28"/>
          <w:szCs w:val="28"/>
        </w:rPr>
        <w:t xml:space="preserve">Конкурсная комиссия </w:t>
      </w:r>
      <w:proofErr w:type="gramStart"/>
      <w:r>
        <w:rPr>
          <w:sz w:val="28"/>
          <w:szCs w:val="28"/>
        </w:rPr>
        <w:t>Департамента записи актов гражданского состояния Томской области</w:t>
      </w:r>
      <w:proofErr w:type="gramEnd"/>
      <w:r>
        <w:rPr>
          <w:sz w:val="28"/>
          <w:szCs w:val="28"/>
        </w:rPr>
        <w:t xml:space="preserve"> по проведению конкурсов на замещение вакантных должностей государственной гражданской службы Томской области в Департаменте записи актов гражданского состояния Томской обл</w:t>
      </w:r>
      <w:r>
        <w:rPr>
          <w:sz w:val="28"/>
          <w:szCs w:val="28"/>
        </w:rPr>
        <w:t xml:space="preserve">асти (далее – конкурсная комиссия) </w:t>
      </w:r>
      <w:r>
        <w:rPr>
          <w:rFonts w:ascii="PT Astra Serif" w:hAnsi="PT Astra Serif" w:cs="PT Astra Serif"/>
          <w:sz w:val="28"/>
          <w:szCs w:val="28"/>
        </w:rPr>
        <w:t xml:space="preserve">сообщает </w:t>
      </w:r>
      <w:r>
        <w:rPr>
          <w:rFonts w:ascii="PT Astra Serif" w:hAnsi="PT Astra Serif" w:cs="PT Astra Serif"/>
          <w:sz w:val="28"/>
          <w:szCs w:val="28"/>
          <w:lang w:eastAsia="ru-RU"/>
        </w:rPr>
        <w:t>информацию о дате, месте и времени проведения второго этапа конкурса.</w:t>
      </w:r>
    </w:p>
    <w:p w:rsidR="00C41A74" w:rsidRDefault="00C41A74">
      <w:pPr>
        <w:ind w:firstLine="540"/>
        <w:jc w:val="both"/>
        <w:rPr>
          <w:rFonts w:ascii="PT Astra Serif" w:hAnsi="PT Astra Serif" w:cs="PT Astra Serif"/>
          <w:sz w:val="28"/>
          <w:szCs w:val="28"/>
          <w:lang w:eastAsia="ru-RU"/>
        </w:rPr>
      </w:pPr>
    </w:p>
    <w:p w:rsidR="00C41A74" w:rsidRDefault="00393E01">
      <w:pPr>
        <w:tabs>
          <w:tab w:val="left" w:pos="3969"/>
        </w:tabs>
        <w:spacing w:before="280" w:after="280"/>
        <w:ind w:firstLine="709"/>
        <w:jc w:val="both"/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Решением конкурсной комиссии утверждены следующие конкурсные процедуры для кандидатов, участвующих в конкурсе на включение в кадровый резерв 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государственной гражданской 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службы старшей группы должностей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sz w:val="28"/>
          <w:szCs w:val="28"/>
        </w:rPr>
        <w:t>Департамента записи актов гражданского состояния Томской области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>:</w:t>
      </w:r>
    </w:p>
    <w:p w:rsidR="00C41A74" w:rsidRDefault="00393E01">
      <w:pPr>
        <w:ind w:firstLine="709"/>
        <w:jc w:val="both"/>
      </w:pPr>
      <w:r>
        <w:rPr>
          <w:rFonts w:ascii="PT Astra Serif" w:hAnsi="PT Astra Serif" w:cs="PT Astra Serif"/>
          <w:sz w:val="28"/>
          <w:szCs w:val="28"/>
          <w:lang w:eastAsia="ru-RU"/>
        </w:rPr>
        <w:t>1. Тестирование, которое будет проходить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22 мая </w:t>
      </w:r>
      <w:r>
        <w:rPr>
          <w:rFonts w:ascii="PT Astra Serif" w:hAnsi="PT Astra Serif" w:cs="PT Astra Serif"/>
          <w:sz w:val="28"/>
          <w:szCs w:val="28"/>
          <w:lang w:eastAsia="ru-RU"/>
        </w:rPr>
        <w:t>2024 года с 10.00 до 11.00 ОГБУ «Томский региональный ресурсный центр».</w:t>
      </w:r>
    </w:p>
    <w:p w:rsidR="00C41A74" w:rsidRDefault="00393E01">
      <w:pPr>
        <w:ind w:firstLine="709"/>
        <w:jc w:val="both"/>
      </w:pPr>
      <w:r>
        <w:rPr>
          <w:rFonts w:ascii="PT Astra Serif" w:hAnsi="PT Astra Serif" w:cs="PT Astra Serif"/>
          <w:sz w:val="28"/>
          <w:szCs w:val="28"/>
          <w:lang w:eastAsia="ru-RU"/>
        </w:rPr>
        <w:t>2. Индиви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дуальное собеседование с руководителем </w:t>
      </w:r>
      <w:r>
        <w:rPr>
          <w:rFonts w:ascii="PT Astra Serif" w:hAnsi="PT Astra Serif" w:cs="PT Astra Serif"/>
          <w:sz w:val="28"/>
          <w:szCs w:val="28"/>
        </w:rPr>
        <w:t>Департамента записи актов гражданского состояния Томской области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состоится в период с 20 по 28 мая 2024 года по адресу: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г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.Т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>омск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 xml:space="preserve">,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ул.Р.Люксембург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д.18 а, кабинет   № 32. </w:t>
      </w:r>
    </w:p>
    <w:p w:rsidR="00C41A74" w:rsidRDefault="00393E01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>3. Индивидуальное собеседование с членами конку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рсной комиссии состоится 29 мая 2024 года с 09.30 по адресу: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г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.Т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>омск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 xml:space="preserve">,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ул.Р.Люксембург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д.18 а, кабинет № 12. </w:t>
      </w:r>
    </w:p>
    <w:p w:rsidR="00C41A74" w:rsidRDefault="00C41A74">
      <w:pPr>
        <w:jc w:val="left"/>
        <w:rPr>
          <w:rFonts w:ascii="PT Astra Serif" w:hAnsi="PT Astra Serif" w:cs="PT Astra Serif"/>
          <w:sz w:val="28"/>
          <w:szCs w:val="28"/>
          <w:lang w:eastAsia="ru-RU"/>
        </w:rPr>
      </w:pPr>
    </w:p>
    <w:p w:rsidR="00C41A74" w:rsidRDefault="00393E01">
      <w:pPr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Секретарь конкурсной комиссии М.В. </w:t>
      </w:r>
      <w:proofErr w:type="spellStart"/>
      <w:r>
        <w:rPr>
          <w:rFonts w:ascii="PT Astra Serif" w:hAnsi="PT Astra Serif" w:cs="PT Astra Serif"/>
          <w:sz w:val="28"/>
          <w:szCs w:val="28"/>
        </w:rPr>
        <w:t>Апсалямова</w:t>
      </w:r>
      <w:proofErr w:type="spellEnd"/>
    </w:p>
    <w:p w:rsidR="00C41A74" w:rsidRDefault="00C41A74">
      <w:pPr>
        <w:keepNext/>
        <w:jc w:val="right"/>
        <w:rPr>
          <w:rFonts w:ascii="PT Astra Serif" w:hAnsi="PT Astra Serif" w:cs="PT Astra Serif"/>
          <w:sz w:val="28"/>
          <w:szCs w:val="28"/>
        </w:rPr>
      </w:pPr>
    </w:p>
    <w:sectPr w:rsidR="00C41A74">
      <w:pgSz w:w="11906" w:h="16838"/>
      <w:pgMar w:top="1134" w:right="991" w:bottom="899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;Arial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C568D"/>
    <w:multiLevelType w:val="multilevel"/>
    <w:tmpl w:val="388499F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7A15BB5"/>
    <w:multiLevelType w:val="multilevel"/>
    <w:tmpl w:val="D6702CF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A74"/>
    <w:rsid w:val="00393E01"/>
    <w:rsid w:val="00C41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center"/>
    </w:pPr>
    <w:rPr>
      <w:rFonts w:ascii="Times New Roman" w:eastAsia="Times New Roman" w:hAnsi="Times New Roman" w:cs="Calibri"/>
      <w:szCs w:val="20"/>
      <w:lang w:bidi="ar-SA"/>
    </w:rPr>
  </w:style>
  <w:style w:type="paragraph" w:styleId="1">
    <w:name w:val="heading 1"/>
    <w:basedOn w:val="a"/>
    <w:next w:val="a"/>
    <w:qFormat/>
    <w:pPr>
      <w:keepNext/>
      <w:keepLines/>
      <w:tabs>
        <w:tab w:val="num" w:pos="0"/>
      </w:tabs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qFormat/>
    <w:pPr>
      <w:keepNext/>
      <w:tabs>
        <w:tab w:val="num" w:pos="0"/>
      </w:tabs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sz w:val="26"/>
    </w:rPr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  <w:rPr>
      <w:rFonts w:ascii="Symbol" w:hAnsi="Symbol" w:cs="Symbol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10z0">
    <w:name w:val="WW8Num10z0"/>
    <w:qFormat/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ascii="Times New Roman" w:eastAsia="Times New Roman" w:hAnsi="Times New Roman" w:cs="Times New Roman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7z3">
    <w:name w:val="WW8Num17z3"/>
    <w:qFormat/>
    <w:rPr>
      <w:rFonts w:ascii="Symbol" w:hAnsi="Symbol" w:cs="Symbol"/>
    </w:rPr>
  </w:style>
  <w:style w:type="character" w:customStyle="1" w:styleId="10">
    <w:name w:val="Заголовок 1 Знак"/>
    <w:qFormat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20">
    <w:name w:val="Заголовок 2 Знак"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3">
    <w:name w:val="Основной текст Знак"/>
    <w:qFormat/>
    <w:rPr>
      <w:b/>
      <w:bCs/>
      <w:color w:val="000000"/>
      <w:sz w:val="24"/>
      <w:szCs w:val="24"/>
    </w:rPr>
  </w:style>
  <w:style w:type="character" w:customStyle="1" w:styleId="a4">
    <w:name w:val="Текст выноски Знак"/>
    <w:qFormat/>
    <w:rPr>
      <w:rFonts w:ascii="Tahoma" w:hAnsi="Tahoma" w:cs="Tahoma"/>
      <w:sz w:val="16"/>
      <w:szCs w:val="16"/>
    </w:rPr>
  </w:style>
  <w:style w:type="character" w:customStyle="1" w:styleId="data">
    <w:name w:val="data"/>
    <w:qFormat/>
    <w:rPr>
      <w:color w:val="FFFFFF"/>
      <w:shd w:val="clear" w:color="auto" w:fill="356F1D"/>
    </w:rPr>
  </w:style>
  <w:style w:type="character" w:styleId="a5">
    <w:name w:val="Hyperlink"/>
    <w:rPr>
      <w:color w:val="0000FF"/>
      <w:u w:val="single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styleId="a7">
    <w:name w:val="Body Text"/>
    <w:basedOn w:val="a"/>
    <w:pPr>
      <w:suppressAutoHyphens w:val="0"/>
    </w:pPr>
    <w:rPr>
      <w:rFonts w:cs="Times New Roman"/>
      <w:b/>
      <w:bCs/>
      <w:color w:val="000000"/>
      <w:szCs w:val="24"/>
    </w:r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styleId="ab">
    <w:name w:val="List Paragraph"/>
    <w:basedOn w:val="a"/>
    <w:qFormat/>
    <w:pPr>
      <w:ind w:left="720"/>
      <w:contextualSpacing/>
    </w:pPr>
  </w:style>
  <w:style w:type="paragraph" w:customStyle="1" w:styleId="ConsPlusNormal">
    <w:name w:val="ConsPlusNormal"/>
    <w:qFormat/>
    <w:pPr>
      <w:widowControl w:val="0"/>
      <w:ind w:firstLine="720"/>
    </w:pPr>
    <w:rPr>
      <w:rFonts w:ascii="Arial" w:eastAsia="Times New Roman" w:hAnsi="Arial"/>
      <w:sz w:val="20"/>
      <w:szCs w:val="20"/>
      <w:lang w:bidi="ar-SA"/>
    </w:rPr>
  </w:style>
  <w:style w:type="paragraph" w:customStyle="1" w:styleId="ConsPlusTitle">
    <w:name w:val="ConsPlusTitle"/>
    <w:qFormat/>
    <w:pPr>
      <w:widowControl w:val="0"/>
    </w:pPr>
    <w:rPr>
      <w:rFonts w:ascii="Arial" w:eastAsia="Times New Roman" w:hAnsi="Arial"/>
      <w:b/>
      <w:bCs/>
      <w:sz w:val="20"/>
      <w:szCs w:val="20"/>
      <w:lang w:bidi="ar-SA"/>
    </w:rPr>
  </w:style>
  <w:style w:type="paragraph" w:styleId="ac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d">
    <w:name w:val="Должность"/>
    <w:basedOn w:val="a"/>
    <w:next w:val="a"/>
    <w:qFormat/>
    <w:pPr>
      <w:suppressAutoHyphens w:val="0"/>
      <w:jc w:val="left"/>
    </w:pPr>
    <w:rPr>
      <w:rFonts w:cs="Times New Roman"/>
      <w:i/>
      <w:color w:val="000000"/>
    </w:rPr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  <w:sz w:val="20"/>
      <w:szCs w:val="20"/>
      <w:lang w:bidi="ar-SA"/>
    </w:rPr>
  </w:style>
  <w:style w:type="numbering" w:customStyle="1" w:styleId="WW8Num1">
    <w:name w:val="WW8Num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center"/>
    </w:pPr>
    <w:rPr>
      <w:rFonts w:ascii="Times New Roman" w:eastAsia="Times New Roman" w:hAnsi="Times New Roman" w:cs="Calibri"/>
      <w:szCs w:val="20"/>
      <w:lang w:bidi="ar-SA"/>
    </w:rPr>
  </w:style>
  <w:style w:type="paragraph" w:styleId="1">
    <w:name w:val="heading 1"/>
    <w:basedOn w:val="a"/>
    <w:next w:val="a"/>
    <w:qFormat/>
    <w:pPr>
      <w:keepNext/>
      <w:keepLines/>
      <w:tabs>
        <w:tab w:val="num" w:pos="0"/>
      </w:tabs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qFormat/>
    <w:pPr>
      <w:keepNext/>
      <w:tabs>
        <w:tab w:val="num" w:pos="0"/>
      </w:tabs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sz w:val="26"/>
    </w:rPr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  <w:rPr>
      <w:rFonts w:ascii="Symbol" w:hAnsi="Symbol" w:cs="Symbol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10z0">
    <w:name w:val="WW8Num10z0"/>
    <w:qFormat/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ascii="Times New Roman" w:eastAsia="Times New Roman" w:hAnsi="Times New Roman" w:cs="Times New Roman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7z3">
    <w:name w:val="WW8Num17z3"/>
    <w:qFormat/>
    <w:rPr>
      <w:rFonts w:ascii="Symbol" w:hAnsi="Symbol" w:cs="Symbol"/>
    </w:rPr>
  </w:style>
  <w:style w:type="character" w:customStyle="1" w:styleId="10">
    <w:name w:val="Заголовок 1 Знак"/>
    <w:qFormat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20">
    <w:name w:val="Заголовок 2 Знак"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3">
    <w:name w:val="Основной текст Знак"/>
    <w:qFormat/>
    <w:rPr>
      <w:b/>
      <w:bCs/>
      <w:color w:val="000000"/>
      <w:sz w:val="24"/>
      <w:szCs w:val="24"/>
    </w:rPr>
  </w:style>
  <w:style w:type="character" w:customStyle="1" w:styleId="a4">
    <w:name w:val="Текст выноски Знак"/>
    <w:qFormat/>
    <w:rPr>
      <w:rFonts w:ascii="Tahoma" w:hAnsi="Tahoma" w:cs="Tahoma"/>
      <w:sz w:val="16"/>
      <w:szCs w:val="16"/>
    </w:rPr>
  </w:style>
  <w:style w:type="character" w:customStyle="1" w:styleId="data">
    <w:name w:val="data"/>
    <w:qFormat/>
    <w:rPr>
      <w:color w:val="FFFFFF"/>
      <w:shd w:val="clear" w:color="auto" w:fill="356F1D"/>
    </w:rPr>
  </w:style>
  <w:style w:type="character" w:styleId="a5">
    <w:name w:val="Hyperlink"/>
    <w:rPr>
      <w:color w:val="0000FF"/>
      <w:u w:val="single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styleId="a7">
    <w:name w:val="Body Text"/>
    <w:basedOn w:val="a"/>
    <w:pPr>
      <w:suppressAutoHyphens w:val="0"/>
    </w:pPr>
    <w:rPr>
      <w:rFonts w:cs="Times New Roman"/>
      <w:b/>
      <w:bCs/>
      <w:color w:val="000000"/>
      <w:szCs w:val="24"/>
    </w:r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styleId="ab">
    <w:name w:val="List Paragraph"/>
    <w:basedOn w:val="a"/>
    <w:qFormat/>
    <w:pPr>
      <w:ind w:left="720"/>
      <w:contextualSpacing/>
    </w:pPr>
  </w:style>
  <w:style w:type="paragraph" w:customStyle="1" w:styleId="ConsPlusNormal">
    <w:name w:val="ConsPlusNormal"/>
    <w:qFormat/>
    <w:pPr>
      <w:widowControl w:val="0"/>
      <w:ind w:firstLine="720"/>
    </w:pPr>
    <w:rPr>
      <w:rFonts w:ascii="Arial" w:eastAsia="Times New Roman" w:hAnsi="Arial"/>
      <w:sz w:val="20"/>
      <w:szCs w:val="20"/>
      <w:lang w:bidi="ar-SA"/>
    </w:rPr>
  </w:style>
  <w:style w:type="paragraph" w:customStyle="1" w:styleId="ConsPlusTitle">
    <w:name w:val="ConsPlusTitle"/>
    <w:qFormat/>
    <w:pPr>
      <w:widowControl w:val="0"/>
    </w:pPr>
    <w:rPr>
      <w:rFonts w:ascii="Arial" w:eastAsia="Times New Roman" w:hAnsi="Arial"/>
      <w:b/>
      <w:bCs/>
      <w:sz w:val="20"/>
      <w:szCs w:val="20"/>
      <w:lang w:bidi="ar-SA"/>
    </w:rPr>
  </w:style>
  <w:style w:type="paragraph" w:styleId="ac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d">
    <w:name w:val="Должность"/>
    <w:basedOn w:val="a"/>
    <w:next w:val="a"/>
    <w:qFormat/>
    <w:pPr>
      <w:suppressAutoHyphens w:val="0"/>
      <w:jc w:val="left"/>
    </w:pPr>
    <w:rPr>
      <w:rFonts w:cs="Times New Roman"/>
      <w:i/>
      <w:color w:val="000000"/>
    </w:rPr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  <w:sz w:val="20"/>
      <w:szCs w:val="20"/>
      <w:lang w:bidi="ar-SA"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/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Игорь Михайлович Дорофеев</cp:lastModifiedBy>
  <cp:revision>2</cp:revision>
  <cp:lastPrinted>2022-08-04T11:34:00Z</cp:lastPrinted>
  <dcterms:created xsi:type="dcterms:W3CDTF">2024-05-03T03:10:00Z</dcterms:created>
  <dcterms:modified xsi:type="dcterms:W3CDTF">2024-05-03T03:10:00Z</dcterms:modified>
  <dc:language>ru-RU</dc:language>
</cp:coreProperties>
</file>