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"/>
        <w:jc w:val="center"/>
        <w:spacing w:line="0" w:lineRule="atLeast"/>
        <w:rPr>
          <w:rFonts w:ascii="PT Astra Serif" w:hAnsi="PT Astra Serif" w:eastAsia="Calibri"/>
          <w:b/>
          <w:sz w:val="26"/>
          <w:szCs w:val="26"/>
        </w:rPr>
      </w:pPr>
      <w:r>
        <w:rPr>
          <w:rFonts w:ascii="PT Astra Serif" w:hAnsi="PT Astra Serif" w:eastAsia="Calibri"/>
          <w:b/>
          <w:sz w:val="26"/>
          <w:szCs w:val="26"/>
        </w:rPr>
        <w:t xml:space="preserve">Департамент образования Томской области сообщает </w:t>
      </w:r>
      <w:r>
        <w:rPr>
          <w:rFonts w:ascii="PT Astra Serif" w:hAnsi="PT Astra Serif" w:eastAsia="Calibri"/>
          <w:b/>
          <w:sz w:val="26"/>
          <w:szCs w:val="26"/>
        </w:rPr>
        <w:br/>
        <w:t xml:space="preserve">о результатах Аттестации </w:t>
      </w:r>
      <w:r>
        <w:rPr>
          <w:rFonts w:ascii="PT Astra Serif" w:hAnsi="PT Astra Serif"/>
          <w:b/>
          <w:sz w:val="26"/>
          <w:szCs w:val="26"/>
        </w:rPr>
        <w:t xml:space="preserve">на включение в отраслевой резерв на должность руководителя областной государственной профессиональной образовательной организации</w:t>
      </w:r>
      <w:r/>
    </w:p>
    <w:p>
      <w:pPr>
        <w:ind w:right="-2"/>
        <w:jc w:val="center"/>
        <w:spacing w:line="0" w:lineRule="atLeast"/>
        <w:rPr>
          <w:rFonts w:ascii="PT Astra Serif" w:hAnsi="PT Astra Serif" w:eastAsia="Calibri"/>
          <w:b/>
          <w:sz w:val="26"/>
          <w:szCs w:val="26"/>
        </w:rPr>
      </w:pPr>
      <w:r>
        <w:rPr>
          <w:rFonts w:ascii="PT Astra Serif" w:hAnsi="PT Astra Serif" w:eastAsia="Calibri"/>
          <w:b/>
          <w:sz w:val="26"/>
          <w:szCs w:val="26"/>
        </w:rPr>
      </w:r>
      <w:r/>
    </w:p>
    <w:p>
      <w:pPr>
        <w:jc w:val="both"/>
        <w:spacing w:after="120" w:line="0" w:lineRule="atLeast"/>
        <w:tabs>
          <w:tab w:val="left" w:pos="567" w:leader="none"/>
        </w:tabs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ab/>
      </w:r>
      <w:r/>
    </w:p>
    <w:p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Аттестация на включение в отраслевой резерв Департамента образования Томской области на должность руководителя областной государственной профессиональной образовательной организации признана </w:t>
      </w:r>
      <w:r>
        <w:rPr>
          <w:rFonts w:ascii="PT Astra Serif" w:hAnsi="PT Astra Serif"/>
          <w:bCs/>
          <w:sz w:val="26"/>
          <w:szCs w:val="26"/>
        </w:rPr>
        <w:t xml:space="preserve">несостоявшейся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ввиду отсутствия претендентов</w:t>
      </w:r>
      <w:r>
        <w:rPr>
          <w:rFonts w:ascii="PT Astra Serif" w:hAnsi="PT Astra Serif"/>
          <w:bCs/>
          <w:sz w:val="26"/>
          <w:szCs w:val="26"/>
        </w:rPr>
        <w:t xml:space="preserve">.</w:t>
      </w:r>
      <w:r/>
    </w:p>
    <w:p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jc w:val="right"/>
        <w:rPr>
          <w:rFonts w:ascii="PT Astra Serif" w:hAnsi="PT Astra Serif"/>
          <w:sz w:val="26"/>
          <w:szCs w:val="26"/>
        </w:rPr>
      </w:pPr>
      <w:r/>
      <w:bookmarkStart w:id="0" w:name="_GoBack"/>
      <w:r/>
      <w:bookmarkEnd w:id="0"/>
      <w:r>
        <w:rPr>
          <w:rFonts w:ascii="PT Astra Serif" w:hAnsi="PT Astra Serif"/>
          <w:bCs/>
          <w:sz w:val="26"/>
          <w:szCs w:val="26"/>
        </w:rPr>
        <w:t xml:space="preserve">Секретарь аттестационной комиссии</w:t>
      </w:r>
      <w:r>
        <w:rPr>
          <w:rFonts w:ascii="PT Astra Serif" w:hAnsi="PT Astra Serif"/>
          <w:bCs/>
          <w:sz w:val="26"/>
          <w:szCs w:val="26"/>
        </w:rPr>
        <w:tab/>
      </w:r>
      <w:r>
        <w:rPr>
          <w:rFonts w:ascii="PT Astra Serif" w:hAnsi="PT Astra Serif"/>
          <w:bCs/>
          <w:sz w:val="26"/>
          <w:szCs w:val="26"/>
        </w:rPr>
        <w:t xml:space="preserve">Л.В.</w:t>
      </w:r>
      <w:r>
        <w:rPr>
          <w:rFonts w:ascii="PT Astra Serif" w:hAnsi="PT Astra Serif"/>
          <w:bCs/>
          <w:sz w:val="26"/>
          <w:szCs w:val="26"/>
        </w:rPr>
        <w:t xml:space="preserve"> </w:t>
      </w:r>
      <w:r>
        <w:rPr>
          <w:rFonts w:ascii="PT Astra Serif" w:hAnsi="PT Astra Serif"/>
          <w:bCs/>
          <w:sz w:val="26"/>
          <w:szCs w:val="26"/>
        </w:rPr>
        <w:t xml:space="preserve">Юркевич</w:t>
      </w:r>
      <w:r/>
    </w:p>
    <w:sectPr>
      <w:headerReference w:type="even" r:id="rId9"/>
      <w:footnotePr/>
      <w:endnotePr/>
      <w:type w:val="nextPage"/>
      <w:pgSz w:w="11906" w:h="16838" w:orient="portrait"/>
      <w:pgMar w:top="1134" w:right="851" w:bottom="1134" w:left="1418" w:header="539" w:footer="72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81"/>
      <w:rPr>
        <w:rStyle w:val="695"/>
      </w:rPr>
      <w:framePr w:wrap="around" w:vAnchor="text" w:hAnchor="margin" w:xAlign="center" w:y="1"/>
    </w:pPr>
    <w:r>
      <w:rPr>
        <w:rStyle w:val="695"/>
      </w:rPr>
      <w:fldChar w:fldCharType="begin"/>
    </w:r>
    <w:r>
      <w:rPr>
        <w:rStyle w:val="695"/>
      </w:rPr>
      <w:instrText xml:space="preserve">PAGE  </w:instrText>
    </w:r>
    <w:r>
      <w:rPr>
        <w:rStyle w:val="695"/>
      </w:rPr>
      <w:fldChar w:fldCharType="end"/>
    </w:r>
    <w:r/>
  </w:p>
  <w:p>
    <w:pPr>
      <w:pStyle w:val="68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num" w:pos="25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  <w:tabs>
          <w:tab w:val="num" w:pos="19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num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num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num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num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num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num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num" w:pos="702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num" w:pos="2520" w:leader="none"/>
        </w:tabs>
      </w:pPr>
      <w:rPr>
        <w:rFonts w:hint="default"/>
      </w:rPr>
    </w:lvl>
    <w:lvl w:ilvl="1">
      <w:start w:val="6"/>
      <w:numFmt w:val="decimal"/>
      <w:isLgl w:val="false"/>
      <w:suff w:val="tab"/>
      <w:lvlText w:val="%2)"/>
      <w:lvlJc w:val="left"/>
      <w:pPr>
        <w:ind w:left="1980" w:hanging="360"/>
        <w:tabs>
          <w:tab w:val="num" w:pos="19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num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num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num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num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num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num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num" w:pos="7020" w:leader="none"/>
        </w:tabs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428" w:hanging="360"/>
        <w:tabs>
          <w:tab w:val="num" w:pos="1428" w:leader="none"/>
        </w:tabs>
      </w:pPr>
      <w:rPr>
        <w:rFonts w:hint="default" w:ascii="Symbol" w:hAnsi="Symbol"/>
        <w:sz w:val="12"/>
        <w:szCs w:val="12"/>
      </w:rPr>
    </w:lvl>
    <w:lvl w:ilvl="1">
      <w:start w:val="1"/>
      <w:numFmt w:val="decimal"/>
      <w:isLgl w:val="false"/>
      <w:suff w:val="tab"/>
      <w:lvlText w:val="%2)"/>
      <w:lvlJc w:val="left"/>
      <w:pPr>
        <w:ind w:left="2148" w:hanging="360"/>
        <w:tabs>
          <w:tab w:val="num" w:pos="2148" w:leader="none"/>
        </w:tabs>
      </w:pPr>
      <w:rPr>
        <w:rFonts w:hint="default"/>
        <w:sz w:val="26"/>
        <w:szCs w:val="26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  <w:tabs>
          <w:tab w:val="num" w:pos="2868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  <w:tabs>
          <w:tab w:val="num" w:pos="3588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  <w:tabs>
          <w:tab w:val="num" w:pos="4308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  <w:tabs>
          <w:tab w:val="num" w:pos="5028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  <w:tabs>
          <w:tab w:val="num" w:pos="5748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  <w:tabs>
          <w:tab w:val="num" w:pos="6468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  <w:tabs>
          <w:tab w:val="num" w:pos="7188" w:leader="none"/>
        </w:tabs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num" w:pos="252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)"/>
      <w:lvlJc w:val="left"/>
      <w:pPr>
        <w:ind w:left="1980" w:hanging="360"/>
        <w:tabs>
          <w:tab w:val="num" w:pos="19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num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num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num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num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num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num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num" w:pos="702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530" w:hanging="930"/>
        <w:tabs>
          <w:tab w:val="num" w:pos="153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  <w:tabs>
          <w:tab w:val="num" w:pos="16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  <w:tabs>
          <w:tab w:val="num" w:pos="24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  <w:tabs>
          <w:tab w:val="num" w:pos="31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  <w:tabs>
          <w:tab w:val="num" w:pos="38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  <w:tabs>
          <w:tab w:val="num" w:pos="45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  <w:tabs>
          <w:tab w:val="num" w:pos="52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  <w:tabs>
          <w:tab w:val="num" w:pos="60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  <w:tabs>
          <w:tab w:val="num" w:pos="672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90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50" w:hanging="1230"/>
        <w:tabs>
          <w:tab w:val="num" w:pos="195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230" w:hanging="360"/>
        <w:tabs>
          <w:tab w:val="num" w:pos="1230" w:leader="none"/>
        </w:tabs>
      </w:pPr>
      <w:rPr>
        <w:rFonts w:hint="default" w:ascii="Symbol" w:hAnsi="Symbol"/>
        <w:sz w:val="12"/>
        <w:szCs w:val="12"/>
      </w:rPr>
    </w:lvl>
    <w:lvl w:ilvl="1">
      <w:start w:val="1"/>
      <w:numFmt w:val="bullet"/>
      <w:isLgl w:val="false"/>
      <w:suff w:val="tab"/>
      <w:lvlText w:val="o"/>
      <w:lvlJc w:val="left"/>
      <w:pPr>
        <w:ind w:left="1950" w:hanging="360"/>
        <w:tabs>
          <w:tab w:val="num" w:pos="195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670" w:hanging="360"/>
        <w:tabs>
          <w:tab w:val="num" w:pos="267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90" w:hanging="360"/>
        <w:tabs>
          <w:tab w:val="num" w:pos="339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10" w:hanging="360"/>
        <w:tabs>
          <w:tab w:val="num" w:pos="411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30" w:hanging="360"/>
        <w:tabs>
          <w:tab w:val="num" w:pos="483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50" w:hanging="360"/>
        <w:tabs>
          <w:tab w:val="num" w:pos="555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70" w:hanging="360"/>
        <w:tabs>
          <w:tab w:val="num" w:pos="627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90" w:hanging="360"/>
        <w:tabs>
          <w:tab w:val="num" w:pos="6990" w:leader="none"/>
        </w:tabs>
      </w:pPr>
      <w:rPr>
        <w:rFonts w:hint="default" w:ascii="Wingdings" w:hAnsi="Wingdings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0"/>
  </w:num>
  <w:num w:numId="5">
    <w:abstractNumId w:val="1"/>
  </w:num>
  <w:num w:numId="6">
    <w:abstractNumId w:val="11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8"/>
    <w:link w:val="675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8"/>
    <w:link w:val="676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8"/>
    <w:link w:val="677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74"/>
    <w:next w:val="674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678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74"/>
    <w:next w:val="674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78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74"/>
    <w:next w:val="674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78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74"/>
    <w:next w:val="674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78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74"/>
    <w:next w:val="674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78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74"/>
    <w:next w:val="674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78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74"/>
    <w:next w:val="674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78"/>
    <w:link w:val="33"/>
    <w:uiPriority w:val="10"/>
    <w:rPr>
      <w:sz w:val="48"/>
      <w:szCs w:val="48"/>
    </w:rPr>
  </w:style>
  <w:style w:type="paragraph" w:styleId="35">
    <w:name w:val="Subtitle"/>
    <w:basedOn w:val="674"/>
    <w:next w:val="674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78"/>
    <w:link w:val="35"/>
    <w:uiPriority w:val="11"/>
    <w:rPr>
      <w:sz w:val="24"/>
      <w:szCs w:val="24"/>
    </w:rPr>
  </w:style>
  <w:style w:type="paragraph" w:styleId="37">
    <w:name w:val="Quote"/>
    <w:basedOn w:val="674"/>
    <w:next w:val="674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74"/>
    <w:next w:val="674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character" w:styleId="42">
    <w:name w:val="Header Char"/>
    <w:basedOn w:val="678"/>
    <w:link w:val="681"/>
    <w:uiPriority w:val="99"/>
  </w:style>
  <w:style w:type="character" w:styleId="44">
    <w:name w:val="Footer Char"/>
    <w:basedOn w:val="678"/>
    <w:link w:val="682"/>
    <w:uiPriority w:val="99"/>
  </w:style>
  <w:style w:type="paragraph" w:styleId="45">
    <w:name w:val="Caption"/>
    <w:basedOn w:val="674"/>
    <w:next w:val="67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682"/>
    <w:uiPriority w:val="99"/>
  </w:style>
  <w:style w:type="table" w:styleId="48">
    <w:name w:val="Table Grid Light"/>
    <w:basedOn w:val="67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7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7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4">
    <w:name w:val="footnote text"/>
    <w:basedOn w:val="674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78"/>
    <w:uiPriority w:val="99"/>
    <w:unhideWhenUsed/>
    <w:rPr>
      <w:vertAlign w:val="superscript"/>
    </w:rPr>
  </w:style>
  <w:style w:type="paragraph" w:styleId="177">
    <w:name w:val="endnote text"/>
    <w:basedOn w:val="674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78"/>
    <w:uiPriority w:val="99"/>
    <w:semiHidden/>
    <w:unhideWhenUsed/>
    <w:rPr>
      <w:vertAlign w:val="superscript"/>
    </w:rPr>
  </w:style>
  <w:style w:type="paragraph" w:styleId="180">
    <w:name w:val="toc 1"/>
    <w:basedOn w:val="674"/>
    <w:next w:val="674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74"/>
    <w:next w:val="674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74"/>
    <w:next w:val="674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74"/>
    <w:next w:val="674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74"/>
    <w:next w:val="674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74"/>
    <w:next w:val="674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74"/>
    <w:next w:val="674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74"/>
    <w:next w:val="674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74"/>
    <w:next w:val="674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74"/>
    <w:next w:val="674"/>
    <w:uiPriority w:val="99"/>
    <w:unhideWhenUsed/>
    <w:pPr>
      <w:spacing w:after="0" w:afterAutospacing="0"/>
    </w:pPr>
  </w:style>
  <w:style w:type="paragraph" w:styleId="674" w:default="1">
    <w:name w:val="Normal"/>
    <w:qFormat/>
    <w:rPr>
      <w:sz w:val="24"/>
      <w:szCs w:val="24"/>
    </w:rPr>
  </w:style>
  <w:style w:type="paragraph" w:styleId="675">
    <w:name w:val="Heading 1"/>
    <w:basedOn w:val="674"/>
    <w:next w:val="674"/>
    <w:qFormat/>
    <w:pPr>
      <w:keepNext/>
      <w:outlineLvl w:val="0"/>
    </w:pPr>
    <w:rPr>
      <w:sz w:val="28"/>
    </w:rPr>
  </w:style>
  <w:style w:type="paragraph" w:styleId="676">
    <w:name w:val="Heading 2"/>
    <w:basedOn w:val="674"/>
    <w:next w:val="674"/>
    <w:qFormat/>
    <w:pPr>
      <w:ind w:left="-108" w:firstLine="709"/>
      <w:jc w:val="center"/>
      <w:keepNext/>
      <w:outlineLvl w:val="1"/>
    </w:pPr>
    <w:rPr>
      <w:i/>
    </w:rPr>
  </w:style>
  <w:style w:type="paragraph" w:styleId="677">
    <w:name w:val="Heading 3"/>
    <w:basedOn w:val="674"/>
    <w:next w:val="674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paragraph" w:styleId="681">
    <w:name w:val="Header"/>
    <w:basedOn w:val="674"/>
    <w:pPr>
      <w:tabs>
        <w:tab w:val="center" w:pos="4153" w:leader="none"/>
        <w:tab w:val="right" w:pos="8306" w:leader="none"/>
      </w:tabs>
    </w:pPr>
  </w:style>
  <w:style w:type="paragraph" w:styleId="682">
    <w:name w:val="Footer"/>
    <w:basedOn w:val="674"/>
    <w:pPr>
      <w:tabs>
        <w:tab w:val="center" w:pos="4153" w:leader="none"/>
        <w:tab w:val="right" w:pos="8306" w:leader="none"/>
      </w:tabs>
    </w:pPr>
  </w:style>
  <w:style w:type="paragraph" w:styleId="683" w:customStyle="1">
    <w:name w:val="Кабинет"/>
    <w:basedOn w:val="674"/>
    <w:pPr>
      <w:jc w:val="center"/>
    </w:pPr>
  </w:style>
  <w:style w:type="paragraph" w:styleId="684" w:customStyle="1">
    <w:name w:val="Должность"/>
    <w:basedOn w:val="674"/>
    <w:next w:val="685"/>
    <w:rPr>
      <w:i/>
      <w:color w:val="000000"/>
    </w:rPr>
  </w:style>
  <w:style w:type="paragraph" w:styleId="685" w:customStyle="1">
    <w:name w:val="ФИО"/>
    <w:basedOn w:val="674"/>
    <w:link w:val="697"/>
    <w:rPr>
      <w:b/>
    </w:rPr>
  </w:style>
  <w:style w:type="paragraph" w:styleId="686" w:customStyle="1">
    <w:name w:val="Телефон"/>
    <w:basedOn w:val="674"/>
    <w:pPr>
      <w:jc w:val="center"/>
    </w:pPr>
    <w:rPr>
      <w:b/>
    </w:rPr>
  </w:style>
  <w:style w:type="character" w:styleId="687">
    <w:name w:val="Hyperlink"/>
    <w:rPr>
      <w:color w:val="0000ff"/>
      <w:u w:val="single"/>
    </w:rPr>
  </w:style>
  <w:style w:type="paragraph" w:styleId="688">
    <w:name w:val="Body Text"/>
    <w:basedOn w:val="674"/>
    <w:next w:val="674"/>
    <w:pPr>
      <w:jc w:val="both"/>
    </w:pPr>
    <w:rPr>
      <w:sz w:val="22"/>
    </w:rPr>
  </w:style>
  <w:style w:type="paragraph" w:styleId="689" w:customStyle="1">
    <w:name w:val="Адресные реквизиты"/>
    <w:basedOn w:val="688"/>
    <w:next w:val="688"/>
    <w:pPr>
      <w:jc w:val="left"/>
    </w:pPr>
    <w:rPr>
      <w:sz w:val="16"/>
    </w:rPr>
  </w:style>
  <w:style w:type="paragraph" w:styleId="690" w:customStyle="1">
    <w:name w:val="Обращение"/>
    <w:basedOn w:val="674"/>
    <w:next w:val="674"/>
    <w:pPr>
      <w:jc w:val="center"/>
      <w:spacing w:before="240" w:after="120"/>
    </w:pPr>
    <w:rPr>
      <w:sz w:val="26"/>
    </w:rPr>
  </w:style>
  <w:style w:type="paragraph" w:styleId="691">
    <w:name w:val="Body Text Indent"/>
    <w:basedOn w:val="674"/>
    <w:pPr>
      <w:ind w:firstLine="709"/>
      <w:jc w:val="both"/>
    </w:pPr>
    <w:rPr>
      <w:sz w:val="28"/>
    </w:rPr>
  </w:style>
  <w:style w:type="paragraph" w:styleId="692">
    <w:name w:val="Body Text Indent 2"/>
    <w:basedOn w:val="674"/>
    <w:pPr>
      <w:ind w:left="-107"/>
    </w:pPr>
    <w:rPr>
      <w:sz w:val="20"/>
    </w:rPr>
  </w:style>
  <w:style w:type="paragraph" w:styleId="693" w:customStyle="1">
    <w:name w:val="Текст док"/>
    <w:basedOn w:val="674"/>
    <w:pPr>
      <w:ind w:firstLine="601"/>
    </w:pPr>
    <w:rPr>
      <w:sz w:val="28"/>
    </w:rPr>
  </w:style>
  <w:style w:type="paragraph" w:styleId="694" w:customStyle="1">
    <w:name w:val="Исполнитель"/>
    <w:basedOn w:val="674"/>
    <w:pPr>
      <w:ind w:left="-108"/>
    </w:pPr>
    <w:rPr>
      <w:sz w:val="20"/>
    </w:rPr>
  </w:style>
  <w:style w:type="character" w:styleId="695">
    <w:name w:val="page number"/>
    <w:basedOn w:val="678"/>
  </w:style>
  <w:style w:type="table" w:styleId="696">
    <w:name w:val="Table Grid"/>
    <w:basedOn w:val="67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697" w:customStyle="1">
    <w:name w:val="ФИО Знак"/>
    <w:link w:val="685"/>
    <w:rPr>
      <w:b/>
      <w:sz w:val="24"/>
      <w:szCs w:val="24"/>
      <w:lang w:val="ru-RU" w:eastAsia="ru-RU" w:bidi="ar-SA"/>
    </w:rPr>
  </w:style>
  <w:style w:type="paragraph" w:styleId="698">
    <w:name w:val="Balloon Text"/>
    <w:basedOn w:val="674"/>
    <w:semiHidden/>
    <w:rPr>
      <w:rFonts w:ascii="Tahoma" w:hAnsi="Tahoma" w:cs="Tahoma"/>
      <w:sz w:val="16"/>
      <w:szCs w:val="16"/>
    </w:rPr>
  </w:style>
  <w:style w:type="character" w:styleId="699">
    <w:name w:val="Strong"/>
    <w:qFormat/>
    <w:rPr>
      <w:b/>
      <w:bCs/>
    </w:rPr>
  </w:style>
  <w:style w:type="paragraph" w:styleId="700">
    <w:name w:val="Normal (Web)"/>
    <w:basedOn w:val="674"/>
    <w:pPr>
      <w:spacing w:before="150" w:after="150" w:line="384" w:lineRule="auto"/>
    </w:pPr>
  </w:style>
  <w:style w:type="paragraph" w:styleId="701">
    <w:name w:val="HTML Preformatted"/>
    <w:basedOn w:val="674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702" w:customStyle="1">
    <w:name w:val="ConsPlusTitle"/>
    <w:pPr>
      <w:widowControl w:val="off"/>
    </w:pPr>
    <w:rPr>
      <w:b/>
      <w:bCs/>
      <w:sz w:val="24"/>
      <w:szCs w:val="24"/>
    </w:rPr>
  </w:style>
  <w:style w:type="paragraph" w:styleId="703" w:customStyle="1">
    <w:name w:val="Знак"/>
    <w:basedOn w:val="67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704" w:customStyle="1">
    <w:name w:val="H4"/>
    <w:basedOn w:val="674"/>
    <w:next w:val="674"/>
    <w:pPr>
      <w:keepNext/>
      <w:spacing w:before="100" w:after="100"/>
      <w:outlineLvl w:val="4"/>
    </w:pPr>
    <w:rPr>
      <w:b/>
      <w:szCs w:val="20"/>
    </w:rPr>
  </w:style>
  <w:style w:type="paragraph" w:styleId="705" w:customStyle="1">
    <w:name w:val="Знак1 Знак Знак Знак"/>
    <w:basedOn w:val="674"/>
    <w:rPr>
      <w:rFonts w:ascii="Verdana" w:hAnsi="Verdana" w:cs="Verdana"/>
      <w:sz w:val="20"/>
      <w:szCs w:val="20"/>
      <w:lang w:val="en-US" w:eastAsia="en-US"/>
    </w:rPr>
  </w:style>
  <w:style w:type="paragraph" w:styleId="706" w:customStyle="1">
    <w:name w:val="Знак"/>
    <w:basedOn w:val="67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707">
    <w:name w:val="annotation reference"/>
    <w:rPr>
      <w:sz w:val="16"/>
      <w:szCs w:val="16"/>
    </w:rPr>
  </w:style>
  <w:style w:type="paragraph" w:styleId="708">
    <w:name w:val="annotation text"/>
    <w:basedOn w:val="674"/>
    <w:link w:val="709"/>
    <w:rPr>
      <w:sz w:val="20"/>
      <w:szCs w:val="20"/>
    </w:rPr>
  </w:style>
  <w:style w:type="character" w:styleId="709" w:customStyle="1">
    <w:name w:val="Текст примечания Знак"/>
    <w:basedOn w:val="678"/>
    <w:link w:val="708"/>
  </w:style>
  <w:style w:type="paragraph" w:styleId="710">
    <w:name w:val="annotation subject"/>
    <w:basedOn w:val="708"/>
    <w:next w:val="708"/>
    <w:link w:val="711"/>
    <w:rPr>
      <w:b/>
      <w:bCs/>
    </w:rPr>
  </w:style>
  <w:style w:type="character" w:styleId="711" w:customStyle="1">
    <w:name w:val="Тема примечания Знак"/>
    <w:link w:val="710"/>
    <w:rPr>
      <w:b/>
      <w:bCs/>
    </w:rPr>
  </w:style>
  <w:style w:type="paragraph" w:styleId="712" w:customStyle="1">
    <w:name w:val="Знак"/>
    <w:basedOn w:val="67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713">
    <w:name w:val="List Paragraph"/>
    <w:basedOn w:val="674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Home</Company>
  <DocSecurity>0</DocSecurity>
  <HyperlinksChanged>false</HyperlinksChanged>
  <LinksUpToDate>false</LinksUpToDate>
  <ScaleCrop>false</ScaleCrop>
  <SharedDoc>false</SharedDoc>
  <Template>Бланк Департамента инвестиций и ЭПЭ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revision>8</cp:revision>
  <dcterms:created xsi:type="dcterms:W3CDTF">2019-12-19T03:45:00Z</dcterms:created>
  <dcterms:modified xsi:type="dcterms:W3CDTF">2024-02-27T08:27:19Z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