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7E73BF" w:rsidRDefault="007E73BF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7E73BF">
        <w:rPr>
          <w:rFonts w:ascii="PT Astra Serif" w:hAnsi="PT Astra Serif"/>
          <w:sz w:val="28"/>
          <w:szCs w:val="28"/>
        </w:rPr>
        <w:t>Решением Томского областного суда от 06.09.2019 по делу № 3а-47/2019 частично удовлетворено административное исковое заявление (информация скрыта), а именно признан недействующим со дня принятия пункт 381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 в части включения в перечень нежилого здания с кадастровым номером (информация скрыта), расположенного по</w:t>
      </w:r>
      <w:proofErr w:type="gramEnd"/>
      <w:r w:rsidRPr="007E73BF">
        <w:rPr>
          <w:rFonts w:ascii="PT Astra Serif" w:hAnsi="PT Astra Serif"/>
          <w:sz w:val="28"/>
          <w:szCs w:val="28"/>
        </w:rPr>
        <w:t xml:space="preserve"> адресу: (информация скрыта). Апелляционным определением Верховного суда Российской Федерации от 15.01.2020 решение суда первой инстанции оставлено без изменения.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28"/>
          <w:szCs w:val="28"/>
        </w:rPr>
      </w:pP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EE0FF3"/>
    <w:rsid w:val="00F014AF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2023-08-24T07:06:00Z</dcterms:created>
  <dcterms:modified xsi:type="dcterms:W3CDTF">2023-08-24T07:06:00Z</dcterms:modified>
</cp:coreProperties>
</file>