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6F1779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 xml:space="preserve">Сообщение о принятии решения </w:t>
      </w:r>
      <w:r w:rsidR="007B429B" w:rsidRPr="007B429B">
        <w:rPr>
          <w:rFonts w:ascii="PT Astra Serif" w:hAnsi="PT Astra Serif"/>
          <w:sz w:val="28"/>
          <w:szCs w:val="28"/>
        </w:rPr>
        <w:t>Томского областного суда</w:t>
      </w:r>
    </w:p>
    <w:p w:rsidR="00706466" w:rsidRPr="00706466" w:rsidRDefault="00706466" w:rsidP="006F1779">
      <w:pPr>
        <w:spacing w:after="0"/>
        <w:rPr>
          <w:rFonts w:ascii="PT Astra Serif" w:hAnsi="PT Astra Serif"/>
          <w:sz w:val="12"/>
          <w:szCs w:val="12"/>
        </w:rPr>
      </w:pPr>
    </w:p>
    <w:p w:rsidR="008D5F1F" w:rsidRDefault="008D5F1F" w:rsidP="008C6226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proofErr w:type="gramStart"/>
      <w:r w:rsidRPr="008D5F1F">
        <w:rPr>
          <w:rFonts w:ascii="PT Astra Serif" w:hAnsi="PT Astra Serif"/>
          <w:sz w:val="28"/>
          <w:szCs w:val="28"/>
        </w:rPr>
        <w:t>Решением Томского областного суда от 02.02.2021 по делу № За-47/2021 удовлетворено административное исковое заявление (информация скрыта) и (информация скрыта) о признании недействующими пункта 311 перечня объектов для целей налогообложения на 2018 год, определенного распоряжением Департамента по управлению государственной собственностью Томской области от 29.11.2017 № 85-о, пункта 303 перечня объектов для целей налогообложения на 2019 год, определенного распоряжением Департамента по управлению государственной</w:t>
      </w:r>
      <w:proofErr w:type="gramEnd"/>
      <w:r w:rsidRPr="008D5F1F">
        <w:rPr>
          <w:rFonts w:ascii="PT Astra Serif" w:hAnsi="PT Astra Serif"/>
          <w:sz w:val="28"/>
          <w:szCs w:val="28"/>
        </w:rPr>
        <w:t xml:space="preserve"> собственностью Томской области от 29.11.2018 № 105-о, пункта 290 перечня объектов для целей налогообложения на 2020 год, определенного распоряжением Департамента по управлению государственной собственностью Томской области от 27.11.2019 № 99-о, в части включения в оспариваемые перечни нежилого здания с кадастровым номером (информация скрыта), расположенного по адресу: (информация скрыта).</w:t>
      </w:r>
    </w:p>
    <w:sectPr w:rsidR="008D5F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091F8E"/>
    <w:rsid w:val="0011769B"/>
    <w:rsid w:val="0014187C"/>
    <w:rsid w:val="0014503D"/>
    <w:rsid w:val="00147820"/>
    <w:rsid w:val="00156669"/>
    <w:rsid w:val="001A361A"/>
    <w:rsid w:val="00271B13"/>
    <w:rsid w:val="00282EB9"/>
    <w:rsid w:val="002B62CD"/>
    <w:rsid w:val="002E6DC0"/>
    <w:rsid w:val="00347447"/>
    <w:rsid w:val="003972FF"/>
    <w:rsid w:val="004246ED"/>
    <w:rsid w:val="00432FEF"/>
    <w:rsid w:val="00440393"/>
    <w:rsid w:val="004C0C19"/>
    <w:rsid w:val="0058180A"/>
    <w:rsid w:val="005F561C"/>
    <w:rsid w:val="006F1779"/>
    <w:rsid w:val="00706466"/>
    <w:rsid w:val="00735622"/>
    <w:rsid w:val="00740B76"/>
    <w:rsid w:val="00753DF1"/>
    <w:rsid w:val="007541D0"/>
    <w:rsid w:val="0078353A"/>
    <w:rsid w:val="007904C1"/>
    <w:rsid w:val="007A2586"/>
    <w:rsid w:val="007B429B"/>
    <w:rsid w:val="007D2751"/>
    <w:rsid w:val="00810C71"/>
    <w:rsid w:val="00812CC0"/>
    <w:rsid w:val="008C6226"/>
    <w:rsid w:val="008D5F1F"/>
    <w:rsid w:val="009666C8"/>
    <w:rsid w:val="009A4943"/>
    <w:rsid w:val="00AB3642"/>
    <w:rsid w:val="00AE132E"/>
    <w:rsid w:val="00AE6356"/>
    <w:rsid w:val="00B45545"/>
    <w:rsid w:val="00B549B5"/>
    <w:rsid w:val="00C17E4C"/>
    <w:rsid w:val="00D16B16"/>
    <w:rsid w:val="00D446C9"/>
    <w:rsid w:val="00D6467F"/>
    <w:rsid w:val="00DA35E0"/>
    <w:rsid w:val="00E85EFC"/>
    <w:rsid w:val="00EC6126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2023-08-24T03:44:00Z</dcterms:created>
  <dcterms:modified xsi:type="dcterms:W3CDTF">2023-08-24T03:44:00Z</dcterms:modified>
</cp:coreProperties>
</file>