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BC" w:rsidRPr="00046DC1" w:rsidRDefault="00764ABC" w:rsidP="00DE6CBA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DE6CBA" w:rsidRPr="002D6B81" w:rsidRDefault="002D6B81" w:rsidP="002D6B81">
      <w:pPr>
        <w:pStyle w:val="2"/>
        <w:spacing w:before="0"/>
        <w:ind w:right="141"/>
        <w:jc w:val="left"/>
        <w:rPr>
          <w:rFonts w:ascii="PT Astra Serif" w:hAnsi="PT Astra Serif"/>
          <w:szCs w:val="26"/>
        </w:rPr>
      </w:pPr>
      <w:r w:rsidRPr="002D6B81">
        <w:rPr>
          <w:rFonts w:ascii="PT Astra Serif" w:hAnsi="PT Astra Serif"/>
          <w:szCs w:val="26"/>
        </w:rPr>
        <w:t>04.05.2023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</w:t>
      </w:r>
      <w:r w:rsidRPr="002D6B81">
        <w:rPr>
          <w:rFonts w:ascii="PT Astra Serif" w:hAnsi="PT Astra Serif"/>
          <w:szCs w:val="26"/>
        </w:rPr>
        <w:t xml:space="preserve"> № 219а</w:t>
      </w:r>
    </w:p>
    <w:p w:rsidR="00DE6CBA" w:rsidRPr="00046DC1" w:rsidRDefault="00DE6CBA" w:rsidP="00DE6CBA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FF6086" w:rsidRPr="00046DC1" w:rsidRDefault="009E519B" w:rsidP="00046DC1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  <w:r w:rsidRPr="00046DC1">
        <w:rPr>
          <w:rFonts w:ascii="PT Astra Serif" w:hAnsi="PT Astra Serif"/>
          <w:szCs w:val="26"/>
        </w:rPr>
        <w:t>Об утверждении Региональной программы Томской области</w:t>
      </w:r>
    </w:p>
    <w:p w:rsidR="009E519B" w:rsidRPr="00046DC1" w:rsidRDefault="009E519B" w:rsidP="00046DC1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  <w:r w:rsidRPr="00046DC1">
        <w:rPr>
          <w:rFonts w:ascii="PT Astra Serif" w:hAnsi="PT Astra Serif"/>
          <w:szCs w:val="26"/>
        </w:rPr>
        <w:t>по модернизации систем коммунальной инфраструктуры</w:t>
      </w:r>
    </w:p>
    <w:p w:rsidR="009E519B" w:rsidRPr="00046DC1" w:rsidRDefault="009E519B" w:rsidP="00046DC1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szCs w:val="26"/>
        </w:rPr>
      </w:pPr>
      <w:r w:rsidRPr="00046DC1">
        <w:rPr>
          <w:rFonts w:ascii="PT Astra Serif" w:hAnsi="PT Astra Serif"/>
          <w:szCs w:val="26"/>
        </w:rPr>
        <w:t>на 2023 – 2027 годы</w:t>
      </w:r>
    </w:p>
    <w:p w:rsidR="00DE6CBA" w:rsidRPr="00046DC1" w:rsidRDefault="00DE6CBA" w:rsidP="00046DC1">
      <w:pPr>
        <w:ind w:right="4677" w:firstLine="0"/>
        <w:jc w:val="both"/>
        <w:rPr>
          <w:rFonts w:ascii="PT Astra Serif" w:hAnsi="PT Astra Serif"/>
          <w:szCs w:val="26"/>
        </w:rPr>
      </w:pPr>
    </w:p>
    <w:p w:rsidR="00DE6CBA" w:rsidRPr="00046DC1" w:rsidRDefault="00DE6CBA" w:rsidP="00046DC1">
      <w:pPr>
        <w:ind w:right="4677" w:firstLine="0"/>
        <w:jc w:val="both"/>
        <w:rPr>
          <w:rFonts w:ascii="PT Astra Serif" w:hAnsi="PT Astra Serif"/>
          <w:szCs w:val="26"/>
        </w:rPr>
      </w:pPr>
    </w:p>
    <w:p w:rsidR="00764ABC" w:rsidRPr="00046DC1" w:rsidRDefault="009E519B" w:rsidP="00046DC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046DC1">
        <w:rPr>
          <w:rFonts w:ascii="PT Astra Serif" w:hAnsi="PT Astra Serif"/>
          <w:szCs w:val="26"/>
        </w:rPr>
        <w:t>В соответствии с пунктом 2 Правил предоставления публично-правовой компанией «Фонд развития территорий» финансовой поддержки бюджетам субъектов Российской Федерации за счет средств публично-правовой компании «Фонд развития территорий» на модернизацию систем комм</w:t>
      </w:r>
      <w:r w:rsidR="00046DC1">
        <w:rPr>
          <w:rFonts w:ascii="PT Astra Serif" w:hAnsi="PT Astra Serif"/>
          <w:szCs w:val="26"/>
        </w:rPr>
        <w:t>унальной инфраструктуры на 2023  </w:t>
      </w:r>
      <w:r w:rsidR="00FF6086" w:rsidRPr="00046DC1">
        <w:rPr>
          <w:rFonts w:ascii="PT Astra Serif" w:hAnsi="PT Astra Serif"/>
          <w:szCs w:val="26"/>
        </w:rPr>
        <w:t>–</w:t>
      </w:r>
      <w:r w:rsidR="00046DC1">
        <w:rPr>
          <w:rFonts w:ascii="PT Astra Serif" w:hAnsi="PT Astra Serif"/>
          <w:szCs w:val="26"/>
        </w:rPr>
        <w:t>  </w:t>
      </w:r>
      <w:r w:rsidRPr="00046DC1">
        <w:rPr>
          <w:rFonts w:ascii="PT Astra Serif" w:hAnsi="PT Astra Serif"/>
          <w:szCs w:val="26"/>
        </w:rPr>
        <w:t xml:space="preserve">2027 годы, утвержденных </w:t>
      </w:r>
      <w:r w:rsidR="00FF6086" w:rsidRPr="00046DC1">
        <w:rPr>
          <w:rFonts w:ascii="PT Astra Serif" w:eastAsia="Calibri" w:hAnsi="PT Astra Serif" w:cs="PT Astra Serif"/>
          <w:szCs w:val="26"/>
          <w:lang w:eastAsia="en-US"/>
        </w:rPr>
        <w:t>п</w:t>
      </w:r>
      <w:r w:rsidRPr="00046DC1">
        <w:rPr>
          <w:rFonts w:ascii="PT Astra Serif" w:eastAsia="Calibri" w:hAnsi="PT Astra Serif" w:cs="PT Astra Serif"/>
          <w:szCs w:val="26"/>
          <w:lang w:eastAsia="en-US"/>
        </w:rPr>
        <w:t>остановлением Правительства Р</w:t>
      </w:r>
      <w:r w:rsidR="00FF6086" w:rsidRPr="00046DC1">
        <w:rPr>
          <w:rFonts w:ascii="PT Astra Serif" w:eastAsia="Calibri" w:hAnsi="PT Astra Serif" w:cs="PT Astra Serif"/>
          <w:szCs w:val="26"/>
          <w:lang w:eastAsia="en-US"/>
        </w:rPr>
        <w:t xml:space="preserve">оссийской </w:t>
      </w:r>
      <w:r w:rsidRPr="00046DC1">
        <w:rPr>
          <w:rFonts w:ascii="PT Astra Serif" w:eastAsia="Calibri" w:hAnsi="PT Astra Serif" w:cs="PT Astra Serif"/>
          <w:szCs w:val="26"/>
          <w:lang w:eastAsia="en-US"/>
        </w:rPr>
        <w:t>Ф</w:t>
      </w:r>
      <w:r w:rsidR="00FF6086" w:rsidRPr="00046DC1">
        <w:rPr>
          <w:rFonts w:ascii="PT Astra Serif" w:eastAsia="Calibri" w:hAnsi="PT Astra Serif" w:cs="PT Astra Serif"/>
          <w:szCs w:val="26"/>
          <w:lang w:eastAsia="en-US"/>
        </w:rPr>
        <w:t>едерации</w:t>
      </w:r>
      <w:r w:rsidRPr="00046DC1">
        <w:rPr>
          <w:rFonts w:ascii="PT Astra Serif" w:eastAsia="Calibri" w:hAnsi="PT Astra Serif" w:cs="PT Astra Serif"/>
          <w:szCs w:val="26"/>
          <w:lang w:eastAsia="en-US"/>
        </w:rPr>
        <w:t xml:space="preserve"> от 08.12.2022 №</w:t>
      </w:r>
      <w:r w:rsidR="00046DC1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046DC1">
        <w:rPr>
          <w:rFonts w:ascii="PT Astra Serif" w:eastAsia="Calibri" w:hAnsi="PT Astra Serif" w:cs="PT Astra Serif"/>
          <w:szCs w:val="26"/>
          <w:lang w:eastAsia="en-US"/>
        </w:rPr>
        <w:t xml:space="preserve">2253 «Об утверждении Правил предоставления публично-правовой компанией «Фонд развития территорий» финансовой поддержки бюджетам субъектов Российской Федерации за счет средств публично-правовой компании «Фонд развития территорий» </w:t>
      </w:r>
      <w:r w:rsidR="00046DC1">
        <w:rPr>
          <w:rFonts w:ascii="PT Astra Serif" w:eastAsia="Calibri" w:hAnsi="PT Astra Serif" w:cs="PT Astra Serif"/>
          <w:szCs w:val="26"/>
          <w:lang w:eastAsia="en-US"/>
        </w:rPr>
        <w:br/>
      </w:r>
      <w:r w:rsidRPr="00046DC1">
        <w:rPr>
          <w:rFonts w:ascii="PT Astra Serif" w:eastAsia="Calibri" w:hAnsi="PT Astra Serif" w:cs="PT Astra Serif"/>
          <w:szCs w:val="26"/>
          <w:lang w:eastAsia="en-US"/>
        </w:rPr>
        <w:t xml:space="preserve">на модернизацию систем коммунальной инфраструктуры на 2023 </w:t>
      </w:r>
      <w:r w:rsidR="00FF6086" w:rsidRPr="00046DC1">
        <w:rPr>
          <w:rFonts w:ascii="PT Astra Serif" w:eastAsia="Calibri" w:hAnsi="PT Astra Serif" w:cs="PT Astra Serif"/>
          <w:szCs w:val="26"/>
          <w:lang w:eastAsia="en-US"/>
        </w:rPr>
        <w:t>–</w:t>
      </w:r>
      <w:r w:rsidRPr="00046DC1">
        <w:rPr>
          <w:rFonts w:ascii="PT Astra Serif" w:eastAsia="Calibri" w:hAnsi="PT Astra Serif" w:cs="PT Astra Serif"/>
          <w:szCs w:val="26"/>
          <w:lang w:eastAsia="en-US"/>
        </w:rPr>
        <w:t xml:space="preserve"> 2027 годы </w:t>
      </w:r>
      <w:r w:rsidR="00046DC1">
        <w:rPr>
          <w:rFonts w:ascii="PT Astra Serif" w:eastAsia="Calibri" w:hAnsi="PT Astra Serif" w:cs="PT Astra Serif"/>
          <w:szCs w:val="26"/>
          <w:lang w:eastAsia="en-US"/>
        </w:rPr>
        <w:br/>
      </w:r>
      <w:r w:rsidRPr="00046DC1">
        <w:rPr>
          <w:rFonts w:ascii="PT Astra Serif" w:eastAsia="Calibri" w:hAnsi="PT Astra Serif" w:cs="PT Astra Serif"/>
          <w:szCs w:val="26"/>
          <w:lang w:eastAsia="en-US"/>
        </w:rPr>
        <w:t xml:space="preserve">и о внесении изменений в Положение о Правительственной комиссии </w:t>
      </w:r>
      <w:r w:rsidR="00046DC1">
        <w:rPr>
          <w:rFonts w:ascii="PT Astra Serif" w:eastAsia="Calibri" w:hAnsi="PT Astra Serif" w:cs="PT Astra Serif"/>
          <w:szCs w:val="26"/>
          <w:lang w:eastAsia="en-US"/>
        </w:rPr>
        <w:br/>
      </w:r>
      <w:r w:rsidRPr="00046DC1">
        <w:rPr>
          <w:rFonts w:ascii="PT Astra Serif" w:eastAsia="Calibri" w:hAnsi="PT Astra Serif" w:cs="PT Astra Serif"/>
          <w:szCs w:val="26"/>
          <w:lang w:eastAsia="en-US"/>
        </w:rPr>
        <w:t>по региональному развитию в Российской Федерации»,</w:t>
      </w:r>
      <w:r w:rsidRPr="00046DC1">
        <w:rPr>
          <w:rFonts w:ascii="PT Astra Serif" w:hAnsi="PT Astra Serif"/>
          <w:szCs w:val="26"/>
        </w:rPr>
        <w:t xml:space="preserve"> </w:t>
      </w:r>
      <w:r w:rsidRPr="00046DC1">
        <w:rPr>
          <w:rFonts w:ascii="PT Astra Serif" w:eastAsia="Calibri" w:hAnsi="PT Astra Serif" w:cs="PT Astra Serif"/>
          <w:szCs w:val="26"/>
          <w:lang w:eastAsia="en-US"/>
        </w:rPr>
        <w:t>в целях повышения качества и надежности предоставления коммунальных услуг на территории Томской области</w:t>
      </w:r>
    </w:p>
    <w:p w:rsidR="00764ABC" w:rsidRPr="00046DC1" w:rsidRDefault="00764ABC" w:rsidP="00046DC1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046DC1">
        <w:rPr>
          <w:rFonts w:ascii="PT Astra Serif" w:hAnsi="PT Astra Serif"/>
          <w:spacing w:val="10"/>
          <w:szCs w:val="26"/>
        </w:rPr>
        <w:t>ПОСТАНОВЛЯЮ:</w:t>
      </w:r>
    </w:p>
    <w:p w:rsidR="009E519B" w:rsidRPr="00046DC1" w:rsidRDefault="009E519B" w:rsidP="00046DC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46DC1">
        <w:rPr>
          <w:rFonts w:ascii="PT Astra Serif" w:hAnsi="PT Astra Serif" w:cs="Arial"/>
          <w:szCs w:val="26"/>
        </w:rPr>
        <w:t xml:space="preserve">1. Утвердить Региональную программу Томской области по модернизации систем коммунальной инфраструктуры на 2023 – 2027 годы (далее – Региональная программа) </w:t>
      </w:r>
      <w:r w:rsidRPr="00046DC1">
        <w:rPr>
          <w:rFonts w:ascii="PT Astra Serif" w:hAnsi="PT Astra Serif"/>
          <w:szCs w:val="26"/>
        </w:rPr>
        <w:t>согласно приложению к настоящему постановлению.</w:t>
      </w:r>
    </w:p>
    <w:p w:rsidR="009E519B" w:rsidRPr="00046DC1" w:rsidRDefault="009E519B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046DC1">
        <w:rPr>
          <w:rFonts w:ascii="PT Astra Serif" w:hAnsi="PT Astra Serif" w:cs="Arial"/>
          <w:color w:val="000000"/>
          <w:szCs w:val="26"/>
        </w:rPr>
        <w:t xml:space="preserve">2. Рекомендовать органам местного самоуправления муниципальных образований </w:t>
      </w:r>
      <w:r w:rsidRPr="00046DC1">
        <w:rPr>
          <w:rFonts w:ascii="PT Astra Serif" w:hAnsi="PT Astra Serif" w:cs="Arial"/>
          <w:szCs w:val="26"/>
        </w:rPr>
        <w:t>Томской области, на территории которых в 2023 году планируется реализация мероприятий по модернизации систем коммунальной инфраструктуры, предусмотренных Региональной программой:</w:t>
      </w:r>
    </w:p>
    <w:p w:rsidR="009E519B" w:rsidRPr="00046DC1" w:rsidRDefault="009E519B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046DC1">
        <w:rPr>
          <w:rFonts w:ascii="PT Astra Serif" w:hAnsi="PT Astra Serif" w:cs="Arial"/>
          <w:szCs w:val="26"/>
        </w:rPr>
        <w:t xml:space="preserve">1) не позднее 1 июня 2023 года </w:t>
      </w:r>
      <w:r w:rsidRPr="00046DC1">
        <w:rPr>
          <w:rFonts w:ascii="PT Astra Serif" w:hAnsi="PT Astra Serif" w:cs="Arial"/>
          <w:spacing w:val="-6"/>
          <w:szCs w:val="26"/>
        </w:rPr>
        <w:t xml:space="preserve">представить в Департамент ЖКХ </w:t>
      </w:r>
      <w:r w:rsidR="00046DC1">
        <w:rPr>
          <w:rFonts w:ascii="PT Astra Serif" w:hAnsi="PT Astra Serif" w:cs="Arial"/>
          <w:spacing w:val="-6"/>
          <w:szCs w:val="26"/>
        </w:rPr>
        <w:br/>
      </w:r>
      <w:r w:rsidRPr="00046DC1">
        <w:rPr>
          <w:rFonts w:ascii="PT Astra Serif" w:hAnsi="PT Astra Serif" w:cs="Arial"/>
          <w:spacing w:val="-6"/>
          <w:szCs w:val="26"/>
        </w:rPr>
        <w:t xml:space="preserve">и государственного жилищного надзора Томской области проектно-сметную документацию на строительство, реконструкцию </w:t>
      </w:r>
      <w:r w:rsidRPr="00046DC1">
        <w:rPr>
          <w:rFonts w:ascii="PT Astra Serif" w:hAnsi="PT Astra Serif" w:cs="Arial"/>
          <w:bCs/>
          <w:szCs w:val="26"/>
        </w:rPr>
        <w:t xml:space="preserve">объектов </w:t>
      </w:r>
      <w:r w:rsidRPr="00046DC1">
        <w:rPr>
          <w:rFonts w:ascii="PT Astra Serif" w:hAnsi="PT Astra Serif" w:cs="Arial"/>
          <w:szCs w:val="26"/>
        </w:rPr>
        <w:t>коммунальной инфраструктуры, финансирование которых планируется в рамках Региональной программы,</w:t>
      </w:r>
      <w:r w:rsidRPr="00046DC1">
        <w:rPr>
          <w:rFonts w:ascii="PT Astra Serif" w:hAnsi="PT Astra Serif" w:cs="Arial"/>
          <w:bCs/>
          <w:szCs w:val="26"/>
        </w:rPr>
        <w:t xml:space="preserve"> с положительным заключением государственной экспертизы</w:t>
      </w:r>
      <w:r w:rsidRPr="00046DC1">
        <w:rPr>
          <w:rFonts w:ascii="PT Astra Serif" w:hAnsi="PT Astra Serif" w:cs="Arial"/>
          <w:szCs w:val="26"/>
        </w:rPr>
        <w:t xml:space="preserve"> </w:t>
      </w:r>
      <w:r w:rsidRPr="00046DC1">
        <w:rPr>
          <w:rFonts w:ascii="PT Astra Serif" w:hAnsi="PT Astra Serif" w:cs="Arial"/>
          <w:spacing w:val="-6"/>
          <w:szCs w:val="26"/>
        </w:rPr>
        <w:t xml:space="preserve">и </w:t>
      </w:r>
      <w:r w:rsidRPr="00046DC1">
        <w:rPr>
          <w:rFonts w:ascii="PT Astra Serif" w:hAnsi="PT Astra Serif" w:cs="Arial"/>
          <w:szCs w:val="26"/>
        </w:rPr>
        <w:t>сметы</w:t>
      </w:r>
      <w:r w:rsidRPr="00046DC1">
        <w:rPr>
          <w:rFonts w:ascii="PT Astra Serif" w:hAnsi="PT Astra Serif" w:cs="Arial"/>
          <w:bCs/>
          <w:szCs w:val="26"/>
        </w:rPr>
        <w:t xml:space="preserve"> на капитальный ремонт линейных объектов </w:t>
      </w:r>
      <w:r w:rsidRPr="00046DC1">
        <w:rPr>
          <w:rFonts w:ascii="PT Astra Serif" w:hAnsi="PT Astra Serif" w:cs="Arial"/>
          <w:szCs w:val="26"/>
        </w:rPr>
        <w:t>коммунальной инфраструктуры,</w:t>
      </w:r>
      <w:r w:rsidRPr="00046DC1">
        <w:rPr>
          <w:rFonts w:ascii="PT Astra Serif" w:hAnsi="PT Astra Serif" w:cs="Arial"/>
          <w:bCs/>
          <w:szCs w:val="26"/>
        </w:rPr>
        <w:t xml:space="preserve"> </w:t>
      </w:r>
      <w:r w:rsidRPr="00046DC1">
        <w:rPr>
          <w:rFonts w:ascii="PT Astra Serif" w:hAnsi="PT Astra Serif" w:cs="Arial"/>
          <w:szCs w:val="26"/>
        </w:rPr>
        <w:t>финансирование которых планируется в рамках Региональной программы,</w:t>
      </w:r>
      <w:r w:rsidRPr="00046DC1">
        <w:rPr>
          <w:rFonts w:ascii="PT Astra Serif" w:hAnsi="PT Astra Serif" w:cs="Arial"/>
          <w:bCs/>
          <w:szCs w:val="26"/>
        </w:rPr>
        <w:t xml:space="preserve"> </w:t>
      </w:r>
      <w:r w:rsidR="00046DC1">
        <w:rPr>
          <w:rFonts w:ascii="PT Astra Serif" w:hAnsi="PT Astra Serif" w:cs="Arial"/>
          <w:bCs/>
          <w:szCs w:val="26"/>
        </w:rPr>
        <w:br/>
      </w:r>
      <w:r w:rsidRPr="00046DC1">
        <w:rPr>
          <w:rFonts w:ascii="PT Astra Serif" w:hAnsi="PT Astra Serif" w:cs="Arial"/>
          <w:bCs/>
          <w:szCs w:val="26"/>
        </w:rPr>
        <w:t>с положительным заключением государственной экспертизы</w:t>
      </w:r>
      <w:r w:rsidRPr="00046DC1">
        <w:rPr>
          <w:rFonts w:ascii="PT Astra Serif" w:hAnsi="PT Astra Serif" w:cs="Arial"/>
          <w:szCs w:val="26"/>
        </w:rPr>
        <w:t xml:space="preserve"> о проверке достоверности определения сметной стоимости;</w:t>
      </w:r>
    </w:p>
    <w:p w:rsidR="009E519B" w:rsidRPr="00046DC1" w:rsidRDefault="009E519B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046DC1">
        <w:rPr>
          <w:rFonts w:ascii="PT Astra Serif" w:hAnsi="PT Astra Serif" w:cs="Arial"/>
          <w:szCs w:val="26"/>
        </w:rPr>
        <w:lastRenderedPageBreak/>
        <w:t>2) до 1 июля 2023 года актуализировать схемы теплоснабжения, водоснабжения и водоотведения на предмет соответствия мероприятий Региональной программы указанным схемам.</w:t>
      </w:r>
    </w:p>
    <w:p w:rsidR="009E519B" w:rsidRPr="00046DC1" w:rsidRDefault="009E519B" w:rsidP="00046DC1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pacing w:val="-6"/>
          <w:szCs w:val="26"/>
        </w:rPr>
      </w:pPr>
      <w:r w:rsidRPr="00046DC1">
        <w:rPr>
          <w:rFonts w:ascii="PT Astra Serif" w:hAnsi="PT Astra Serif" w:cs="Arial"/>
          <w:color w:val="000000"/>
          <w:szCs w:val="26"/>
        </w:rPr>
        <w:t xml:space="preserve">3. Рекомендовать органам местного самоуправления муниципальных образований Томской области, на территории которых </w:t>
      </w:r>
      <w:r w:rsidRPr="00046DC1">
        <w:rPr>
          <w:rFonts w:ascii="PT Astra Serif" w:hAnsi="PT Astra Serif" w:cs="Arial"/>
          <w:color w:val="000000"/>
          <w:spacing w:val="-6"/>
          <w:szCs w:val="26"/>
        </w:rPr>
        <w:t xml:space="preserve">в 2024 году </w:t>
      </w:r>
      <w:r w:rsidRPr="00046DC1">
        <w:rPr>
          <w:rFonts w:ascii="PT Astra Serif" w:hAnsi="PT Astra Serif" w:cs="Arial"/>
          <w:szCs w:val="26"/>
        </w:rPr>
        <w:t>планируется реализация мероприятий по модернизации объектов коммунальной инфраструктуры, включенных в Региональную программу</w:t>
      </w:r>
      <w:r w:rsidRPr="00046DC1">
        <w:rPr>
          <w:rFonts w:ascii="PT Astra Serif" w:hAnsi="PT Astra Serif" w:cs="Arial"/>
          <w:color w:val="000000"/>
          <w:spacing w:val="-6"/>
          <w:szCs w:val="26"/>
        </w:rPr>
        <w:t>:</w:t>
      </w:r>
    </w:p>
    <w:p w:rsidR="009E519B" w:rsidRPr="00046DC1" w:rsidRDefault="009E519B" w:rsidP="00046DC1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046DC1">
        <w:rPr>
          <w:rFonts w:ascii="PT Astra Serif" w:hAnsi="PT Astra Serif" w:cs="Arial"/>
          <w:szCs w:val="26"/>
        </w:rPr>
        <w:t xml:space="preserve">1) не позднее 15 июля 2023 года </w:t>
      </w:r>
      <w:r w:rsidRPr="00046DC1">
        <w:rPr>
          <w:rFonts w:ascii="PT Astra Serif" w:hAnsi="PT Astra Serif" w:cs="Arial"/>
          <w:spacing w:val="-6"/>
          <w:szCs w:val="26"/>
        </w:rPr>
        <w:t xml:space="preserve">представить в Департамент ЖКХ </w:t>
      </w:r>
      <w:r w:rsidR="00046DC1">
        <w:rPr>
          <w:rFonts w:ascii="PT Astra Serif" w:hAnsi="PT Astra Serif" w:cs="Arial"/>
          <w:spacing w:val="-6"/>
          <w:szCs w:val="26"/>
        </w:rPr>
        <w:br/>
      </w:r>
      <w:r w:rsidRPr="00046DC1">
        <w:rPr>
          <w:rFonts w:ascii="PT Astra Serif" w:hAnsi="PT Astra Serif" w:cs="Arial"/>
          <w:spacing w:val="-6"/>
          <w:szCs w:val="26"/>
        </w:rPr>
        <w:t xml:space="preserve">и государственного жилищного надзора Томской области проектно-сметную документацию на строительство, реконструкцию </w:t>
      </w:r>
      <w:r w:rsidRPr="00046DC1">
        <w:rPr>
          <w:rFonts w:ascii="PT Astra Serif" w:hAnsi="PT Astra Serif" w:cs="Arial"/>
          <w:bCs/>
          <w:szCs w:val="26"/>
        </w:rPr>
        <w:t xml:space="preserve">объектов </w:t>
      </w:r>
      <w:r w:rsidRPr="00046DC1">
        <w:rPr>
          <w:rFonts w:ascii="PT Astra Serif" w:hAnsi="PT Astra Serif" w:cs="Arial"/>
          <w:szCs w:val="26"/>
        </w:rPr>
        <w:t>коммунальной инфраструктуры, финансирование которых планируется в рамках Региональной программы,</w:t>
      </w:r>
      <w:r w:rsidRPr="00046DC1">
        <w:rPr>
          <w:rFonts w:ascii="PT Astra Serif" w:hAnsi="PT Astra Serif" w:cs="Arial"/>
          <w:bCs/>
          <w:szCs w:val="26"/>
        </w:rPr>
        <w:t xml:space="preserve"> с положительным заключением государственной экспертизы</w:t>
      </w:r>
      <w:r w:rsidRPr="00046DC1">
        <w:rPr>
          <w:rFonts w:ascii="PT Astra Serif" w:hAnsi="PT Astra Serif" w:cs="Arial"/>
          <w:szCs w:val="26"/>
        </w:rPr>
        <w:t xml:space="preserve"> </w:t>
      </w:r>
      <w:r w:rsidRPr="00046DC1">
        <w:rPr>
          <w:rFonts w:ascii="PT Astra Serif" w:hAnsi="PT Astra Serif" w:cs="Arial"/>
          <w:spacing w:val="-6"/>
          <w:szCs w:val="26"/>
        </w:rPr>
        <w:t xml:space="preserve">и </w:t>
      </w:r>
      <w:r w:rsidRPr="00046DC1">
        <w:rPr>
          <w:rFonts w:ascii="PT Astra Serif" w:hAnsi="PT Astra Serif" w:cs="Arial"/>
          <w:szCs w:val="26"/>
        </w:rPr>
        <w:t>сметы</w:t>
      </w:r>
      <w:r w:rsidRPr="00046DC1">
        <w:rPr>
          <w:rFonts w:ascii="PT Astra Serif" w:hAnsi="PT Astra Serif" w:cs="Arial"/>
          <w:bCs/>
          <w:szCs w:val="26"/>
        </w:rPr>
        <w:t xml:space="preserve"> на капитальный ремонт линейных объектов </w:t>
      </w:r>
      <w:r w:rsidRPr="00046DC1">
        <w:rPr>
          <w:rFonts w:ascii="PT Astra Serif" w:hAnsi="PT Astra Serif" w:cs="Arial"/>
          <w:szCs w:val="26"/>
        </w:rPr>
        <w:t>коммунальной инфраструктуры,</w:t>
      </w:r>
      <w:r w:rsidRPr="00046DC1">
        <w:rPr>
          <w:rFonts w:ascii="PT Astra Serif" w:hAnsi="PT Astra Serif" w:cs="Arial"/>
          <w:bCs/>
          <w:szCs w:val="26"/>
        </w:rPr>
        <w:t xml:space="preserve"> </w:t>
      </w:r>
      <w:r w:rsidRPr="00046DC1">
        <w:rPr>
          <w:rFonts w:ascii="PT Astra Serif" w:hAnsi="PT Astra Serif" w:cs="Arial"/>
          <w:szCs w:val="26"/>
        </w:rPr>
        <w:t>финансирование которых планируется в рамках государственной программы,</w:t>
      </w:r>
      <w:r w:rsidRPr="00046DC1">
        <w:rPr>
          <w:rFonts w:ascii="PT Astra Serif" w:hAnsi="PT Astra Serif" w:cs="Arial"/>
          <w:bCs/>
          <w:szCs w:val="26"/>
        </w:rPr>
        <w:t xml:space="preserve"> </w:t>
      </w:r>
      <w:r w:rsidR="00046DC1">
        <w:rPr>
          <w:rFonts w:ascii="PT Astra Serif" w:hAnsi="PT Astra Serif" w:cs="Arial"/>
          <w:bCs/>
          <w:szCs w:val="26"/>
        </w:rPr>
        <w:br/>
      </w:r>
      <w:r w:rsidRPr="00046DC1">
        <w:rPr>
          <w:rFonts w:ascii="PT Astra Serif" w:hAnsi="PT Astra Serif" w:cs="Arial"/>
          <w:bCs/>
          <w:szCs w:val="26"/>
        </w:rPr>
        <w:t>с положительным заключением государственной экспертизы</w:t>
      </w:r>
      <w:r w:rsidRPr="00046DC1">
        <w:rPr>
          <w:rFonts w:ascii="PT Astra Serif" w:hAnsi="PT Astra Serif" w:cs="Arial"/>
          <w:szCs w:val="26"/>
        </w:rPr>
        <w:t xml:space="preserve"> о проверке достоверности определения сметной стоимости;</w:t>
      </w:r>
    </w:p>
    <w:p w:rsidR="009E519B" w:rsidRPr="00046DC1" w:rsidRDefault="009E519B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046DC1">
        <w:rPr>
          <w:rFonts w:ascii="PT Astra Serif" w:hAnsi="PT Astra Serif" w:cs="Arial"/>
          <w:szCs w:val="26"/>
        </w:rPr>
        <w:t>2) до 1 июля 2023 года актуализировать схемы теплоснабжения, водоснабжения и водоотведения на предмет соответствия мероприятий Региональной программы указанным схемам.</w:t>
      </w:r>
    </w:p>
    <w:p w:rsidR="009E519B" w:rsidRPr="00046DC1" w:rsidRDefault="00046DC1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>4. </w:t>
      </w:r>
      <w:r w:rsidR="009E519B" w:rsidRPr="00046DC1">
        <w:rPr>
          <w:rFonts w:ascii="PT Astra Serif" w:hAnsi="PT Astra Serif" w:cs="Arial"/>
          <w:szCs w:val="26"/>
        </w:rPr>
        <w:t>Департаменту ЖКХ и государственного жилищного надзора Томской области в срок до 1 августа 2023 года обеспечить внесение изменений:</w:t>
      </w:r>
    </w:p>
    <w:p w:rsidR="009E519B" w:rsidRPr="00046DC1" w:rsidRDefault="00046DC1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>1) </w:t>
      </w:r>
      <w:r w:rsidR="009E519B" w:rsidRPr="00046DC1">
        <w:rPr>
          <w:rFonts w:ascii="PT Astra Serif" w:hAnsi="PT Astra Serif" w:cs="Arial"/>
          <w:szCs w:val="26"/>
        </w:rPr>
        <w:t>в сводную бюджетную роспись областного бюджета в части корректировки общего объема бюджетных ассигнований на реализацию мероприятий Региональной программы в 2023 и 2024 годах;</w:t>
      </w:r>
    </w:p>
    <w:p w:rsidR="009E519B" w:rsidRPr="00046DC1" w:rsidRDefault="00046DC1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>2) </w:t>
      </w:r>
      <w:r w:rsidR="009E519B" w:rsidRPr="00046DC1">
        <w:rPr>
          <w:rFonts w:ascii="PT Astra Serif" w:hAnsi="PT Astra Serif" w:cs="Arial"/>
          <w:szCs w:val="26"/>
        </w:rPr>
        <w:t xml:space="preserve">в распределение субсидий между муниципальными образованиями Томской области на реализацию мероприятий Региональной программы </w:t>
      </w:r>
      <w:r>
        <w:rPr>
          <w:rFonts w:ascii="PT Astra Serif" w:hAnsi="PT Astra Serif" w:cs="Arial"/>
          <w:szCs w:val="26"/>
        </w:rPr>
        <w:br/>
      </w:r>
      <w:r w:rsidR="009E519B" w:rsidRPr="00046DC1">
        <w:rPr>
          <w:rFonts w:ascii="PT Astra Serif" w:hAnsi="PT Astra Serif" w:cs="Arial"/>
          <w:szCs w:val="26"/>
        </w:rPr>
        <w:t>в 2023 и 2024 годах;</w:t>
      </w:r>
    </w:p>
    <w:p w:rsidR="009E519B" w:rsidRPr="00046DC1" w:rsidRDefault="00046DC1" w:rsidP="00046DC1">
      <w:pPr>
        <w:tabs>
          <w:tab w:val="num" w:pos="720"/>
        </w:tabs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>3) </w:t>
      </w:r>
      <w:r w:rsidR="009E519B" w:rsidRPr="00046DC1">
        <w:rPr>
          <w:rFonts w:ascii="PT Astra Serif" w:hAnsi="PT Astra Serif" w:cs="Arial"/>
          <w:szCs w:val="26"/>
        </w:rPr>
        <w:t>в постановление Администрации Томской области от 27.</w:t>
      </w:r>
      <w:r w:rsidR="00FF6086" w:rsidRPr="00046DC1">
        <w:rPr>
          <w:rFonts w:ascii="PT Astra Serif" w:hAnsi="PT Astra Serif" w:cs="Arial"/>
          <w:szCs w:val="26"/>
        </w:rPr>
        <w:t>09.2019 №</w:t>
      </w:r>
      <w:r>
        <w:rPr>
          <w:rFonts w:ascii="PT Astra Serif" w:hAnsi="PT Astra Serif" w:cs="Arial"/>
          <w:szCs w:val="26"/>
        </w:rPr>
        <w:t> </w:t>
      </w:r>
      <w:r w:rsidR="00FF6086" w:rsidRPr="00046DC1">
        <w:rPr>
          <w:rFonts w:ascii="PT Astra Serif" w:hAnsi="PT Astra Serif" w:cs="Arial"/>
          <w:szCs w:val="26"/>
        </w:rPr>
        <w:t>346а «Об утверждении г</w:t>
      </w:r>
      <w:r w:rsidR="009E519B" w:rsidRPr="00046DC1">
        <w:rPr>
          <w:rFonts w:ascii="PT Astra Serif" w:hAnsi="PT Astra Serif" w:cs="Arial"/>
          <w:szCs w:val="26"/>
        </w:rPr>
        <w:t xml:space="preserve">осударственной программы «Развитие коммунальной инфраструктуры в Томской области» в части утверждения порядка предоставления и методики расчета субсидии местным бюджетам на реализацию мероприятий Региональной программы. </w:t>
      </w:r>
    </w:p>
    <w:p w:rsidR="009E519B" w:rsidRPr="00046DC1" w:rsidRDefault="009E519B" w:rsidP="00046DC1">
      <w:pPr>
        <w:jc w:val="both"/>
        <w:rPr>
          <w:rFonts w:ascii="PT Astra Serif" w:hAnsi="PT Astra Serif" w:cs="Arial"/>
          <w:szCs w:val="26"/>
        </w:rPr>
      </w:pPr>
      <w:r w:rsidRPr="00046DC1">
        <w:rPr>
          <w:rFonts w:ascii="PT Astra Serif" w:hAnsi="PT Astra Serif" w:cs="Arial"/>
          <w:szCs w:val="26"/>
        </w:rPr>
        <w:t>5. Департаменту информационной политики Администрации Томской области обеспечить опубликование настоящего постановления.</w:t>
      </w:r>
    </w:p>
    <w:p w:rsidR="009E519B" w:rsidRPr="00046DC1" w:rsidRDefault="009E519B" w:rsidP="00046DC1">
      <w:pPr>
        <w:jc w:val="both"/>
        <w:rPr>
          <w:rFonts w:ascii="PT Astra Serif" w:hAnsi="PT Astra Serif" w:cs="Arial"/>
          <w:szCs w:val="26"/>
        </w:rPr>
      </w:pPr>
      <w:r w:rsidRPr="00046DC1">
        <w:rPr>
          <w:rFonts w:ascii="PT Astra Serif" w:hAnsi="PT Astra Serif" w:cs="Arial"/>
          <w:szCs w:val="26"/>
        </w:rPr>
        <w:t xml:space="preserve">6. Настоящее постановление вступает в силу со дня его </w:t>
      </w:r>
      <w:hyperlink r:id="rId8" w:history="1">
        <w:r w:rsidRPr="00046DC1">
          <w:rPr>
            <w:rFonts w:ascii="PT Astra Serif" w:hAnsi="PT Astra Serif" w:cs="Arial"/>
            <w:szCs w:val="26"/>
          </w:rPr>
          <w:t>официального опубликования</w:t>
        </w:r>
      </w:hyperlink>
      <w:r w:rsidRPr="00046DC1">
        <w:rPr>
          <w:rFonts w:ascii="PT Astra Serif" w:hAnsi="PT Astra Serif" w:cs="Arial"/>
          <w:szCs w:val="26"/>
        </w:rPr>
        <w:t>.</w:t>
      </w:r>
    </w:p>
    <w:p w:rsidR="00764ABC" w:rsidRPr="00046DC1" w:rsidRDefault="00764ABC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764ABC" w:rsidRPr="00046DC1" w:rsidRDefault="00764ABC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764ABC" w:rsidRPr="00046DC1" w:rsidRDefault="00764ABC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3715DB" w:rsidRPr="00046DC1" w:rsidRDefault="005A4D1D" w:rsidP="003715DB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046DC1">
        <w:rPr>
          <w:rFonts w:ascii="PT Astra Serif" w:hAnsi="PT Astra Serif"/>
          <w:szCs w:val="26"/>
        </w:rPr>
        <w:t>Губернатор</w:t>
      </w:r>
      <w:r w:rsidR="003715DB" w:rsidRPr="00046DC1">
        <w:rPr>
          <w:rFonts w:ascii="PT Astra Serif" w:hAnsi="PT Astra Serif"/>
          <w:szCs w:val="26"/>
        </w:rPr>
        <w:t xml:space="preserve"> Томской области</w:t>
      </w:r>
      <w:r w:rsidR="003715DB" w:rsidRPr="00046DC1">
        <w:rPr>
          <w:rFonts w:ascii="PT Astra Serif" w:hAnsi="PT Astra Serif"/>
          <w:szCs w:val="26"/>
        </w:rPr>
        <w:tab/>
      </w:r>
      <w:r w:rsidR="00046DC1">
        <w:rPr>
          <w:rFonts w:ascii="PT Astra Serif" w:hAnsi="PT Astra Serif"/>
          <w:szCs w:val="26"/>
        </w:rPr>
        <w:t xml:space="preserve">   </w:t>
      </w:r>
      <w:r w:rsidR="003715DB" w:rsidRPr="00046DC1">
        <w:rPr>
          <w:rFonts w:ascii="PT Astra Serif" w:hAnsi="PT Astra Serif"/>
          <w:szCs w:val="26"/>
        </w:rPr>
        <w:t xml:space="preserve">   В.В. Мазур</w:t>
      </w:r>
    </w:p>
    <w:p w:rsidR="00764ABC" w:rsidRDefault="00764ABC">
      <w:pPr>
        <w:spacing w:before="120"/>
        <w:rPr>
          <w:rFonts w:ascii="PT Astra Serif" w:hAnsi="PT Astra Serif"/>
          <w:sz w:val="28"/>
        </w:rPr>
      </w:pPr>
    </w:p>
    <w:p w:rsidR="00046DC1" w:rsidRDefault="00046DC1">
      <w:pPr>
        <w:spacing w:before="120"/>
        <w:rPr>
          <w:rFonts w:ascii="PT Astra Serif" w:hAnsi="PT Astra Serif"/>
          <w:sz w:val="28"/>
        </w:rPr>
      </w:pPr>
    </w:p>
    <w:p w:rsidR="00046DC1" w:rsidRPr="00046DC1" w:rsidRDefault="00046DC1">
      <w:pPr>
        <w:spacing w:before="120"/>
        <w:rPr>
          <w:rFonts w:ascii="PT Astra Serif" w:hAnsi="PT Astra Serif"/>
          <w:sz w:val="28"/>
        </w:rPr>
      </w:pPr>
    </w:p>
    <w:p w:rsidR="00764ABC" w:rsidRPr="00046DC1" w:rsidRDefault="00FF6086" w:rsidP="00046DC1">
      <w:pPr>
        <w:spacing w:before="20"/>
        <w:ind w:firstLine="0"/>
        <w:rPr>
          <w:rFonts w:ascii="PT Astra Serif" w:hAnsi="PT Astra Serif"/>
          <w:sz w:val="20"/>
        </w:rPr>
      </w:pPr>
      <w:r w:rsidRPr="00046DC1">
        <w:rPr>
          <w:rFonts w:ascii="PT Astra Serif" w:hAnsi="PT Astra Serif"/>
          <w:sz w:val="20"/>
        </w:rPr>
        <w:t>Грель Я.В.</w:t>
      </w:r>
    </w:p>
    <w:p w:rsidR="00764ABC" w:rsidRPr="00046DC1" w:rsidRDefault="00FF6086" w:rsidP="00046DC1">
      <w:pPr>
        <w:spacing w:before="20"/>
        <w:ind w:firstLine="0"/>
        <w:rPr>
          <w:rFonts w:ascii="PT Astra Serif" w:hAnsi="PT Astra Serif"/>
          <w:sz w:val="20"/>
        </w:rPr>
      </w:pPr>
      <w:r w:rsidRPr="00046DC1">
        <w:rPr>
          <w:rFonts w:ascii="PT Astra Serif" w:hAnsi="PT Astra Serif"/>
          <w:sz w:val="20"/>
        </w:rPr>
        <w:t>0502</w:t>
      </w:r>
      <w:r w:rsidRPr="00046DC1">
        <w:rPr>
          <w:rFonts w:ascii="PT Astra Serif" w:hAnsi="PT Astra Serif"/>
          <w:sz w:val="20"/>
          <w:lang w:val="en-US"/>
        </w:rPr>
        <w:t>ko</w:t>
      </w:r>
      <w:r w:rsidRPr="00046DC1">
        <w:rPr>
          <w:rFonts w:ascii="PT Astra Serif" w:hAnsi="PT Astra Serif"/>
          <w:sz w:val="20"/>
        </w:rPr>
        <w:t>01.</w:t>
      </w:r>
      <w:r w:rsidRPr="00046DC1">
        <w:rPr>
          <w:rFonts w:ascii="PT Astra Serif" w:hAnsi="PT Astra Serif"/>
          <w:sz w:val="20"/>
          <w:lang w:val="en-US"/>
        </w:rPr>
        <w:t>pap</w:t>
      </w:r>
      <w:r w:rsidRPr="00046DC1">
        <w:rPr>
          <w:rFonts w:ascii="PT Astra Serif" w:hAnsi="PT Astra Serif"/>
          <w:sz w:val="20"/>
        </w:rPr>
        <w:t>2023</w:t>
      </w:r>
    </w:p>
    <w:p w:rsidR="00764ABC" w:rsidRPr="00046DC1" w:rsidRDefault="00764ABC">
      <w:pPr>
        <w:spacing w:before="120"/>
        <w:ind w:firstLine="0"/>
        <w:rPr>
          <w:rFonts w:ascii="PT Astra Serif" w:hAnsi="PT Astra Serif"/>
        </w:rPr>
        <w:sectPr w:rsidR="00764ABC" w:rsidRPr="00046DC1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1134" w:left="1701" w:header="720" w:footer="567" w:gutter="0"/>
          <w:cols w:space="720"/>
          <w:titlePg/>
        </w:sectPr>
      </w:pPr>
    </w:p>
    <w:p w:rsidR="00764ABC" w:rsidRPr="00046DC1" w:rsidRDefault="00AE6E7D" w:rsidP="00046DC1">
      <w:pPr>
        <w:ind w:left="5812" w:firstLine="0"/>
        <w:jc w:val="both"/>
        <w:rPr>
          <w:rFonts w:ascii="PT Astra Serif" w:hAnsi="PT Astra Serif"/>
          <w:sz w:val="24"/>
        </w:rPr>
      </w:pPr>
      <w:r w:rsidRPr="00046DC1">
        <w:rPr>
          <w:rFonts w:ascii="PT Astra Serif" w:hAnsi="PT Astra Serif"/>
          <w:sz w:val="24"/>
        </w:rPr>
        <w:lastRenderedPageBreak/>
        <w:t>УТВЕРЖДЕНА</w:t>
      </w:r>
    </w:p>
    <w:p w:rsidR="00764ABC" w:rsidRPr="00046DC1" w:rsidRDefault="00764ABC" w:rsidP="00046DC1">
      <w:pPr>
        <w:ind w:left="5812" w:firstLine="0"/>
        <w:jc w:val="both"/>
        <w:rPr>
          <w:rFonts w:ascii="PT Astra Serif" w:hAnsi="PT Astra Serif"/>
          <w:sz w:val="24"/>
        </w:rPr>
      </w:pPr>
      <w:r w:rsidRPr="00046DC1">
        <w:rPr>
          <w:rFonts w:ascii="PT Astra Serif" w:hAnsi="PT Astra Serif"/>
          <w:sz w:val="24"/>
        </w:rPr>
        <w:t>постановлени</w:t>
      </w:r>
      <w:r w:rsidR="00D5526C">
        <w:rPr>
          <w:rFonts w:ascii="PT Astra Serif" w:hAnsi="PT Astra Serif"/>
          <w:sz w:val="24"/>
        </w:rPr>
        <w:t>ем</w:t>
      </w:r>
      <w:r w:rsidRPr="00046DC1">
        <w:rPr>
          <w:rFonts w:ascii="PT Astra Serif" w:hAnsi="PT Astra Serif"/>
          <w:sz w:val="24"/>
        </w:rPr>
        <w:t xml:space="preserve"> Администрации Томской области</w:t>
      </w:r>
    </w:p>
    <w:p w:rsidR="00764ABC" w:rsidRPr="00046DC1" w:rsidRDefault="00764ABC" w:rsidP="00046DC1">
      <w:pPr>
        <w:ind w:left="5812" w:firstLine="0"/>
        <w:jc w:val="both"/>
        <w:rPr>
          <w:rFonts w:ascii="PT Astra Serif" w:hAnsi="PT Astra Serif"/>
          <w:sz w:val="24"/>
        </w:rPr>
      </w:pPr>
      <w:r w:rsidRPr="00046DC1">
        <w:rPr>
          <w:rFonts w:ascii="PT Astra Serif" w:hAnsi="PT Astra Serif"/>
          <w:sz w:val="24"/>
        </w:rPr>
        <w:t>от</w:t>
      </w:r>
      <w:r w:rsidR="009E519B" w:rsidRPr="00046DC1">
        <w:rPr>
          <w:rFonts w:ascii="PT Astra Serif" w:hAnsi="PT Astra Serif"/>
          <w:sz w:val="24"/>
        </w:rPr>
        <w:t xml:space="preserve"> </w:t>
      </w:r>
      <w:r w:rsidR="002D6B81">
        <w:rPr>
          <w:rFonts w:ascii="PT Astra Serif" w:hAnsi="PT Astra Serif"/>
          <w:sz w:val="24"/>
        </w:rPr>
        <w:t>04.05.2023 № 219а</w:t>
      </w:r>
    </w:p>
    <w:p w:rsidR="00841E50" w:rsidRPr="00046DC1" w:rsidRDefault="00841E50" w:rsidP="00046DC1">
      <w:pPr>
        <w:ind w:firstLine="0"/>
        <w:rPr>
          <w:rFonts w:ascii="PT Astra Serif" w:hAnsi="PT Astra Serif"/>
        </w:rPr>
      </w:pPr>
    </w:p>
    <w:p w:rsidR="00455544" w:rsidRPr="00046DC1" w:rsidRDefault="00455544" w:rsidP="00046DC1">
      <w:pPr>
        <w:ind w:firstLine="0"/>
        <w:rPr>
          <w:rFonts w:ascii="PT Astra Serif" w:hAnsi="PT Astra Serif"/>
        </w:rPr>
      </w:pPr>
    </w:p>
    <w:p w:rsidR="007F5302" w:rsidRPr="00046DC1" w:rsidRDefault="007F5302" w:rsidP="00046DC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 xml:space="preserve">Региональная программа Томской области </w:t>
      </w:r>
    </w:p>
    <w:p w:rsidR="007F5302" w:rsidRPr="00046DC1" w:rsidRDefault="007F5302" w:rsidP="00046DC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>по модернизации систем коммунальной инфраструктуры на 2023 – 2027 годы</w:t>
      </w:r>
    </w:p>
    <w:p w:rsidR="007F5302" w:rsidRPr="00046DC1" w:rsidRDefault="007F5302" w:rsidP="00046DC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7F5302" w:rsidRPr="00046DC1" w:rsidRDefault="00FF6086" w:rsidP="00046DC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 xml:space="preserve">Паспорт </w:t>
      </w:r>
    </w:p>
    <w:p w:rsidR="007F5302" w:rsidRPr="00046DC1" w:rsidRDefault="00FF6086" w:rsidP="00046DC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>Региональной программы Томской области</w:t>
      </w:r>
    </w:p>
    <w:p w:rsidR="007F5302" w:rsidRPr="00046DC1" w:rsidRDefault="00FF6086" w:rsidP="00046DC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>по модернизации систем коммунальной инфраструктуры</w:t>
      </w:r>
    </w:p>
    <w:p w:rsidR="007F5302" w:rsidRPr="00046DC1" w:rsidRDefault="00FF6086" w:rsidP="00046DC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>на 2023 – 2027 годы</w:t>
      </w:r>
    </w:p>
    <w:p w:rsidR="007F5302" w:rsidRPr="00046DC1" w:rsidRDefault="007F5302" w:rsidP="007F5302">
      <w:pPr>
        <w:ind w:left="-142" w:firstLine="0"/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6727"/>
      </w:tblGrid>
      <w:tr w:rsidR="009D3AA9" w:rsidRPr="00046DC1" w:rsidTr="009D3AA9">
        <w:trPr>
          <w:trHeight w:val="788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Наименование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Региональная программа Томской области по модернизации систем коммунальной инфраструктуры на 2023 – 2027 годы (далее – региональная программа)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 xml:space="preserve">Дата принятия решения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046DC1">
              <w:rPr>
                <w:rFonts w:ascii="PT Astra Serif" w:hAnsi="PT Astra Serif"/>
                <w:sz w:val="24"/>
                <w:szCs w:val="24"/>
              </w:rPr>
              <w:t>о разработке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24 августа 2022 года (Поручение Президента Российской Федерации № Пр-1483ГС)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Ответственный исполнитель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Департамент ЖКХ и государственного жилищного надзора Томской области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Соисполнители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Органы местного самоуправления муниципальных образований Томской области (городские округа, муниципальные районы, городские и сельские поселения)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Участники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Ресурсоснабжающие организации, концессионеры 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046DC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по концессионным соглашениям в отношении объектов коммунальной инфраструктуры, </w:t>
            </w:r>
            <w:r w:rsidRPr="00046DC1">
              <w:rPr>
                <w:rFonts w:ascii="PT Astra Serif" w:hAnsi="PT Astra Serif"/>
                <w:sz w:val="24"/>
                <w:szCs w:val="24"/>
              </w:rPr>
              <w:t>иные</w:t>
            </w:r>
            <w:r w:rsidRPr="00046DC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046DC1">
              <w:rPr>
                <w:rFonts w:ascii="PT Astra Serif" w:hAnsi="PT Astra Serif"/>
                <w:sz w:val="24"/>
                <w:szCs w:val="24"/>
              </w:rPr>
              <w:t>организации, которые владеют или будут владеть в порядке, установленном законодательством Российской Федерации, объектами коммунальной инфраструктуры на праве собственности или ином законном основании не менее срока, предусмотренного для реализации соответствующих мероприятий региональной программы в отношении таких объектов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bookmarkStart w:id="0" w:name="_Hlk14029805"/>
            <w:r w:rsidRPr="00046DC1">
              <w:rPr>
                <w:rFonts w:ascii="PT Astra Serif" w:hAnsi="PT Astra Serif"/>
                <w:sz w:val="24"/>
                <w:szCs w:val="24"/>
              </w:rPr>
              <w:t>Цели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Повышение качества и надежности предоставления коммунальных услуг населению Томской области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Задачи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Реализация мероприятий по модернизации объектов коммунальной инфраструктуры, влияющих на повышение качества и надежности предоставления коммунальных услуг населению Томской области</w:t>
            </w:r>
          </w:p>
        </w:tc>
      </w:tr>
      <w:bookmarkEnd w:id="0"/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 xml:space="preserve">Целевые показатели Региональной </w:t>
            </w:r>
            <w:r w:rsidRPr="00046DC1">
              <w:rPr>
                <w:rFonts w:ascii="PT Astra Serif" w:hAnsi="PT Astra Serif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left="49"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1) увеличение численности населения Томской области,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046DC1">
              <w:rPr>
                <w:rFonts w:ascii="PT Astra Serif" w:hAnsi="PT Astra Serif"/>
                <w:sz w:val="24"/>
                <w:szCs w:val="24"/>
              </w:rPr>
              <w:t xml:space="preserve">для которого улучшится качество предоставляемых </w:t>
            </w:r>
            <w:r w:rsidRPr="00046DC1">
              <w:rPr>
                <w:rFonts w:ascii="PT Astra Serif" w:hAnsi="PT Astra Serif"/>
                <w:sz w:val="24"/>
                <w:szCs w:val="24"/>
              </w:rPr>
              <w:lastRenderedPageBreak/>
              <w:t>коммунальных услуг, чел.;</w:t>
            </w:r>
          </w:p>
          <w:p w:rsidR="009D3AA9" w:rsidRPr="00046DC1" w:rsidRDefault="009D3AA9" w:rsidP="00046DC1">
            <w:pPr>
              <w:widowControl w:val="0"/>
              <w:autoSpaceDE w:val="0"/>
              <w:autoSpaceDN w:val="0"/>
              <w:ind w:left="49"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2) увеличение протяженности замены инженерных сетей, км;</w:t>
            </w:r>
          </w:p>
          <w:p w:rsidR="009D3AA9" w:rsidRPr="00046DC1" w:rsidRDefault="009D3AA9" w:rsidP="00046DC1">
            <w:pPr>
              <w:widowControl w:val="0"/>
              <w:autoSpaceDE w:val="0"/>
              <w:autoSpaceDN w:val="0"/>
              <w:ind w:left="49"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3) снижение аварийности коммунальной инфраструктуры, %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Планы мероприятий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046DC1">
              <w:rPr>
                <w:rFonts w:ascii="PT Astra Serif" w:hAnsi="PT Astra Serif"/>
                <w:sz w:val="24"/>
                <w:szCs w:val="24"/>
              </w:rPr>
              <w:t>с указанием сроков реализации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 xml:space="preserve">В соответствии с планом реализации региональной программы Томской области по модернизации систем коммунальной инфраструктуры на 2023 – 2027 годы (приложение № 5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046DC1">
              <w:rPr>
                <w:rFonts w:ascii="PT Astra Serif" w:hAnsi="PT Astra Serif"/>
                <w:sz w:val="24"/>
                <w:szCs w:val="24"/>
              </w:rPr>
              <w:t>к региональной программе)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Этапы и сроки реализации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Региональная программа реализуется в два этапа:</w:t>
            </w:r>
          </w:p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1 этап: 2023 – 2024 годы</w:t>
            </w:r>
          </w:p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2 этап: 2025 – 2027 годы</w:t>
            </w:r>
          </w:p>
        </w:tc>
      </w:tr>
      <w:tr w:rsidR="009D3AA9" w:rsidRPr="00046DC1" w:rsidTr="009D3AA9">
        <w:trPr>
          <w:trHeight w:val="6408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Объемы финансирования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Общий объем финансирования региональной программы </w:t>
            </w:r>
            <w:r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br/>
            </w: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на 2023 – 2024 годы составляет 1 257 917,6 тыс. рублей, </w:t>
            </w:r>
            <w:r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br/>
            </w: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в том числе: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финансовой поддержки публично-правовой компании «Фонд развития территорий» (далее – средства фонда) – 771 600,0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областного бюджета – 85 111,3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местных бюджетов – 112 069,2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внебюджетных источников – 283 137,1 тыс. рублей.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Общий объем финансирования региональной программы 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на 2023 год составляет 250 966,4 тыс. рублей, в том числе: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фонда – 178 100,0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областного бюджета – 20 902,2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местных бюджетов – 9 997,3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внебюджетных источников – 41 966,9 тыс. рублей.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Общий объем финансирования региональной программы 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на 2024 год составляет 1 006 951,2 тыс. рублей, в том числе: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фонда – 593 500,0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областного бюджета – 64 209,0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– средства местных бюджетов – 102 072,0 тыс. рублей;</w:t>
            </w:r>
          </w:p>
          <w:p w:rsidR="009D3AA9" w:rsidRPr="00046DC1" w:rsidRDefault="009D3AA9" w:rsidP="00046DC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– средства внебюджетных источников – 247 170,2 </w:t>
            </w:r>
            <w:r w:rsidRPr="00046DC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br/>
              <w:t>тыс. рублей</w:t>
            </w:r>
          </w:p>
        </w:tc>
      </w:tr>
      <w:tr w:rsidR="009D3AA9" w:rsidRPr="00046DC1" w:rsidTr="009D3AA9">
        <w:trPr>
          <w:trHeight w:val="20"/>
        </w:trPr>
        <w:tc>
          <w:tcPr>
            <w:tcW w:w="2756" w:type="dxa"/>
            <w:tcBorders>
              <w:right w:val="single" w:sz="4" w:space="0" w:color="FFFFFF"/>
            </w:tcBorders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Ожидаемые результаты реализации Региональной программы</w:t>
            </w:r>
          </w:p>
        </w:tc>
        <w:tc>
          <w:tcPr>
            <w:tcW w:w="6727" w:type="dxa"/>
          </w:tcPr>
          <w:p w:rsidR="009D3AA9" w:rsidRPr="00046DC1" w:rsidRDefault="009D3AA9" w:rsidP="00046DC1">
            <w:pPr>
              <w:widowControl w:val="0"/>
              <w:autoSpaceDE w:val="0"/>
              <w:autoSpaceDN w:val="0"/>
              <w:ind w:left="49"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>1) увеличение численности населения, для которого улучшится качество коммунальных услуг к 2027 году – 11 146 чел.;</w:t>
            </w:r>
          </w:p>
          <w:p w:rsidR="009D3AA9" w:rsidRPr="00046DC1" w:rsidRDefault="009D3AA9" w:rsidP="00046DC1">
            <w:pPr>
              <w:widowControl w:val="0"/>
              <w:autoSpaceDE w:val="0"/>
              <w:autoSpaceDN w:val="0"/>
              <w:ind w:left="49"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 xml:space="preserve">2) увеличение протяженности замены инженерных сетей </w:t>
            </w:r>
            <w:r w:rsidRPr="00046DC1">
              <w:rPr>
                <w:rFonts w:ascii="PT Astra Serif" w:hAnsi="PT Astra Serif"/>
                <w:sz w:val="24"/>
                <w:szCs w:val="24"/>
              </w:rPr>
              <w:br/>
              <w:t>к 2027 году – 80,79 км;</w:t>
            </w:r>
          </w:p>
          <w:p w:rsidR="009D3AA9" w:rsidRPr="00046DC1" w:rsidRDefault="009D3AA9" w:rsidP="00046DC1">
            <w:pPr>
              <w:widowControl w:val="0"/>
              <w:autoSpaceDE w:val="0"/>
              <w:autoSpaceDN w:val="0"/>
              <w:ind w:left="49"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 xml:space="preserve">3) снижение аварийности коммунальной инфраструктуры </w:t>
            </w:r>
          </w:p>
          <w:p w:rsidR="009D3AA9" w:rsidRPr="00046DC1" w:rsidRDefault="009D3AA9" w:rsidP="00046DC1">
            <w:pPr>
              <w:widowControl w:val="0"/>
              <w:autoSpaceDE w:val="0"/>
              <w:autoSpaceDN w:val="0"/>
              <w:ind w:left="49" w:firstLine="0"/>
              <w:rPr>
                <w:rFonts w:ascii="PT Astra Serif" w:hAnsi="PT Astra Serif"/>
                <w:sz w:val="24"/>
                <w:szCs w:val="24"/>
              </w:rPr>
            </w:pPr>
            <w:r w:rsidRPr="00046DC1">
              <w:rPr>
                <w:rFonts w:ascii="PT Astra Serif" w:hAnsi="PT Astra Serif"/>
                <w:sz w:val="24"/>
                <w:szCs w:val="24"/>
              </w:rPr>
              <w:t xml:space="preserve">к 2027 году – до -17,2% </w:t>
            </w:r>
          </w:p>
        </w:tc>
      </w:tr>
    </w:tbl>
    <w:p w:rsidR="007F5302" w:rsidRDefault="007F5302" w:rsidP="007F5302">
      <w:pPr>
        <w:ind w:left="-142"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9D3AA9" w:rsidRDefault="009D3AA9" w:rsidP="007F5302">
      <w:pPr>
        <w:ind w:left="-142"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9D3AA9" w:rsidRDefault="009D3AA9" w:rsidP="007F5302">
      <w:pPr>
        <w:ind w:left="-142"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9D3AA9" w:rsidRPr="00046DC1" w:rsidRDefault="009D3AA9" w:rsidP="007F5302">
      <w:pPr>
        <w:ind w:left="-142"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9D3AA9" w:rsidRPr="00046DC1" w:rsidRDefault="009D3AA9">
      <w:pPr>
        <w:spacing w:before="120"/>
        <w:ind w:firstLine="0"/>
        <w:rPr>
          <w:rFonts w:ascii="PT Astra Serif" w:hAnsi="PT Astra Serif"/>
        </w:rPr>
      </w:pPr>
    </w:p>
    <w:p w:rsidR="007F5302" w:rsidRPr="009D3AA9" w:rsidRDefault="007F5302" w:rsidP="009D3AA9">
      <w:pPr>
        <w:ind w:left="567" w:right="566" w:firstLine="0"/>
        <w:jc w:val="center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lastRenderedPageBreak/>
        <w:t>1. Общая характеристика технического состояния</w:t>
      </w:r>
      <w:r w:rsidR="009D3AA9">
        <w:rPr>
          <w:rFonts w:ascii="PT Astra Serif" w:hAnsi="PT Astra Serif"/>
          <w:bCs/>
          <w:szCs w:val="26"/>
        </w:rPr>
        <w:t xml:space="preserve"> </w:t>
      </w:r>
      <w:r w:rsidRPr="009D3AA9">
        <w:rPr>
          <w:rFonts w:ascii="PT Astra Serif" w:hAnsi="PT Astra Serif"/>
          <w:bCs/>
          <w:szCs w:val="26"/>
        </w:rPr>
        <w:t xml:space="preserve">систем теплоснабжения, централизованных систем горячего водоснабжения, холодного водоснабжения, водоотведения на территории </w:t>
      </w:r>
      <w:r w:rsidR="009D3AA9">
        <w:rPr>
          <w:rFonts w:ascii="PT Astra Serif" w:hAnsi="PT Astra Serif"/>
          <w:bCs/>
          <w:szCs w:val="26"/>
        </w:rPr>
        <w:br/>
      </w:r>
      <w:r w:rsidRPr="009D3AA9">
        <w:rPr>
          <w:rFonts w:ascii="PT Astra Serif" w:hAnsi="PT Astra Serif"/>
          <w:bCs/>
          <w:szCs w:val="26"/>
        </w:rPr>
        <w:t>Томской области</w:t>
      </w:r>
    </w:p>
    <w:p w:rsidR="007F5302" w:rsidRPr="009D3AA9" w:rsidRDefault="007F5302" w:rsidP="009D3AA9">
      <w:pPr>
        <w:ind w:firstLine="0"/>
        <w:jc w:val="both"/>
        <w:rPr>
          <w:rFonts w:ascii="PT Astra Serif" w:hAnsi="PT Astra Serif"/>
          <w:b/>
          <w:bCs/>
          <w:szCs w:val="26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spacing w:val="-6"/>
          <w:szCs w:val="26"/>
        </w:rPr>
      </w:pPr>
      <w:r w:rsidRPr="009D3AA9">
        <w:rPr>
          <w:rFonts w:ascii="PT Astra Serif" w:hAnsi="PT Astra Serif"/>
          <w:szCs w:val="26"/>
        </w:rPr>
        <w:t xml:space="preserve">По данным оценки состояния систем теплоснабжения, водоснабжения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и водоотведения, </w:t>
      </w:r>
      <w:r w:rsidRPr="009D3AA9">
        <w:rPr>
          <w:rFonts w:ascii="PT Astra Serif" w:hAnsi="PT Astra Serif"/>
          <w:spacing w:val="-6"/>
          <w:szCs w:val="26"/>
        </w:rPr>
        <w:t>на территории Томской области эксплуатируются: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3 222,46 км тепловых сетей, из них нуждающихся в замене 2 420,00 км;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3 768,38 км водопроводных сетей, из них нуждающихся в замене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1 529,09 км; 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1 419,69 км канализационных сетей, из них</w:t>
      </w:r>
      <w:r w:rsidR="00E41DF1" w:rsidRPr="009D3AA9">
        <w:rPr>
          <w:rFonts w:ascii="PT Astra Serif" w:hAnsi="PT Astra Serif"/>
          <w:szCs w:val="26"/>
        </w:rPr>
        <w:t xml:space="preserve"> нуждающихся в замене </w:t>
      </w:r>
      <w:r w:rsidR="009D3AA9">
        <w:rPr>
          <w:rFonts w:ascii="PT Astra Serif" w:hAnsi="PT Astra Serif"/>
          <w:szCs w:val="26"/>
        </w:rPr>
        <w:br/>
      </w:r>
      <w:r w:rsidR="00E41DF1" w:rsidRPr="009D3AA9">
        <w:rPr>
          <w:rFonts w:ascii="PT Astra Serif" w:hAnsi="PT Astra Serif"/>
          <w:szCs w:val="26"/>
        </w:rPr>
        <w:t>785,37 км.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bookmarkStart w:id="1" w:name="sub_12226"/>
      <w:r w:rsidRPr="009D3AA9">
        <w:rPr>
          <w:rFonts w:ascii="PT Astra Serif" w:hAnsi="PT Astra Serif"/>
          <w:szCs w:val="26"/>
        </w:rPr>
        <w:t xml:space="preserve">Система коммунальной инфраструктуры Томской области характеризуется: 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высоким уровнем износа основных производственных фондов;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высокими потерями воды (32,1%) и тепловой энергии (23,99%)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при транспортировке;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высокими удельными расходами топлива на производство тепловой энергии;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высокой энергоемкостью применяемых технологий по очистке воды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и сточных вод, а также по их транспортировке;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высокой долей недостаточно очищенных и не прошедших очистку сточных вод, сбрасываемых в водоемы.</w:t>
      </w:r>
    </w:p>
    <w:bookmarkEnd w:id="1"/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Вышеуказанные проблемы имеют системный характер и существуют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в большинстве населенных пунктов Томской области.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pacing w:val="-6"/>
          <w:szCs w:val="26"/>
        </w:rPr>
        <w:t>В рамках реализации региональной программы в период 2023 – 2027 годов</w:t>
      </w:r>
      <w:r w:rsidRPr="009D3AA9">
        <w:rPr>
          <w:rFonts w:ascii="PT Astra Serif" w:hAnsi="PT Astra Serif"/>
          <w:szCs w:val="26"/>
        </w:rPr>
        <w:t xml:space="preserve"> предусмотрено выполнение мероприятий по модернизации систем коммунальной инфраструктуры.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Общая характеристика объектов коммунальной инфраструктуры, модернизация которых планируется в рамках региональной программы, приведена в приложении № 1 к региональной программе.</w:t>
      </w:r>
    </w:p>
    <w:p w:rsidR="00E41DF1" w:rsidRPr="009D3AA9" w:rsidRDefault="00E41DF1" w:rsidP="009D3AA9">
      <w:pPr>
        <w:jc w:val="both"/>
        <w:rPr>
          <w:rFonts w:ascii="PT Astra Serif" w:hAnsi="PT Astra Serif"/>
          <w:sz w:val="22"/>
          <w:szCs w:val="22"/>
        </w:rPr>
      </w:pPr>
    </w:p>
    <w:p w:rsidR="007F5302" w:rsidRPr="009D3AA9" w:rsidRDefault="007F5302" w:rsidP="009D3AA9">
      <w:pPr>
        <w:ind w:firstLine="0"/>
        <w:jc w:val="center"/>
        <w:outlineLvl w:val="0"/>
        <w:rPr>
          <w:rFonts w:ascii="PT Astra Serif" w:hAnsi="PT Astra Serif"/>
          <w:bCs/>
          <w:kern w:val="36"/>
          <w:szCs w:val="26"/>
        </w:rPr>
      </w:pPr>
      <w:r w:rsidRPr="009D3AA9">
        <w:rPr>
          <w:rFonts w:ascii="PT Astra Serif" w:hAnsi="PT Astra Serif"/>
          <w:bCs/>
          <w:kern w:val="36"/>
          <w:szCs w:val="26"/>
        </w:rPr>
        <w:t>2. Механизм реализации мероприятий региональной программы</w:t>
      </w:r>
    </w:p>
    <w:p w:rsidR="007F5302" w:rsidRPr="009D3AA9" w:rsidRDefault="007F5302" w:rsidP="009D3AA9">
      <w:pPr>
        <w:jc w:val="both"/>
        <w:rPr>
          <w:rFonts w:ascii="PT Astra Serif" w:hAnsi="PT Astra Serif"/>
          <w:sz w:val="24"/>
          <w:szCs w:val="24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pacing w:val="-6"/>
          <w:szCs w:val="26"/>
        </w:rPr>
        <w:t>Финансирование мероприятий региональной программы будет осуществляться</w:t>
      </w:r>
      <w:r w:rsidRPr="009D3AA9">
        <w:rPr>
          <w:rFonts w:ascii="PT Astra Serif" w:hAnsi="PT Astra Serif"/>
          <w:szCs w:val="26"/>
        </w:rPr>
        <w:t xml:space="preserve">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в рамках государственной программы Томской области «Развитие коммунальной инфраструктуры в Томской области», утвержденной постановлением Администрации Томской области </w:t>
      </w:r>
      <w:r w:rsidR="009D3AA9">
        <w:rPr>
          <w:rFonts w:ascii="PT Astra Serif" w:hAnsi="PT Astra Serif"/>
          <w:szCs w:val="26"/>
        </w:rPr>
        <w:t xml:space="preserve">от </w:t>
      </w:r>
      <w:r w:rsidRPr="009D3AA9">
        <w:rPr>
          <w:rFonts w:ascii="PT Astra Serif" w:hAnsi="PT Astra Serif"/>
          <w:szCs w:val="26"/>
        </w:rPr>
        <w:t>27.09.2019 №</w:t>
      </w:r>
      <w:r w:rsidR="009D3AA9">
        <w:rPr>
          <w:rFonts w:ascii="PT Astra Serif" w:hAnsi="PT Astra Serif"/>
          <w:szCs w:val="26"/>
        </w:rPr>
        <w:t> </w:t>
      </w:r>
      <w:r w:rsidRPr="009D3AA9">
        <w:rPr>
          <w:rFonts w:ascii="PT Astra Serif" w:hAnsi="PT Astra Serif"/>
          <w:szCs w:val="26"/>
        </w:rPr>
        <w:t>346а «Об утверждении государственной программы «Развитие коммунальной инфраструктуры в Томской области».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pacing w:val="-8"/>
          <w:szCs w:val="26"/>
        </w:rPr>
        <w:t>Финансовое обеспечение реализации региональной программы по годам приведено в приложении № 2</w:t>
      </w:r>
      <w:r w:rsidRPr="009D3AA9">
        <w:rPr>
          <w:rFonts w:ascii="PT Astra Serif" w:hAnsi="PT Astra Serif"/>
          <w:szCs w:val="26"/>
        </w:rPr>
        <w:t xml:space="preserve"> к региональной программе.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Объемы финансовых средств региональной программы являются прогнозными и подлежат ежегодному уточнению.</w:t>
      </w:r>
    </w:p>
    <w:p w:rsidR="007F5302" w:rsidRPr="009D3AA9" w:rsidRDefault="007F5302" w:rsidP="009D3AA9">
      <w:pPr>
        <w:jc w:val="both"/>
        <w:rPr>
          <w:rFonts w:ascii="PT Astra Serif" w:hAnsi="PT Astra Serif"/>
          <w:sz w:val="24"/>
          <w:szCs w:val="24"/>
        </w:rPr>
      </w:pPr>
    </w:p>
    <w:p w:rsidR="007F5302" w:rsidRPr="009D3AA9" w:rsidRDefault="007F5302" w:rsidP="009D3AA9">
      <w:pPr>
        <w:ind w:firstLine="0"/>
        <w:jc w:val="center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3. Обоснование включаемого в региональную программу перечня объектов</w:t>
      </w:r>
    </w:p>
    <w:p w:rsidR="007F5302" w:rsidRPr="009D3AA9" w:rsidRDefault="007F5302" w:rsidP="009D3AA9">
      <w:pPr>
        <w:ind w:firstLine="0"/>
        <w:jc w:val="both"/>
        <w:rPr>
          <w:rFonts w:ascii="PT Astra Serif" w:hAnsi="PT Astra Serif"/>
          <w:b/>
          <w:szCs w:val="26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Перечень объектов, мероприятия по модернизации которых планируются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в рамках региональной программы (далее </w:t>
      </w:r>
      <w:r w:rsidR="00E41DF1" w:rsidRPr="009D3AA9">
        <w:rPr>
          <w:rFonts w:ascii="PT Astra Serif" w:hAnsi="PT Astra Serif"/>
          <w:szCs w:val="26"/>
        </w:rPr>
        <w:t>–</w:t>
      </w:r>
      <w:r w:rsidRPr="009D3AA9">
        <w:rPr>
          <w:rFonts w:ascii="PT Astra Serif" w:hAnsi="PT Astra Serif"/>
          <w:szCs w:val="26"/>
        </w:rPr>
        <w:t xml:space="preserve"> мероприятия), определен с учетом следующих критериев: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lastRenderedPageBreak/>
        <w:t>объекты имеют высокий физический износ, в связи с чем требуют модернизации в приоритетном порядке;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szCs w:val="26"/>
        </w:rPr>
        <w:t xml:space="preserve">мероприятия отвечают требованиям Правил предоставления публично-правовой компанией «Фонд развития территорий» финансовой поддержки бюджетам субъектов Российской Федерации за счет средств публично-правовой компании «Фонд развития территорий» на модернизацию систем коммунальной инфраструктуры на 2023 </w:t>
      </w:r>
      <w:r w:rsidR="00E41DF1" w:rsidRPr="009D3AA9">
        <w:rPr>
          <w:rFonts w:ascii="PT Astra Serif" w:hAnsi="PT Astra Serif"/>
          <w:szCs w:val="26"/>
        </w:rPr>
        <w:t>– 2027 годы, утвержденных п</w:t>
      </w:r>
      <w:r w:rsidRPr="009D3AA9">
        <w:rPr>
          <w:rFonts w:ascii="PT Astra Serif" w:hAnsi="PT Astra Serif"/>
          <w:szCs w:val="26"/>
        </w:rPr>
        <w:t>остановлением Правительства Р</w:t>
      </w:r>
      <w:r w:rsidR="00E41DF1" w:rsidRPr="009D3AA9">
        <w:rPr>
          <w:rFonts w:ascii="PT Astra Serif" w:hAnsi="PT Astra Serif"/>
          <w:szCs w:val="26"/>
        </w:rPr>
        <w:t xml:space="preserve">оссийской </w:t>
      </w:r>
      <w:r w:rsidRPr="009D3AA9">
        <w:rPr>
          <w:rFonts w:ascii="PT Astra Serif" w:hAnsi="PT Astra Serif"/>
          <w:szCs w:val="26"/>
        </w:rPr>
        <w:t>Ф</w:t>
      </w:r>
      <w:r w:rsidR="00E41DF1" w:rsidRPr="009D3AA9">
        <w:rPr>
          <w:rFonts w:ascii="PT Astra Serif" w:hAnsi="PT Astra Serif"/>
          <w:szCs w:val="26"/>
        </w:rPr>
        <w:t>едерации</w:t>
      </w:r>
      <w:r w:rsidRPr="009D3AA9">
        <w:rPr>
          <w:rFonts w:ascii="PT Astra Serif" w:hAnsi="PT Astra Serif"/>
          <w:szCs w:val="26"/>
        </w:rPr>
        <w:t xml:space="preserve"> от 08.12.2022 №</w:t>
      </w:r>
      <w:r w:rsidR="009D3AA9">
        <w:rPr>
          <w:rFonts w:ascii="PT Astra Serif" w:hAnsi="PT Astra Serif"/>
          <w:szCs w:val="26"/>
        </w:rPr>
        <w:t> </w:t>
      </w:r>
      <w:r w:rsidRPr="009D3AA9">
        <w:rPr>
          <w:rFonts w:ascii="PT Astra Serif" w:hAnsi="PT Astra Serif"/>
          <w:szCs w:val="26"/>
        </w:rPr>
        <w:t xml:space="preserve">2253 «Об утверждении Правил предоставления публично-правовой компанией «Фонд развития территорий» финансовой поддержки бюджетам субъектов Российской Федерации за счет средств публично-правовой компании «Фонд развития территорий»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на модернизацию систем коммунальной инфраструктуры на 2023 </w:t>
      </w:r>
      <w:r w:rsidR="00E41DF1" w:rsidRPr="009D3AA9">
        <w:rPr>
          <w:rFonts w:ascii="PT Astra Serif" w:hAnsi="PT Astra Serif"/>
          <w:szCs w:val="26"/>
        </w:rPr>
        <w:t>–</w:t>
      </w:r>
      <w:r w:rsidRPr="009D3AA9">
        <w:rPr>
          <w:rFonts w:ascii="PT Astra Serif" w:hAnsi="PT Astra Serif"/>
          <w:szCs w:val="26"/>
        </w:rPr>
        <w:t xml:space="preserve"> 2027 годы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и о внесении изменений в Положение о Правительственной комиссии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по региональному развитию в Российской Федерации» (далее – Правила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от 08.12.2022 №</w:t>
      </w:r>
      <w:r w:rsidR="009D3AA9">
        <w:rPr>
          <w:rFonts w:ascii="PT Astra Serif" w:hAnsi="PT Astra Serif"/>
          <w:szCs w:val="26"/>
        </w:rPr>
        <w:t> </w:t>
      </w:r>
      <w:r w:rsidRPr="009D3AA9">
        <w:rPr>
          <w:rFonts w:ascii="PT Astra Serif" w:hAnsi="PT Astra Serif"/>
          <w:szCs w:val="26"/>
        </w:rPr>
        <w:t>2253), и Методических рекомендаций, утвержденных Президиумом (штабом) Правительственной комиссии по региональному развитию в Российской Федерации (протокол от 22 декабря 2022</w:t>
      </w:r>
      <w:r w:rsidR="00E41DF1" w:rsidRPr="009D3AA9">
        <w:rPr>
          <w:rFonts w:ascii="PT Astra Serif" w:hAnsi="PT Astra Serif"/>
          <w:szCs w:val="26"/>
        </w:rPr>
        <w:t xml:space="preserve"> г.</w:t>
      </w:r>
      <w:r w:rsidRPr="009D3AA9">
        <w:rPr>
          <w:rFonts w:ascii="PT Astra Serif" w:hAnsi="PT Astra Serif"/>
          <w:szCs w:val="26"/>
        </w:rPr>
        <w:t xml:space="preserve"> № 88), в том числе: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t>реализация мероприятий позволит обеспечить достижение целевых показателей</w:t>
      </w:r>
      <w:r w:rsidRPr="009D3AA9">
        <w:rPr>
          <w:rFonts w:ascii="PT Astra Serif" w:hAnsi="PT Astra Serif"/>
          <w:szCs w:val="26"/>
        </w:rPr>
        <w:t xml:space="preserve"> </w:t>
      </w:r>
      <w:r w:rsidRPr="009D3AA9">
        <w:rPr>
          <w:rFonts w:ascii="PT Astra Serif" w:hAnsi="PT Astra Serif"/>
          <w:bCs/>
          <w:szCs w:val="26"/>
        </w:rPr>
        <w:t>региональной программы;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t>мероприятия отвечают требованию о направлении не менее 90% средств финансовой поддержки на линейные объекты;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t xml:space="preserve">мероприятия отвечают требованию о сроке реализации, который </w:t>
      </w:r>
      <w:r w:rsidR="009D3AA9">
        <w:rPr>
          <w:rFonts w:ascii="PT Astra Serif" w:hAnsi="PT Astra Serif"/>
          <w:bCs/>
          <w:szCs w:val="26"/>
        </w:rPr>
        <w:br/>
      </w:r>
      <w:r w:rsidRPr="009D3AA9">
        <w:rPr>
          <w:rFonts w:ascii="PT Astra Serif" w:hAnsi="PT Astra Serif"/>
          <w:bCs/>
          <w:szCs w:val="26"/>
        </w:rPr>
        <w:t>не превышает двух лет;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мероприятия отвечают требованию о предельном объеме средств фин</w:t>
      </w:r>
      <w:r w:rsidR="00E41DF1" w:rsidRPr="009D3AA9">
        <w:rPr>
          <w:rFonts w:ascii="PT Astra Serif" w:hAnsi="PT Astra Serif"/>
          <w:szCs w:val="26"/>
        </w:rPr>
        <w:t>ансовой поддержки, направляемом</w:t>
      </w:r>
      <w:r w:rsidRPr="009D3AA9">
        <w:rPr>
          <w:rFonts w:ascii="PT Astra Serif" w:hAnsi="PT Astra Serif"/>
          <w:szCs w:val="26"/>
        </w:rPr>
        <w:t xml:space="preserve"> на реализацию мероприятий в отношении линейных объектов, исходя из установленного показателя 13 000,0 тыс. рублей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на 1 км.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Региональной программой предусмотрена реализация мероприятий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по новому строительству, реконструкции и капитальному ремонту объектов коммунальной инфраструктуры в сфере тепло- / водоснабжения.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Мероприятия региональной программы планируется реализовать в рамках действующих договоров аренды, хозяйственного ведения, оперативного управления и концессионных соглашений, планируемых к заключению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в 2023 году.</w:t>
      </w:r>
    </w:p>
    <w:p w:rsidR="007F5302" w:rsidRPr="009D3AA9" w:rsidRDefault="007F5302" w:rsidP="009D3AA9">
      <w:pPr>
        <w:ind w:firstLine="0"/>
        <w:jc w:val="both"/>
        <w:rPr>
          <w:rFonts w:ascii="PT Astra Serif" w:hAnsi="PT Astra Serif"/>
          <w:b/>
          <w:szCs w:val="26"/>
        </w:rPr>
      </w:pPr>
    </w:p>
    <w:p w:rsidR="007F5302" w:rsidRPr="009D3AA9" w:rsidRDefault="007F5302" w:rsidP="009D3AA9">
      <w:pPr>
        <w:ind w:left="567" w:right="566" w:firstLine="0"/>
        <w:jc w:val="center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4. Обоснование потребности в объеме средств финансовой поддержки, объеме долевого финансирования за счет средств бюджета Томской области, средств местных бюджетов с учетом планируемых направлений использования указанных средств и привлечения внебюджетных средств</w:t>
      </w:r>
    </w:p>
    <w:p w:rsidR="007F5302" w:rsidRPr="009D3AA9" w:rsidRDefault="007F5302" w:rsidP="009D3AA9">
      <w:pPr>
        <w:ind w:firstLine="0"/>
        <w:jc w:val="both"/>
        <w:rPr>
          <w:rFonts w:ascii="PT Astra Serif" w:hAnsi="PT Astra Serif"/>
          <w:b/>
          <w:szCs w:val="26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szCs w:val="26"/>
        </w:rPr>
        <w:t xml:space="preserve">Совокупный объем финансового обеспечения региональной программы определен в соответствии с Правилами от 08.12.2022 № 2253 </w:t>
      </w:r>
      <w:r w:rsidRPr="009D3AA9">
        <w:rPr>
          <w:rFonts w:ascii="PT Astra Serif" w:hAnsi="PT Astra Serif"/>
          <w:bCs/>
          <w:szCs w:val="26"/>
        </w:rPr>
        <w:t>как сумма объема финансовой поддержки на реализацию региональной программы согласно решению президиума (штаба) Правительственной комиссии по региональному развитию в Российской Федерации на реализацию региональной программы, объема средств бюджета Томской области и местных бюджетов, объема средств внебюджетных источников на реализацию региональной программы.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lastRenderedPageBreak/>
        <w:t xml:space="preserve">Объем средств бюджета Томской области определен в соответствии </w:t>
      </w:r>
      <w:r w:rsidR="009D3AA9">
        <w:rPr>
          <w:rFonts w:ascii="PT Astra Serif" w:hAnsi="PT Astra Serif"/>
          <w:bCs/>
          <w:szCs w:val="26"/>
        </w:rPr>
        <w:br/>
      </w:r>
      <w:r w:rsidRPr="009D3AA9">
        <w:rPr>
          <w:rFonts w:ascii="PT Astra Serif" w:hAnsi="PT Astra Serif"/>
          <w:bCs/>
          <w:szCs w:val="26"/>
        </w:rPr>
        <w:t xml:space="preserve">с Правилами </w:t>
      </w:r>
      <w:r w:rsidRPr="009D3AA9">
        <w:rPr>
          <w:rFonts w:ascii="PT Astra Serif" w:hAnsi="PT Astra Serif"/>
          <w:szCs w:val="26"/>
        </w:rPr>
        <w:t>от 08.12.2022 №</w:t>
      </w:r>
      <w:r w:rsidR="009D3AA9">
        <w:rPr>
          <w:rFonts w:ascii="PT Astra Serif" w:hAnsi="PT Astra Serif"/>
          <w:szCs w:val="26"/>
        </w:rPr>
        <w:t> </w:t>
      </w:r>
      <w:r w:rsidRPr="009D3AA9">
        <w:rPr>
          <w:rFonts w:ascii="PT Astra Serif" w:hAnsi="PT Astra Serif"/>
          <w:szCs w:val="26"/>
        </w:rPr>
        <w:t xml:space="preserve">2253 и </w:t>
      </w:r>
      <w:r w:rsidRPr="009D3AA9">
        <w:rPr>
          <w:rFonts w:ascii="PT Astra Serif" w:hAnsi="PT Astra Serif"/>
          <w:bCs/>
          <w:szCs w:val="26"/>
        </w:rPr>
        <w:t>с учетом Правил формирования, предоставления и распределения субсидий из федерального бюджета бюджетам субъектов Российской Федерации, утвержденных постановлением Правительства Росс</w:t>
      </w:r>
      <w:r w:rsidR="00E41DF1" w:rsidRPr="009D3AA9">
        <w:rPr>
          <w:rFonts w:ascii="PT Astra Serif" w:hAnsi="PT Astra Serif"/>
          <w:bCs/>
          <w:szCs w:val="26"/>
        </w:rPr>
        <w:t>ийской Федерации от 30.09.</w:t>
      </w:r>
      <w:r w:rsidRPr="009D3AA9">
        <w:rPr>
          <w:rFonts w:ascii="PT Astra Serif" w:hAnsi="PT Astra Serif"/>
          <w:bCs/>
          <w:szCs w:val="26"/>
        </w:rPr>
        <w:t>2014 № 999.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t>Объем средств местных бюджетов определен с учетом распоряжения Администрации Томской области от 27.09.2022 №</w:t>
      </w:r>
      <w:r w:rsidR="009D3AA9">
        <w:rPr>
          <w:rFonts w:ascii="PT Astra Serif" w:hAnsi="PT Astra Serif"/>
          <w:bCs/>
          <w:szCs w:val="26"/>
        </w:rPr>
        <w:t> </w:t>
      </w:r>
      <w:r w:rsidRPr="009D3AA9">
        <w:rPr>
          <w:rFonts w:ascii="PT Astra Serif" w:hAnsi="PT Astra Serif"/>
          <w:bCs/>
          <w:szCs w:val="26"/>
        </w:rPr>
        <w:t>617-ра «Об утверждении предельного уровня софинансирования Томской областью (в процентах) объема расходного обязательства муниципального района, городского округа Томской области на осуществление капитальных вложений в объекты муниципальной собственности на 2023 год и на плановый период 2024 и 2025 годов».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t>Объем средств внебюджетных источников определен в размере не менее 20% от суммы объема финансовой поддержки на реализацию региональной программы согласно решению президиума (штаба) Правительственной комиссии по региональному развитию в Российской Федерации на реализацию региональной программы и объема средств консолидированного бюджета Томской области.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t xml:space="preserve">Региональной программой в соответствии с Правилами </w:t>
      </w:r>
      <w:r w:rsidRPr="009D3AA9">
        <w:rPr>
          <w:rFonts w:ascii="PT Astra Serif" w:hAnsi="PT Astra Serif"/>
          <w:szCs w:val="26"/>
        </w:rPr>
        <w:t xml:space="preserve">от 08.12.2022 № 2253 </w:t>
      </w:r>
      <w:r w:rsidRPr="009D3AA9">
        <w:rPr>
          <w:rFonts w:ascii="PT Astra Serif" w:hAnsi="PT Astra Serif"/>
          <w:bCs/>
          <w:szCs w:val="26"/>
        </w:rPr>
        <w:t xml:space="preserve">предусмотрено частичное замещение объема внебюджетных источников средствами консолидированного </w:t>
      </w:r>
      <w:r w:rsidRPr="009D3AA9">
        <w:rPr>
          <w:rFonts w:ascii="PT Astra Serif" w:hAnsi="PT Astra Serif"/>
          <w:bCs/>
          <w:color w:val="000000"/>
          <w:szCs w:val="26"/>
        </w:rPr>
        <w:t>бюджета Томской области.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  <w:r w:rsidRPr="009D3AA9">
        <w:rPr>
          <w:rFonts w:ascii="PT Astra Serif" w:hAnsi="PT Astra Serif"/>
          <w:bCs/>
          <w:szCs w:val="26"/>
        </w:rPr>
        <w:t>Предельная стоимость мероприятий региональной программы определяется на основании предварительного расчета стоимости с использованием сметных норм, стоимости проектов-аналогов, укрупненных нормативов цены строительства.</w:t>
      </w:r>
    </w:p>
    <w:p w:rsidR="007F5302" w:rsidRPr="009D3AA9" w:rsidRDefault="007F5302" w:rsidP="009D3AA9">
      <w:pPr>
        <w:jc w:val="both"/>
        <w:rPr>
          <w:rFonts w:ascii="PT Astra Serif" w:hAnsi="PT Astra Serif"/>
          <w:bCs/>
          <w:szCs w:val="26"/>
        </w:rPr>
      </w:pPr>
    </w:p>
    <w:p w:rsidR="007F5302" w:rsidRPr="009D3AA9" w:rsidRDefault="007F5302" w:rsidP="009D3AA9">
      <w:pPr>
        <w:ind w:left="567" w:right="566" w:firstLine="0"/>
        <w:jc w:val="center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5. Информация о количестве многоквартирных домов на территории Томской области, в отношении которых планируется установка коллективных (общедомовых) приборов учета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В целях исполнения требован</w:t>
      </w:r>
      <w:r w:rsidR="00E41DF1" w:rsidRPr="009D3AA9">
        <w:rPr>
          <w:rFonts w:ascii="PT Astra Serif" w:hAnsi="PT Astra Serif"/>
          <w:szCs w:val="26"/>
        </w:rPr>
        <w:t>ий абзаца четвертого подпункта б)</w:t>
      </w:r>
      <w:r w:rsidRPr="009D3AA9">
        <w:rPr>
          <w:rFonts w:ascii="PT Astra Serif" w:hAnsi="PT Astra Serif"/>
          <w:szCs w:val="26"/>
        </w:rPr>
        <w:t xml:space="preserve"> пункта 8 Правил от 08.12.2022 №</w:t>
      </w:r>
      <w:r w:rsidR="009D3AA9">
        <w:rPr>
          <w:rFonts w:ascii="PT Astra Serif" w:hAnsi="PT Astra Serif"/>
          <w:szCs w:val="26"/>
        </w:rPr>
        <w:t> </w:t>
      </w:r>
      <w:r w:rsidRPr="009D3AA9">
        <w:rPr>
          <w:rFonts w:ascii="PT Astra Serif" w:hAnsi="PT Astra Serif"/>
          <w:szCs w:val="26"/>
        </w:rPr>
        <w:t xml:space="preserve">2253 об осуществлении расчетов за коммунальные ресурсы с использованием коллективных (общедомовых) приборов учета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в не менее чем 90% многоквартирных домов от общего количества многоквартирных домов, подключенных (технологически присоединенных)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 xml:space="preserve">к объектам коммунальной инфраструктуры, в отношении которых реализуются мероприятия региональной программы, планируется установка коллективных (общедомовых) приборов учета в многоквартирных домах. 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Установку коллективных (общедомовых) приборов учета планируется осуществить в рамках реализации региональной программы капитального ремонта общего им</w:t>
      </w:r>
      <w:r w:rsidR="00E41DF1" w:rsidRPr="009D3AA9">
        <w:rPr>
          <w:rFonts w:ascii="PT Astra Serif" w:hAnsi="PT Astra Serif"/>
          <w:szCs w:val="26"/>
        </w:rPr>
        <w:t>ущества в многоквартирных домах</w:t>
      </w:r>
      <w:r w:rsidRPr="009D3AA9">
        <w:rPr>
          <w:rFonts w:ascii="PT Astra Serif" w:hAnsi="PT Astra Serif"/>
          <w:szCs w:val="26"/>
        </w:rPr>
        <w:t xml:space="preserve"> за счет средств собственников помещений в многоквартирном доме или в рамках реализации инвестиционных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и производственных программ ресурсоснабжающих организаций.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Количество многоквартирных домов, планируемых к оснащению коллективными (общедомовыми) приборами учета</w:t>
      </w:r>
      <w:r w:rsidR="00E41DF1" w:rsidRPr="009D3AA9">
        <w:rPr>
          <w:rFonts w:ascii="PT Astra Serif" w:hAnsi="PT Astra Serif"/>
          <w:szCs w:val="26"/>
        </w:rPr>
        <w:t>,</w:t>
      </w:r>
      <w:r w:rsidRPr="009D3AA9">
        <w:rPr>
          <w:rFonts w:ascii="PT Astra Serif" w:hAnsi="PT Astra Serif"/>
          <w:szCs w:val="26"/>
        </w:rPr>
        <w:t xml:space="preserve"> определяется с учетом сведений ресурсоснабжающих организаций</w:t>
      </w:r>
      <w:r w:rsidR="00E41DF1" w:rsidRPr="009D3AA9">
        <w:rPr>
          <w:rFonts w:ascii="PT Astra Serif" w:hAnsi="PT Astra Serif"/>
          <w:szCs w:val="26"/>
        </w:rPr>
        <w:t>, сведений</w:t>
      </w:r>
      <w:r w:rsidRPr="009D3AA9">
        <w:rPr>
          <w:rFonts w:ascii="PT Astra Serif" w:hAnsi="PT Astra Serif"/>
          <w:szCs w:val="26"/>
        </w:rPr>
        <w:t xml:space="preserve"> по оснащенности многоквартирных домов общедомовыми приборами учета в государственной информационной системе жилищно-коммунального хозяйства (ГИС ЖКХ)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и планов мероприятий ресурсоснабжающих организаций по оснащению многоквартирных домов такими приборами учета.</w:t>
      </w:r>
    </w:p>
    <w:p w:rsidR="007F5302" w:rsidRPr="009D3AA9" w:rsidRDefault="007F5302" w:rsidP="009D3AA9">
      <w:pPr>
        <w:jc w:val="both"/>
        <w:rPr>
          <w:rFonts w:ascii="PT Astra Serif" w:hAnsi="PT Astra Serif"/>
          <w:b/>
          <w:szCs w:val="26"/>
        </w:rPr>
      </w:pPr>
    </w:p>
    <w:p w:rsidR="007F5302" w:rsidRPr="009D3AA9" w:rsidRDefault="007F5302" w:rsidP="009D3AA9">
      <w:pPr>
        <w:ind w:firstLine="0"/>
        <w:jc w:val="center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6. Связь и синхронизация мероприятий и параметров </w:t>
      </w:r>
    </w:p>
    <w:p w:rsidR="007F5302" w:rsidRPr="009D3AA9" w:rsidRDefault="007F5302" w:rsidP="009D3AA9">
      <w:pPr>
        <w:ind w:firstLine="0"/>
        <w:jc w:val="center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финансового обеспечения с государственными программами Российской Федерации и федеральными проектами, связь с иными региональными программами, государственными программами Томской области</w:t>
      </w:r>
    </w:p>
    <w:p w:rsidR="007F5302" w:rsidRPr="009D3AA9" w:rsidRDefault="007F5302" w:rsidP="009D3AA9">
      <w:pPr>
        <w:ind w:firstLine="0"/>
        <w:jc w:val="both"/>
        <w:rPr>
          <w:rFonts w:ascii="PT Astra Serif" w:hAnsi="PT Astra Serif"/>
          <w:b/>
          <w:szCs w:val="26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Региональная программа разработана с учетом региональных программ, государственных программ Томской области, в том числе с учетом региональных программ капитального ремонта общего имущества в многоквартирных домах, </w:t>
      </w:r>
      <w:r w:rsidR="009D3AA9">
        <w:rPr>
          <w:rFonts w:ascii="PT Astra Serif" w:hAnsi="PT Astra Serif"/>
          <w:szCs w:val="26"/>
        </w:rPr>
        <w:br/>
      </w:r>
      <w:r w:rsidR="00650B14" w:rsidRPr="009D3AA9">
        <w:rPr>
          <w:rFonts w:ascii="PT Astra Serif" w:hAnsi="PT Astra Serif"/>
          <w:szCs w:val="26"/>
        </w:rPr>
        <w:t xml:space="preserve">по </w:t>
      </w:r>
      <w:r w:rsidRPr="009D3AA9">
        <w:rPr>
          <w:rFonts w:ascii="PT Astra Serif" w:hAnsi="PT Astra Serif"/>
          <w:szCs w:val="26"/>
        </w:rPr>
        <w:t>формированию комфортной городской среды, комплексному развитию территорий, развитию транспортных систем.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Реализация мероприятий региональной программы, в том числе мероприятий по модернизации линейных объектов</w:t>
      </w:r>
      <w:r w:rsidR="00650B14" w:rsidRPr="009D3AA9">
        <w:rPr>
          <w:rFonts w:ascii="PT Astra Serif" w:hAnsi="PT Astra Serif"/>
          <w:szCs w:val="26"/>
        </w:rPr>
        <w:t>,</w:t>
      </w:r>
      <w:r w:rsidRPr="009D3AA9">
        <w:rPr>
          <w:rFonts w:ascii="PT Astra Serif" w:hAnsi="PT Astra Serif"/>
          <w:szCs w:val="26"/>
        </w:rPr>
        <w:t xml:space="preserve"> осуществляется с учетом сроков выполнения работ по благоустройству дворовых и общественных территорий, работ по строительству, реконструкции, ремонту автомобильных дорог.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В целях исполнения требований по осуществлению расчетов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за коммунальные ресурсы с использованием коллективных (общедомовых) приборов учета в многоквартирных домах, подключенных (технологически присоединенных) к объектам коммунальной инфраструктуры, в отношении которых реализуются мероприятия региональной программы</w:t>
      </w:r>
      <w:r w:rsidR="00650B14" w:rsidRPr="009D3AA9">
        <w:rPr>
          <w:rFonts w:ascii="PT Astra Serif" w:hAnsi="PT Astra Serif"/>
          <w:szCs w:val="26"/>
        </w:rPr>
        <w:t>,</w:t>
      </w:r>
      <w:r w:rsidRPr="009D3AA9">
        <w:rPr>
          <w:rFonts w:ascii="PT Astra Serif" w:hAnsi="PT Astra Serif"/>
          <w:szCs w:val="26"/>
        </w:rPr>
        <w:t xml:space="preserve"> предусматривается синхронизация с региональной программой капитального ремонта общего имущества в многоквартирных домах.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Региональная программа синхронизирована со Стратегией развития строительной отрасли и жилищно-коммунального хозяйства Российской Федерации на период до 2030 года с прогнозом до 2035 года, федеральным проектом Российской Федерации «Чистая вода», реализуемым на территории Томской области.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В рамках реализации федерального проекта «Чистая вода» на территории Томской области осуществляется строительство и модернизация водозаборных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и очистных сооружений, но в связи с высоким износом сетей водоснабжения наблюдается вторичное загрязнение транспортируемой воды. Реализация мероприятий по капитальному ремонту сетей водоснабжения, предусмотренных региональной программой, позволяет решить данную проблему.</w:t>
      </w:r>
    </w:p>
    <w:p w:rsidR="007F5302" w:rsidRPr="009D3AA9" w:rsidRDefault="007F5302" w:rsidP="009D3AA9">
      <w:pPr>
        <w:ind w:firstLine="0"/>
        <w:rPr>
          <w:rFonts w:ascii="PT Astra Serif" w:hAnsi="PT Astra Serif"/>
          <w:szCs w:val="26"/>
        </w:rPr>
      </w:pPr>
    </w:p>
    <w:p w:rsidR="007F5302" w:rsidRPr="009D3AA9" w:rsidRDefault="007F5302" w:rsidP="009D3AA9">
      <w:pPr>
        <w:ind w:firstLine="0"/>
        <w:jc w:val="center"/>
        <w:outlineLvl w:val="0"/>
        <w:rPr>
          <w:rFonts w:ascii="PT Astra Serif" w:hAnsi="PT Astra Serif"/>
          <w:bCs/>
          <w:kern w:val="36"/>
          <w:szCs w:val="26"/>
        </w:rPr>
      </w:pPr>
      <w:r w:rsidRPr="009D3AA9">
        <w:rPr>
          <w:rFonts w:ascii="PT Astra Serif" w:hAnsi="PT Astra Serif"/>
          <w:bCs/>
          <w:kern w:val="36"/>
          <w:szCs w:val="26"/>
        </w:rPr>
        <w:t>7. Ожидаемые результаты реализации региональной программы</w:t>
      </w:r>
    </w:p>
    <w:p w:rsidR="007F5302" w:rsidRPr="009D3AA9" w:rsidRDefault="007F5302" w:rsidP="009D3AA9">
      <w:pPr>
        <w:ind w:firstLine="0"/>
        <w:jc w:val="center"/>
        <w:outlineLvl w:val="0"/>
        <w:rPr>
          <w:rFonts w:ascii="PT Astra Serif" w:hAnsi="PT Astra Serif"/>
          <w:b/>
          <w:bCs/>
          <w:kern w:val="36"/>
          <w:szCs w:val="26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bookmarkStart w:id="2" w:name="sub_31"/>
      <w:r w:rsidRPr="009D3AA9">
        <w:rPr>
          <w:rFonts w:ascii="PT Astra Serif" w:hAnsi="PT Astra Serif"/>
          <w:szCs w:val="26"/>
        </w:rPr>
        <w:t>Реализация мероприятий региональной программы предполагает достижение к 2024 году следующих результатов: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увеличение численности населения, для которого улучшится качество коммунальных услуг</w:t>
      </w:r>
      <w:r w:rsidR="00650B14" w:rsidRPr="009D3AA9">
        <w:rPr>
          <w:rFonts w:ascii="PT Astra Serif" w:hAnsi="PT Astra Serif"/>
          <w:szCs w:val="26"/>
        </w:rPr>
        <w:t>,</w:t>
      </w:r>
      <w:r w:rsidRPr="009D3AA9">
        <w:rPr>
          <w:rFonts w:ascii="PT Astra Serif" w:hAnsi="PT Astra Serif"/>
          <w:szCs w:val="26"/>
        </w:rPr>
        <w:t xml:space="preserve"> – 11 146 чел.;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увеличение протяженности замены инженерных сетей – 80,79 км;</w:t>
      </w:r>
    </w:p>
    <w:bookmarkEnd w:id="2"/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снижение аварийности коммунальной инфраструктуры – до -6,9%.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Перечень и значения целевых показателей региональной программы приведены в приложении № 3 к региональной программе. 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Динамика достижения целевых показателей региональной программы приведена в приложении № 4 к региональной программе.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pacing w:val="-6"/>
          <w:szCs w:val="26"/>
        </w:rPr>
        <w:lastRenderedPageBreak/>
        <w:t>План реализации региональной программы приведен в приложении № 5</w:t>
      </w:r>
      <w:r w:rsidRPr="009D3AA9">
        <w:rPr>
          <w:rFonts w:ascii="PT Astra Serif" w:hAnsi="PT Astra Serif"/>
          <w:szCs w:val="26"/>
        </w:rPr>
        <w:t xml:space="preserve">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к региональной программе.</w:t>
      </w:r>
    </w:p>
    <w:p w:rsidR="007F5302" w:rsidRPr="009D3AA9" w:rsidRDefault="007F5302" w:rsidP="009D3AA9">
      <w:pPr>
        <w:ind w:firstLine="0"/>
        <w:jc w:val="center"/>
        <w:outlineLvl w:val="0"/>
        <w:rPr>
          <w:rFonts w:ascii="PT Astra Serif" w:hAnsi="PT Astra Serif"/>
          <w:b/>
          <w:bCs/>
          <w:kern w:val="36"/>
          <w:szCs w:val="26"/>
        </w:rPr>
      </w:pPr>
    </w:p>
    <w:p w:rsidR="007F5302" w:rsidRPr="009D3AA9" w:rsidRDefault="007F5302" w:rsidP="009D3AA9">
      <w:pPr>
        <w:ind w:firstLine="0"/>
        <w:jc w:val="center"/>
        <w:outlineLvl w:val="0"/>
        <w:rPr>
          <w:rFonts w:ascii="PT Astra Serif" w:hAnsi="PT Astra Serif"/>
          <w:bCs/>
          <w:kern w:val="36"/>
          <w:szCs w:val="26"/>
        </w:rPr>
      </w:pPr>
      <w:r w:rsidRPr="009D3AA9">
        <w:rPr>
          <w:rFonts w:ascii="PT Astra Serif" w:hAnsi="PT Astra Serif"/>
          <w:bCs/>
          <w:kern w:val="36"/>
          <w:szCs w:val="26"/>
        </w:rPr>
        <w:t>8. Порядок осуществления мониторинга и контроля</w:t>
      </w:r>
      <w:r w:rsidRPr="009D3AA9">
        <w:rPr>
          <w:rFonts w:ascii="PT Astra Serif" w:hAnsi="PT Astra Serif"/>
          <w:bCs/>
          <w:kern w:val="36"/>
          <w:szCs w:val="26"/>
        </w:rPr>
        <w:br/>
        <w:t>за реализацией региональной программы</w:t>
      </w:r>
    </w:p>
    <w:p w:rsidR="007F5302" w:rsidRPr="009D3AA9" w:rsidRDefault="007F5302" w:rsidP="009D3AA9">
      <w:pPr>
        <w:ind w:firstLine="0"/>
        <w:jc w:val="center"/>
        <w:outlineLvl w:val="0"/>
        <w:rPr>
          <w:rFonts w:ascii="PT Astra Serif" w:hAnsi="PT Astra Serif"/>
          <w:b/>
          <w:bCs/>
          <w:kern w:val="36"/>
          <w:szCs w:val="26"/>
        </w:rPr>
      </w:pP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Мониторинг и контроль за реализацией региональной программы осуществляются в соответствии с Правилами от 08.12.2022 №</w:t>
      </w:r>
      <w:r w:rsidR="009D3AA9">
        <w:rPr>
          <w:rFonts w:ascii="PT Astra Serif" w:hAnsi="PT Astra Serif"/>
          <w:szCs w:val="26"/>
        </w:rPr>
        <w:t> </w:t>
      </w:r>
      <w:r w:rsidRPr="009D3AA9">
        <w:rPr>
          <w:rFonts w:ascii="PT Astra Serif" w:hAnsi="PT Astra Serif"/>
          <w:szCs w:val="26"/>
        </w:rPr>
        <w:t>2253 в целях выявления отклонений параметров реализации мероприятий от установленных региональной программой.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 xml:space="preserve">В ходе мониторинга региональной программы формируется информация </w:t>
      </w:r>
      <w:r w:rsidR="009D3AA9">
        <w:rPr>
          <w:rFonts w:ascii="PT Astra Serif" w:hAnsi="PT Astra Serif"/>
          <w:szCs w:val="26"/>
        </w:rPr>
        <w:br/>
      </w:r>
      <w:r w:rsidRPr="009D3AA9">
        <w:rPr>
          <w:rFonts w:ascii="PT Astra Serif" w:hAnsi="PT Astra Serif"/>
          <w:szCs w:val="26"/>
        </w:rPr>
        <w:t>о достижении показателей, результатов и контрольных точек мероприятий, соблюдении объемов финансового обеспечения совокупного объема финансового обеспечения региональной программы.</w:t>
      </w:r>
    </w:p>
    <w:p w:rsidR="007F5302" w:rsidRPr="009D3AA9" w:rsidRDefault="007F5302" w:rsidP="009D3AA9">
      <w:pPr>
        <w:jc w:val="both"/>
        <w:rPr>
          <w:rFonts w:ascii="PT Astra Serif" w:hAnsi="PT Astra Serif"/>
          <w:szCs w:val="26"/>
        </w:rPr>
      </w:pPr>
      <w:r w:rsidRPr="009D3AA9">
        <w:rPr>
          <w:rFonts w:ascii="PT Astra Serif" w:hAnsi="PT Astra Serif"/>
          <w:szCs w:val="26"/>
        </w:rPr>
        <w:t>По итогам завершения мероприятий региональной программы формируются итоговые отчеты о реализации соответствующего мероприятия.</w:t>
      </w:r>
    </w:p>
    <w:p w:rsidR="007F5302" w:rsidRPr="00046DC1" w:rsidRDefault="007F5302">
      <w:pPr>
        <w:spacing w:before="120"/>
        <w:ind w:firstLine="0"/>
        <w:rPr>
          <w:rFonts w:ascii="PT Astra Serif" w:hAnsi="PT Astra Serif"/>
        </w:rPr>
      </w:pPr>
    </w:p>
    <w:p w:rsidR="007F5302" w:rsidRPr="00046DC1" w:rsidRDefault="007F5302">
      <w:pPr>
        <w:spacing w:before="120"/>
        <w:ind w:firstLine="0"/>
        <w:rPr>
          <w:rFonts w:ascii="PT Astra Serif" w:hAnsi="PT Astra Serif"/>
        </w:rPr>
      </w:pPr>
    </w:p>
    <w:p w:rsidR="007F5302" w:rsidRPr="00046DC1" w:rsidRDefault="007F5302">
      <w:pPr>
        <w:spacing w:before="120"/>
        <w:ind w:firstLine="0"/>
        <w:rPr>
          <w:rFonts w:ascii="PT Astra Serif" w:hAnsi="PT Astra Serif"/>
        </w:rPr>
        <w:sectPr w:rsidR="007F5302" w:rsidRPr="00046DC1" w:rsidSect="00707F0B">
          <w:headerReference w:type="first" r:id="rId13"/>
          <w:pgSz w:w="11907" w:h="16840" w:code="9"/>
          <w:pgMar w:top="1418" w:right="851" w:bottom="1134" w:left="1701" w:header="720" w:footer="567" w:gutter="0"/>
          <w:pgNumType w:start="1"/>
          <w:cols w:space="720"/>
          <w:titlePg/>
        </w:sectPr>
      </w:pPr>
    </w:p>
    <w:p w:rsidR="007F5302" w:rsidRPr="00046DC1" w:rsidRDefault="001D0793" w:rsidP="001D0793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7F5302" w:rsidRPr="00046DC1" w:rsidRDefault="007F5302" w:rsidP="001D0793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t xml:space="preserve">к Региональной программе Томской области по модернизации систем коммунальной инфраструктуры </w:t>
      </w:r>
      <w:r w:rsidR="001D0793">
        <w:rPr>
          <w:rFonts w:ascii="PT Astra Serif" w:hAnsi="PT Astra Serif"/>
          <w:sz w:val="24"/>
          <w:szCs w:val="24"/>
        </w:rPr>
        <w:br/>
      </w:r>
      <w:r w:rsidRPr="00046DC1">
        <w:rPr>
          <w:rFonts w:ascii="PT Astra Serif" w:hAnsi="PT Astra Serif"/>
          <w:sz w:val="24"/>
          <w:szCs w:val="24"/>
        </w:rPr>
        <w:t xml:space="preserve">на 2023 – 2027 годы </w:t>
      </w:r>
    </w:p>
    <w:p w:rsidR="007F5302" w:rsidRDefault="007F5302" w:rsidP="007F5302">
      <w:pPr>
        <w:jc w:val="center"/>
        <w:rPr>
          <w:rFonts w:ascii="PT Astra Serif" w:hAnsi="PT Astra Serif"/>
          <w:bCs/>
          <w:sz w:val="24"/>
          <w:szCs w:val="24"/>
        </w:rPr>
      </w:pPr>
    </w:p>
    <w:p w:rsidR="001D0793" w:rsidRPr="00046DC1" w:rsidRDefault="001D0793" w:rsidP="007F5302">
      <w:pPr>
        <w:jc w:val="center"/>
        <w:rPr>
          <w:rFonts w:ascii="PT Astra Serif" w:hAnsi="PT Astra Serif"/>
          <w:bCs/>
          <w:sz w:val="24"/>
          <w:szCs w:val="24"/>
        </w:rPr>
      </w:pPr>
    </w:p>
    <w:p w:rsidR="004D4D7E" w:rsidRPr="00046DC1" w:rsidRDefault="001D0793" w:rsidP="004D4D7E">
      <w:pPr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Х</w:t>
      </w:r>
      <w:r w:rsidRPr="00046DC1">
        <w:rPr>
          <w:rFonts w:ascii="PT Astra Serif" w:hAnsi="PT Astra Serif"/>
          <w:bCs/>
          <w:sz w:val="24"/>
          <w:szCs w:val="24"/>
        </w:rPr>
        <w:t>арактеристика объектов</w:t>
      </w:r>
    </w:p>
    <w:p w:rsidR="004D4D7E" w:rsidRPr="00046DC1" w:rsidRDefault="004D4D7E" w:rsidP="004D4D7E">
      <w:pPr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>региональной программы</w:t>
      </w:r>
      <w:r w:rsidRPr="00046DC1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046DC1">
        <w:rPr>
          <w:rFonts w:ascii="PT Astra Serif" w:hAnsi="PT Astra Serif"/>
          <w:bCs/>
          <w:sz w:val="24"/>
          <w:szCs w:val="24"/>
        </w:rPr>
        <w:t>Томской области по модернизации систем коммунальной инфраструктуры на 2023</w:t>
      </w:r>
      <w:r w:rsidR="001D0793">
        <w:rPr>
          <w:rFonts w:ascii="PT Astra Serif" w:hAnsi="PT Astra Serif"/>
          <w:bCs/>
          <w:sz w:val="24"/>
          <w:szCs w:val="24"/>
        </w:rPr>
        <w:t xml:space="preserve"> – </w:t>
      </w:r>
      <w:r w:rsidRPr="00046DC1">
        <w:rPr>
          <w:rFonts w:ascii="PT Astra Serif" w:hAnsi="PT Astra Serif"/>
          <w:bCs/>
          <w:sz w:val="24"/>
          <w:szCs w:val="24"/>
        </w:rPr>
        <w:t>2027 годы</w:t>
      </w:r>
    </w:p>
    <w:p w:rsidR="004D4D7E" w:rsidRPr="00046DC1" w:rsidRDefault="004D4D7E" w:rsidP="004D4D7E">
      <w:pPr>
        <w:rPr>
          <w:rFonts w:ascii="PT Astra Serif" w:hAnsi="PT Astra Serif"/>
          <w:bCs/>
          <w:sz w:val="24"/>
          <w:szCs w:val="24"/>
        </w:rPr>
      </w:pPr>
    </w:p>
    <w:tbl>
      <w:tblPr>
        <w:tblW w:w="517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1583"/>
        <w:gridCol w:w="2069"/>
        <w:gridCol w:w="1895"/>
        <w:gridCol w:w="1277"/>
        <w:gridCol w:w="1494"/>
        <w:gridCol w:w="1344"/>
        <w:gridCol w:w="744"/>
        <w:gridCol w:w="857"/>
        <w:gridCol w:w="1130"/>
        <w:gridCol w:w="1133"/>
        <w:gridCol w:w="1270"/>
      </w:tblGrid>
      <w:tr w:rsidR="001D0793" w:rsidRPr="001D0793" w:rsidTr="00E8116A">
        <w:trPr>
          <w:trHeight w:val="340"/>
          <w:tblHeader/>
        </w:trPr>
        <w:tc>
          <w:tcPr>
            <w:tcW w:w="167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№</w:t>
            </w:r>
            <w:r w:rsidR="001D0793" w:rsidRPr="001D0793">
              <w:rPr>
                <w:rFonts w:ascii="PT Astra Serif" w:hAnsi="PT Astra Serif"/>
                <w:sz w:val="19"/>
                <w:szCs w:val="19"/>
              </w:rPr>
              <w:t xml:space="preserve"> п/п</w:t>
            </w:r>
          </w:p>
        </w:tc>
        <w:tc>
          <w:tcPr>
            <w:tcW w:w="517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1D0793" w:rsidRPr="001D079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образование</w:t>
            </w:r>
          </w:p>
        </w:tc>
        <w:tc>
          <w:tcPr>
            <w:tcW w:w="676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Наименование мероприятия</w:t>
            </w:r>
          </w:p>
        </w:tc>
        <w:tc>
          <w:tcPr>
            <w:tcW w:w="619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Наименование объекта,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 отношении которого реализуется мероприятие</w:t>
            </w:r>
          </w:p>
        </w:tc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Вид объекта</w:t>
            </w:r>
            <w:r w:rsidR="001D0793" w:rsidRPr="001D0793">
              <w:rPr>
                <w:rFonts w:ascii="PT Astra Serif" w:hAnsi="PT Astra Serif"/>
                <w:sz w:val="19"/>
                <w:szCs w:val="19"/>
              </w:rPr>
              <w:t>,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 подлежа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щего модерниза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ции</w:t>
            </w:r>
          </w:p>
        </w:tc>
        <w:tc>
          <w:tcPr>
            <w:tcW w:w="488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Вид работ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объекту</w:t>
            </w:r>
          </w:p>
        </w:tc>
        <w:tc>
          <w:tcPr>
            <w:tcW w:w="439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Форма собствен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ности</w:t>
            </w:r>
          </w:p>
        </w:tc>
        <w:tc>
          <w:tcPr>
            <w:tcW w:w="523" w:type="pct"/>
            <w:gridSpan w:val="2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Мощность, производитель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ность, протяженность объекта</w:t>
            </w:r>
          </w:p>
        </w:tc>
        <w:tc>
          <w:tcPr>
            <w:tcW w:w="739" w:type="pct"/>
            <w:gridSpan w:val="2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Предельная (плановая) стоимость строительства (капитального ремонта)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Участник, реализую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щий мероприятие</w:t>
            </w:r>
          </w:p>
        </w:tc>
      </w:tr>
      <w:tr w:rsidR="00E8116A" w:rsidRPr="001D0793" w:rsidTr="00E8116A">
        <w:trPr>
          <w:trHeight w:val="340"/>
          <w:tblHeader/>
        </w:trPr>
        <w:tc>
          <w:tcPr>
            <w:tcW w:w="167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517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676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</w:p>
        </w:tc>
        <w:tc>
          <w:tcPr>
            <w:tcW w:w="619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</w:p>
        </w:tc>
        <w:tc>
          <w:tcPr>
            <w:tcW w:w="417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488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</w:p>
        </w:tc>
        <w:tc>
          <w:tcPr>
            <w:tcW w:w="439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90215F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едини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ца измере</w:t>
            </w:r>
            <w:r w:rsidR="001D0793" w:rsidRPr="001D079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ния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значе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ние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1D0793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всего, тыс. руб.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1D0793">
            <w:pPr>
              <w:ind w:left="-57" w:right="-57" w:firstLine="0"/>
              <w:jc w:val="center"/>
              <w:rPr>
                <w:rFonts w:ascii="PT Astra Serif" w:hAnsi="PT Astra Serif"/>
                <w:spacing w:val="-2"/>
                <w:sz w:val="19"/>
                <w:szCs w:val="19"/>
              </w:rPr>
            </w:pPr>
            <w:r w:rsidRPr="001D0793">
              <w:rPr>
                <w:rFonts w:ascii="PT Astra Serif" w:hAnsi="PT Astra Serif"/>
                <w:spacing w:val="-2"/>
                <w:sz w:val="19"/>
                <w:szCs w:val="19"/>
              </w:rPr>
              <w:t>в т.ч. средства финансовой подде</w:t>
            </w:r>
            <w:r w:rsidR="001D0793" w:rsidRPr="001D0793">
              <w:rPr>
                <w:rFonts w:ascii="PT Astra Serif" w:hAnsi="PT Astra Serif"/>
                <w:spacing w:val="-2"/>
                <w:sz w:val="19"/>
                <w:szCs w:val="19"/>
              </w:rPr>
              <w:t>ржки, тыс. руб.</w:t>
            </w: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  <w:tblHeader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3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6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9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11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E8116A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12</w:t>
            </w: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Гкал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8,60</w:t>
            </w:r>
          </w:p>
        </w:tc>
        <w:tc>
          <w:tcPr>
            <w:tcW w:w="369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1 257 917,59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771 600,00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80,79</w:t>
            </w:r>
          </w:p>
        </w:tc>
        <w:tc>
          <w:tcPr>
            <w:tcW w:w="369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370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сфере реализации «водоснабжение»: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3,93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105 666,49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38 620,00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муниципальному образованию Городской округ «Город Томск»: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1,60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80 266,50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20 800,00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</w:t>
            </w:r>
            <w:r w:rsidR="0090215F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МО Городской округ 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 xml:space="preserve">«Город Томск», 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Реконструкция водопроводной линии от ул. Пушкина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по пер. Переездному, пер. Осеннему,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Транспортной, пер. Паровозному, пер. Железнодорожному до пер. Путевого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Водопроводная линия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от ул. Пушкина по пер. Переездному, пер. Осеннему,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Транспортной, пер. Паровозному, пер. Железнодорожному до пер. Путевого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1D079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1,60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80 266,50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20 800,00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«Томскводо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канал»</w:t>
            </w: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муниципальному образованию Городской округ «ЗАТО Северск»: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2,33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25 399,99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17 820,00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</w:t>
            </w:r>
            <w:r w:rsidR="0090215F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Реконструкция участка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водопроводной сети Ду 500 мм от зд. 320 до камеры ВК-3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(от камеры № 1 до камеры № 2) ОВС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2, ул. Сосновая, 22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Участок водопроводной сети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Ду 500 мм от зд. 320 до камеры ВК-3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(от камеры № 1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до камеры № 2) ОВС № 2,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Сосновая, 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0,20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2 740,00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1 920,00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ное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общество «Северский водоканал»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3</w:t>
            </w:r>
            <w:r w:rsidR="0090215F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Реконструкция участка водопроводной сети Ду 500 мм от зд. 320 до камеры ВК-3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(от камеры № 2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до камеры № 3) ОВС № 2, ул. Сосновая, 22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Участок водопроводной сети Ду 500 мм от зд. 320 до камеры ВК-3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(от камеры № 2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до камеры № 3) ОВС № 2,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Сосновая, 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4 430,00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3 110,00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«Северский водоканал»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</w:t>
            </w:r>
            <w:r w:rsidR="0090215F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Реконструкция участка водопроводной сети Ду 500 мм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br/>
              <w:t xml:space="preserve">от зд. 320 до камеры ВК-3 (от зд. 320 до камеры № 1) ОВС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2, ул. Сосновая, 22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Участок водопроводной сети Ду 500 мм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br/>
              <w:t xml:space="preserve">от зд. 320 до камеры ВК-3 (от зд. 320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до камеры № 1) ОВС № 2, </w:t>
            </w:r>
            <w:r w:rsidR="0090215F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Сосновая, 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0,07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920,00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640,00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«Северский водоканал»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</w:t>
            </w:r>
            <w:r w:rsidR="0090215F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 транзитного водопровода Ду 150 мм по пр. Коммунистический, 120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Транзитный водопровод Ду 150 мм по пр. Коммунистический, 120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4 160,00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2 920,00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«Северский водоканал»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Реконструкция транзитного водопровода Ду 150 мм по пр.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Коммунистический, 122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Транзитный водопровод Ду 150 мм по пр. Коммунистический,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122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0,66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8 580,00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6 020,00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ное общество «Северский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водоканал»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7</w:t>
            </w:r>
            <w:r w:rsidR="0090215F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 транзитного водопровода Ду 110 мм по ул. Солнечной, 1а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Транзитный водопровод Ду 110 мм по ул. Солнечной, 1а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0,48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1 869,99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1 310,00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90215F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«Северский водоканал»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</w:t>
            </w:r>
            <w:r w:rsidR="0090215F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Реконструкция водопроводной сети от ул. Чайковского, 15 до перекрестка </w:t>
            </w:r>
            <w:r w:rsidR="003602E8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ул. Бр. Иглаковых </w:t>
            </w:r>
            <w:r w:rsidR="003602E8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 ул. Чайковского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Водопроводная сеть от ул. Чайковского, 15 до перекрестка ул. Бр. Иглаковых </w:t>
            </w:r>
            <w:r w:rsidR="003602E8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 ул. Чайковского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602E8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0,27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2 700,00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1 900,00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3602E8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«Северский водоканал»</w:t>
            </w: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сфере реализации «теплоснабжение»: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Гкал/ч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8,60</w:t>
            </w:r>
          </w:p>
        </w:tc>
        <w:tc>
          <w:tcPr>
            <w:tcW w:w="369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1 152 251,10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732 980,00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76,86</w:t>
            </w:r>
          </w:p>
        </w:tc>
        <w:tc>
          <w:tcPr>
            <w:tcW w:w="369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370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муниципальному образованию Городской округ «Город Томск»: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24,22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342 432,53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248 260,00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9</w:t>
            </w:r>
            <w:r w:rsidR="003602E8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изоляции тепловых сетей, расположенных по ул. Красноармейская, 135т в г. Томске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Тепловые сети, расположенные </w:t>
            </w:r>
            <w:r w:rsidR="005E6F2A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ул. Красноармейская, 135т 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E6F2A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1,90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6 926,69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5 021,00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5E6F2A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«ТомскРТС»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10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изоляции тепловых сетей, расположенных по Иркутский тр., 134т в г. Томске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Тепловые сети, расположенные по Иркутский тр., 134т 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E6F2A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7,83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47 300,70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34 293,00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5E6F2A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«ТомскРТС»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11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Капитальный ремонт изоляции тепловых сетей, расположенных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по ул. Никитина, 19т </w:t>
            </w:r>
            <w:r w:rsidR="005E6F2A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 г. Томске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Тепловые сети, расположенные по ул. Никитина, 19т </w:t>
            </w:r>
            <w:r w:rsidR="005E6F2A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1,66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4 514,16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3 272,00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ное общество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«ТомскРТС»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12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изоляции тепловых сетей, расположенных по пр. Фрунзе, 117т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 г. Томске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Тепловые сети, расположенные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пр. Фрунзе, 117т 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2,65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8 891,77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6 446,00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«ТомскРТС»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13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изоляции тепловых сетей, расположенных по ул. Елизаровых, 53т в г. Томске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Тепловые сети, расположенные по ул. Елизаровых, 53т 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4,55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13 427,62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9 735,00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«ТомскРТС»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14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изоляции тепловых сетей, расположенных по ул. Жуковского, 35т в г. Томске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Тепловые сети, расположенные по ул. Жуковского, 35т 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2,51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6 954,92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5 042,00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«ТомскРТС»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15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изоляции тепловых сетей, расположенных по ул. К. Маркса, 52т в г. Томске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Тепловые сети, расположенные по ул. К. Маркса, 52т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1,13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3 386,67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2 455,00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«ТомскРТС»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16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«Город Томск»,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тепловой сети тепломагистрали 8Б от тепловой камеры 11-13 в сторону тепловой камеры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8Б-09-1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Тепловые сети, расположенные по Иркутский тр., 134т в г. Томске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1,99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251 030,00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181 996,00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«ТомскРТС»</w:t>
            </w: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муниципальному образованию Городской округ «ЗАТО Северск»: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3,85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89 377,75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50 024,00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17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МО Городской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Перекладка наружных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инженерных сетей теплоснабжения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адресу: теплосеть кв. 45, 45а, 45 квартал, сооружение № 2тс (инв. № 10103388), ТК2/45 - ТК11а/45; ТК11/45 - ТК12а/45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Наружные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инженерные сети теплоснабжения по адресу: теплосеть кв. 45, 45а, 45 квартал, сооружение № 2тс (инв. № 10103388), ТК2/45 - ТК11а/45; ТК11/45 - ТК12а/45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 xml:space="preserve">Линейный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Капитальный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0,61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11 526,37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7 930,00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ное общество «Тепловые сети»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18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Перекладка наружных инженерных сетей теплоснабжения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адресу: теплосеть кв. 44, 44 квартал, сооружение № 2тс (инв. № 10103385), ТК5 - ТК7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Наружные инженерные сети теплоснабжения по адресу: теплосеть кв. 44, 44 квартал, сооружение № 2тс (инв. № 10103385), ТК5 - ТК7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0,27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5 904,09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3 510,00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«Тепловые сети»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19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Перекладка наружных инженерных сетей теплоснабжения по адресу: теплосеть от кол. 11/55 до кол. 4/44 и от кол. 23/55 до кол. 14/42, пр. Коммунистический, 25, сооружение № 1тм (инв. № 10103390), ТК23/55 - ТК4/44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Наружные инженерные сети теплоснабжения по адресу: теплосеть от кол. 11/55 до кол. 4/44 и от кол. 23/55 до кол. 14/42, пр. Коммунистический, 25, сооружение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1тм (инв. № 10103390), ТК23/55 - ТК4/44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4 588,96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2 340,00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«Тепловые сети»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20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 xml:space="preserve">«ЗАТО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Перекладка наружных инженерных сетей теплоснабжения по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адресу: теплосеть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кв. 40 (без уч-ка от кол.1/40 до кол.8/40), 40 квартал, сооружение № 2тс (инв. № 10103397), ТК1 - ТК11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Наружные инженерные сети теплоснабжения по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адресу: теплосеть кв. 40 (без уч-ка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от кол.1/40 до кол.8/40), 40 квартал, сооружение № 2тс (инв. № 10103397), ТК1 - ТК11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7 006,23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4 290,00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ное общество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«Тепловые сети»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21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Перекладка наружных инженерных сетей теплоснабжения по адресу: теплосеть кв.40 от кол. 1/40 до кол. 8/40, 40 квартал, сооружение № 3тс (инв. № 10103401), ТК1 - ТК4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Наружные инженерные сети теплоснабжения по адресу: теплосеть кв.40 от кол. 1/40 до кол. 8/40, 40 квартал, сооружение № 3тс (инв. № 10103401), ТК1 - ТК4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0,21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6 388,01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2 730,00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«Тепловые сети»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22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Перекладка наружных инженерных сетей теплоснабжения по адресу: теплосеть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кв. 56, 55, южная часть кв. 54, 53, и пеpемычка от кол. 2/51 до кол. 1/55, сооружение № 1тсм (инв. № 10103391), ТК2/53 - ТК5а/53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Наружные инженерные сети теплоснабжения по адресу: теплосеть кв. 56, 55, южная часть кв. 54, 53, и пеpемычка от кол. 2/51 до кол. 1/55, сооружение № 1тсм (инв. № 10103391), ТК2/53 - ТК5а/53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0,39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7 095,15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5 070,00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«Тепловые сети»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23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 xml:space="preserve">«ЗАТО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Перекладка наружных инженерных сетей теплоснабжения по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адресу: теплосеть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кв. 41, 42, 41 квартал, сооружение № 2тс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(инв. № 10103393), ТК1/41 - ТК4/41, ТК9/41-ТК10/41, ТК9/41-ТК16/41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0D5C4B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Наружные инженерные сети теплоснабжения по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адресу: теплосеть кв. 41, 42, 41 квартал, сооружение № 2тс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(инв. № 10103393), ТК1/41 - ТК4/41, ТК9/41-ТК10/41, ТК9/41-ТК16/41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0,62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11 903,57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8 060,00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ное общество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«Тепловые сети»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24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«ЗАТО Северск»,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Перекладка наружных инженерных сетей теплоснабжения по адресу: теплосеть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кв. 56, 55, южная часть кв. 54, 53, и пеpемычка от кол. 2/51 до кол. 1/55, сооружение № 1тсм (инв. № 10103391), ТК7а/56 - ТК8/56, ТК2/56 -ТК3/56, ТК6/56-ТК17/55, ТК9/54-ТК7/54, ТК1/54-ТК10/54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Наружные инженерные сети теплоснабжения по адресу: теплосеть кв. 56, 55, южная часть кв. 54, 53, и пеpемычка от кол. 2/51 до кол. 1/55, сооружение № 1тсм (инв. № 10103391), ТК7а/56 - ТК8/56, ТК2/56 -ТК3/56, ТК6/56-ТК17/55, ТК9/54-ТК7/54, ТК1/54-ТК10/54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1,24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34 965,37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16 094,00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Акционер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ное общество «Тепловые сети»</w:t>
            </w: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муниципальному образованию Городской округ «Город Стрежевой»: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12,69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159 961,34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113 023,00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25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 магистральных сетей теплоснабжения и водоснабжения по адресу: Томская область, г. Стрежевой, ул. Новосибирская, сооружение 1/1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Магистральные сети теплоснабжения и водоснабжения по адресу: Томская область,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г. Стрежевой,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Новосибирская, сооружение 1/1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1,27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20 257,33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14 686,00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0D5C4B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26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 магистральных сетей теплоснабжения от павильона П-5 до павильона П-6 по адресу: Томская область, г. Стрежевой, ул. Строителей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Магистральные сети теплоснабжения от павильона П-5 до павильона П-6 по адресу: Томская область,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г. Стрежевой,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Строителей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0,57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26 266,54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19 043,00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0D5C4B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27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 магистрального трубопровода теплоснабжения по ул. Мира на участке от ТК-12 до КНС-1 (по заболотистой трудно доступной части местности)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Магистральный трубопровод теплоснабжения по ул. Мира на участке от ТК-12 до КНС-1 (по заболотистой трудно доступной части местности)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1,08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25 660,80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18 604,00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0D5C4B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28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от ТК-б/н по ул. 2-ая Северная, мкр. Новый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от ТК-б/н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по ул. 2-ая Северная,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мкр. Новый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666,92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483,00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0D5C4B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29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по ул. Северная 2, 4, 6, 8, 10 (четная сторона), мкр. Новый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ния по ул. Северная 2, 4, 6, 8, 10 (четная сторона), мкр. Новый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1 264,52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916,00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0D5C4B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0D5C4B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30</w:t>
            </w:r>
            <w:r w:rsidR="000D5C4B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внутриквартальных трубопроводов тепловодоснабжения, проходящие по подвалу ж.д. № 516 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до теплового узла ж.д. № 517, 2ГГ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0D5C4B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ния, проходящие по подвалу ж.д. № 516 до теплового узла ж.д. № 517, 2ГГ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624,14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452,00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31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от т.А у ж.д. № 23 до ж.д. № 24, 3ГГ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от т.А у ж.д.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23 до ж.д. № 24, 3ГГ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0,35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819,59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594,00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32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внутриквартальных трубопроводов тепловодоснабжения от ТК-202 до ж.д.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221, 223, 2 мкр.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от ТК-202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до ж.д. № 221, 223, 2 мкр.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0,19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434,98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315,00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33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от ТК-190 - ввод на соц.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защиту, 2 мкр.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ния от ТК-190 - ввод на соц.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защиту, 2 мкр.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0,19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312,30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226,00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34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от ТК-902 (у ЦТП-15) до ТК-903-ТК-904-ТК-905, 9 мкр.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от ТК-902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(у ЦТП-15) до ТК-903-ТК-904-ТК-905, 9 мкр.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0,24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1 957,24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1 419,00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35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внутриквартальных трубопроводов тепловодоснабжения от т.А (от ТК-402)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до ТК-403 с вводом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 ж.д. № 436, 4»б» мкр.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от т.А (от ТК-402) до ТК-403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 вводом в ж.д.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436, 4»б» мкр.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0,43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2 616,71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1 897,00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36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ТК-24 - ТК-24а (территория средней школы № 3), 3 мкр.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ТК-24 - ТК-24а (территория средней школы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3), 3 мкр.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729,82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529,00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37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внутриквартальных трубопроводов тепловодоснабжения ТК-247 - ТК-269,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мкр. «Новый»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ния ТК-247 - ТК-269, мкр. «Новый»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0,15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1 166,00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845,00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38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внутриквартальных трубопроводов тепловодоснабжения от ТК-271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ул. Викулова (нечетная сторона), мкр. «Новый»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от ТК-271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ул. Викулова (нечетная сторона), мкр. «Новый»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1,10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5 657,99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4 102,00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39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магистрального трубопровода теплоснабжения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по ул. Мира от т.А у КНС-1до ТК-11 - ТК-10 у ограждения здания ул. Мира, 8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Магистральный трубопровод теплоснабжения по ул. Мира от т.А у КНС-1до ТК-11 - ТК-10 у ограждения здания ул. Мира, 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0,70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10 400,00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7 540,00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40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от ул. Коммунальная - ТК-254 - ТК-253 до точки врезки средней школы № 6, мкр. «Новый»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ния от ул. Коммунальная - ТК-254 - ТК-253 до точки врезки средней школы № 6, мкр. «Новый»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0,77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4 849,30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3 515,00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41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опор и тепловой изоляции магистральных трубопроводов теплоснабжения и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водовода на участке между Котельной № 3 и павильоном П-2 по ул. Промышленная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 xml:space="preserve">Магистральный трубопровод теплоснабжения и водовода на участке между Котельной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№ 3 и павильоном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lastRenderedPageBreak/>
              <w:t>П-2 по ул. Промышленная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2,94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25 268,35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18 319,00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ностью «Стрежевой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42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по ул. Колтогорская от «места остановки-разворота рейсового автобуса» до въезда на ул. Осенняя, мкр. «Новый»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по ул. Колтогорская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от «места остановки-разворота рейсового автобуса» до въезда на ул. Осенняя, мкр. «Новый»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0,87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10 960,00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7 946,00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43</w:t>
            </w:r>
            <w:r w:rsidR="00576B4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магистральной тепловой сети от ТК-17 (точка окончания реконструкции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2008 год) до павильон П-5 по ул. Коммунальная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Магистральная тепловая сеть от ТК-17 (точка окончания реконструкции </w:t>
            </w:r>
            <w:r w:rsidR="00576B4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2008 год) до павильон П-5 по ул. Коммунальная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0,68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17 445,81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9 705,00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576B4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576B4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44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Городской округ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«Стрежевой»,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 внутриквартальных трубопроводов тепловодоснабжения от ТК-184 - по отмосткам ж.д. № 226, 233 (окожушивание металлом) до ТК-207, 2 мкр.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Внутриквартальный трубопровод тепловодоснабже</w:t>
            </w:r>
            <w:r w:rsidR="000B1B83">
              <w:rPr>
                <w:rFonts w:ascii="PT Astra Serif" w:hAnsi="PT Astra Serif"/>
                <w:color w:val="000000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ния от ТК-184 - по отмосткам ж.д. </w:t>
            </w:r>
            <w:r w:rsidR="000B1B83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№ 226, 233 (окожушивание металлом) до ТК-207, 2 мкр.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2 603,00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1 887,00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0B1B83">
            <w:pPr>
              <w:ind w:left="-57" w:righ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Общество с ограничен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ответствен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ностью «Стрежевой теплоэнерго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снабжение»</w:t>
            </w: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lastRenderedPageBreak/>
              <w:t>ИТОГО по муниципальному образованию Первомайское сельское поселение: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13,00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117 051,51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84 557,00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45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«Центральная»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«Центральная»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0,97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8 736,80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6 332,00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0B1B8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Концес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сионер, иная организация, которая владеет или будет владеть </w:t>
            </w:r>
            <w:r w:rsidR="000B1B83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в порядке, установлен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ном законода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тельством Российской Федерации, объектами коммуналь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инфраструк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туры на праве собствен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ности или ином законном основании не менее срока, предусмот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ренного для реализации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соответ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ствующих мероприя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тий региональ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программы в отношении таких объектов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,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 или Админи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страция Первомай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сельского поселения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46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Капитальный ремонт тепловых сетей котельной «Центральная»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«Центральная»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7,92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71 262,05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51 375,00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47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«ЦРБ»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«ЦРБ»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0,06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494,88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358,00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48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Капитальный ремонт тепловых сетей котельной «ЦРБ»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«ЦРБ»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2,47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22 206,39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16 093,00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49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Капитальный ремонт тепловых сетей котельной «Пожарная часть»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«Пожарная часть»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0,81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7 324,16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5 308,00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50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д/сада «Березка»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д/сада «Березка»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0,07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638,84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463,00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51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Капитальный ремонт тепловых сетей котельной д/сада «Березка»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д/сада «Березка»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0,22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2 015,49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1 459,00</w:t>
            </w: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52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«ДРСУ»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«ДРСУ»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0,32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2 915,27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2 113,00</w:t>
            </w: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53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«Первомайское сельское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д/сада «Сказка»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д/сада «Сказка»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0,16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1 457,63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1 056,00</w:t>
            </w: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муниципальному образованию Асиновское городское поселение: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12,52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155 144,25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112 468,00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54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«ДРСУ»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«ДРСУ»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0,96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10 742,00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7 787,00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55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МО «Асиновское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 xml:space="preserve">Реконструкция тепловых сетей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котельной «ВЭС»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Тепловые сети котельной «ВЭС»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4,42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56 100,00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40 671,00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пальное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казенное предприятие 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56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«Центральная»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«Центральная»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1,74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26 135,25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18 947,00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57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«Бассейн»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«Бассейн»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0,78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6 500,00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4 712,00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ский единый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58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Реконструкция тепловых сетей котельной </w:t>
            </w:r>
            <w:r w:rsidR="000B1B83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«П. Морозова»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Тепловые сети котельной </w:t>
            </w:r>
            <w:r w:rsidR="000B1B83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«П. Морозова»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1,50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23 842,00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17 283,00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59</w:t>
            </w:r>
            <w:r w:rsidR="000B1B83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«Белочка»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«Белочка»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0,90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9 432,00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6 837,00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0B1B83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60</w:t>
            </w:r>
            <w:r w:rsidR="003A0ECE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«Гагарина»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«Гагарина»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1,37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14 532,00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10 534,00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ского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городского поселения «Асинов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61</w:t>
            </w:r>
            <w:r w:rsidR="003A0ECE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«Дружба»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«Дружба»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0,57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5 896,00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4 273,00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62</w:t>
            </w:r>
            <w:r w:rsidR="003A0ECE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«Асиновское городское поселение»,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Реконструкция тепловых сетей котельной «Лесозавод»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Тепловые сети котельной «Лесозавод»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0,28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1 965,00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1 424,00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пальное казенное предприятие Асинов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ского городского поселения «Асинов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ский единый ресурсный центр»</w:t>
            </w: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ИТОГО по муниципальному образованию Бакчарское сельское поселение: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Гкал/ч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8,60</w:t>
            </w:r>
          </w:p>
        </w:tc>
        <w:tc>
          <w:tcPr>
            <w:tcW w:w="369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259 996,06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104 140,00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8,65</w:t>
            </w:r>
          </w:p>
        </w:tc>
        <w:tc>
          <w:tcPr>
            <w:tcW w:w="369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370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63</w:t>
            </w:r>
            <w:r w:rsidR="003A0ECE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МО Бакчарское сельское поселение, </w:t>
            </w:r>
            <w:r w:rsidR="003A0ECE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3A0EC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Строительство газовой блочно-модульной котельной 10,00 МВт в с. Бакчар Бакчарского района Томской области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 рамках концессионного соглашения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(вместо существующих котельных, находящихся по адресам: Томская область, с. Бакчар,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ул. Хомутского, 47; Томская область,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с. Бакчар,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Таежная, 51)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3A0EC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Газовая блочно-модульная котельная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10,00 МВт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в с. Бакчар Бакчарского района Томской области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в рамках концессионного соглашения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 </w:t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(вместо существующих котельных, находящихся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по адресам: Томская область, с. Бакчар, ул. Хомутского, 47; Томская область,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с. Бакчар,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ул. Таежная, 51)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Объект производ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ственного назначения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Строительство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Гкал/ч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8,60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142 005,86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67 455,00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3A0EC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Концес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сионер или иная организация, которая владеет или будет владеть </w:t>
            </w:r>
            <w:r w:rsidR="003A0ECE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в порядке, установлен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ном законода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тельством Российской Федерации, объектами коммуналь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инфраструк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туры на праве собствен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ности или ином законном основании не менее срока, предусмот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ренного для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реализации соответ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ствующих мероприя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тий региональ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ной программы в отношении таких объектов 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64</w:t>
            </w:r>
            <w:r w:rsidR="003A0ECE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МО Бакчарское сельское поселение, </w:t>
            </w:r>
            <w:r w:rsidR="003A0ECE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Реконструкция сетей теплоснабжения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Бакчар Бакчарского района Томской области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Сети теплоснабжения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Бакчар Бакчарского района Томской области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0,88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23 521,26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11 440,00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65</w:t>
            </w:r>
            <w:r w:rsidR="003A0ECE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МО Бакчарское сельское поселение, </w:t>
            </w:r>
            <w:r w:rsidR="003A0ECE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сетей теплоснабжения котельной № 1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Бакчар Бакчарского района Томской области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Сети теплоснабжения котельной № 1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Бакчар Бакчарского района Томской области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6,17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77 337,10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12 825,00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66</w:t>
            </w:r>
            <w:r w:rsidR="003A0ECE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 xml:space="preserve">МО Бакчарское сельское поселение, </w:t>
            </w:r>
            <w:r w:rsidR="003A0ECE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сетей теплоснабжения котельной № 2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Бакчар Бакчарского района Томской области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Сети теплоснабжения котельной № 2 </w:t>
            </w:r>
            <w:r w:rsidR="003A0ECE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Бакчар Бакчарского района Томской области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A0ECE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1,60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17 131,84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12 420,00</w:t>
            </w: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1D0793" w:rsidRPr="001D0793" w:rsidTr="00E8116A">
        <w:trPr>
          <w:trHeight w:val="340"/>
        </w:trPr>
        <w:tc>
          <w:tcPr>
            <w:tcW w:w="3323" w:type="pct"/>
            <w:gridSpan w:val="7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lastRenderedPageBreak/>
              <w:t>ИТОГО по муниципальному образованию Подгорнское сельское поселение: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1,93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28 287,66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bCs/>
                <w:sz w:val="19"/>
                <w:szCs w:val="19"/>
              </w:rPr>
            </w:pPr>
            <w:r w:rsidRPr="001D0793">
              <w:rPr>
                <w:rFonts w:ascii="PT Astra Serif" w:hAnsi="PT Astra Serif"/>
                <w:bCs/>
                <w:sz w:val="19"/>
                <w:szCs w:val="19"/>
              </w:rPr>
              <w:t>20 508,00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67</w:t>
            </w:r>
            <w:r w:rsidR="00310AB1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Подгорнское сельское поселение,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Подгорное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Реконструкция сетей теплоснабжения котельных «Стадионная» и «Береговая» </w:t>
            </w:r>
            <w:r w:rsidR="00310AB1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Подгорное Чаинского района Томской области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Сети теплоснабжения котельных «Стадионная» и «Береговая» </w:t>
            </w:r>
            <w:r w:rsidR="00310AB1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Подгорное Чаинского района Томской области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Реконструкция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0,54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7 848,48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5 690,00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4D4D7E" w:rsidRPr="001D0793" w:rsidRDefault="004D4D7E" w:rsidP="00310AB1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Концес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сионер или иная организация, которая владеет или будет владеть </w:t>
            </w:r>
            <w:r w:rsidR="00310AB1">
              <w:rPr>
                <w:rFonts w:ascii="PT Astra Serif" w:hAnsi="PT Astra Serif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sz w:val="19"/>
                <w:szCs w:val="19"/>
              </w:rPr>
              <w:t>в порядке, установлен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ном законода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тельством Российской Федерации, объектами коммуналь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ной инфраструк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туры на </w:t>
            </w:r>
            <w:r w:rsidRPr="001D0793">
              <w:rPr>
                <w:rFonts w:ascii="PT Astra Serif" w:hAnsi="PT Astra Serif"/>
                <w:sz w:val="19"/>
                <w:szCs w:val="19"/>
              </w:rPr>
              <w:lastRenderedPageBreak/>
              <w:t>праве собствен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ности или ином законном основании не менее срока, предусмот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ренного для реализации соответ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ствующих мероприя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тий региональ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 xml:space="preserve">ной программы в отношении таких объектов </w:t>
            </w:r>
          </w:p>
        </w:tc>
      </w:tr>
      <w:tr w:rsidR="00E8116A" w:rsidRPr="001D0793" w:rsidTr="00E8116A">
        <w:trPr>
          <w:trHeight w:val="340"/>
        </w:trPr>
        <w:tc>
          <w:tcPr>
            <w:tcW w:w="16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68</w:t>
            </w:r>
            <w:r w:rsidR="00310AB1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МО Подгорнское сельское поселение,</w:t>
            </w:r>
            <w:r w:rsidRPr="001D0793">
              <w:rPr>
                <w:rFonts w:ascii="PT Astra Serif" w:hAnsi="PT Astra Serif"/>
                <w:sz w:val="19"/>
                <w:szCs w:val="19"/>
              </w:rPr>
              <w:br/>
              <w:t>с. Подгорное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Капитальный ремонт сетей теплоснабжения котельных «Центральная», «ЦРБ», «ПМК» </w:t>
            </w:r>
            <w:r w:rsidR="00310AB1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Подгорное Чаинского района Томской области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Сети теплоснабжения котельных «Центральная», «ЦРБ», «ПМК» </w:t>
            </w:r>
            <w:r w:rsidR="00310AB1">
              <w:rPr>
                <w:rFonts w:ascii="PT Astra Serif" w:hAnsi="PT Astra Serif"/>
                <w:color w:val="000000"/>
                <w:sz w:val="19"/>
                <w:szCs w:val="19"/>
              </w:rPr>
              <w:br/>
            </w: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с. Подгорное Чаинского района Томской области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Линейный объект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1D0793">
              <w:rPr>
                <w:rFonts w:ascii="PT Astra Serif" w:hAnsi="PT Astra Serif"/>
                <w:color w:val="000000"/>
                <w:sz w:val="19"/>
                <w:szCs w:val="19"/>
              </w:rPr>
              <w:t>Капитальный ремонт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Муниципаль</w:t>
            </w:r>
            <w:r w:rsidR="00310AB1">
              <w:rPr>
                <w:rFonts w:ascii="PT Astra Serif" w:hAnsi="PT Astra Serif"/>
                <w:sz w:val="19"/>
                <w:szCs w:val="19"/>
              </w:rPr>
              <w:t>-</w:t>
            </w:r>
            <w:r w:rsidRPr="001D0793">
              <w:rPr>
                <w:rFonts w:ascii="PT Astra Serif" w:hAnsi="PT Astra Serif"/>
                <w:sz w:val="19"/>
                <w:szCs w:val="19"/>
              </w:rPr>
              <w:t>ная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км</w:t>
            </w:r>
          </w:p>
        </w:tc>
        <w:tc>
          <w:tcPr>
            <w:tcW w:w="28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1,39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20 439,18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1D0793">
              <w:rPr>
                <w:rFonts w:ascii="PT Astra Serif" w:hAnsi="PT Astra Serif"/>
                <w:sz w:val="19"/>
                <w:szCs w:val="19"/>
              </w:rPr>
              <w:t>14 818,00</w:t>
            </w:r>
          </w:p>
        </w:tc>
        <w:tc>
          <w:tcPr>
            <w:tcW w:w="415" w:type="pct"/>
            <w:vMerge/>
            <w:shd w:val="clear" w:color="auto" w:fill="auto"/>
            <w:vAlign w:val="center"/>
            <w:hideMark/>
          </w:tcPr>
          <w:p w:rsidR="004D4D7E" w:rsidRPr="001D0793" w:rsidRDefault="004D4D7E" w:rsidP="004D4D7E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</w:tbl>
    <w:p w:rsidR="007F5302" w:rsidRPr="00046DC1" w:rsidRDefault="007F5302">
      <w:pPr>
        <w:spacing w:before="120"/>
        <w:ind w:firstLine="0"/>
        <w:rPr>
          <w:rFonts w:ascii="PT Astra Serif" w:hAnsi="PT Astra Serif"/>
        </w:rPr>
      </w:pPr>
    </w:p>
    <w:p w:rsidR="004D4D7E" w:rsidRPr="00046DC1" w:rsidRDefault="004D4D7E">
      <w:pPr>
        <w:spacing w:before="120"/>
        <w:ind w:firstLine="0"/>
        <w:rPr>
          <w:rFonts w:ascii="PT Astra Serif" w:hAnsi="PT Astra Serif"/>
        </w:rPr>
        <w:sectPr w:rsidR="004D4D7E" w:rsidRPr="00046DC1" w:rsidSect="00804609">
          <w:pgSz w:w="16840" w:h="11907" w:orient="landscape" w:code="9"/>
          <w:pgMar w:top="1134" w:right="1134" w:bottom="567" w:left="1134" w:header="720" w:footer="567" w:gutter="0"/>
          <w:pgNumType w:start="8"/>
          <w:cols w:space="720"/>
          <w:docGrid w:linePitch="354"/>
        </w:sectPr>
      </w:pPr>
    </w:p>
    <w:p w:rsidR="004D4D7E" w:rsidRPr="00046DC1" w:rsidRDefault="004D4D7E" w:rsidP="00310AB1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4D4D7E" w:rsidRPr="00046DC1" w:rsidRDefault="004D4D7E" w:rsidP="00310AB1">
      <w:pPr>
        <w:ind w:left="10632" w:firstLine="0"/>
        <w:jc w:val="both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t xml:space="preserve">к Региональной программе Томской области по модернизации систем коммунальной инфраструктуры </w:t>
      </w:r>
      <w:r w:rsidR="00310AB1">
        <w:rPr>
          <w:rFonts w:ascii="PT Astra Serif" w:hAnsi="PT Astra Serif"/>
          <w:sz w:val="24"/>
          <w:szCs w:val="24"/>
        </w:rPr>
        <w:br/>
      </w:r>
      <w:r w:rsidRPr="00046DC1">
        <w:rPr>
          <w:rFonts w:ascii="PT Astra Serif" w:hAnsi="PT Astra Serif"/>
          <w:sz w:val="24"/>
          <w:szCs w:val="24"/>
        </w:rPr>
        <w:t xml:space="preserve">на 2023 – 2027 годы </w:t>
      </w:r>
    </w:p>
    <w:p w:rsidR="004D4D7E" w:rsidRDefault="004D4D7E" w:rsidP="004D4D7E">
      <w:pPr>
        <w:jc w:val="center"/>
        <w:rPr>
          <w:rFonts w:ascii="PT Astra Serif" w:hAnsi="PT Astra Serif"/>
          <w:bCs/>
          <w:sz w:val="24"/>
          <w:szCs w:val="24"/>
        </w:rPr>
      </w:pPr>
    </w:p>
    <w:p w:rsidR="00310AB1" w:rsidRPr="00046DC1" w:rsidRDefault="00310AB1" w:rsidP="004D4D7E">
      <w:pPr>
        <w:jc w:val="center"/>
        <w:rPr>
          <w:rFonts w:ascii="PT Astra Serif" w:hAnsi="PT Astra Serif"/>
          <w:bCs/>
          <w:sz w:val="24"/>
          <w:szCs w:val="24"/>
        </w:rPr>
      </w:pPr>
    </w:p>
    <w:p w:rsidR="004D4D7E" w:rsidRPr="00046DC1" w:rsidRDefault="00310AB1" w:rsidP="00310AB1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Ф</w:t>
      </w:r>
      <w:r w:rsidRPr="00046DC1">
        <w:rPr>
          <w:rFonts w:ascii="PT Astra Serif" w:hAnsi="PT Astra Serif"/>
          <w:bCs/>
          <w:sz w:val="24"/>
          <w:szCs w:val="24"/>
        </w:rPr>
        <w:t xml:space="preserve">инансовое обеспечение </w:t>
      </w:r>
      <w:r>
        <w:rPr>
          <w:rFonts w:ascii="PT Astra Serif" w:hAnsi="PT Astra Serif"/>
          <w:bCs/>
          <w:sz w:val="24"/>
          <w:szCs w:val="24"/>
        </w:rPr>
        <w:t>реализации Р</w:t>
      </w:r>
      <w:r w:rsidR="004D4D7E" w:rsidRPr="00046DC1">
        <w:rPr>
          <w:rFonts w:ascii="PT Astra Serif" w:hAnsi="PT Astra Serif"/>
          <w:bCs/>
          <w:sz w:val="24"/>
          <w:szCs w:val="24"/>
        </w:rPr>
        <w:t>егиональной программы Томской области</w:t>
      </w:r>
      <w:r w:rsidR="004D4D7E" w:rsidRPr="00046DC1">
        <w:rPr>
          <w:rFonts w:ascii="PT Astra Serif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br/>
      </w:r>
      <w:r w:rsidR="004D4D7E" w:rsidRPr="00046DC1">
        <w:rPr>
          <w:rFonts w:ascii="PT Astra Serif" w:hAnsi="PT Astra Serif"/>
          <w:bCs/>
          <w:sz w:val="24"/>
          <w:szCs w:val="24"/>
        </w:rPr>
        <w:t>по модернизации систем коммунальной инфраструктуры на 2023</w:t>
      </w:r>
      <w:r>
        <w:rPr>
          <w:rFonts w:ascii="PT Astra Serif" w:hAnsi="PT Astra Serif"/>
          <w:bCs/>
          <w:sz w:val="24"/>
          <w:szCs w:val="24"/>
        </w:rPr>
        <w:t xml:space="preserve"> – </w:t>
      </w:r>
      <w:r w:rsidR="004D4D7E" w:rsidRPr="00046DC1">
        <w:rPr>
          <w:rFonts w:ascii="PT Astra Serif" w:hAnsi="PT Astra Serif"/>
          <w:bCs/>
          <w:sz w:val="24"/>
          <w:szCs w:val="24"/>
        </w:rPr>
        <w:t>2027 годы</w:t>
      </w:r>
    </w:p>
    <w:p w:rsidR="004D4D7E" w:rsidRDefault="004D4D7E" w:rsidP="004D4D7E">
      <w:pPr>
        <w:pBdr>
          <w:bottom w:val="single" w:sz="12" w:space="1" w:color="auto"/>
        </w:pBdr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310AB1" w:rsidRPr="00046DC1" w:rsidRDefault="00310AB1" w:rsidP="00310AB1">
      <w:pPr>
        <w:pBdr>
          <w:bottom w:val="single" w:sz="12" w:space="1" w:color="auto"/>
        </w:pBdr>
        <w:ind w:firstLine="0"/>
        <w:jc w:val="right"/>
        <w:rPr>
          <w:rFonts w:ascii="PT Astra Serif" w:hAnsi="PT Astra Serif"/>
          <w:b/>
          <w:bCs/>
          <w:sz w:val="24"/>
          <w:szCs w:val="24"/>
        </w:rPr>
      </w:pPr>
    </w:p>
    <w:tbl>
      <w:tblPr>
        <w:tblW w:w="51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1706"/>
        <w:gridCol w:w="1979"/>
        <w:gridCol w:w="695"/>
        <w:gridCol w:w="885"/>
        <w:gridCol w:w="1266"/>
        <w:gridCol w:w="762"/>
        <w:gridCol w:w="1266"/>
        <w:gridCol w:w="1116"/>
        <w:gridCol w:w="762"/>
        <w:gridCol w:w="1116"/>
        <w:gridCol w:w="1266"/>
        <w:gridCol w:w="762"/>
        <w:gridCol w:w="1251"/>
      </w:tblGrid>
      <w:tr w:rsidR="004D4D7E" w:rsidRPr="00310AB1" w:rsidTr="00DF7B70">
        <w:trPr>
          <w:trHeight w:val="340"/>
          <w:tblHeader/>
        </w:trPr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№</w:t>
            </w:r>
            <w:r w:rsidR="00310AB1" w:rsidRPr="00310AB1">
              <w:rPr>
                <w:rFonts w:ascii="PT Astra Serif" w:hAnsi="PT Astra Serif"/>
                <w:sz w:val="20"/>
              </w:rPr>
              <w:t xml:space="preserve"> п/п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Муниципальное образование</w:t>
            </w:r>
          </w:p>
        </w:tc>
        <w:tc>
          <w:tcPr>
            <w:tcW w:w="643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Наименование мероприятия</w:t>
            </w:r>
          </w:p>
        </w:tc>
        <w:tc>
          <w:tcPr>
            <w:tcW w:w="514" w:type="pct"/>
            <w:gridSpan w:val="2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Источники финансового обеспечения</w:t>
            </w:r>
          </w:p>
        </w:tc>
        <w:tc>
          <w:tcPr>
            <w:tcW w:w="3114" w:type="pct"/>
            <w:gridSpan w:val="9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Объем средств на реализацию мероприятий региональной программы</w:t>
            </w:r>
          </w:p>
        </w:tc>
      </w:tr>
      <w:tr w:rsidR="004D4D7E" w:rsidRPr="00310AB1" w:rsidTr="00DF7B70">
        <w:trPr>
          <w:trHeight w:val="450"/>
          <w:tblHeader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14" w:type="pct"/>
            <w:gridSpan w:val="2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72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За период реализации программы</w:t>
            </w:r>
          </w:p>
        </w:tc>
        <w:tc>
          <w:tcPr>
            <w:tcW w:w="974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2023 год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2024 год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</w:tr>
      <w:tr w:rsidR="004D4D7E" w:rsidRPr="00310AB1" w:rsidTr="00DF7B70">
        <w:trPr>
          <w:trHeight w:val="450"/>
          <w:tblHeader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14" w:type="pct"/>
            <w:gridSpan w:val="2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72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74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310AB1" w:rsidRPr="00310AB1" w:rsidTr="00DF7B70">
        <w:trPr>
          <w:trHeight w:val="340"/>
          <w:tblHeader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14" w:type="pct"/>
            <w:gridSpan w:val="2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3" w:name="RANGE!G4"/>
            <w:r w:rsidRPr="00310AB1">
              <w:rPr>
                <w:rFonts w:ascii="PT Astra Serif" w:hAnsi="PT Astra Serif"/>
                <w:sz w:val="20"/>
              </w:rPr>
              <w:t>Всего</w:t>
            </w:r>
            <w:r w:rsidRPr="00310AB1">
              <w:rPr>
                <w:rFonts w:ascii="PT Astra Serif" w:hAnsi="PT Astra Serif"/>
                <w:sz w:val="20"/>
              </w:rPr>
              <w:br/>
            </w:r>
            <w:bookmarkEnd w:id="3"/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ПД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СМР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Всего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ПД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СМР</w:t>
            </w:r>
            <w:r w:rsidRPr="00310AB1">
              <w:rPr>
                <w:rFonts w:ascii="PT Astra Serif" w:hAnsi="PT Astra Serif"/>
                <w:bCs/>
                <w:sz w:val="20"/>
              </w:rPr>
              <w:br/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Всего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ПД</w:t>
            </w:r>
            <w:r w:rsidRPr="00310AB1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40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СМР</w:t>
            </w:r>
            <w:r w:rsidRPr="00310AB1">
              <w:rPr>
                <w:rFonts w:ascii="PT Astra Serif" w:hAnsi="PT Astra Serif"/>
                <w:bCs/>
                <w:sz w:val="20"/>
              </w:rPr>
              <w:br/>
            </w:r>
          </w:p>
        </w:tc>
      </w:tr>
      <w:tr w:rsidR="00310AB1" w:rsidRPr="00310AB1" w:rsidTr="00DF7B70">
        <w:trPr>
          <w:trHeight w:val="340"/>
          <w:tblHeader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14" w:type="pct"/>
            <w:gridSpan w:val="2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тыс. руб.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тыс. руб.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тыс. руб.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тыс. руб.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тыс. руб.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тыс. руб.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тыс. руб.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тыс. руб.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310AB1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тыс. руб.</w:t>
            </w:r>
          </w:p>
        </w:tc>
      </w:tr>
      <w:tr w:rsidR="00310AB1" w:rsidRPr="00310AB1" w:rsidTr="00DF7B70">
        <w:trPr>
          <w:trHeight w:val="340"/>
          <w:tblHeader/>
        </w:trPr>
        <w:tc>
          <w:tcPr>
            <w:tcW w:w="174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55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</w:t>
            </w:r>
          </w:p>
        </w:tc>
        <w:tc>
          <w:tcPr>
            <w:tcW w:w="412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408" w:type="pct"/>
            <w:shd w:val="clear" w:color="auto" w:fill="auto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13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bookmarkStart w:id="4" w:name="RANGE!A7"/>
            <w:r w:rsidRPr="00310AB1">
              <w:rPr>
                <w:rFonts w:ascii="PT Astra Serif" w:hAnsi="PT Astra Serif"/>
                <w:sz w:val="20"/>
              </w:rPr>
              <w:t>ИТОГО по Томской области:</w:t>
            </w:r>
            <w:bookmarkEnd w:id="4"/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1 257 917,59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1 257 917,59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250 966,35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250 966,35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1 006 951,24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1 006 951,24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771 600,00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771 600,00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178 100,00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178 100,00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593 500,00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593 500,00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85 111,27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85 111,27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20 902,23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20 902,23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64 209,04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64 209,04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112 069,20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112 069,20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9 997,25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9 997,25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102 071,95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102 071,95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289 137,12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289 137,12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41 966,87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41 966,87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247 170,25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247 170,25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bookmarkStart w:id="5" w:name="RANGE!A12"/>
            <w:r w:rsidRPr="00310AB1">
              <w:rPr>
                <w:rFonts w:ascii="PT Astra Serif" w:hAnsi="PT Astra Serif"/>
                <w:sz w:val="20"/>
              </w:rPr>
              <w:t>ИТОГО по сфере реализации «водоснабжение»:</w:t>
            </w:r>
            <w:bookmarkEnd w:id="5"/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105 666,49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105 666,49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25 399,99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25 399,99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80 266,50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80 266,50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38 620,00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38 620,00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17 820,00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17 820,00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20 800,00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20 800,00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2 082,80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2 082,80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2 082,80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2 082,80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25 015,13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25 015,13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579,95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579,95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24 435,18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24 435,18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39 948,56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39 948,56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4 917,24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4 917,24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35 031,32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35 031,32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ИТОГО по муниципальному образованию Городской округ «Город Томск»: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80 266,50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80 266,50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80 266,50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80 266,50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20 800,00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20 800,00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20 800,00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20 800,00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24 435,18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24 435,18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24 435,18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24 435,18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35 031,32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35 031,32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35 031,32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35 031,32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6" w:name="RANGE!A22"/>
            <w:r w:rsidRPr="00310AB1">
              <w:rPr>
                <w:rFonts w:ascii="PT Astra Serif" w:hAnsi="PT Astra Serif"/>
                <w:sz w:val="20"/>
              </w:rPr>
              <w:t>1</w:t>
            </w:r>
            <w:bookmarkEnd w:id="6"/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водопроводной линии </w:t>
            </w:r>
            <w:r w:rsid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от ул. Пушкина по пер. Переездному, пер. Осеннему, </w:t>
            </w:r>
            <w:r w:rsid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ул. Транспортной, пер. Паровозному, пер. Железнодорожному до пер. Путевого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80 266,50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80 266,50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80 266,50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80 266,50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20 800,00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20 800,00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20 800,00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20 800,00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24 435,18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24 435,18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24 435,18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24 435,18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35 031,32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35 031,32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35 031,32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35 031,32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муниципальному образованию Городской округ «ЗАТО Северск»: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25 399,99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25 399,99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25 399,99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25 399,99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17 820,00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17 820,00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17 820,00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17 820,00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2 082,80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2 082,80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2 082,80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2 082,80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579,95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579,95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579,95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579,95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4 917,24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4 917,24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4 917,24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4 917,24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</w:t>
            </w:r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 xml:space="preserve">«ЗАТО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Реконструкция участка водопроводной сети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Ду 500 мм от зд. 320 до камеры ВК-3 </w:t>
            </w:r>
            <w:r w:rsid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(от камеры № 1 до камеры № 2) ОВС № 2, ул. Сосновая, 22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2 740,00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2 740,00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1 920,00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224,41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224,41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224,41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224,41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62,49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62,49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533,10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533,10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533,10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533,10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</w:t>
            </w:r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участка водопроводной сети Ду 500 мм от зд. 320 до камеры ВК-3 </w:t>
            </w:r>
            <w:r w:rsid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(от камеры № 2 до камеры № 3) ОВС № 2, ул. Сосновая, 22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4 430,00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4 430,00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4 430,00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4 430,00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3 110,00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3 110,00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3 110,00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3 110,00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363,50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363,50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363,50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363,50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101,21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101,21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101,21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101,21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855,29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855,29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855,29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855,29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</w:t>
            </w:r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участка водопроводной сети Ду 500 мм </w:t>
            </w:r>
            <w:r w:rsidRPr="00310AB1">
              <w:rPr>
                <w:rFonts w:ascii="PT Astra Serif" w:hAnsi="PT Astra Serif"/>
                <w:sz w:val="20"/>
              </w:rPr>
              <w:br/>
              <w:t>от зд. 320 до камеры ВК-3 (от зд. 320 до камеры № 1) ОВС № 2, ул. Сосновая, 22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920,00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920,00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640,00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74,80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74,80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74,80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74,80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20,83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20,83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20,83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20,83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184,37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184,37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184,37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184,37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</w:t>
            </w:r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транзитного водопровода Ду 150 мм по пр. Коммунистический, 120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4 160,00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4 160,00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4 160,00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4 160,00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2 920,00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2 920,00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2 920,00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2 920,00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341,29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341,29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341,29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341,29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95,03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95,03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95,03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95,03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803,68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803,68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803,68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803,68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</w:t>
            </w:r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транзитного водопровода Ду 150 мм по пр. Коммунистический, 122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8 580,00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8 580,00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8 580,00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8 580,00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6 020,00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6 020,00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6 020,00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6 020,00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703,62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703,62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703,62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703,62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195,92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195,92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195,92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195,92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1 660,46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1 660,46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1 660,46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1 660,46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</w:t>
            </w:r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транзитного водопровода Ду 110 мм по ул. Солнечной, 1а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1 869,99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1 869,99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1 869,99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1 869,99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1 310,00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1 310,00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1 310,00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1 310,00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153,11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153,11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153,11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153,11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42,63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42,63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364,25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364,25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364,25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364,25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</w:t>
            </w:r>
            <w:r w:rsidR="00310AB1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водопроводной сети от ул. Чайковского, 15 до перекрестка ул. Бр. Иглаковых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с ул. Чайковского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2 700,00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1 900,00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222,07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222,07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222,07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222,07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61,84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61,84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61,84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61,84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516,09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516,09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516,09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516,09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сфере реализации «теплоснабжение»: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1 152 251,10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1 152 251,10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225 566,36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225 566,36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926 684,74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926 684,74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732 980,00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732 980,00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160 280,00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160 280,00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572 700,00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572 700,00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83 028,47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83 028,47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18 819,43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18 819,43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64 209,04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64 209,04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87 054,07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87 054,07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9 417,30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9 417,30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77 636,77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77 636,77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249 188,56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249 188,56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37 049,63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37 049,63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212 138,93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212 138,93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муниципальному образованию Городской округ «Город Томск»: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342 432,53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342 432,53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11 440,85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11 440,85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330 991,68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330 991,68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248 260,00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248 260,00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8 293,00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8 293,00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239 967,00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239 967,00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24 205,36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24 205,36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808,57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808,57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23 396,79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23 396,79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69 967,17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69 967,17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2 339,28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2 339,28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67 627,89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67 627,89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изоляции тепловых сетей, расположенных по ул. Красноармейская, 135т в г. Томске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6 926,69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6 926,69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6 926,69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6 926,69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5 021,00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5 021,00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5 021,00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5 021,00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489,55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489,55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489,55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489,55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1 416,14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1 416,14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1 416,14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1 416,14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изоляции тепловых сетей, расположенных по Иркутский тр., 134т в г. Томске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47 300,70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47 300,70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47 300,70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47 300,70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34 293,00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34 293,00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34 293,00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34 293,00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3 343,57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3 343,57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3 343,57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3 343,57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9 664,13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9 664,13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9 664,13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9 664,13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lastRenderedPageBreak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Капитальный ремонт изоляции тепловых сетей,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расположенных по ул. Никитина, 19т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4 514,16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4 514,16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4 514,16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4 514,16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3 272,00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3 272,00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3 272,00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3 272,00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319,02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319,02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319,02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319,02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923,14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923,14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923,14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923,14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501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изоляции тепловых сетей, расположенных по пр. Фрунзе, 117т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8 891,77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8 891,77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8 891,77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8 891,77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6 446,00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6 446,00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6 446,00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6 446,00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628,49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628,49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628,49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628,49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1 817,28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1 817,28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1 817,28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1 817,28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изоляции тепловых сетей, расположенных по ул. Елизаровых, 53т в г. Томске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13 427,62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13 427,62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13 427,62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13 427,62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9 735,00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9 735,00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9 735,00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9 735,00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949,16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949,16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949,16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949,16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2 743,46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2 743,46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2 743,46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2 743,46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изоляции тепловых сетей, расположенных по ул. Жуковского, 35т в г. Томске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6 954,92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6 954,92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6 954,92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6 954,92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5 042,00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5 042,00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5 042,00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5 042,00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491,60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491,60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491,60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491,60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1 421,32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1 421,32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1 421,32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1 421,32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15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изоляции тепловых сетей, расположенных по ул. К. Маркса, 52т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3 386,67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3 386,67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3 386,67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3 386,67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2 455,00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2 455,00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2 455,00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2 455,00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239,36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239,36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239,36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239,36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692,31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692,31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692,31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692,31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310AB1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тепловой сети тепломагистрали 8Б от тепловой камеры 11-13 в сторону тепловой камеры 8Б-09-1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251 030,00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251 030,00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251 030,00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251 030,00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181 996,00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181 996,00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181 996,00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181 996,00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17 744,61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17 744,61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17 744,61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17 744,61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51 289,39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51 289,39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51 289,39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51 289,39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муниципальному образованию Городской округ «ЗАТО Северск»: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89 377,75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89 377,75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89 377,75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89 377,75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50 024,00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50 024,00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50 024,00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50 024,00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5 997,81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5 997,81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5 997,81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5 997,81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1 477,03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1 477,03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1 477,03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1 477,03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31 878,91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31 878,91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31 878,91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31 878,91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кв. 45, 45а, 45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квартал, сооружение № 2тс (инв. № 10103388), ТК2/45 - ТК11а/45; ТК11/45 - ТК12а/45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11 526,37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11 526,37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11 526,37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11 526,37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7 930,00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7 930,00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7 930,00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7 930,00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950,80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950,80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950,80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950,80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234,14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234,14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234,14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234,14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2 411,43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2 411,43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2 411,43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2 411,43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18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Перекладка наружных инженерных сетей теплоснабжения по адресу: теплосеть кв. 44, 44 квартал, сооружение № 2тс (инв. № 10103385), ТК5 - ТК7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5 904,09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5 904,09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5 904,09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5 904,09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3 510,00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3 510,00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3 510,00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3 510,00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420,84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420,84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420,84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420,84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103,64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103,64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103,64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103,64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1 869,61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1 869,61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1 869,61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1 869,61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от кол. 11/55 до кол. 4/44 и от кол. 23/55 до кол. 14/42, пр. Коммунистический, 25, сооружение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№ 1тм (инв. № 10103390), ТК23/55 - ТК4/44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4 588,96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4 588,96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4 588,96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4 588,96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2 340,00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2 340,00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2 340,00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2 340,00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280,56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280,56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280,56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280,56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69,09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69,09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1 899,31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1 899,31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1 899,31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1 899,31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 xml:space="preserve">«ЗАТО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Перекладка наружных инженерных сетей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теплоснабжения по адресу: теплосеть кв. 40 (без уч-ка от кол.1/40 до кол.8/40), 40 квартал, сооружение № 2тс (инв. № 10103397), ТК1 - ТК11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7 006,23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7 006,23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7 006,23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7 006,23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4 290,00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4 290,00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4 290,00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4 290,00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514,37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514,37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514,37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514,37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126,67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126,67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126,67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126,67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2 075,19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2 075,19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2 075,19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2 075,19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21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Перекладка наружных инженерных сетей теплоснабжения по адресу: теплосеть кв.40 от кол. 1/40 до кол. 8/40, 40 квартал, сооружение № 3тс (инв. № 10103401), ТК1 - ТК4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6 388,01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6 388,01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6 388,01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6 388,01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2 730,00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2 730,00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2 730,00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327,32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327,32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327,32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327,32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80,61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80,61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80,61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80,61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3 250,08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3 250,08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3 250,08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3 250,08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кв. 56, 55, южная часть кв. 54, 53, и пеpемычка от кол. 2/51 до кол. 1/55, сооружение № 1тсм (инв. № 10103391),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ТК2/53 - ТК5а/53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7 095,15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7 095,15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7 095,15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7 095,15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5 070,00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5 070,00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5 070,00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5 070,00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607,89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607,89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607,89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607,89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149,70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149,70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149,70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149,70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1 267,56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1 267,56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1 267,56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1 267,56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23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A747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Перекладка наружных инженерных сетей теплоснабжения по адресу: теплосеть кв. 41, 42, 41 квартал, сооружение № 2тс</w:t>
            </w:r>
            <w:r w:rsidR="00A747F4">
              <w:rPr>
                <w:rFonts w:ascii="PT Astra Serif" w:hAnsi="PT Astra Serif"/>
                <w:sz w:val="20"/>
              </w:rPr>
              <w:t xml:space="preserve"> </w:t>
            </w:r>
            <w:r w:rsidRPr="00310AB1">
              <w:rPr>
                <w:rFonts w:ascii="PT Astra Serif" w:hAnsi="PT Astra Serif"/>
                <w:sz w:val="20"/>
              </w:rPr>
              <w:t>(инв. № 10103393), ТК1/41 - ТК4/41, ТК9/41-ТК10/41, ТК9/41-ТК16/41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11 903,57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11 903,57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11 903,57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11 903,57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8 060,00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8 060,00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8 060,00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8 060,00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966,38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966,38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966,38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966,38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237,98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237,98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237,98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237,98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2 639,21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2 639,21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2 639,21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2 639,21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310AB1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Перекладка наружных инженерных сетей теплоснабжения по адресу: теплосеть кв. 56, 55, южная часть кв. 54, 53, и пеpемычка от кол. 2/51 до кол. 1/55, сооружение № 1тсм (инв. № 10103391), ТК7а/56 - ТК8/56, ТК2/56 -ТК3/56, ТК6/56-ТК17/55, ТК9/54-ТК7/54, ТК1/54-ТК10/54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34 965,37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34 965,37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34 965,37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34 965,37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16 094,00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16 094,00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16 094,00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16 094,00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1 929,65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1 929,65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1 929,65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1 929,65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475,20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475,20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475,20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475,20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16 466,52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16 466,52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16 466,52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16 466,52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ИТОГО по муниципальному образованию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Городской округ «Стрежевой»: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Общая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159 961,34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159 961,34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97 074,00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97 074,00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62 887,34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62 887,34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113 023,00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113 023,00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67 430,00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67 430,00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45 593,00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45 593,00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13 393,78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13 393,78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7 905,43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7 905,43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5 488,35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5 488,35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6 975,31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6 975,31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4 548,50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4 548,50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2 426,81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2 426,81</w:t>
            </w:r>
          </w:p>
        </w:tc>
      </w:tr>
      <w:tr w:rsidR="004D4D7E" w:rsidRPr="00310AB1" w:rsidTr="00DF7B70">
        <w:trPr>
          <w:trHeight w:val="369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26 569,25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26 569,25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17 190,07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17 190,07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9 379,18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9 379,18</w:t>
            </w:r>
          </w:p>
        </w:tc>
      </w:tr>
      <w:tr w:rsidR="00310AB1" w:rsidRPr="00310AB1" w:rsidTr="00DF7B70">
        <w:trPr>
          <w:trHeight w:val="559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магистральных сетей теплоснабжения и водоснабжения по адресу: Томская область,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г. Стрежевой,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ул. Новосибирская, сооружение 1/1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20 257,33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20 257,33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20 257,33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20 257,33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14 686,00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14 686,00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14 686,00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14 686,00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1 721,77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1 721,77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1 721,77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1 721,77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828,33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828,33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828,33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828,33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879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3 021,23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3 021,23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3 021,23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3 021,23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595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магистральных сетей теплоснабжения от павильона П-5 до павильона П-6 по адресу: Томская область,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г. Стрежевой,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ул. Строителей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26 266,54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26 266,54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26 266,54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26 266,54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19 043,00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19 043,00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19 043,00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19 043,00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2 292,34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2 292,34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2 292,34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2 292,34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1 013,74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1 013,74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1 013,74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1 013,74</w:t>
            </w:r>
          </w:p>
        </w:tc>
      </w:tr>
      <w:tr w:rsidR="00310AB1" w:rsidRPr="00310AB1" w:rsidTr="00DF7B70">
        <w:trPr>
          <w:trHeight w:val="871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3 917,46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3 917,46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3 917,46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3 917,46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27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магистрального трубопровода теплоснабжения по ул. Мира на участке от ТК-12 до КНС-1 (по заболотистой трудно доступной части местности)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25 660,80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25 660,80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25 660,80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25 660,80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18 604,00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18 604,00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18 604,00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18 604,00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2 239,49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2 239,49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2 239,49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2 239,49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990,19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990,19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990,19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990,19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3 827,12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3 827,12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3 827,12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3 827,12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от ТК-б/н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по ул. 2-ая Северная,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мкр. Новый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666,92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666,92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666,92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666,92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483,00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56,63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56,63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56,63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56,63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27,82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27,82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27,82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27,82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99,47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99,47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99,47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99,47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>ния по ул. Северная 2, 4, 6, 8, 10 (четная сторона), мкр. Новый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1 264,52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1 264,52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1 264,52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1 264,52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916,00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916,00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916,00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916,00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107,39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107,39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107,39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107,39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52,54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52,54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52,54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52,54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188,59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188,59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188,59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188,59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30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lastRenderedPageBreak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Капитальный ремонт внутриквартальных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>ния, проходящие по подвалу ж.д. № 516 до теплового узла ж.д. № 517, 2ГГ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624,14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624,14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624,14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624,14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452,00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452,00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452,00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452,00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52,99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52,99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26,06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26,06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26,06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26,06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93,09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93,09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93,09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93,09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от т.А у ж.д.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№ 23 до ж.д. № 24, 3ГГ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819,59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819,59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819,59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819,59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594,00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594,00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594,00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594,00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69,64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69,64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69,64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69,64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33,71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33,71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33,71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33,71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122,24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122,24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122,24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122,24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32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от ТК-202 до ж.д. № 221, 223,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2 мкр.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434,98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434,98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434,98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434,98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315,00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36,93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36,93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36,93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36,93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18,18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18,18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64,87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64,87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64,87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64,87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>ния от ТК-190 - ввод на соц.</w:t>
            </w:r>
            <w:r w:rsidR="00A747F4">
              <w:rPr>
                <w:rFonts w:ascii="PT Astra Serif" w:hAnsi="PT Astra Serif"/>
                <w:sz w:val="20"/>
              </w:rPr>
              <w:t xml:space="preserve"> </w:t>
            </w:r>
            <w:r w:rsidRPr="00310AB1">
              <w:rPr>
                <w:rFonts w:ascii="PT Astra Serif" w:hAnsi="PT Astra Serif"/>
                <w:sz w:val="20"/>
              </w:rPr>
              <w:t>защиту, 2 мкр.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312,30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312,30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312,30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312,30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226,00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26,50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26,50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13,22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13,22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46,58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46,58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46,58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46,58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34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от ТК-902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(у ЦТП-15) до ТК-903-ТК-904-ТК-905, 9 мкр.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1 957,24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1 957,24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1 957,24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1 957,24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1 419,00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1 419,00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1 419,00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1 419,00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166,36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166,36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166,36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166,36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79,97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79,97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79,97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79,97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291,91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291,91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291,91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291,91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от т.А (от ТК-402) до ТК-403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с вводом в ж.д.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№ 436, 4»б» мкр.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2 616,71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2 616,71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2 616,71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2 616,71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1 897,00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1 897,00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1 897,00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1 897,00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222,40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222,40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222,40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222,40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107,05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107,05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107,05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107,05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390,26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390,26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390,26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390,26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ТК-24 - ТК-24а (территория средней школы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№ 3), 3 мкр.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729,82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729,82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729,82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729,82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529,00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529,00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62,02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62,02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62,02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62,02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29,95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29,95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108,85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108,85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108,85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108,85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37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lastRenderedPageBreak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 xml:space="preserve">Капитальный ремонт внутриквартальных 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>ния ТК-247 - ТК-269, мкр. «Новый»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1 166,00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1 166,00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1 166,00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1 166,00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845,00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99,07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99,07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99,07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48,03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48,03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48,03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48,03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173,90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173,90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173,90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173,90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38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>ния от ТК-271 по ул. Викулова (нечетная сторона), мкр. «Новый»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5 657,99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5 657,99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5 657,99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5 657,99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4 102,00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4 102,00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4 102,00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4 102,00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480,91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480,91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480,91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480,91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231,23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231,23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231,23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231,23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843,85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843,85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843,85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843,85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магистрального трубопровода теплоснабжения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по ул. Мира от т.А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у КНС-1до ТК-11 - ТК-10 у ограждения здания ул. Мира, 8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10 400,00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10 400,00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10 400,00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10 400,00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7 540,00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7 540,00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7 540,00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7 540,00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883,98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883,98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883,98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883,98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424,94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424,94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424,94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424,94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1 551,08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1 551,08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1 551,08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1 551,08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567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40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>ния от ул. Коммунальная - ТК-</w:t>
            </w:r>
            <w:r w:rsidRPr="00310AB1">
              <w:rPr>
                <w:rFonts w:ascii="PT Astra Serif" w:hAnsi="PT Astra Serif"/>
                <w:sz w:val="20"/>
              </w:rPr>
              <w:lastRenderedPageBreak/>
              <w:t>254 - ТК-253 до точки врезки средней школы № 6, мкр. «Новый»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4 849,30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4 849,30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4 849,30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4 849,30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3 515,00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3 515,00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3 515,00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3 515,00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412,10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412,10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412,10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412,10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198,96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198,96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198,96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198,96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723,24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723,24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723,24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723,24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517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41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опор и тепловой изоляции магистральных трубопроводов теплоснабжения и водовода на участке между Котельной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№ 3 и павильоном П-2 по ул. Промышленная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25 268,35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25 268,35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25 268,35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25 268,35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18 319,00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18 319,00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18 319,00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18 319,00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2 147,70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2 147,70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2 147,70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2 147,70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1 033,06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1 033,06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1 033,06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1 033,06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1134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3 768,59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3 768,59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3 768,59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3 768,59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499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A747F4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по ул. Колтогорская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от «места остановки-разворота рейсового автобуса» до въезда на ул. Осенняя,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мкр. «Новый»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10 960,00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10 960,00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10 960,00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10 960,00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7 946,00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7 946,00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7 946,00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7 946,00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956,52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956,52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956,52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956,52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422,88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422,88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422,88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422,88</w:t>
            </w:r>
          </w:p>
        </w:tc>
      </w:tr>
      <w:tr w:rsidR="00310AB1" w:rsidRPr="00310AB1" w:rsidTr="00DF7B70">
        <w:trPr>
          <w:trHeight w:val="157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1 634,60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1 634,60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1 634,60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1 634,60</w:t>
            </w:r>
          </w:p>
        </w:tc>
      </w:tr>
      <w:tr w:rsidR="00310AB1" w:rsidRPr="00310AB1" w:rsidTr="00DF7B70">
        <w:trPr>
          <w:trHeight w:val="615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43</w:t>
            </w:r>
            <w:r w:rsidR="00A747F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магистральной тепловой сети от ТК-17 (точка окончания реконструкции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2008 год) до павильон П-5 по </w:t>
            </w:r>
            <w:r w:rsidR="00A747F4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ул. Коммунальная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17 445,81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17 445,81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17 445,81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17 445,81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9 705,00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9 705,00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9 705,00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9 705,00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1 137,81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1 137,81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1 137,81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1 137,81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1 288,90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1 288,90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1 288,90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1 288,90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936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5 314,10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5 314,10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5 314,10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5 314,10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44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Городской округ</w:t>
            </w:r>
            <w:r w:rsidRPr="00310AB1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310AB1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</w:t>
            </w:r>
            <w:r w:rsidR="00DF7B70">
              <w:rPr>
                <w:rFonts w:ascii="PT Astra Serif" w:hAnsi="PT Astra Serif"/>
                <w:sz w:val="20"/>
              </w:rPr>
              <w:t>-</w:t>
            </w:r>
            <w:r w:rsidRPr="00310AB1">
              <w:rPr>
                <w:rFonts w:ascii="PT Astra Serif" w:hAnsi="PT Astra Serif"/>
                <w:sz w:val="20"/>
              </w:rPr>
              <w:t xml:space="preserve">ния от ТК-184 - по отмосткам ж.д.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№ 226, 233 (окожушивание металлом) до ТК-207, 2 мкр.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2 603,00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2 603,00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2 603,00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2 603,00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1 887,00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1 887,00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1 887,00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1 887,00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221,23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221,23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221,23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221,23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106,55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106,55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106,55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106,55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388,22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388,22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388,22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388,22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муниципальному образованию «Первомайское сельское поселение»: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117 051,51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117 051,51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117 051,51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117 051,51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84 557,00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84 557,00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84 557,00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84 557,00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10 105,43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10 105,43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10 105,43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10 105,43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2 529,52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2 529,52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2 529,52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2 529,52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19 859,56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19 859,56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19 859,56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19 859,56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45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«Центральная»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8 736,80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8 736,80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8 736,80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8 736,80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6 332,00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6 332,00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6 332,00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6 332,00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756,74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756,74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756,74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756,74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189,42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189,42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189,42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189,42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1 458,64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1 458,64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1 458,64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1 458,64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46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тепловых сетей котельной «Центральная»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71 262,05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71 262,05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71 262,05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71 262,05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51 375,00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51 375,00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51 375,00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51 375,00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6 139,84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6 139,84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6 139,84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6 139,84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1 536,88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1 536,88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1 536,88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1 536,88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12 210,33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12 210,33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12 210,33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12 210,33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«ЦРБ»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494,88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494,88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494,88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494,88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358,00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358,00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358,00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42,78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42,78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42,78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42,78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10,71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10,71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10,71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10,71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83,39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83,39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тепловых сетей котельной «ЦРБ»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22 206,39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22 206,39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22 206,39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22 206,39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16 093,00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16 093,00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16 093,00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16 093,00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1 923,28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1 923,28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1 923,28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1 923,28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481,42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481,42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481,42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481,42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3 708,69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3 708,69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3 708,69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3 708,69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тепловых сетей котельной «Пожарная часть»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7 324,16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7 324,16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7 324,16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7 324,16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5 308,00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5 308,00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5 308,00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5 308,00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634,36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634,36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634,36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634,36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158,79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158,79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158,79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158,79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1 223,01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1 223,01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1 223,01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1 223,01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50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д/сада «Березка»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638,84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638,84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638,84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638,84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463,00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463,00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463,00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463,00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55,33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55,33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55,33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55,33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13,85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13,85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13,85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13,85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106,66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106,66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106,66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106,66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51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Капитальный ремонт тепловых сетей котельной д/сада «Березка»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2 015,49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2 015,49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2 015,49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2 015,49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1 459,00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1 459,00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1 459,00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174,37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174,37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174,37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174,37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43,65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43,65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43,65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43,65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338,47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338,47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338,47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338,47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«ДРСУ»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2 915,27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2 915,27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2 915,27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2 915,27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2 113,00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2 113,00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2 113,00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2 113,00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252,53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252,53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252,53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252,53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63,21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63,21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63,21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63,21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486,53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486,53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486,53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486,53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53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д/сада «Сказка»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1 457,63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1 457,63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1 457,63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1 457,63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1 056,00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1 056,00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1 056,00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1 056,00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126,20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126,20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126,20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126,20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31,59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31,59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31,59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243,84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243,84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243,84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243,84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муниципальному образованию «Асиновское городское поселение»: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155 144,25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155 144,25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155 144,25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155 144,25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112 468,00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112 468,00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112 468,00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112 468,00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13 706,62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13 706,62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13 706,62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13 706,62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3 098,95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3 098,95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3 098,95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3 098,95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25 870,68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25 870,68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25 870,68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25 870,68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54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«ДРСУ»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10 742,00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10 742,00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10 742,00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10 742,00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7 787,00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7 787,00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7 787,00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7 787,00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949,01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949,01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949,01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949,01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214,56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214,56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214,56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214,56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1 791,43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1 791,43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1 791,43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1 791,43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55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lastRenderedPageBreak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Реконструкция тепловых сетей котельной «ВЭС»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56 100,00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56 100,00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56 100,00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56 100,00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40 671,00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40 671,00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40 671,00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40 671,00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4 956,63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4 956,63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4 956,63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4 956,63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1 120,65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1 120,65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1 120,65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1 120,65</w:t>
            </w:r>
          </w:p>
        </w:tc>
      </w:tr>
      <w:tr w:rsidR="00310AB1" w:rsidRPr="00310AB1" w:rsidTr="00DF7B70">
        <w:trPr>
          <w:trHeight w:val="501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9 351,72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9 351,72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9 351,72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9 351,72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56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«Центральная»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26 135,25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26 135,25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26 135,25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26 135,25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18 947,00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18 947,00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18 947,00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18 947,00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2 309,09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2 309,09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2 309,09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2 309,09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522,07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522,07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522,07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522,07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4 357,09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4 357,09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4 357,09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4 357,09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«Бассейн»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6 500,00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6 500,00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6 500,00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6 500,00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4 712,00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4 712,00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4 712,00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4 712,00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574,26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574,26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574,26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574,26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129,83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129,83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129,83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129,83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1 083,91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1 083,91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1 083,91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1 083,91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58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тепловых сетей котельной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«П. Морозова»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23 842,00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23 842,00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23 842,00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23 842,00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17 283,00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17 283,00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17 283,00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17 283,00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2 106,30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2 106,30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2 106,30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2 106,30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476,22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476,22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476,22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476,22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3 976,48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3 976,48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3 976,48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3 976,48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59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«Белочка»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9 432,00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9 432,00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9 432,00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9 432,00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6 837,00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6 837,00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6 837,00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6 837,00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833,23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833,23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833,23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833,23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188,39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188,39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188,39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188,39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1 573,38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1 573,38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1 573,38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1 573,38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60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«Гагарина»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14 532,00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14 532,00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14 532,00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14 532,00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10 534,00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10 534,00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10 534,00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10 534,00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1 283,80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1 283,80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1 283,80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1 283,80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290,25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290,25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290,25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290,25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2 423,95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2 423,95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2 423,95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2 423,95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61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«Дружба»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5 896,00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5 896,00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5 896,00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5 896,00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4 273,00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4 273,00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4 273,00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4 273,00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520,76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520,76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520,76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520,76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117,74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117,74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117,74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117,74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984,50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984,50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984,50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984,50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Реконструкция тепловых сетей котельной «Лесозавод»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1 965,00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1 965,00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1 965,00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1 965,00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1 424,00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1 424,00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1 424,00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1 424,00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173,54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173,54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173,54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173,54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39,24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39,24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39,24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328,22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328,22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328,22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328,22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муниципальному образованию «Бакчарское сельское поселение»: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259 996,06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259 996,06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259 996,06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259 996,06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104 140,00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104 140,00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104 140,00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104 140,00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13 054,25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13 054,25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13 054,25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13 054,25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2 506,90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2 506,90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2 506,90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2 506,90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140 294,91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140 294,91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140 294,91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140 294,91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63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«Бакчарское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Бакчар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Строительство газовой блочно-модульной котельной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10,00 МВт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в с. Бакчар Бакчарского района Томской области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в рамках концессионного соглашения</w:t>
            </w:r>
            <w:r w:rsidR="00DF7B70">
              <w:rPr>
                <w:rFonts w:ascii="PT Astra Serif" w:hAnsi="PT Astra Serif"/>
                <w:sz w:val="20"/>
              </w:rPr>
              <w:t xml:space="preserve"> </w:t>
            </w:r>
            <w:r w:rsidRPr="00310AB1">
              <w:rPr>
                <w:rFonts w:ascii="PT Astra Serif" w:hAnsi="PT Astra Serif"/>
                <w:sz w:val="20"/>
              </w:rPr>
              <w:t xml:space="preserve">(вместо существующих котельных, находящихся по адресам: Томская область, с. Бакчар, ул. Хомутского, 47; Томская область,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 xml:space="preserve">с. Бакчар,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ул. Таежная, 51)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142 005,86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142 005,86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142 005,86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142 005,86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67 455,00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67 455,00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67 455,00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67 455,00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8 455,68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8 455,68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8 455,68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8 455,68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1 623,80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1 623,80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1 623,80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1 623,80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64 471,38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64 471,38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64 471,38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64 471,38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lastRenderedPageBreak/>
              <w:t>64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«Бакчарское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Бакчар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сетей теплоснабжения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с. Бакчар Бакчарского района Томской области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23 521,26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23 521,26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23 521,26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23 521,26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11 440,00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11 440,00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11 440,00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11 440,00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1 434,04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1 434,04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1 434,04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1 434,04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275,39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275,39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275,39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275,39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10 371,83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10 371,83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10 371,83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10 371,83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65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«Бакчарское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Бакчар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сетей теплоснабжения котельной № 1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с. Бакчар Бакчарского района Томской области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77 337,10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77 337,10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77 337,10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77 337,10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12 825,00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12 825,00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12 825,00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12 825,00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1 607,65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1 607,65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1 607,65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1 607,65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308,73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308,73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308,73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308,73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62 595,72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62 595,72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62 595,72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62 595,72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66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«Бакчарское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Бакчар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сетей теплоснабжения котельной № 2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с. Бакчар Бакчарского района Томской области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17 131,84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17 131,84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17 131,84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17 131,84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12 420,00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12 420,00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12 420,00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12 420,00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1 556,88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1 556,88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1 556,88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1 556,88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298,98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298,98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298,98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298,98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2 855,98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2 855,98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2 855,98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2 855,98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ИТОГО по муниципальному образованию «Подгорнское сельское поселение»: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28 287,66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28 287,66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28 287,66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28 287,66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20 508,00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20 508,00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20 508,00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20 508,00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2 565,22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2 565,22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2 565,22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2 565,22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499,19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499,19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499,19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499,19</w:t>
            </w:r>
          </w:p>
        </w:tc>
      </w:tr>
      <w:tr w:rsidR="004D4D7E" w:rsidRPr="00310AB1" w:rsidTr="00DF7B70">
        <w:trPr>
          <w:trHeight w:val="340"/>
        </w:trPr>
        <w:tc>
          <w:tcPr>
            <w:tcW w:w="1373" w:type="pct"/>
            <w:gridSpan w:val="3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4 715,25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4 715,25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4 715,25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4 715,25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67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«Подгорнское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Подгорное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Реконструкция сетей теплоснабжения котельных «Стадионная» и «Береговая»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с. Подгорное Чаинского района Томской области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7 848,48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7 848,48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7 848,48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7 848,48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5 690,00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5 690,00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5 690,00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5 690,00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711,73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711,73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711,73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711,73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138,50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138,50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138,50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138,50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1 308,25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1 308,25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1 308,25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1 308,25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68</w:t>
            </w:r>
            <w:r w:rsidR="00DF7B7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55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МО «Подгорнское сельское поселение»,</w:t>
            </w:r>
            <w:r w:rsidRPr="00310AB1">
              <w:rPr>
                <w:rFonts w:ascii="PT Astra Serif" w:hAnsi="PT Astra Serif"/>
                <w:sz w:val="20"/>
              </w:rPr>
              <w:br/>
              <w:t>с. Подгорное</w:t>
            </w:r>
          </w:p>
        </w:tc>
        <w:tc>
          <w:tcPr>
            <w:tcW w:w="643" w:type="pct"/>
            <w:vMerge w:val="restart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 xml:space="preserve">Капитальный ремонт сетей теплоснабжения котельных «Центральная», «ЦРБ», «ПМК» </w:t>
            </w:r>
            <w:r w:rsidR="00DF7B70">
              <w:rPr>
                <w:rFonts w:ascii="PT Astra Serif" w:hAnsi="PT Astra Serif"/>
                <w:sz w:val="20"/>
              </w:rPr>
              <w:br/>
            </w:r>
            <w:r w:rsidRPr="00310AB1">
              <w:rPr>
                <w:rFonts w:ascii="PT Astra Serif" w:hAnsi="PT Astra Serif"/>
                <w:sz w:val="20"/>
              </w:rPr>
              <w:t>с. Подгорное Чаинского района Томской области</w:t>
            </w:r>
          </w:p>
        </w:tc>
        <w:tc>
          <w:tcPr>
            <w:tcW w:w="514" w:type="pct"/>
            <w:gridSpan w:val="2"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Общая стоимость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20 439,18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20 439,18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20 439,18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20 439,18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 w:val="restart"/>
            <w:shd w:val="clear" w:color="auto" w:fill="auto"/>
            <w:textDirection w:val="btLr"/>
            <w:vAlign w:val="center"/>
            <w:hideMark/>
          </w:tcPr>
          <w:p w:rsidR="004D4D7E" w:rsidRPr="00310AB1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СФ &lt;1&gt;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14 818,00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14 818,00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14 818,00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14 818,00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БС &lt;2&gt;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1 853,49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1 853,49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1 853,49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1 853,49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МБ &lt;3&gt;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360,69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360,69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360,69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360,69</w:t>
            </w:r>
          </w:p>
        </w:tc>
      </w:tr>
      <w:tr w:rsidR="00310AB1" w:rsidRPr="00310AB1" w:rsidTr="00DF7B70">
        <w:trPr>
          <w:trHeight w:val="340"/>
        </w:trPr>
        <w:tc>
          <w:tcPr>
            <w:tcW w:w="174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5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" w:type="pct"/>
            <w:vMerge/>
            <w:shd w:val="clear" w:color="auto" w:fill="auto"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ВБ &lt;4&gt;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3 407,00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3 407,00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63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3 407,00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AB1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4D4D7E" w:rsidRPr="00310AB1" w:rsidRDefault="004D4D7E" w:rsidP="00310AB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10AB1">
              <w:rPr>
                <w:rFonts w:ascii="PT Astra Serif" w:hAnsi="PT Astra Serif"/>
                <w:bCs/>
                <w:sz w:val="20"/>
              </w:rPr>
              <w:t>3 407,00</w:t>
            </w:r>
          </w:p>
        </w:tc>
      </w:tr>
    </w:tbl>
    <w:p w:rsidR="004D4D7E" w:rsidRPr="00046DC1" w:rsidRDefault="004D4D7E" w:rsidP="004D4D7E">
      <w:pPr>
        <w:ind w:firstLine="708"/>
        <w:contextualSpacing/>
        <w:jc w:val="both"/>
        <w:rPr>
          <w:rFonts w:ascii="PT Astra Serif" w:hAnsi="PT Astra Serif"/>
          <w:sz w:val="20"/>
        </w:rPr>
      </w:pPr>
    </w:p>
    <w:p w:rsidR="004D4D7E" w:rsidRPr="00046DC1" w:rsidRDefault="004D4D7E" w:rsidP="004D4D7E">
      <w:pPr>
        <w:ind w:firstLine="708"/>
        <w:contextualSpacing/>
        <w:jc w:val="both"/>
        <w:rPr>
          <w:rFonts w:ascii="PT Astra Serif" w:hAnsi="PT Astra Serif"/>
          <w:sz w:val="20"/>
        </w:rPr>
      </w:pPr>
      <w:r w:rsidRPr="00046DC1">
        <w:rPr>
          <w:rFonts w:ascii="PT Astra Serif" w:hAnsi="PT Astra Serif"/>
          <w:sz w:val="20"/>
        </w:rPr>
        <w:t xml:space="preserve">&lt;1&gt; </w:t>
      </w:r>
      <w:r w:rsidR="00DF7B70">
        <w:rPr>
          <w:rFonts w:ascii="PT Astra Serif" w:hAnsi="PT Astra Serif"/>
          <w:sz w:val="20"/>
        </w:rPr>
        <w:t>–</w:t>
      </w:r>
      <w:r w:rsidRPr="00046DC1">
        <w:rPr>
          <w:rFonts w:ascii="PT Astra Serif" w:hAnsi="PT Astra Serif"/>
          <w:sz w:val="20"/>
        </w:rPr>
        <w:t xml:space="preserve"> средства публично-правовой компании «Фонд развития территорий»</w:t>
      </w:r>
      <w:r w:rsidR="00DF7B70">
        <w:rPr>
          <w:rFonts w:ascii="PT Astra Serif" w:hAnsi="PT Astra Serif"/>
          <w:sz w:val="20"/>
        </w:rPr>
        <w:t>;</w:t>
      </w:r>
    </w:p>
    <w:p w:rsidR="004D4D7E" w:rsidRPr="00046DC1" w:rsidRDefault="004D4D7E" w:rsidP="004D4D7E">
      <w:pPr>
        <w:ind w:firstLine="708"/>
        <w:contextualSpacing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0"/>
        </w:rPr>
        <w:t xml:space="preserve">&lt;2&gt; </w:t>
      </w:r>
      <w:r w:rsidR="00DF7B70">
        <w:rPr>
          <w:rFonts w:ascii="PT Astra Serif" w:hAnsi="PT Astra Serif"/>
          <w:sz w:val="20"/>
        </w:rPr>
        <w:t>–</w:t>
      </w:r>
      <w:r w:rsidRPr="00046DC1">
        <w:rPr>
          <w:rFonts w:ascii="PT Astra Serif" w:hAnsi="PT Astra Serif"/>
          <w:sz w:val="20"/>
        </w:rPr>
        <w:t xml:space="preserve"> средства бюджета Томской области</w:t>
      </w:r>
      <w:r w:rsidR="00DF7B70">
        <w:rPr>
          <w:rFonts w:ascii="PT Astra Serif" w:hAnsi="PT Astra Serif"/>
          <w:sz w:val="20"/>
        </w:rPr>
        <w:t>;</w:t>
      </w:r>
    </w:p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</w:pPr>
      <w:r w:rsidRPr="00046DC1">
        <w:rPr>
          <w:rFonts w:ascii="PT Astra Serif" w:hAnsi="PT Astra Serif"/>
          <w:sz w:val="24"/>
          <w:szCs w:val="24"/>
        </w:rPr>
        <w:tab/>
      </w:r>
      <w:r w:rsidRPr="00046DC1">
        <w:rPr>
          <w:rFonts w:ascii="PT Astra Serif" w:hAnsi="PT Astra Serif"/>
          <w:sz w:val="20"/>
        </w:rPr>
        <w:t xml:space="preserve">&lt;3&gt; </w:t>
      </w:r>
      <w:r w:rsidR="00DF7B70">
        <w:rPr>
          <w:rFonts w:ascii="PT Astra Serif" w:hAnsi="PT Astra Serif"/>
          <w:sz w:val="20"/>
        </w:rPr>
        <w:t>–</w:t>
      </w:r>
      <w:r w:rsidRPr="00046DC1">
        <w:rPr>
          <w:rFonts w:ascii="PT Astra Serif" w:hAnsi="PT Astra Serif"/>
          <w:sz w:val="20"/>
        </w:rPr>
        <w:t xml:space="preserve"> средства местного бюджета</w:t>
      </w:r>
      <w:r w:rsidR="00DF7B70">
        <w:rPr>
          <w:rFonts w:ascii="PT Astra Serif" w:hAnsi="PT Astra Serif"/>
          <w:sz w:val="20"/>
        </w:rPr>
        <w:t>;</w:t>
      </w:r>
    </w:p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</w:pPr>
      <w:r w:rsidRPr="00046DC1">
        <w:rPr>
          <w:rFonts w:ascii="PT Astra Serif" w:hAnsi="PT Astra Serif"/>
          <w:sz w:val="20"/>
        </w:rPr>
        <w:tab/>
        <w:t xml:space="preserve">&lt;4&gt; </w:t>
      </w:r>
      <w:r w:rsidR="00DF7B70">
        <w:rPr>
          <w:rFonts w:ascii="PT Astra Serif" w:hAnsi="PT Astra Serif"/>
          <w:sz w:val="20"/>
        </w:rPr>
        <w:t>–</w:t>
      </w:r>
      <w:r w:rsidRPr="00046DC1">
        <w:rPr>
          <w:rFonts w:ascii="PT Astra Serif" w:hAnsi="PT Astra Serif"/>
          <w:sz w:val="20"/>
        </w:rPr>
        <w:t xml:space="preserve"> внебюджетные источники</w:t>
      </w:r>
      <w:r w:rsidR="00DF7B70">
        <w:rPr>
          <w:rFonts w:ascii="PT Astra Serif" w:hAnsi="PT Astra Serif"/>
          <w:sz w:val="20"/>
        </w:rPr>
        <w:t>.</w:t>
      </w:r>
    </w:p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  <w:sectPr w:rsidR="004D4D7E" w:rsidRPr="00046DC1" w:rsidSect="00804609">
          <w:pgSz w:w="16840" w:h="11907" w:orient="landscape" w:code="9"/>
          <w:pgMar w:top="1134" w:right="1134" w:bottom="567" w:left="1134" w:header="720" w:footer="567" w:gutter="0"/>
          <w:pgNumType w:start="28"/>
          <w:cols w:space="720"/>
          <w:docGrid w:linePitch="354"/>
        </w:sectPr>
      </w:pPr>
    </w:p>
    <w:p w:rsidR="004D4D7E" w:rsidRPr="00046DC1" w:rsidRDefault="00DF7B70" w:rsidP="00DF7B70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</w:t>
      </w:r>
      <w:r w:rsidRPr="00046DC1">
        <w:rPr>
          <w:rFonts w:ascii="PT Astra Serif" w:hAnsi="PT Astra Serif"/>
          <w:sz w:val="24"/>
          <w:szCs w:val="24"/>
        </w:rPr>
        <w:t>риложение № 3</w:t>
      </w:r>
    </w:p>
    <w:p w:rsidR="004D4D7E" w:rsidRPr="00046DC1" w:rsidRDefault="004D4D7E" w:rsidP="00DF7B70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t xml:space="preserve">к Региональной программе Томской области по модернизации систем коммунальной инфраструктуры </w:t>
      </w:r>
      <w:r w:rsidR="00DF7B70">
        <w:rPr>
          <w:rFonts w:ascii="PT Astra Serif" w:hAnsi="PT Astra Serif"/>
          <w:sz w:val="24"/>
          <w:szCs w:val="24"/>
        </w:rPr>
        <w:br/>
      </w:r>
      <w:r w:rsidRPr="00046DC1">
        <w:rPr>
          <w:rFonts w:ascii="PT Astra Serif" w:hAnsi="PT Astra Serif"/>
          <w:sz w:val="24"/>
          <w:szCs w:val="24"/>
        </w:rPr>
        <w:t xml:space="preserve">на 2023 – 2027 годы </w:t>
      </w:r>
    </w:p>
    <w:p w:rsidR="004D4D7E" w:rsidRDefault="004D4D7E" w:rsidP="004D4D7E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DF7B70" w:rsidRPr="00046DC1" w:rsidRDefault="00DF7B70" w:rsidP="004D4D7E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4D4D7E" w:rsidRPr="00DF7B70" w:rsidRDefault="00DF7B70" w:rsidP="00DF7B70">
      <w:pPr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DF7B70">
        <w:rPr>
          <w:rFonts w:ascii="PT Astra Serif" w:hAnsi="PT Astra Serif"/>
          <w:bCs/>
          <w:sz w:val="25"/>
          <w:szCs w:val="25"/>
        </w:rPr>
        <w:t>Перечень и значения целевых показателей</w:t>
      </w:r>
    </w:p>
    <w:p w:rsidR="004D4D7E" w:rsidRPr="00DF7B70" w:rsidRDefault="004D4D7E" w:rsidP="00DF7B70">
      <w:pPr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DF7B70">
        <w:rPr>
          <w:rFonts w:ascii="PT Astra Serif" w:hAnsi="PT Astra Serif"/>
          <w:bCs/>
          <w:sz w:val="25"/>
          <w:szCs w:val="25"/>
        </w:rPr>
        <w:t>региональной программы Томской области по модернизации систем коммунальной инфраструктуры</w:t>
      </w:r>
      <w:r w:rsidRPr="00DF7B70">
        <w:rPr>
          <w:rFonts w:ascii="PT Astra Serif" w:hAnsi="PT Astra Serif"/>
          <w:sz w:val="25"/>
          <w:szCs w:val="25"/>
        </w:rPr>
        <w:t xml:space="preserve"> </w:t>
      </w:r>
      <w:r w:rsidRPr="00DF7B70">
        <w:rPr>
          <w:rFonts w:ascii="PT Astra Serif" w:hAnsi="PT Astra Serif"/>
          <w:bCs/>
          <w:sz w:val="25"/>
          <w:szCs w:val="25"/>
        </w:rPr>
        <w:t>на 2023 – 2027 годы</w:t>
      </w:r>
    </w:p>
    <w:p w:rsidR="004D4D7E" w:rsidRPr="00046DC1" w:rsidRDefault="004D4D7E" w:rsidP="004D4D7E">
      <w:pPr>
        <w:spacing w:after="160"/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</w:p>
    <w:tbl>
      <w:tblPr>
        <w:tblW w:w="4899" w:type="pct"/>
        <w:tblInd w:w="392" w:type="dxa"/>
        <w:tblLook w:val="04A0" w:firstRow="1" w:lastRow="0" w:firstColumn="1" w:lastColumn="0" w:noHBand="0" w:noVBand="1"/>
      </w:tblPr>
      <w:tblGrid>
        <w:gridCol w:w="818"/>
        <w:gridCol w:w="3750"/>
        <w:gridCol w:w="1313"/>
        <w:gridCol w:w="1434"/>
        <w:gridCol w:w="1437"/>
        <w:gridCol w:w="1437"/>
        <w:gridCol w:w="1437"/>
        <w:gridCol w:w="1437"/>
        <w:gridCol w:w="1426"/>
      </w:tblGrid>
      <w:tr w:rsidR="004D4D7E" w:rsidRPr="00DF7B70" w:rsidTr="00DF7B70">
        <w:trPr>
          <w:trHeight w:val="340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B70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bookmarkStart w:id="7" w:name="RANGE!A1:I9"/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</w:p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п/п</w:t>
            </w:r>
            <w:bookmarkEnd w:id="7"/>
          </w:p>
        </w:tc>
        <w:tc>
          <w:tcPr>
            <w:tcW w:w="1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Наименование цели, показателя региональной программы 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297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показателя региональной программы </w:t>
            </w:r>
          </w:p>
        </w:tc>
      </w:tr>
      <w:tr w:rsidR="004D4D7E" w:rsidRPr="00DF7B70" w:rsidTr="00DF7B70">
        <w:trPr>
          <w:trHeight w:val="340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97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по годам</w:t>
            </w:r>
          </w:p>
        </w:tc>
      </w:tr>
      <w:tr w:rsidR="004D4D7E" w:rsidRPr="00DF7B70" w:rsidTr="00DF7B70">
        <w:trPr>
          <w:trHeight w:val="340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2022 (прогноз)</w:t>
            </w:r>
          </w:p>
        </w:tc>
        <w:tc>
          <w:tcPr>
            <w:tcW w:w="247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плановый период (прогноз)</w:t>
            </w:r>
          </w:p>
        </w:tc>
      </w:tr>
      <w:tr w:rsidR="004D4D7E" w:rsidRPr="00DF7B70" w:rsidTr="00DF7B70">
        <w:trPr>
          <w:trHeight w:val="340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2027</w:t>
            </w:r>
          </w:p>
        </w:tc>
      </w:tr>
      <w:tr w:rsidR="004D4D7E" w:rsidRPr="00DF7B70" w:rsidTr="00DF7B70">
        <w:trPr>
          <w:trHeight w:val="34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</w:tr>
      <w:tr w:rsidR="004D4D7E" w:rsidRPr="00DF7B70" w:rsidTr="00DF7B70">
        <w:trPr>
          <w:trHeight w:val="34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Цель: повышени</w:t>
            </w:r>
            <w:r w:rsidR="00DF7B70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качества и надежности предоставления коммунальных услуг</w:t>
            </w:r>
          </w:p>
        </w:tc>
      </w:tr>
      <w:tr w:rsidR="004D4D7E" w:rsidRPr="00DF7B70" w:rsidTr="00DF7B70">
        <w:trPr>
          <w:trHeight w:val="34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Увеличение численности населения, для которого улучшится качество коммунальных услуг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3 649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11 146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11 146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11 146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11 146</w:t>
            </w:r>
          </w:p>
        </w:tc>
      </w:tr>
      <w:tr w:rsidR="004D4D7E" w:rsidRPr="00DF7B70" w:rsidTr="00DF7B70">
        <w:trPr>
          <w:trHeight w:val="34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Увеличение протяженности замены инженерных сетей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29,06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80,79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80,79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80,79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80,79</w:t>
            </w:r>
          </w:p>
        </w:tc>
      </w:tr>
      <w:tr w:rsidR="004D4D7E" w:rsidRPr="00DF7B70" w:rsidTr="00DF7B70">
        <w:trPr>
          <w:trHeight w:val="34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Снижение аварийности коммунальной инфраструктуры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bookmarkStart w:id="8" w:name="RANGE!D9"/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0,0%</w:t>
            </w:r>
            <w:bookmarkEnd w:id="8"/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-3,4%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-6,9%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-10,3%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-13,8%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F7B70">
              <w:rPr>
                <w:rFonts w:ascii="PT Astra Serif" w:hAnsi="PT Astra Serif"/>
                <w:color w:val="000000"/>
                <w:sz w:val="24"/>
                <w:szCs w:val="24"/>
              </w:rPr>
              <w:t>-17,2%</w:t>
            </w:r>
          </w:p>
        </w:tc>
      </w:tr>
    </w:tbl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</w:pPr>
    </w:p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  <w:sectPr w:rsidR="004D4D7E" w:rsidRPr="00046DC1" w:rsidSect="00804609">
          <w:pgSz w:w="16840" w:h="11907" w:orient="landscape" w:code="9"/>
          <w:pgMar w:top="1134" w:right="1134" w:bottom="567" w:left="1134" w:header="720" w:footer="567" w:gutter="0"/>
          <w:pgNumType w:start="53"/>
          <w:cols w:space="720"/>
          <w:docGrid w:linePitch="354"/>
        </w:sectPr>
      </w:pPr>
    </w:p>
    <w:p w:rsidR="004D4D7E" w:rsidRPr="00046DC1" w:rsidRDefault="00DF7B70" w:rsidP="00DF7B70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</w:t>
      </w:r>
      <w:r w:rsidRPr="00046DC1">
        <w:rPr>
          <w:rFonts w:ascii="PT Astra Serif" w:hAnsi="PT Astra Serif"/>
          <w:sz w:val="24"/>
          <w:szCs w:val="24"/>
        </w:rPr>
        <w:t>риложение № 4</w:t>
      </w:r>
    </w:p>
    <w:p w:rsidR="004D4D7E" w:rsidRPr="00046DC1" w:rsidRDefault="004D4D7E" w:rsidP="00DF7B70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t xml:space="preserve">к Региональной программе Томской области по модернизации систем коммунальной инфраструктуры </w:t>
      </w:r>
      <w:r w:rsidR="00DF7B70">
        <w:rPr>
          <w:rFonts w:ascii="PT Astra Serif" w:hAnsi="PT Astra Serif"/>
          <w:sz w:val="24"/>
          <w:szCs w:val="24"/>
        </w:rPr>
        <w:br/>
      </w:r>
      <w:r w:rsidRPr="00046DC1">
        <w:rPr>
          <w:rFonts w:ascii="PT Astra Serif" w:hAnsi="PT Astra Serif"/>
          <w:sz w:val="24"/>
          <w:szCs w:val="24"/>
        </w:rPr>
        <w:t xml:space="preserve">на 2023 – 2027 годы </w:t>
      </w:r>
    </w:p>
    <w:p w:rsidR="004D4D7E" w:rsidRDefault="004D4D7E" w:rsidP="004D4D7E">
      <w:pPr>
        <w:jc w:val="center"/>
        <w:rPr>
          <w:rFonts w:ascii="PT Astra Serif" w:hAnsi="PT Astra Serif"/>
          <w:bCs/>
          <w:sz w:val="24"/>
          <w:szCs w:val="24"/>
        </w:rPr>
      </w:pPr>
    </w:p>
    <w:p w:rsidR="00DF7B70" w:rsidRPr="00046DC1" w:rsidRDefault="00DF7B70" w:rsidP="004D4D7E">
      <w:pPr>
        <w:jc w:val="center"/>
        <w:rPr>
          <w:rFonts w:ascii="PT Astra Serif" w:hAnsi="PT Astra Serif"/>
          <w:bCs/>
          <w:sz w:val="24"/>
          <w:szCs w:val="24"/>
        </w:rPr>
      </w:pPr>
    </w:p>
    <w:p w:rsidR="004D4D7E" w:rsidRPr="00046DC1" w:rsidRDefault="00DF7B70" w:rsidP="00DF7B70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Д</w:t>
      </w:r>
      <w:r w:rsidRPr="00046DC1">
        <w:rPr>
          <w:rFonts w:ascii="PT Astra Serif" w:hAnsi="PT Astra Serif"/>
          <w:bCs/>
          <w:sz w:val="24"/>
          <w:szCs w:val="24"/>
        </w:rPr>
        <w:t xml:space="preserve">инамика достижения показателей </w:t>
      </w:r>
    </w:p>
    <w:p w:rsidR="00DF7B70" w:rsidRDefault="00DF7B70" w:rsidP="00DF7B70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при реализации Р</w:t>
      </w:r>
      <w:r w:rsidR="004D4D7E" w:rsidRPr="00046DC1">
        <w:rPr>
          <w:rFonts w:ascii="PT Astra Serif" w:hAnsi="PT Astra Serif"/>
          <w:bCs/>
          <w:sz w:val="24"/>
          <w:szCs w:val="24"/>
        </w:rPr>
        <w:t xml:space="preserve">егиональной программы Томской области по модернизации систем </w:t>
      </w:r>
    </w:p>
    <w:p w:rsidR="004D4D7E" w:rsidRPr="00046DC1" w:rsidRDefault="004D4D7E" w:rsidP="00DF7B70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>коммунальной инфраструктуры</w:t>
      </w:r>
      <w:r w:rsidRPr="00046DC1">
        <w:rPr>
          <w:rFonts w:ascii="PT Astra Serif" w:hAnsi="PT Astra Serif"/>
          <w:sz w:val="22"/>
          <w:szCs w:val="22"/>
        </w:rPr>
        <w:t xml:space="preserve"> </w:t>
      </w:r>
      <w:r w:rsidRPr="00046DC1">
        <w:rPr>
          <w:rFonts w:ascii="PT Astra Serif" w:hAnsi="PT Astra Serif"/>
          <w:bCs/>
          <w:sz w:val="24"/>
          <w:szCs w:val="24"/>
        </w:rPr>
        <w:t>на 2023 – 2027 годы</w:t>
      </w:r>
    </w:p>
    <w:p w:rsidR="004D4D7E" w:rsidRPr="00046DC1" w:rsidRDefault="004D4D7E" w:rsidP="004D4D7E">
      <w:pPr>
        <w:spacing w:after="160"/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747"/>
        <w:gridCol w:w="2065"/>
        <w:gridCol w:w="1616"/>
        <w:gridCol w:w="866"/>
        <w:gridCol w:w="666"/>
        <w:gridCol w:w="666"/>
        <w:gridCol w:w="617"/>
        <w:gridCol w:w="617"/>
        <w:gridCol w:w="617"/>
        <w:gridCol w:w="886"/>
        <w:gridCol w:w="886"/>
        <w:gridCol w:w="886"/>
        <w:gridCol w:w="886"/>
        <w:gridCol w:w="886"/>
        <w:gridCol w:w="886"/>
      </w:tblGrid>
      <w:tr w:rsidR="004D4D7E" w:rsidRPr="00DF7B70" w:rsidTr="004802CD">
        <w:trPr>
          <w:trHeight w:val="340"/>
          <w:tblHeader/>
        </w:trPr>
        <w:tc>
          <w:tcPr>
            <w:tcW w:w="159" w:type="pct"/>
            <w:vMerge w:val="restar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№</w:t>
            </w:r>
            <w:r w:rsidR="00DF7B70">
              <w:rPr>
                <w:rFonts w:ascii="PT Astra Serif" w:hAnsi="PT Astra Serif"/>
                <w:sz w:val="20"/>
              </w:rPr>
              <w:t xml:space="preserve"> п/п</w:t>
            </w:r>
          </w:p>
        </w:tc>
        <w:tc>
          <w:tcPr>
            <w:tcW w:w="572" w:type="pct"/>
            <w:vMerge w:val="restar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Муниципальное образование</w:t>
            </w:r>
          </w:p>
        </w:tc>
        <w:tc>
          <w:tcPr>
            <w:tcW w:w="676" w:type="pct"/>
            <w:vMerge w:val="restar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Наименование мероприятия</w:t>
            </w:r>
          </w:p>
        </w:tc>
        <w:tc>
          <w:tcPr>
            <w:tcW w:w="529" w:type="pct"/>
            <w:vMerge w:val="restar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Сфера реализации</w:t>
            </w:r>
          </w:p>
        </w:tc>
        <w:tc>
          <w:tcPr>
            <w:tcW w:w="1324" w:type="pct"/>
            <w:gridSpan w:val="6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9" w:name="RANGE!E1"/>
            <w:r w:rsidRPr="00DF7B70">
              <w:rPr>
                <w:rFonts w:ascii="PT Astra Serif" w:hAnsi="PT Astra Serif"/>
                <w:sz w:val="20"/>
              </w:rPr>
              <w:t>Протяженность замены инженерных сетей</w:t>
            </w:r>
            <w:bookmarkEnd w:id="9"/>
          </w:p>
        </w:tc>
        <w:tc>
          <w:tcPr>
            <w:tcW w:w="1740" w:type="pct"/>
            <w:gridSpan w:val="6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Увеличение численности населения, для которого улучшится качество услуг</w:t>
            </w:r>
          </w:p>
        </w:tc>
      </w:tr>
      <w:tr w:rsidR="004D4D7E" w:rsidRPr="00DF7B70" w:rsidTr="004802CD">
        <w:trPr>
          <w:trHeight w:val="340"/>
          <w:tblHeader/>
        </w:trPr>
        <w:tc>
          <w:tcPr>
            <w:tcW w:w="159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72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6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41" w:type="pct"/>
            <w:gridSpan w:val="5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График достижения целевого показателя</w:t>
            </w:r>
          </w:p>
        </w:tc>
        <w:tc>
          <w:tcPr>
            <w:tcW w:w="290" w:type="pct"/>
            <w:vMerge w:val="restar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450" w:type="pct"/>
            <w:gridSpan w:val="5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График достижения целевого показателя</w:t>
            </w:r>
          </w:p>
        </w:tc>
      </w:tr>
      <w:tr w:rsidR="004D4D7E" w:rsidRPr="00DF7B70" w:rsidTr="004802CD">
        <w:trPr>
          <w:trHeight w:val="340"/>
          <w:tblHeader/>
        </w:trPr>
        <w:tc>
          <w:tcPr>
            <w:tcW w:w="159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72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6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290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2027 год</w:t>
            </w:r>
          </w:p>
        </w:tc>
      </w:tr>
      <w:tr w:rsidR="004D4D7E" w:rsidRPr="00DF7B70" w:rsidTr="004802CD">
        <w:trPr>
          <w:trHeight w:val="340"/>
          <w:tblHeader/>
        </w:trPr>
        <w:tc>
          <w:tcPr>
            <w:tcW w:w="159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72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76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км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км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км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км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км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км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человек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человек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человек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человек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человек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человек</w:t>
            </w:r>
          </w:p>
        </w:tc>
      </w:tr>
      <w:tr w:rsidR="004D4D7E" w:rsidRPr="00DF7B70" w:rsidTr="004802CD">
        <w:trPr>
          <w:trHeight w:val="340"/>
          <w:tblHeader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16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Томской области: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80,79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29,06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51,73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11 146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3 649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7 497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сфере реализации «водоснабжение»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3,93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2,33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493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292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муниципальному образованию Городской округ «Город Томск»: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МО Городской округ </w:t>
            </w:r>
            <w:r w:rsidRPr="00DF7B70">
              <w:rPr>
                <w:rFonts w:ascii="PT Astra Serif" w:hAnsi="PT Astra Serif"/>
                <w:sz w:val="20"/>
              </w:rPr>
              <w:br/>
              <w:t xml:space="preserve">«Город Томск», 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водопроводной линии от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ул. Пушкина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по пер. Переездному, пер. Осеннему,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ул. Транспортной, пер. Паровозному, пер. Железнодорожному до пер. Путевого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муниципальному образованию Городской округ «ЗАТО Северск»: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2,33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2,33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292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292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2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участка водопроводной сети Ду 500 мм от зд. 320 до камеры ВК-3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(от камеры № 1 до камеры № 2) ОВС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№ 2, ул. Сосновая, 22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участка водопроводной сети Ду 500 мм от зд. 320 до камеры ВК-3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(от камеры № 2 до камеры № 3) ОВС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№ 2, ул. Сосновая, 22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участка водопроводной сети Ду 500 мм </w:t>
            </w:r>
            <w:r w:rsidRPr="00DF7B70">
              <w:rPr>
                <w:rFonts w:ascii="PT Astra Serif" w:hAnsi="PT Astra Serif"/>
                <w:sz w:val="20"/>
              </w:rPr>
              <w:br/>
              <w:t xml:space="preserve">от зд. 320 до камеры ВК-3 (от зд. 320 до камеры № 1) ОВС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№ 2, ул. Сосновая, 22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транзитного водопровода Ду 150 мм по пр. Коммунистический, 120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lastRenderedPageBreak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Реконструкция транзитного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водопровода Ду 150 мм по пр. Коммунистический, 122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7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транзитного водопровода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Ду 110 мм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по ул. Солнечной, 1а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0,48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0,48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водопроводной сети от ул. Чайковского, 15 до перекрестка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ул. Бр. Иглаковых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 ул. Чайковского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водоснабжение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сфере реализации «теплоснабжение»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76,86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26,73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50,13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10 653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3 357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7 296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муниципальному образованию Городской округ «Город Томск»: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24,22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3,56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20,66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3 041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447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2 594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изоляции тепловых сетей, расположенных по ул. Красноармейская, 135т в г. Томске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1,90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1,90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239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239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изоляции тепловых сетей, расположенных по Иркутский тр., 134т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7,83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7,83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11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lastRenderedPageBreak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Капитальный ремонт изоляции тепловых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сетей, расположенных по ул. Никитина, 19т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12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изоляции тепловых сетей, расположенных по пр. Фрунзе, 117т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2,65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2,65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333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333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изоляции тепловых сетей, расположенных по ул. Елизаровых, 53т в г. Томске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4,55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4,55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571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571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14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изоляции тепловых сетей, расположенных по ул. Жуковского, 35т в г. Томске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2,51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2,51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315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315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15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изоляции тепловых сетей, расположенных по ул. К. Маркса, 52т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1,13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1,13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142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142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16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«Город Томск»,</w:t>
            </w:r>
            <w:r w:rsidRPr="00DF7B70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тепловой сети тепломагистрали 8Б от тепловой камеры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11-13 в сторону тепловой камеры 8Б-09-1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1,99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1,99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Итого по муниципальному образованию Городской округ «ЗАТО Северск»: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3,85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3,85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484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484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17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кв. 45, 45а, 45 квартал, сооружение № 2тс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(инв. № 10103388), ТК2/45 - ТК11а/45; ТК11/45 - ТК12а/45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0,61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0,61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18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кв. 44, 44 квартал, сооружение № 2тс (инв. № 10103385), ТК5 - ТК7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19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от кол. 11/55 до кол. 4/44 и от кол. 23/55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до кол. 14/42, пр. Коммунистический, 25, сооружение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№ 1тм (инв. № 10103390), ТК23/55 - ТК4/44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0,18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20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кв. 40 (без уч-ка от кол.1/40 до кол.8/40), 40 квартал, сооружение № 2тс (инв. № 10103397), ТК1 - ТК11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21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Перекладка наружных инженерных сетей теплоснабжения по адресу: теплосеть кв.40 от кол. 1/40 до кол. 8/40, 40 квартал, сооружение № 3тс (инв. № 10103401), ТК1 - ТК4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0,21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0,21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22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lastRenderedPageBreak/>
              <w:t>кв. 56, 55, южная часть кв. 54, 53, и пеpемычка от кол. 2/51 до кол. 1/55, сооружение № 1тсм (инв. № 10103391), ТК2/53 - ТК5а/53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23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кв. 41, 42, 41 квартал, сооружение № 2тс</w:t>
            </w:r>
            <w:r w:rsidR="004802CD">
              <w:rPr>
                <w:rFonts w:ascii="PT Astra Serif" w:hAnsi="PT Astra Serif"/>
                <w:sz w:val="20"/>
              </w:rPr>
              <w:t xml:space="preserve"> </w:t>
            </w:r>
            <w:r w:rsidRPr="00DF7B70">
              <w:rPr>
                <w:rFonts w:ascii="PT Astra Serif" w:hAnsi="PT Astra Serif"/>
                <w:sz w:val="20"/>
              </w:rPr>
              <w:t>(инв. № 10103393), ТК1/41 - ТК4/41, ТК9/41-ТК10/41, ТК9/41-ТК16/41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«ЗАТО Северск»,</w:t>
            </w:r>
            <w:r w:rsidRPr="00DF7B70">
              <w:rPr>
                <w:rFonts w:ascii="PT Astra Serif" w:hAnsi="PT Astra Serif"/>
                <w:sz w:val="20"/>
              </w:rPr>
              <w:br/>
              <w:t>г. Северск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Перекладка наружных инженерных сетей теплоснабжения по адресу: теплосеть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кв. 56, 55, южная часть кв. 54, 53, и пеpемычка от кол. 2/51 до кол. 1/55, сооружение № 1тсм (инв. № 10103391), ТК7а/56 - ТК8/56, ТК2/56 -ТК3/56, ТК6/56-ТК17/55,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ТК9/54-ТК7/54, ТК1/54-ТК10/54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1,24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1,24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156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156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Итого по муниципальному образованию Городской округ «Стрежевой»: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12,69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10,17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2,52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1 594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1 277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317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25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магистральных сетей теплоснабжения и водоснабжения по адресу: Томская область,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г. Стрежевой,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ул. Новосибирская, сооружение 1/1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1,27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1,27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159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159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26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магистральных сетей теплоснабжения от павильона П-5 до павильона П-6 по адресу: Томская область,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г. Стрежевой,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ул. Строителей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0,57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0,57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27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магистрального трубопровода теплоснабжения по ул. Мира на участке от ТК-12 до КНС-1 (по заболотистой трудно доступной части местности)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1,08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1,08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28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МО Городской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Капитальный ремонт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внутриквартальных трубопроводов тепловодоснабжения от ТК-б/н по ул. 2-ая Северная, мкр. Новый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29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тепловодоснабжения по ул. Северная 2, 4, 6, 8, 10 (четная сторона), мкр. Новый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30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тепловодоснабжения, проходящие по подвалу ж.д. № 516 до теплового узла ж.д. № 517, 2ГГ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31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тепловодоснабжения от т.А у ж.д. № 23 до ж.д. № 24, 3ГГ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32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внутриквартальных трубопроводов тепловодоснабжения от ТК-202 до ж.д.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lastRenderedPageBreak/>
              <w:t>№ 221, 223, 2 мкр.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33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тепловодоснабжения от ТК-190 - ввод на соц.</w:t>
            </w:r>
            <w:r w:rsidR="004802CD">
              <w:rPr>
                <w:rFonts w:ascii="PT Astra Serif" w:hAnsi="PT Astra Serif"/>
                <w:sz w:val="20"/>
              </w:rPr>
              <w:t xml:space="preserve"> </w:t>
            </w:r>
            <w:r w:rsidRPr="00DF7B70">
              <w:rPr>
                <w:rFonts w:ascii="PT Astra Serif" w:hAnsi="PT Astra Serif"/>
                <w:sz w:val="20"/>
              </w:rPr>
              <w:t>защиту, 2 мкр.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34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тепловодоснабжения от ТК-902 (у ЦТП-15) до ТК-903-ТК-904-ТК-905, 9 мкр.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0,24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0,24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35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внутриквартальных трубопроводов тепловодоснабжения от т.А (от ТК-402) до ТК-403 с вводом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в ж.д. № 436, 4»б» мкр.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0,43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0,43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36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внутриквартальных трубопроводов тепловодоснабжения ТК-24 - ТК-24а (территория средней школы № 3), 3 мкр.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37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lastRenderedPageBreak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Капитальный ремонт внутриквартальных трубопроводов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тепловодоснабжения ТК-247 - ТК-269, мкр. «Новый»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38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внутриквартальных трубопроводов тепловодоснабжения от ТК-271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по ул. Викулова (нечетная сторона), мкр. «Новый»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1,10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1,10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39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магистрального трубопровода теплоснабжения по ул. Мира от т.А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у КНС-1до ТК-11 - ТК-10 у ограждения здания ул. Мира, 8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0,70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0,70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40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внутриквартальных трубопроводов тепловодоснабжения от ул. Коммунальная - ТК-254 - ТК-253 до точки врезки средней школы № 6,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мкр. «Новый»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0,77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0,77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41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опор и тепловой изоляции магистральных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трубопроводов теплоснабжения и водовода на участке между Котельной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№ 3 и павильоном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П-2 по ул. Промышленная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2,94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2,94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42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внутриквартальных трубопроводов тепловодоснабжения по ул. Колтогорская от «места остановки-разворота рейсового автобуса» до въезда на ул. Осенняя,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мкр. «Новый»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0,87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0,87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43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магистральной тепловой сети от ТК-17 (точка окончания реконструкции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2008 год) до павильон П-5 по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ул. Коммунальная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0,68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44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Городской округ</w:t>
            </w:r>
            <w:r w:rsidRPr="00DF7B70">
              <w:rPr>
                <w:rFonts w:ascii="PT Astra Serif" w:hAnsi="PT Astra Serif"/>
                <w:sz w:val="20"/>
              </w:rPr>
              <w:br/>
              <w:t>«Стрежевой»,</w:t>
            </w:r>
            <w:r w:rsidRPr="00DF7B70">
              <w:rPr>
                <w:rFonts w:ascii="PT Astra Serif" w:hAnsi="PT Astra Serif"/>
                <w:sz w:val="20"/>
              </w:rPr>
              <w:br/>
              <w:t>г. Стрежевой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внутриквартальных трубопроводов тепловодоснабжения от ТК-184 - по отмосткам ж.д.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№ 226, 233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(окожушивание металлом) до ТК-207, 2 мкр.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Итого по муниципальному образованию «Первомайское сельское поселение»: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13,00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1 633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1 633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45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«Центральная»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0,97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0,97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46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тепловых сетей котельной «Центральная»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7,92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7,92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994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994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47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«ЦРБ»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48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тепловых сетей котельной «ЦРБ»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2,47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2,47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49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тепловых сетей котельной «Пожарная часть»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0,81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0,81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102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50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МО «Первомайское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Реконструкция тепловых сетей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котельной д/сада «Березка»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51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Капитальный ремонт тепловых сетей котельной д/сада «Березка»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52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«ДРСУ»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0,32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53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«Первомайское сельское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с. Первомайское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д/сада «Сказка»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0,16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муниципальному образованию «Асиновское городское поселение»: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12,52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12,52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1 572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1 572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54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«ДРСУ»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0,96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0,96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121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55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«ВЭС»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4,42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4,42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555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555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56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«Центральная»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1,74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1,74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218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218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57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«Бассейн»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0,78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0,78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98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58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тепловых сетей котельной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«П. Морозова»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1,50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1,50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188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59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«Белочка»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0,90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0,90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113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113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60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«Гагарина»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1,37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1,37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61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«Дружба»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0,57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0,57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62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«Асиновское городское поселение»,</w:t>
            </w:r>
            <w:r w:rsidRPr="00DF7B70">
              <w:rPr>
                <w:rFonts w:ascii="PT Astra Serif" w:hAnsi="PT Astra Serif"/>
                <w:sz w:val="20"/>
              </w:rPr>
              <w:br/>
              <w:t>г. Асино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Реконструкция тепловых сетей котельной «Лесозавод»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0,28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Итого по муниципальному образованию «Бакчарское сельское поселение»: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8,65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8,65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2 086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2 086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63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МО Бакчарское сельское поселение,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Строительство газовой блочно-модульной котельной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10,00 МВт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в с. Бакчар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 xml:space="preserve">Бакчарского района Томской области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в рамках концессионного соглашения</w:t>
            </w:r>
            <w:r w:rsidR="004802CD">
              <w:rPr>
                <w:rFonts w:ascii="PT Astra Serif" w:hAnsi="PT Astra Serif"/>
                <w:sz w:val="20"/>
              </w:rPr>
              <w:t xml:space="preserve"> </w:t>
            </w:r>
            <w:r w:rsidRPr="00DF7B70">
              <w:rPr>
                <w:rFonts w:ascii="PT Astra Serif" w:hAnsi="PT Astra Serif"/>
                <w:sz w:val="20"/>
              </w:rPr>
              <w:t xml:space="preserve">(вместо существующих котельных, находящихся по адресам: Томская область, с. Бакчар, ул. Хомутского, 47; Томская область,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с. Бакчар,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ул. Таежная, 51)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1 000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1 000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64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МО Бакчарское сельское поселение,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сетей теплоснабжения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Бакчар Бакчарского района Томской области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0,88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0,88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65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МО Бакчарское сельское поселение,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сетей теплоснабжения котельной № 1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Бакчар Бакчарского района Томской области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6,17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6,17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775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775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66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МО Бакчарское сельское поселение,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Бакчар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сетей теплоснабжения котельной № 2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 xml:space="preserve">с. Бакчар Бакчарского района </w:t>
            </w:r>
            <w:r w:rsidRPr="00DF7B70">
              <w:rPr>
                <w:rFonts w:ascii="PT Astra Serif" w:hAnsi="PT Astra Serif"/>
                <w:sz w:val="20"/>
              </w:rPr>
              <w:lastRenderedPageBreak/>
              <w:t>Томской области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1,60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936" w:type="pct"/>
            <w:gridSpan w:val="4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lastRenderedPageBreak/>
              <w:t>Итого по муниципальному образованию «Подгорнское сельское поселение»: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1,93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1,93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243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67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Подгорнское сельское поселение,</w:t>
            </w:r>
            <w:r w:rsidRPr="00DF7B70">
              <w:rPr>
                <w:rFonts w:ascii="PT Astra Serif" w:hAnsi="PT Astra Serif"/>
                <w:sz w:val="20"/>
              </w:rPr>
              <w:br/>
              <w:t>с. Подгорное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Реконструкция сетей теплоснабжения котельных «Стадионная» и «Береговая»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Подгорное Чаинского района Томской области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0,54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0,54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  <w:tr w:rsidR="004D4D7E" w:rsidRPr="00DF7B70" w:rsidTr="004802CD">
        <w:trPr>
          <w:trHeight w:val="340"/>
        </w:trPr>
        <w:tc>
          <w:tcPr>
            <w:tcW w:w="159" w:type="pct"/>
            <w:shd w:val="clear" w:color="auto" w:fill="auto"/>
            <w:vAlign w:val="center"/>
            <w:hideMark/>
          </w:tcPr>
          <w:p w:rsidR="004D4D7E" w:rsidRPr="00DF7B70" w:rsidRDefault="004D4D7E" w:rsidP="004D4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68</w:t>
            </w:r>
            <w:r w:rsidR="004802C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72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МО Подгорнское сельское поселение,</w:t>
            </w:r>
            <w:r w:rsidRPr="00DF7B70">
              <w:rPr>
                <w:rFonts w:ascii="PT Astra Serif" w:hAnsi="PT Astra Serif"/>
                <w:sz w:val="20"/>
              </w:rPr>
              <w:br/>
              <w:t>с. Подгорное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 xml:space="preserve">Капитальный ремонт сетей теплоснабжения котельных «Центральная», «ЦРБ», «ПМК» </w:t>
            </w:r>
            <w:r w:rsidR="004802CD">
              <w:rPr>
                <w:rFonts w:ascii="PT Astra Serif" w:hAnsi="PT Astra Serif"/>
                <w:sz w:val="20"/>
              </w:rPr>
              <w:br/>
            </w:r>
            <w:r w:rsidRPr="00DF7B70">
              <w:rPr>
                <w:rFonts w:ascii="PT Astra Serif" w:hAnsi="PT Astra Serif"/>
                <w:sz w:val="20"/>
              </w:rPr>
              <w:t>с. Подгорное Чаинского района Томской области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теплоснабжение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1,39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4802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18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1,39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175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175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4D4D7E" w:rsidRPr="00DF7B70" w:rsidRDefault="004D4D7E" w:rsidP="00DF7B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7B70">
              <w:rPr>
                <w:rFonts w:ascii="PT Astra Serif" w:hAnsi="PT Astra Serif"/>
                <w:sz w:val="20"/>
              </w:rPr>
              <w:t>0</w:t>
            </w:r>
          </w:p>
        </w:tc>
      </w:tr>
    </w:tbl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</w:pPr>
    </w:p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  <w:sectPr w:rsidR="004D4D7E" w:rsidRPr="00046DC1" w:rsidSect="00804609">
          <w:pgSz w:w="16840" w:h="11907" w:orient="landscape" w:code="9"/>
          <w:pgMar w:top="1134" w:right="1134" w:bottom="567" w:left="1134" w:header="720" w:footer="567" w:gutter="0"/>
          <w:pgNumType w:start="54"/>
          <w:cols w:space="720"/>
          <w:docGrid w:linePitch="354"/>
        </w:sectPr>
      </w:pPr>
    </w:p>
    <w:p w:rsidR="004D4D7E" w:rsidRPr="00046DC1" w:rsidRDefault="0076239A" w:rsidP="0076239A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lastRenderedPageBreak/>
        <w:t>Приложение № 5</w:t>
      </w:r>
    </w:p>
    <w:p w:rsidR="004D4D7E" w:rsidRPr="00046DC1" w:rsidRDefault="004D4D7E" w:rsidP="0076239A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046DC1">
        <w:rPr>
          <w:rFonts w:ascii="PT Astra Serif" w:hAnsi="PT Astra Serif"/>
          <w:sz w:val="24"/>
          <w:szCs w:val="24"/>
        </w:rPr>
        <w:t xml:space="preserve">к Региональной программе Томской области по модернизации систем коммунальной инфраструктуры </w:t>
      </w:r>
      <w:r w:rsidR="0076239A">
        <w:rPr>
          <w:rFonts w:ascii="PT Astra Serif" w:hAnsi="PT Astra Serif"/>
          <w:sz w:val="24"/>
          <w:szCs w:val="24"/>
        </w:rPr>
        <w:br/>
      </w:r>
      <w:r w:rsidRPr="00046DC1">
        <w:rPr>
          <w:rFonts w:ascii="PT Astra Serif" w:hAnsi="PT Astra Serif"/>
          <w:sz w:val="24"/>
          <w:szCs w:val="24"/>
        </w:rPr>
        <w:t xml:space="preserve">на 2023 – 2027 годы </w:t>
      </w:r>
    </w:p>
    <w:p w:rsidR="004D4D7E" w:rsidRDefault="004D4D7E" w:rsidP="004D4D7E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76239A" w:rsidRPr="00046DC1" w:rsidRDefault="0076239A" w:rsidP="004D4D7E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4D4D7E" w:rsidRPr="00046DC1" w:rsidRDefault="0076239A" w:rsidP="004D4D7E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</w:t>
      </w:r>
      <w:r w:rsidRPr="00046DC1">
        <w:rPr>
          <w:rFonts w:ascii="PT Astra Serif" w:hAnsi="PT Astra Serif"/>
          <w:bCs/>
          <w:sz w:val="24"/>
          <w:szCs w:val="24"/>
        </w:rPr>
        <w:t xml:space="preserve">лан реализации </w:t>
      </w:r>
    </w:p>
    <w:p w:rsidR="0076239A" w:rsidRDefault="0076239A" w:rsidP="004D4D7E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Р</w:t>
      </w:r>
      <w:r w:rsidR="004D4D7E" w:rsidRPr="00046DC1">
        <w:rPr>
          <w:rFonts w:ascii="PT Astra Serif" w:hAnsi="PT Astra Serif"/>
          <w:bCs/>
          <w:sz w:val="24"/>
          <w:szCs w:val="24"/>
        </w:rPr>
        <w:t xml:space="preserve">егиональной программы Томской области по модернизации </w:t>
      </w:r>
    </w:p>
    <w:p w:rsidR="004D4D7E" w:rsidRPr="00046DC1" w:rsidRDefault="004D4D7E" w:rsidP="004D4D7E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046DC1">
        <w:rPr>
          <w:rFonts w:ascii="PT Astra Serif" w:hAnsi="PT Astra Serif"/>
          <w:bCs/>
          <w:sz w:val="24"/>
          <w:szCs w:val="24"/>
        </w:rPr>
        <w:t>систем коммунальной инфраструктуры</w:t>
      </w:r>
      <w:r w:rsidRPr="00046DC1">
        <w:rPr>
          <w:rFonts w:ascii="PT Astra Serif" w:hAnsi="PT Astra Serif"/>
          <w:sz w:val="24"/>
          <w:szCs w:val="24"/>
        </w:rPr>
        <w:t xml:space="preserve"> на 2023 – 2027 годы</w:t>
      </w:r>
    </w:p>
    <w:p w:rsidR="004D4D7E" w:rsidRPr="00046DC1" w:rsidRDefault="004D4D7E" w:rsidP="004D4D7E">
      <w:pPr>
        <w:spacing w:after="160"/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</w:p>
    <w:tbl>
      <w:tblPr>
        <w:tblW w:w="5135" w:type="pct"/>
        <w:tblLayout w:type="fixed"/>
        <w:tblLook w:val="04A0" w:firstRow="1" w:lastRow="0" w:firstColumn="1" w:lastColumn="0" w:noHBand="0" w:noVBand="1"/>
      </w:tblPr>
      <w:tblGrid>
        <w:gridCol w:w="639"/>
        <w:gridCol w:w="1804"/>
        <w:gridCol w:w="2773"/>
        <w:gridCol w:w="1625"/>
        <w:gridCol w:w="1804"/>
        <w:gridCol w:w="1816"/>
        <w:gridCol w:w="1625"/>
        <w:gridCol w:w="1491"/>
        <w:gridCol w:w="1610"/>
      </w:tblGrid>
      <w:tr w:rsidR="004D4D7E" w:rsidRPr="0076239A" w:rsidTr="0076239A">
        <w:trPr>
          <w:trHeight w:val="340"/>
          <w:tblHeader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№</w:t>
            </w:r>
            <w:r w:rsidR="0076239A" w:rsidRPr="0076239A">
              <w:rPr>
                <w:rFonts w:ascii="PT Astra Serif" w:hAnsi="PT Astra Serif"/>
                <w:color w:val="000000"/>
                <w:sz w:val="20"/>
              </w:rPr>
              <w:t xml:space="preserve"> п/п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Муниципальное образование</w:t>
            </w:r>
          </w:p>
        </w:tc>
        <w:tc>
          <w:tcPr>
            <w:tcW w:w="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Наименование мероприятия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Дата заключения контракта на выполнение проектных работ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Дата заключения контракта, предметом которого является одновременное выполнение проектных и строительно-монтажных работ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Дата получения положительного заключения государственной экспертизы на проектную документацию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Дата заключения контракта на выполнение строительно-монтажных работ, работ по капитальному ремонту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Дата завершения работ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bookmarkStart w:id="10" w:name="RANGE!I1"/>
            <w:r w:rsidRPr="0076239A">
              <w:rPr>
                <w:rFonts w:ascii="PT Astra Serif" w:hAnsi="PT Astra Serif"/>
                <w:color w:val="000000"/>
                <w:sz w:val="20"/>
              </w:rPr>
              <w:t>Дата ввода объекта в эксплуатацию</w:t>
            </w:r>
            <w:bookmarkEnd w:id="10"/>
          </w:p>
        </w:tc>
      </w:tr>
      <w:tr w:rsidR="004D4D7E" w:rsidRPr="0076239A" w:rsidTr="0076239A">
        <w:trPr>
          <w:trHeight w:val="340"/>
          <w:tblHeader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МО Городской округ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 xml:space="preserve">«Город Томск»,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Реконструкция водопроводной линии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от ул. Пушкина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пер. Переездному,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пер. Осеннему,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ул. Транспортной,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пер. Паровозному,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пер. Железнодорожному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до пер. Путевого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Реконструкция участка водопроводной сети Ду 500 мм от зд. 320 до камеры ВК-3 (от камеры № 1 до камеры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№ 2) ОВС № 2, ул. Сосновая, 22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 xml:space="preserve">Реконструкция участка водопроводной сети Ду 500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 xml:space="preserve">мм от зд. 320 до камеры ВК-3 (от камеры № 2 до камеры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№ 3) ОВС № 2, ул. Сосновая, 22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4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участка водопроводной сети Ду 500 мм от зд. 320 до камеры ВК-3 (от зд. 320 до камеры № 1) ОВС № 2, ул. Сосновая, 22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транзитного водопровода Ду 150 мм по пр. Коммунистический, 120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транзитного водопровода Ду 150 мм по пр. Коммунистический, 122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7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транзитного водопровода Ду 110 мм по ул. Солнечной, 1а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8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Реконструкция водопроводной сети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от ул. Чайковского, 15 до перекрестка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ул. Бр. Иглаковых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с ул. Чайковского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9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изоляции тепловых сетей, расположенных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ул. Красноармейская, 135т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в г. Томске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10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изоляции тепловых сетей, расположенных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Иркутский тр., 134т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в г. Томске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11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изоляции тепловых сетей, расположенных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ул. Никитина, 19т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в г. Томске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12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изоляции тепловых сетей, расположенных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пр. Фрунзе, 117т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в г. Томске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13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изоляции тепловых сетей, расположенных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ул. Елизаровых, 53т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в г. Томске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14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изоляции тепловых сетей, расположенных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ул. Жуковского, 35т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в г. Томске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изоляции тепловых сетей, расположенных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ул. К. Маркса, 52т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в г. Томске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16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«Город Томск»,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Томск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тепловой сети тепломагистрали 8Б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от тепловой камеры 11-13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в сторону тепловой камеры 8Б-09-1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17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Перекладка наружных инженерных сетей теплоснабжения по адресу: теплосеть кв. 45, 45а, 45 квартал, сооружение № 2тс (инв. № 10103388), ТК2/45 - ТК11а/45; ТК11/45 - ТК12а/45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18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Перекладка наружных инженерных сетей теплоснабжения по адресу: теплосеть кв. 44, 44 квартал, сооружение № 2тс (инв. № 10103385), ТК5 - ТК7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19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Перекладка наружных инженерных сетей теплоснабжения по адресу: теплосеть от кол. 11/55 до кол. 4/44 и от кол. 23/55 до кол. 14/42,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пр. Коммунистический, 25, сооружение № 1тм (инв. № 10103390), ТК23/55 - ТК4/44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20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Перекладка наружных инженерных сетей теплоснабжения по адресу: теплосеть кв. 40 (без уч-ка от кол.1/40 до кол.8/40), 40 квартал, сооружение № 2тс (инв. № 10103397), ТК1 - ТК11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21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Перекладка наружных инженерных сетей теплоснабжения по адресу: теплосеть кв.40 от кол. 1/40 до кол. 8/40, 40 квартал, сооружение № 3тс (инв. № 10103401), ТК1 - ТК4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22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Перекладка наружных инженерных сетей теплоснабжения по адресу: теплосеть кв. 56, 55, южная часть кв. 54, 53, и пеpемычка от кол. 2/51 до кол. 1/55, сооружение № 1тсм (инв. № 10103391), ТК2/53 - ТК5а/53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23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Перекладка наружных инженерных сетей теплоснабжения по адресу: теплосеть кв. 41, 42, 41 квартал, сооружение № 2тс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t>(инв. № 10103393), ТК1/41 - ТК4/41, ТК9/41-ТК10/41, ТК9/41-ТК16/41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24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«ЗАТО Северск»,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Северск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Перекладка наружных инженерных сетей теплоснабжения по адресу: теплосеть кв. 56, 55, южная часть кв. 54, 53, и пеpемычка от кол. 2/51 до кол. 1/55, сооружение № 1тсм (инв. № 10103391), ТК7а/56 - ТК8/56, ТК2/56 -ТК3/56, ТК6/56-ТК17/55, ТК9/54-ТК7/54, ТК1/54-ТК10/54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25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Реконструкция магистральных сетей теплоснабжения и водоснабжения по адресу: Томская область,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г. Стрежевой,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ул. Новосибирская, сооружение 1/1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26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Реконструкция магистральных сетей теплоснабжения от павильона П-5 до павильона П-6 по адресу: Томская область, г. Стрежевой,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ул. Строителей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27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Реконструкция магистрального трубопровода теплоснабжения по ул. Мира на участке от ТК-12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до КНС-1 (по заболотистой трудно доступной части местности)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28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от ТК-б/н по ул. 2-ая Северная, мкр. Новый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29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по ул. Северная 2, 4, 6, 8, 10 (четная сторона), мкр. Новый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30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внутриквартальных трубопроводов тепловодоснабжения, проходящие по подвалу ж.д. № 516 до теплового узла ж.д. № 517, 2ГГ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31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от т.А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у ж.д. № 23 до ж.д. № 24, 3ГГ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32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внутриквартальных трубопроводов тепловодоснабжения от ТК-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202 до ж.д. № 221, 223, 2 мкр.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33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от ТК-190 - ввод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на соц.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защиту, 2 мкр.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34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внутриквартальных трубопроводов тепловодоснабжения от ТК-902 (у ЦТП-15) до ТК-903-ТК-904-ТК-905, 9 мкр.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35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от т.А (от ТК-402) до ТК-403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с вводом в ж.д. № 436, 4»б» мкр.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36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внутриквартальных трубопроводов тепловодоснабжения ТК-24 - ТК-24а (территория средней школы № 3), 3 мкр.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37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ТК-247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- ТК-269, мкр. «Новый»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38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внутриквартальных трубопроводов тепловодоснабжения от ТК-271 по ул. Викулова (нечетная сторона), мкр. «Новый»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39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магистрального трубопровода теплоснабжения по ул. Мира от т.А у КНС-1до ТК-11 - ТК-10 у ограждения здания ул. Мира, 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40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внутриквартальных трубопроводов тепловодоснабжения от ул. Коммунальная - ТК-254 - ТК-253 до точки врезки средней школы № 6, мкр. «Новый»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41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опор и тепловой изоляции магистральных трубопроводов теплоснабжения и водовода на участке между Котельной № 3 и павильоном П-2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по ул. Промышленная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42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по ул. Колтогорская от «места остановки-разворота рейсового автобуса»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до въезда на ул. Осенняя, мкр. «Новый»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43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магистральной тепловой сети от ТК-17 (точка окончания реконструкции 2008 год)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до павильон П-5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по ул. Коммунальная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44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Городской округ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«Стрежевой»,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Стрежевой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Капитальный ремонт внутриквартальных трубопроводов тепловодоснабжения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от ТК-184 - по отмосткам ж.д. № 226, 233 (окожушивание металлом)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до ТК-207, 2 мкр.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45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«Центральная»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46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МО «Первомайское сельское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Капитальный ремонт тепловых сетей котельной «Центральная»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47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«ЦРБ»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48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тепловых сетей котельной «ЦРБ»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49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тепловых сетей котельной «Пожарная часть»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50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д/сада «Березка»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51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тепловых сетей котельной д/сада «Березка»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52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Реконструкция тепловых сетей котельной «ДРСУ»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53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«Первомайское сельское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Первомайское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д/сада «Сказка»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01.06.2023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02.06.2023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54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«ДРСУ»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55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«ВЭС»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56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«Центральная»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57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«Бассейн»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58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Реконструкция тепловых сетей котельной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«П. Морозова»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59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«Белочка»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60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«Гагарина»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61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«Дружба»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62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«Асиновское городское поселение»,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г. Асино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тепловых сетей котельной «Лесозавод»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63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Бакчарское сельское поселение, с. Бакчар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7623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Строительство газовой блочно-модульной котельной 10,00 МВт в с. Бакчар Бакчарского района Томской области в рамках концессионного соглашения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(вместо существующих котельных, находящихся по адресам: Томская область,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с. Бакчар, ул. Хомутского, 47; Томская область, 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br/>
            </w:r>
            <w:r w:rsidRPr="0076239A">
              <w:rPr>
                <w:rFonts w:ascii="PT Astra Serif" w:hAnsi="PT Astra Serif"/>
                <w:color w:val="000000"/>
                <w:sz w:val="20"/>
              </w:rPr>
              <w:t>с. Бакчар, ул. Таежная, 51)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01.12.2024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64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Бакчарское сельское поселение, с. Бакчар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сетей теплоснабжения с. Бакчар Бакчарского района Томской области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65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 xml:space="preserve">МО Бакчарское сельское поселение, с.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Бакчар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 xml:space="preserve">Капитальный ремонт сетей теплоснабжения котельной № 1 с. Бакчар Бакчарского 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района Томской области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lastRenderedPageBreak/>
              <w:t>66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Бакчарское сельское поселение, с. Бакчар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сетей теплоснабжения котельной № 2 с. Бакчар Бакчарского района Томской области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67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Подгорнское сельское поселение,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Подгорное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Реконструкция сетей теплоснабжения котельных «Стадионная» и «Береговая» с. Подгорное Чаинского района Томской области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  <w:tr w:rsidR="004D4D7E" w:rsidRPr="0076239A" w:rsidTr="0076239A">
        <w:trPr>
          <w:trHeight w:val="34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68</w:t>
            </w:r>
            <w:r w:rsidR="0076239A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МО Подгорнское сельское поселение,</w:t>
            </w:r>
            <w:r w:rsidRPr="0076239A">
              <w:rPr>
                <w:rFonts w:ascii="PT Astra Serif" w:hAnsi="PT Astra Serif"/>
                <w:color w:val="000000"/>
                <w:sz w:val="20"/>
              </w:rPr>
              <w:br/>
              <w:t>с. Подгорное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Капитальный ремонт сетей теплоснабжения котельных «Центральная», «ЦРБ», «ПМК» с. Подгорное Чаинского района Томской области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15.07.2023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15.05.2024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01.11.2024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D7E" w:rsidRPr="0076239A" w:rsidRDefault="004D4D7E" w:rsidP="004D4D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6239A">
              <w:rPr>
                <w:rFonts w:ascii="PT Astra Serif" w:hAnsi="PT Astra Serif"/>
                <w:color w:val="000000"/>
                <w:sz w:val="20"/>
              </w:rPr>
              <w:t>Не требуется</w:t>
            </w:r>
          </w:p>
        </w:tc>
      </w:tr>
    </w:tbl>
    <w:p w:rsidR="004D4D7E" w:rsidRPr="00046DC1" w:rsidRDefault="004D4D7E" w:rsidP="004D4D7E">
      <w:pPr>
        <w:tabs>
          <w:tab w:val="left" w:pos="709"/>
        </w:tabs>
        <w:spacing w:after="200"/>
        <w:ind w:firstLine="0"/>
        <w:contextualSpacing/>
        <w:rPr>
          <w:rFonts w:ascii="PT Astra Serif" w:hAnsi="PT Astra Serif"/>
          <w:sz w:val="20"/>
        </w:rPr>
      </w:pPr>
      <w:bookmarkStart w:id="11" w:name="_GoBack"/>
      <w:bookmarkEnd w:id="11"/>
    </w:p>
    <w:sectPr w:rsidR="004D4D7E" w:rsidRPr="00046DC1" w:rsidSect="00804609">
      <w:pgSz w:w="16840" w:h="11907" w:orient="landscape" w:code="9"/>
      <w:pgMar w:top="1134" w:right="1134" w:bottom="567" w:left="1134" w:header="720" w:footer="567" w:gutter="0"/>
      <w:pgNumType w:start="71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26D" w:rsidRDefault="0008426D">
      <w:r>
        <w:separator/>
      </w:r>
    </w:p>
  </w:endnote>
  <w:endnote w:type="continuationSeparator" w:id="0">
    <w:p w:rsidR="0008426D" w:rsidRDefault="00084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39A" w:rsidRDefault="0076239A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26D" w:rsidRDefault="0008426D">
      <w:r>
        <w:separator/>
      </w:r>
    </w:p>
  </w:footnote>
  <w:footnote w:type="continuationSeparator" w:id="0">
    <w:p w:rsidR="0008426D" w:rsidRDefault="00084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39A" w:rsidRDefault="0076239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6239A" w:rsidRDefault="0076239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39A" w:rsidRDefault="0076239A" w:rsidP="00FF6086">
    <w:pPr>
      <w:pStyle w:val="a4"/>
      <w:framePr w:wrap="around" w:vAnchor="text" w:hAnchor="margin" w:xAlign="center" w:y="1"/>
      <w:ind w:firstLine="284"/>
      <w:rPr>
        <w:rStyle w:val="a8"/>
        <w:b w:val="0"/>
        <w:sz w:val="24"/>
      </w:rPr>
    </w:pPr>
    <w:r>
      <w:rPr>
        <w:rStyle w:val="a8"/>
        <w:b w:val="0"/>
        <w:sz w:val="24"/>
      </w:rPr>
      <w:fldChar w:fldCharType="begin"/>
    </w:r>
    <w:r>
      <w:rPr>
        <w:rStyle w:val="a8"/>
        <w:b w:val="0"/>
        <w:sz w:val="24"/>
      </w:rPr>
      <w:instrText xml:space="preserve">PAGE  </w:instrText>
    </w:r>
    <w:r>
      <w:rPr>
        <w:rStyle w:val="a8"/>
        <w:b w:val="0"/>
        <w:sz w:val="24"/>
      </w:rPr>
      <w:fldChar w:fldCharType="separate"/>
    </w:r>
    <w:r w:rsidR="00D5526C">
      <w:rPr>
        <w:rStyle w:val="a8"/>
        <w:b w:val="0"/>
        <w:noProof/>
        <w:sz w:val="24"/>
      </w:rPr>
      <w:t>84</w:t>
    </w:r>
    <w:r>
      <w:rPr>
        <w:rStyle w:val="a8"/>
        <w:b w:val="0"/>
        <w:sz w:val="24"/>
      </w:rPr>
      <w:fldChar w:fldCharType="end"/>
    </w:r>
  </w:p>
  <w:p w:rsidR="0076239A" w:rsidRDefault="0076239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39A" w:rsidRPr="00154DAB" w:rsidRDefault="00D5526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5645" cy="655955"/>
          <wp:effectExtent l="0" t="0" r="825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239A" w:rsidRPr="00154DAB" w:rsidRDefault="0076239A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54DAB">
      <w:rPr>
        <w:rFonts w:ascii="PT Astra Serif" w:hAnsi="PT Astra Serif"/>
        <w:sz w:val="30"/>
        <w:szCs w:val="30"/>
      </w:rPr>
      <w:t>администрация ТОМСКОЙ ОБЛАСТИ</w:t>
    </w:r>
  </w:p>
  <w:p w:rsidR="0076239A" w:rsidRPr="00154DAB" w:rsidRDefault="0076239A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154DAB">
      <w:rPr>
        <w:rFonts w:ascii="PT Astra Serif" w:hAnsi="PT Astra Serif"/>
        <w:spacing w:val="20"/>
        <w:szCs w:val="28"/>
      </w:rPr>
      <w:t>постановление</w:t>
    </w:r>
  </w:p>
  <w:p w:rsidR="0076239A" w:rsidRPr="00154DAB" w:rsidRDefault="0076239A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39A" w:rsidRDefault="0076239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8C5"/>
    <w:multiLevelType w:val="multilevel"/>
    <w:tmpl w:val="5AB68D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0BE50DBE"/>
    <w:multiLevelType w:val="hybridMultilevel"/>
    <w:tmpl w:val="ACE0B2C8"/>
    <w:lvl w:ilvl="0" w:tplc="D30061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4B39C9"/>
    <w:multiLevelType w:val="hybridMultilevel"/>
    <w:tmpl w:val="9B58F0E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729A0"/>
    <w:multiLevelType w:val="hybridMultilevel"/>
    <w:tmpl w:val="C2060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F434B"/>
    <w:multiLevelType w:val="hybridMultilevel"/>
    <w:tmpl w:val="1DA21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13A29"/>
    <w:multiLevelType w:val="hybridMultilevel"/>
    <w:tmpl w:val="A2144806"/>
    <w:lvl w:ilvl="0" w:tplc="6BDC3E98">
      <w:start w:val="3"/>
      <w:numFmt w:val="bullet"/>
      <w:lvlText w:val=""/>
      <w:lvlJc w:val="left"/>
      <w:pPr>
        <w:ind w:left="1255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5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6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7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8311" w:hanging="360"/>
      </w:pPr>
      <w:rPr>
        <w:rFonts w:ascii="Wingdings" w:hAnsi="Wingdings" w:hint="default"/>
      </w:rPr>
    </w:lvl>
  </w:abstractNum>
  <w:abstractNum w:abstractNumId="6">
    <w:nsid w:val="2D6D6287"/>
    <w:multiLevelType w:val="multilevel"/>
    <w:tmpl w:val="5AB68D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3161199E"/>
    <w:multiLevelType w:val="hybridMultilevel"/>
    <w:tmpl w:val="EF567CC2"/>
    <w:lvl w:ilvl="0" w:tplc="D30061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305FF9"/>
    <w:multiLevelType w:val="hybridMultilevel"/>
    <w:tmpl w:val="501E2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D66BD"/>
    <w:multiLevelType w:val="multilevel"/>
    <w:tmpl w:val="9432EB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42C70FB3"/>
    <w:multiLevelType w:val="hybridMultilevel"/>
    <w:tmpl w:val="CC7A23AC"/>
    <w:lvl w:ilvl="0" w:tplc="572A741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FB4BC6"/>
    <w:multiLevelType w:val="hybridMultilevel"/>
    <w:tmpl w:val="1DA214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B9333F"/>
    <w:multiLevelType w:val="multilevel"/>
    <w:tmpl w:val="5AB68D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70791931"/>
    <w:multiLevelType w:val="hybridMultilevel"/>
    <w:tmpl w:val="59A0E298"/>
    <w:lvl w:ilvl="0" w:tplc="37B22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D40057"/>
    <w:multiLevelType w:val="multilevel"/>
    <w:tmpl w:val="5AB68D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7B8B689D"/>
    <w:multiLevelType w:val="hybridMultilevel"/>
    <w:tmpl w:val="3606E598"/>
    <w:lvl w:ilvl="0" w:tplc="BDDAFAB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082F15"/>
    <w:multiLevelType w:val="hybridMultilevel"/>
    <w:tmpl w:val="DD20CB26"/>
    <w:lvl w:ilvl="0" w:tplc="0419000F">
      <w:start w:val="1"/>
      <w:numFmt w:val="decimal"/>
      <w:lvlText w:val="%1."/>
      <w:lvlJc w:val="left"/>
      <w:pPr>
        <w:ind w:left="1490" w:hanging="360"/>
      </w:p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9"/>
  </w:num>
  <w:num w:numId="5">
    <w:abstractNumId w:val="4"/>
  </w:num>
  <w:num w:numId="6">
    <w:abstractNumId w:val="7"/>
  </w:num>
  <w:num w:numId="7">
    <w:abstractNumId w:val="11"/>
  </w:num>
  <w:num w:numId="8">
    <w:abstractNumId w:val="3"/>
  </w:num>
  <w:num w:numId="9">
    <w:abstractNumId w:val="6"/>
  </w:num>
  <w:num w:numId="10">
    <w:abstractNumId w:val="1"/>
  </w:num>
  <w:num w:numId="11">
    <w:abstractNumId w:val="14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8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206A3"/>
    <w:rsid w:val="00046DC1"/>
    <w:rsid w:val="0008426D"/>
    <w:rsid w:val="000B1B83"/>
    <w:rsid w:val="000D5C4B"/>
    <w:rsid w:val="000E0AC4"/>
    <w:rsid w:val="00121EE7"/>
    <w:rsid w:val="00154DAB"/>
    <w:rsid w:val="001D0793"/>
    <w:rsid w:val="0023599A"/>
    <w:rsid w:val="002D6B81"/>
    <w:rsid w:val="00310AB1"/>
    <w:rsid w:val="003602E8"/>
    <w:rsid w:val="003715DB"/>
    <w:rsid w:val="003A0ECE"/>
    <w:rsid w:val="003D7DFD"/>
    <w:rsid w:val="00455544"/>
    <w:rsid w:val="00460E41"/>
    <w:rsid w:val="004802CD"/>
    <w:rsid w:val="004940B5"/>
    <w:rsid w:val="004D4D7E"/>
    <w:rsid w:val="004F4A16"/>
    <w:rsid w:val="00545B99"/>
    <w:rsid w:val="00576B43"/>
    <w:rsid w:val="00590E2A"/>
    <w:rsid w:val="005A4D1D"/>
    <w:rsid w:val="005E6F2A"/>
    <w:rsid w:val="005F5A64"/>
    <w:rsid w:val="00650B14"/>
    <w:rsid w:val="0068283B"/>
    <w:rsid w:val="006E1BFB"/>
    <w:rsid w:val="00707F0B"/>
    <w:rsid w:val="0076239A"/>
    <w:rsid w:val="00764ABC"/>
    <w:rsid w:val="007F5302"/>
    <w:rsid w:val="00804609"/>
    <w:rsid w:val="00827A91"/>
    <w:rsid w:val="00841E50"/>
    <w:rsid w:val="008D08FB"/>
    <w:rsid w:val="0090215F"/>
    <w:rsid w:val="009B59C8"/>
    <w:rsid w:val="009D3AA9"/>
    <w:rsid w:val="009E519B"/>
    <w:rsid w:val="00A356BE"/>
    <w:rsid w:val="00A747F4"/>
    <w:rsid w:val="00A808AC"/>
    <w:rsid w:val="00A82B0E"/>
    <w:rsid w:val="00AD2C51"/>
    <w:rsid w:val="00AE6E7D"/>
    <w:rsid w:val="00B57D9D"/>
    <w:rsid w:val="00B90419"/>
    <w:rsid w:val="00C02F01"/>
    <w:rsid w:val="00C751AA"/>
    <w:rsid w:val="00CF0FA4"/>
    <w:rsid w:val="00D5526C"/>
    <w:rsid w:val="00D90079"/>
    <w:rsid w:val="00DE6CBA"/>
    <w:rsid w:val="00DF7B70"/>
    <w:rsid w:val="00E41DF1"/>
    <w:rsid w:val="00E8116A"/>
    <w:rsid w:val="00EC34EF"/>
    <w:rsid w:val="00ED44C6"/>
    <w:rsid w:val="00FF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rsid w:val="004D4D7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10">
    <w:name w:val="Заголовок 1 Знак"/>
    <w:link w:val="1"/>
    <w:uiPriority w:val="9"/>
    <w:rsid w:val="004D4D7E"/>
    <w:rPr>
      <w:b/>
      <w:bCs/>
      <w:kern w:val="36"/>
      <w:sz w:val="48"/>
      <w:szCs w:val="48"/>
    </w:rPr>
  </w:style>
  <w:style w:type="numbering" w:customStyle="1" w:styleId="11">
    <w:name w:val="Нет списка1"/>
    <w:next w:val="a2"/>
    <w:uiPriority w:val="99"/>
    <w:semiHidden/>
    <w:unhideWhenUsed/>
    <w:rsid w:val="004D4D7E"/>
  </w:style>
  <w:style w:type="paragraph" w:customStyle="1" w:styleId="ConsPlusNormal">
    <w:name w:val="ConsPlusNormal"/>
    <w:rsid w:val="004D4D7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D4D7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5">
    <w:name w:val="Верхний колонтитул Знак"/>
    <w:link w:val="a4"/>
    <w:uiPriority w:val="99"/>
    <w:rsid w:val="004D4D7E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4D4D7E"/>
    <w:rPr>
      <w:sz w:val="26"/>
    </w:rPr>
  </w:style>
  <w:style w:type="paragraph" w:styleId="ad">
    <w:name w:val="List Paragraph"/>
    <w:basedOn w:val="a"/>
    <w:uiPriority w:val="34"/>
    <w:qFormat/>
    <w:rsid w:val="004D4D7E"/>
    <w:pPr>
      <w:ind w:left="720" w:firstLine="0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4D4D7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4D4D7E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4"/>
      <w:szCs w:val="24"/>
    </w:rPr>
  </w:style>
  <w:style w:type="paragraph" w:styleId="af">
    <w:name w:val="Balloon Text"/>
    <w:basedOn w:val="a"/>
    <w:link w:val="af0"/>
    <w:uiPriority w:val="99"/>
    <w:unhideWhenUsed/>
    <w:rsid w:val="004D4D7E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4D4D7E"/>
    <w:rPr>
      <w:rFonts w:ascii="Tahoma" w:hAnsi="Tahoma" w:cs="Tahoma"/>
      <w:sz w:val="16"/>
      <w:szCs w:val="16"/>
    </w:rPr>
  </w:style>
  <w:style w:type="character" w:styleId="af1">
    <w:name w:val="annotation reference"/>
    <w:uiPriority w:val="99"/>
    <w:unhideWhenUsed/>
    <w:rsid w:val="004D4D7E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4D4D7E"/>
    <w:pPr>
      <w:spacing w:after="200"/>
      <w:ind w:firstLine="0"/>
    </w:pPr>
    <w:rPr>
      <w:rFonts w:ascii="Calibri" w:hAnsi="Calibri"/>
      <w:sz w:val="20"/>
    </w:rPr>
  </w:style>
  <w:style w:type="character" w:customStyle="1" w:styleId="af3">
    <w:name w:val="Текст примечания Знак"/>
    <w:link w:val="af2"/>
    <w:uiPriority w:val="99"/>
    <w:rsid w:val="004D4D7E"/>
    <w:rPr>
      <w:rFonts w:ascii="Calibri" w:hAnsi="Calibri"/>
    </w:rPr>
  </w:style>
  <w:style w:type="paragraph" w:styleId="af4">
    <w:name w:val="annotation subject"/>
    <w:basedOn w:val="af2"/>
    <w:next w:val="af2"/>
    <w:link w:val="af5"/>
    <w:uiPriority w:val="99"/>
    <w:unhideWhenUsed/>
    <w:rsid w:val="004D4D7E"/>
    <w:rPr>
      <w:b/>
      <w:bCs/>
    </w:rPr>
  </w:style>
  <w:style w:type="character" w:customStyle="1" w:styleId="af5">
    <w:name w:val="Тема примечания Знак"/>
    <w:link w:val="af4"/>
    <w:uiPriority w:val="99"/>
    <w:rsid w:val="004D4D7E"/>
    <w:rPr>
      <w:rFonts w:ascii="Calibri" w:hAnsi="Calibri"/>
      <w:b/>
      <w:bCs/>
    </w:rPr>
  </w:style>
  <w:style w:type="paragraph" w:customStyle="1" w:styleId="12">
    <w:name w:val="Рецензия1"/>
    <w:next w:val="af6"/>
    <w:hidden/>
    <w:uiPriority w:val="99"/>
    <w:semiHidden/>
    <w:rsid w:val="004D4D7E"/>
    <w:rPr>
      <w:rFonts w:ascii="Calibri" w:hAnsi="Calibri"/>
      <w:sz w:val="22"/>
      <w:szCs w:val="22"/>
    </w:rPr>
  </w:style>
  <w:style w:type="table" w:customStyle="1" w:styleId="13">
    <w:name w:val="Сетка таблицы1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laceholder Text"/>
    <w:uiPriority w:val="99"/>
    <w:semiHidden/>
    <w:rsid w:val="004D4D7E"/>
    <w:rPr>
      <w:color w:val="808080"/>
    </w:rPr>
  </w:style>
  <w:style w:type="paragraph" w:styleId="af9">
    <w:name w:val="footnote text"/>
    <w:basedOn w:val="a"/>
    <w:link w:val="afa"/>
    <w:uiPriority w:val="99"/>
    <w:unhideWhenUsed/>
    <w:rsid w:val="004D4D7E"/>
    <w:pPr>
      <w:ind w:firstLine="0"/>
    </w:pPr>
    <w:rPr>
      <w:rFonts w:ascii="Calibri" w:hAnsi="Calibri"/>
      <w:sz w:val="20"/>
    </w:rPr>
  </w:style>
  <w:style w:type="character" w:customStyle="1" w:styleId="afa">
    <w:name w:val="Текст сноски Знак"/>
    <w:link w:val="af9"/>
    <w:uiPriority w:val="99"/>
    <w:rsid w:val="004D4D7E"/>
    <w:rPr>
      <w:rFonts w:ascii="Calibri" w:hAnsi="Calibri"/>
    </w:rPr>
  </w:style>
  <w:style w:type="character" w:styleId="afb">
    <w:name w:val="footnote reference"/>
    <w:uiPriority w:val="99"/>
    <w:unhideWhenUsed/>
    <w:rsid w:val="004D4D7E"/>
    <w:rPr>
      <w:vertAlign w:val="superscript"/>
    </w:rPr>
  </w:style>
  <w:style w:type="table" w:customStyle="1" w:styleId="110">
    <w:name w:val="Сетка таблицы11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4D4D7E"/>
  </w:style>
  <w:style w:type="table" w:customStyle="1" w:styleId="20">
    <w:name w:val="Сетка таблицы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4D4D7E"/>
    <w:rPr>
      <w:color w:val="0563C1"/>
      <w:u w:val="single"/>
    </w:rPr>
  </w:style>
  <w:style w:type="character" w:styleId="afd">
    <w:name w:val="FollowedHyperlink"/>
    <w:uiPriority w:val="99"/>
    <w:unhideWhenUsed/>
    <w:rsid w:val="004D4D7E"/>
    <w:rPr>
      <w:color w:val="954F72"/>
      <w:u w:val="single"/>
    </w:rPr>
  </w:style>
  <w:style w:type="paragraph" w:customStyle="1" w:styleId="msonormal0">
    <w:name w:val="msonormal"/>
    <w:basedOn w:val="a"/>
    <w:rsid w:val="004D4D7E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4D4D7E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rsid w:val="004D4D7E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4D4D7E"/>
    <w:pP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table" w:customStyle="1" w:styleId="30">
    <w:name w:val="Сетка таблицы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4">
    <w:name w:val="xl6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72">
    <w:name w:val="xl7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0"/>
    </w:rPr>
  </w:style>
  <w:style w:type="paragraph" w:customStyle="1" w:styleId="xl74">
    <w:name w:val="xl7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75">
    <w:name w:val="xl7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6">
    <w:name w:val="xl76"/>
    <w:basedOn w:val="a"/>
    <w:rsid w:val="004D4D7E"/>
    <w:pPr>
      <w:spacing w:before="100" w:beforeAutospacing="1" w:after="100" w:afterAutospacing="1"/>
      <w:ind w:firstLine="0"/>
    </w:pPr>
    <w:rPr>
      <w:sz w:val="20"/>
    </w:rPr>
  </w:style>
  <w:style w:type="paragraph" w:customStyle="1" w:styleId="xl77">
    <w:name w:val="xl77"/>
    <w:basedOn w:val="a"/>
    <w:rsid w:val="004D4D7E"/>
    <w:pP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8">
    <w:name w:val="xl78"/>
    <w:basedOn w:val="a"/>
    <w:rsid w:val="004D4D7E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79">
    <w:name w:val="xl79"/>
    <w:basedOn w:val="a"/>
    <w:rsid w:val="004D4D7E"/>
    <w:pPr>
      <w:pBdr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"/>
    <w:rsid w:val="004D4D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2">
    <w:name w:val="xl82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3">
    <w:name w:val="xl8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4">
    <w:name w:val="xl8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5">
    <w:name w:val="xl8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top"/>
    </w:pPr>
    <w:rPr>
      <w:sz w:val="20"/>
    </w:rPr>
  </w:style>
  <w:style w:type="paragraph" w:customStyle="1" w:styleId="xl86">
    <w:name w:val="xl86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7">
    <w:name w:val="xl87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8">
    <w:name w:val="xl8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top"/>
    </w:pPr>
    <w:rPr>
      <w:sz w:val="20"/>
    </w:rPr>
  </w:style>
  <w:style w:type="paragraph" w:customStyle="1" w:styleId="xl89">
    <w:name w:val="xl8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0">
    <w:name w:val="xl9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91">
    <w:name w:val="xl91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C00000"/>
      <w:sz w:val="20"/>
    </w:rPr>
  </w:style>
  <w:style w:type="paragraph" w:customStyle="1" w:styleId="xl92">
    <w:name w:val="xl9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C00000"/>
      <w:sz w:val="20"/>
    </w:rPr>
  </w:style>
  <w:style w:type="paragraph" w:customStyle="1" w:styleId="xl93">
    <w:name w:val="xl9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b/>
      <w:bCs/>
      <w:color w:val="C00000"/>
      <w:sz w:val="20"/>
    </w:rPr>
  </w:style>
  <w:style w:type="paragraph" w:customStyle="1" w:styleId="xl94">
    <w:name w:val="xl9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top"/>
    </w:pPr>
    <w:rPr>
      <w:b/>
      <w:bCs/>
      <w:color w:val="C00000"/>
      <w:sz w:val="20"/>
    </w:rPr>
  </w:style>
  <w:style w:type="paragraph" w:customStyle="1" w:styleId="xl95">
    <w:name w:val="xl9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top"/>
    </w:pPr>
    <w:rPr>
      <w:b/>
      <w:bCs/>
      <w:color w:val="C00000"/>
      <w:sz w:val="20"/>
    </w:rPr>
  </w:style>
  <w:style w:type="paragraph" w:customStyle="1" w:styleId="xl96">
    <w:name w:val="xl96"/>
    <w:basedOn w:val="a"/>
    <w:rsid w:val="004D4D7E"/>
    <w:pPr>
      <w:spacing w:before="100" w:beforeAutospacing="1" w:after="100" w:afterAutospacing="1"/>
      <w:ind w:firstLine="0"/>
    </w:pPr>
    <w:rPr>
      <w:b/>
      <w:bCs/>
      <w:color w:val="C00000"/>
      <w:sz w:val="20"/>
    </w:rPr>
  </w:style>
  <w:style w:type="character" w:customStyle="1" w:styleId="afe">
    <w:name w:val="Цветовое выделение"/>
    <w:uiPriority w:val="99"/>
    <w:rsid w:val="004D4D7E"/>
    <w:rPr>
      <w:b/>
      <w:color w:val="26282F"/>
    </w:rPr>
  </w:style>
  <w:style w:type="paragraph" w:customStyle="1" w:styleId="xl97">
    <w:name w:val="xl97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98">
    <w:name w:val="xl9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9">
    <w:name w:val="xl9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0">
    <w:name w:val="xl10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1">
    <w:name w:val="xl101"/>
    <w:basedOn w:val="a"/>
    <w:rsid w:val="004D4D7E"/>
    <w:pPr>
      <w:spacing w:before="100" w:beforeAutospacing="1" w:after="100" w:afterAutospacing="1"/>
      <w:ind w:firstLine="0"/>
    </w:pPr>
    <w:rPr>
      <w:color w:val="FF0000"/>
      <w:sz w:val="24"/>
      <w:szCs w:val="24"/>
      <w:u w:val="single"/>
    </w:rPr>
  </w:style>
  <w:style w:type="paragraph" w:customStyle="1" w:styleId="xl102">
    <w:name w:val="xl10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3">
    <w:name w:val="xl10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4">
    <w:name w:val="xl104"/>
    <w:basedOn w:val="a"/>
    <w:rsid w:val="004D4D7E"/>
    <w:pPr>
      <w:shd w:val="clear" w:color="000000" w:fill="6600FF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5">
    <w:name w:val="xl10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6">
    <w:name w:val="xl106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7">
    <w:name w:val="xl107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8">
    <w:name w:val="xl10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9">
    <w:name w:val="xl10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  <w:u w:val="single"/>
    </w:rPr>
  </w:style>
  <w:style w:type="paragraph" w:customStyle="1" w:styleId="xl110">
    <w:name w:val="xl110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20"/>
      <w:u w:val="single"/>
    </w:rPr>
  </w:style>
  <w:style w:type="paragraph" w:customStyle="1" w:styleId="xl111">
    <w:name w:val="xl111"/>
    <w:basedOn w:val="a"/>
    <w:rsid w:val="004D4D7E"/>
    <w:pPr>
      <w:spacing w:before="100" w:beforeAutospacing="1" w:after="100" w:afterAutospacing="1"/>
      <w:ind w:firstLine="0"/>
    </w:pPr>
    <w:rPr>
      <w:sz w:val="24"/>
      <w:szCs w:val="24"/>
      <w:u w:val="single"/>
    </w:rPr>
  </w:style>
  <w:style w:type="paragraph" w:customStyle="1" w:styleId="xl112">
    <w:name w:val="xl11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b/>
      <w:bCs/>
      <w:color w:val="FF0000"/>
      <w:sz w:val="20"/>
    </w:rPr>
  </w:style>
  <w:style w:type="paragraph" w:customStyle="1" w:styleId="xl113">
    <w:name w:val="xl11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4">
    <w:name w:val="xl11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5">
    <w:name w:val="xl11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6">
    <w:name w:val="xl11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7">
    <w:name w:val="xl11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8">
    <w:name w:val="xl11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19">
    <w:name w:val="xl11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0">
    <w:name w:val="xl12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21">
    <w:name w:val="xl121"/>
    <w:basedOn w:val="a"/>
    <w:rsid w:val="004D4D7E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2">
    <w:name w:val="xl122"/>
    <w:basedOn w:val="a"/>
    <w:rsid w:val="004D4D7E"/>
    <w:pPr>
      <w:pBdr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3">
    <w:name w:val="xl12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4">
    <w:name w:val="xl12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5">
    <w:name w:val="xl12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6">
    <w:name w:val="xl12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7">
    <w:name w:val="xl12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8">
    <w:name w:val="xl12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9">
    <w:name w:val="xl12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0">
    <w:name w:val="xl13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1">
    <w:name w:val="xl13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2">
    <w:name w:val="xl13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3">
    <w:name w:val="xl13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34">
    <w:name w:val="xl13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35">
    <w:name w:val="xl13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36">
    <w:name w:val="xl136"/>
    <w:basedOn w:val="a"/>
    <w:rsid w:val="004D4D7E"/>
    <w:pPr>
      <w:pBdr>
        <w:lef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7">
    <w:name w:val="xl137"/>
    <w:basedOn w:val="a"/>
    <w:rsid w:val="004D4D7E"/>
    <w:pPr>
      <w:pBdr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8">
    <w:name w:val="xl13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9">
    <w:name w:val="xl13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0">
    <w:name w:val="xl14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1">
    <w:name w:val="xl14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2">
    <w:name w:val="xl14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3">
    <w:name w:val="xl14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4">
    <w:name w:val="xl14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5">
    <w:name w:val="xl14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6">
    <w:name w:val="xl14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7">
    <w:name w:val="xl14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8">
    <w:name w:val="xl14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9">
    <w:name w:val="xl14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50">
    <w:name w:val="xl15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51">
    <w:name w:val="xl151"/>
    <w:basedOn w:val="a"/>
    <w:rsid w:val="004D4D7E"/>
    <w:pPr>
      <w:pBdr>
        <w:lef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2">
    <w:name w:val="xl152"/>
    <w:basedOn w:val="a"/>
    <w:rsid w:val="004D4D7E"/>
    <w:pPr>
      <w:pBdr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3">
    <w:name w:val="xl15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4">
    <w:name w:val="xl15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55">
    <w:name w:val="xl15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56">
    <w:name w:val="xl15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7">
    <w:name w:val="xl15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8">
    <w:name w:val="xl15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9">
    <w:name w:val="xl15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0">
    <w:name w:val="xl16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1">
    <w:name w:val="xl16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2">
    <w:name w:val="xl16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3">
    <w:name w:val="xl16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64">
    <w:name w:val="xl16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65">
    <w:name w:val="xl16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66">
    <w:name w:val="xl166"/>
    <w:basedOn w:val="a"/>
    <w:rsid w:val="004D4D7E"/>
    <w:pPr>
      <w:pBdr>
        <w:lef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7">
    <w:name w:val="xl167"/>
    <w:basedOn w:val="a"/>
    <w:rsid w:val="004D4D7E"/>
    <w:pPr>
      <w:pBdr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8">
    <w:name w:val="xl16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9">
    <w:name w:val="xl16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0">
    <w:name w:val="xl17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1">
    <w:name w:val="xl17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2">
    <w:name w:val="xl17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3">
    <w:name w:val="xl17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4">
    <w:name w:val="xl17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5">
    <w:name w:val="xl17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6">
    <w:name w:val="xl17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7">
    <w:name w:val="xl17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8">
    <w:name w:val="xl17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9">
    <w:name w:val="xl17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0">
    <w:name w:val="xl18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81">
    <w:name w:val="xl181"/>
    <w:basedOn w:val="a"/>
    <w:rsid w:val="004D4D7E"/>
    <w:pPr>
      <w:pBdr>
        <w:lef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2">
    <w:name w:val="xl182"/>
    <w:basedOn w:val="a"/>
    <w:rsid w:val="004D4D7E"/>
    <w:pPr>
      <w:pBdr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3">
    <w:name w:val="xl18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4">
    <w:name w:val="xl18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5">
    <w:name w:val="xl18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6">
    <w:name w:val="xl18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7">
    <w:name w:val="xl18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8">
    <w:name w:val="xl18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9">
    <w:name w:val="xl18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0">
    <w:name w:val="xl19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1">
    <w:name w:val="xl19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2">
    <w:name w:val="xl19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3">
    <w:name w:val="xl19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94">
    <w:name w:val="xl19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95">
    <w:name w:val="xl19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96">
    <w:name w:val="xl196"/>
    <w:basedOn w:val="a"/>
    <w:rsid w:val="004D4D7E"/>
    <w:pPr>
      <w:pBdr>
        <w:lef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7">
    <w:name w:val="xl197"/>
    <w:basedOn w:val="a"/>
    <w:rsid w:val="004D4D7E"/>
    <w:pPr>
      <w:pBdr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8">
    <w:name w:val="xl19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9">
    <w:name w:val="xl19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0">
    <w:name w:val="xl20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1">
    <w:name w:val="xl20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2">
    <w:name w:val="xl20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3">
    <w:name w:val="xl20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4">
    <w:name w:val="xl20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5">
    <w:name w:val="xl20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6">
    <w:name w:val="xl20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7">
    <w:name w:val="xl20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8">
    <w:name w:val="xl20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9">
    <w:name w:val="xl20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10">
    <w:name w:val="xl21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11">
    <w:name w:val="xl211"/>
    <w:basedOn w:val="a"/>
    <w:rsid w:val="004D4D7E"/>
    <w:pPr>
      <w:pBdr>
        <w:lef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2">
    <w:name w:val="xl212"/>
    <w:basedOn w:val="a"/>
    <w:rsid w:val="004D4D7E"/>
    <w:pPr>
      <w:pBdr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3">
    <w:name w:val="xl21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4">
    <w:name w:val="xl21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15">
    <w:name w:val="xl21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16">
    <w:name w:val="xl21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7">
    <w:name w:val="xl21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8">
    <w:name w:val="xl21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9">
    <w:name w:val="xl21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0">
    <w:name w:val="xl22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1">
    <w:name w:val="xl22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2">
    <w:name w:val="xl22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3">
    <w:name w:val="xl22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24">
    <w:name w:val="xl22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25">
    <w:name w:val="xl22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26">
    <w:name w:val="xl226"/>
    <w:basedOn w:val="a"/>
    <w:rsid w:val="004D4D7E"/>
    <w:pPr>
      <w:pBdr>
        <w:lef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7">
    <w:name w:val="xl227"/>
    <w:basedOn w:val="a"/>
    <w:rsid w:val="004D4D7E"/>
    <w:pPr>
      <w:pBdr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8">
    <w:name w:val="xl22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9">
    <w:name w:val="xl22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30">
    <w:name w:val="xl23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31">
    <w:name w:val="xl23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2">
    <w:name w:val="xl23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3">
    <w:name w:val="xl23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4">
    <w:name w:val="xl23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5">
    <w:name w:val="xl23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6">
    <w:name w:val="xl23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7">
    <w:name w:val="xl23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8">
    <w:name w:val="xl23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39">
    <w:name w:val="xl23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40">
    <w:name w:val="xl24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41">
    <w:name w:val="xl241"/>
    <w:basedOn w:val="a"/>
    <w:rsid w:val="004D4D7E"/>
    <w:pPr>
      <w:pBdr>
        <w:lef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2">
    <w:name w:val="xl242"/>
    <w:basedOn w:val="a"/>
    <w:rsid w:val="004D4D7E"/>
    <w:pPr>
      <w:pBdr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3">
    <w:name w:val="xl24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4">
    <w:name w:val="xl24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45">
    <w:name w:val="xl24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46">
    <w:name w:val="xl24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7">
    <w:name w:val="xl24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8">
    <w:name w:val="xl24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9">
    <w:name w:val="xl24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0">
    <w:name w:val="xl25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1">
    <w:name w:val="xl25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2">
    <w:name w:val="xl25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3">
    <w:name w:val="xl25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54">
    <w:name w:val="xl25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55">
    <w:name w:val="xl25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56">
    <w:name w:val="xl256"/>
    <w:basedOn w:val="a"/>
    <w:rsid w:val="004D4D7E"/>
    <w:pPr>
      <w:pBdr>
        <w:lef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7">
    <w:name w:val="xl257"/>
    <w:basedOn w:val="a"/>
    <w:rsid w:val="004D4D7E"/>
    <w:pPr>
      <w:pBdr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8">
    <w:name w:val="xl25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9">
    <w:name w:val="xl25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60">
    <w:name w:val="xl26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61">
    <w:name w:val="xl26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2">
    <w:name w:val="xl26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3">
    <w:name w:val="xl26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4">
    <w:name w:val="xl26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5">
    <w:name w:val="xl26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6">
    <w:name w:val="xl26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7">
    <w:name w:val="xl26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8">
    <w:name w:val="xl26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69">
    <w:name w:val="xl26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70">
    <w:name w:val="xl27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71">
    <w:name w:val="xl271"/>
    <w:basedOn w:val="a"/>
    <w:rsid w:val="004D4D7E"/>
    <w:pPr>
      <w:pBdr>
        <w:lef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2">
    <w:name w:val="xl272"/>
    <w:basedOn w:val="a"/>
    <w:rsid w:val="004D4D7E"/>
    <w:pPr>
      <w:pBdr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3">
    <w:name w:val="xl27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4">
    <w:name w:val="xl27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75">
    <w:name w:val="xl27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76">
    <w:name w:val="xl27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7">
    <w:name w:val="xl27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8">
    <w:name w:val="xl27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9">
    <w:name w:val="xl27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0">
    <w:name w:val="xl28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1">
    <w:name w:val="xl28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2">
    <w:name w:val="xl28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3">
    <w:name w:val="xl28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84">
    <w:name w:val="xl28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85">
    <w:name w:val="xl28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86">
    <w:name w:val="xl286"/>
    <w:basedOn w:val="a"/>
    <w:rsid w:val="004D4D7E"/>
    <w:pPr>
      <w:pBdr>
        <w:lef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7">
    <w:name w:val="xl287"/>
    <w:basedOn w:val="a"/>
    <w:rsid w:val="004D4D7E"/>
    <w:pPr>
      <w:pBdr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8">
    <w:name w:val="xl28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9">
    <w:name w:val="xl28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90">
    <w:name w:val="xl29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91">
    <w:name w:val="xl29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2">
    <w:name w:val="xl29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3">
    <w:name w:val="xl29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4">
    <w:name w:val="xl29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5">
    <w:name w:val="xl29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6">
    <w:name w:val="xl29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7">
    <w:name w:val="xl29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8">
    <w:name w:val="xl29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99">
    <w:name w:val="xl29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00">
    <w:name w:val="xl30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301">
    <w:name w:val="xl301"/>
    <w:basedOn w:val="a"/>
    <w:rsid w:val="004D4D7E"/>
    <w:pPr>
      <w:pBdr>
        <w:lef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2">
    <w:name w:val="xl302"/>
    <w:basedOn w:val="a"/>
    <w:rsid w:val="004D4D7E"/>
    <w:pPr>
      <w:pBdr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3">
    <w:name w:val="xl30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4">
    <w:name w:val="xl30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05">
    <w:name w:val="xl30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06">
    <w:name w:val="xl30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7">
    <w:name w:val="xl30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8">
    <w:name w:val="xl30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9">
    <w:name w:val="xl30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0">
    <w:name w:val="xl31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1">
    <w:name w:val="xl31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2">
    <w:name w:val="xl31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3">
    <w:name w:val="xl31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14">
    <w:name w:val="xl31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15">
    <w:name w:val="xl31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316">
    <w:name w:val="xl316"/>
    <w:basedOn w:val="a"/>
    <w:rsid w:val="004D4D7E"/>
    <w:pPr>
      <w:pBdr>
        <w:lef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7">
    <w:name w:val="xl317"/>
    <w:basedOn w:val="a"/>
    <w:rsid w:val="004D4D7E"/>
    <w:pPr>
      <w:pBdr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8">
    <w:name w:val="xl31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9">
    <w:name w:val="xl31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20">
    <w:name w:val="xl32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21">
    <w:name w:val="xl32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2">
    <w:name w:val="xl32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3">
    <w:name w:val="xl32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4">
    <w:name w:val="xl32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5">
    <w:name w:val="xl32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6">
    <w:name w:val="xl32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7">
    <w:name w:val="xl32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8">
    <w:name w:val="xl32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29">
    <w:name w:val="xl32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30">
    <w:name w:val="xl33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331">
    <w:name w:val="xl331"/>
    <w:basedOn w:val="a"/>
    <w:rsid w:val="004D4D7E"/>
    <w:pPr>
      <w:pBdr>
        <w:lef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2">
    <w:name w:val="xl332"/>
    <w:basedOn w:val="a"/>
    <w:rsid w:val="004D4D7E"/>
    <w:pPr>
      <w:pBdr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3">
    <w:name w:val="xl33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4">
    <w:name w:val="xl33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35">
    <w:name w:val="xl33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36">
    <w:name w:val="xl33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7">
    <w:name w:val="xl33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8">
    <w:name w:val="xl33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styleId="af6">
    <w:name w:val="Revision"/>
    <w:hidden/>
    <w:uiPriority w:val="99"/>
    <w:semiHidden/>
    <w:rsid w:val="004D4D7E"/>
    <w:rPr>
      <w:sz w:val="26"/>
    </w:rPr>
  </w:style>
  <w:style w:type="table" w:styleId="af7">
    <w:name w:val="Table Grid"/>
    <w:basedOn w:val="a1"/>
    <w:rsid w:val="004D4D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4D4D7E"/>
  </w:style>
  <w:style w:type="table" w:customStyle="1" w:styleId="6">
    <w:name w:val="Сетка таблицы6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2"/>
    <w:uiPriority w:val="99"/>
    <w:semiHidden/>
    <w:unhideWhenUsed/>
    <w:rsid w:val="004D4D7E"/>
  </w:style>
  <w:style w:type="table" w:customStyle="1" w:styleId="210">
    <w:name w:val="Сетка таблицы21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4D4D7E"/>
  </w:style>
  <w:style w:type="table" w:customStyle="1" w:styleId="7">
    <w:name w:val="Сетка таблицы7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"/>
    <w:next w:val="a2"/>
    <w:uiPriority w:val="99"/>
    <w:semiHidden/>
    <w:unhideWhenUsed/>
    <w:rsid w:val="004D4D7E"/>
  </w:style>
  <w:style w:type="table" w:customStyle="1" w:styleId="22">
    <w:name w:val="Сетка таблицы2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2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2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0">
    <w:name w:val="Нет списка4"/>
    <w:next w:val="a2"/>
    <w:uiPriority w:val="99"/>
    <w:semiHidden/>
    <w:unhideWhenUsed/>
    <w:rsid w:val="004D4D7E"/>
  </w:style>
  <w:style w:type="table" w:customStyle="1" w:styleId="8">
    <w:name w:val="Сетка таблицы8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4D4D7E"/>
  </w:style>
  <w:style w:type="table" w:customStyle="1" w:styleId="23">
    <w:name w:val="Сетка таблицы2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3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3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rsid w:val="004D4D7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10">
    <w:name w:val="Заголовок 1 Знак"/>
    <w:link w:val="1"/>
    <w:uiPriority w:val="9"/>
    <w:rsid w:val="004D4D7E"/>
    <w:rPr>
      <w:b/>
      <w:bCs/>
      <w:kern w:val="36"/>
      <w:sz w:val="48"/>
      <w:szCs w:val="48"/>
    </w:rPr>
  </w:style>
  <w:style w:type="numbering" w:customStyle="1" w:styleId="11">
    <w:name w:val="Нет списка1"/>
    <w:next w:val="a2"/>
    <w:uiPriority w:val="99"/>
    <w:semiHidden/>
    <w:unhideWhenUsed/>
    <w:rsid w:val="004D4D7E"/>
  </w:style>
  <w:style w:type="paragraph" w:customStyle="1" w:styleId="ConsPlusNormal">
    <w:name w:val="ConsPlusNormal"/>
    <w:rsid w:val="004D4D7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D4D7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5">
    <w:name w:val="Верхний колонтитул Знак"/>
    <w:link w:val="a4"/>
    <w:uiPriority w:val="99"/>
    <w:rsid w:val="004D4D7E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4D4D7E"/>
    <w:rPr>
      <w:sz w:val="26"/>
    </w:rPr>
  </w:style>
  <w:style w:type="paragraph" w:styleId="ad">
    <w:name w:val="List Paragraph"/>
    <w:basedOn w:val="a"/>
    <w:uiPriority w:val="34"/>
    <w:qFormat/>
    <w:rsid w:val="004D4D7E"/>
    <w:pPr>
      <w:ind w:left="720" w:firstLine="0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4D4D7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4D4D7E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4"/>
      <w:szCs w:val="24"/>
    </w:rPr>
  </w:style>
  <w:style w:type="paragraph" w:styleId="af">
    <w:name w:val="Balloon Text"/>
    <w:basedOn w:val="a"/>
    <w:link w:val="af0"/>
    <w:uiPriority w:val="99"/>
    <w:unhideWhenUsed/>
    <w:rsid w:val="004D4D7E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4D4D7E"/>
    <w:rPr>
      <w:rFonts w:ascii="Tahoma" w:hAnsi="Tahoma" w:cs="Tahoma"/>
      <w:sz w:val="16"/>
      <w:szCs w:val="16"/>
    </w:rPr>
  </w:style>
  <w:style w:type="character" w:styleId="af1">
    <w:name w:val="annotation reference"/>
    <w:uiPriority w:val="99"/>
    <w:unhideWhenUsed/>
    <w:rsid w:val="004D4D7E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4D4D7E"/>
    <w:pPr>
      <w:spacing w:after="200"/>
      <w:ind w:firstLine="0"/>
    </w:pPr>
    <w:rPr>
      <w:rFonts w:ascii="Calibri" w:hAnsi="Calibri"/>
      <w:sz w:val="20"/>
    </w:rPr>
  </w:style>
  <w:style w:type="character" w:customStyle="1" w:styleId="af3">
    <w:name w:val="Текст примечания Знак"/>
    <w:link w:val="af2"/>
    <w:uiPriority w:val="99"/>
    <w:rsid w:val="004D4D7E"/>
    <w:rPr>
      <w:rFonts w:ascii="Calibri" w:hAnsi="Calibri"/>
    </w:rPr>
  </w:style>
  <w:style w:type="paragraph" w:styleId="af4">
    <w:name w:val="annotation subject"/>
    <w:basedOn w:val="af2"/>
    <w:next w:val="af2"/>
    <w:link w:val="af5"/>
    <w:uiPriority w:val="99"/>
    <w:unhideWhenUsed/>
    <w:rsid w:val="004D4D7E"/>
    <w:rPr>
      <w:b/>
      <w:bCs/>
    </w:rPr>
  </w:style>
  <w:style w:type="character" w:customStyle="1" w:styleId="af5">
    <w:name w:val="Тема примечания Знак"/>
    <w:link w:val="af4"/>
    <w:uiPriority w:val="99"/>
    <w:rsid w:val="004D4D7E"/>
    <w:rPr>
      <w:rFonts w:ascii="Calibri" w:hAnsi="Calibri"/>
      <w:b/>
      <w:bCs/>
    </w:rPr>
  </w:style>
  <w:style w:type="paragraph" w:customStyle="1" w:styleId="12">
    <w:name w:val="Рецензия1"/>
    <w:next w:val="af6"/>
    <w:hidden/>
    <w:uiPriority w:val="99"/>
    <w:semiHidden/>
    <w:rsid w:val="004D4D7E"/>
    <w:rPr>
      <w:rFonts w:ascii="Calibri" w:hAnsi="Calibri"/>
      <w:sz w:val="22"/>
      <w:szCs w:val="22"/>
    </w:rPr>
  </w:style>
  <w:style w:type="table" w:customStyle="1" w:styleId="13">
    <w:name w:val="Сетка таблицы1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laceholder Text"/>
    <w:uiPriority w:val="99"/>
    <w:semiHidden/>
    <w:rsid w:val="004D4D7E"/>
    <w:rPr>
      <w:color w:val="808080"/>
    </w:rPr>
  </w:style>
  <w:style w:type="paragraph" w:styleId="af9">
    <w:name w:val="footnote text"/>
    <w:basedOn w:val="a"/>
    <w:link w:val="afa"/>
    <w:uiPriority w:val="99"/>
    <w:unhideWhenUsed/>
    <w:rsid w:val="004D4D7E"/>
    <w:pPr>
      <w:ind w:firstLine="0"/>
    </w:pPr>
    <w:rPr>
      <w:rFonts w:ascii="Calibri" w:hAnsi="Calibri"/>
      <w:sz w:val="20"/>
    </w:rPr>
  </w:style>
  <w:style w:type="character" w:customStyle="1" w:styleId="afa">
    <w:name w:val="Текст сноски Знак"/>
    <w:link w:val="af9"/>
    <w:uiPriority w:val="99"/>
    <w:rsid w:val="004D4D7E"/>
    <w:rPr>
      <w:rFonts w:ascii="Calibri" w:hAnsi="Calibri"/>
    </w:rPr>
  </w:style>
  <w:style w:type="character" w:styleId="afb">
    <w:name w:val="footnote reference"/>
    <w:uiPriority w:val="99"/>
    <w:unhideWhenUsed/>
    <w:rsid w:val="004D4D7E"/>
    <w:rPr>
      <w:vertAlign w:val="superscript"/>
    </w:rPr>
  </w:style>
  <w:style w:type="table" w:customStyle="1" w:styleId="110">
    <w:name w:val="Сетка таблицы11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4D4D7E"/>
  </w:style>
  <w:style w:type="table" w:customStyle="1" w:styleId="20">
    <w:name w:val="Сетка таблицы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4D4D7E"/>
    <w:rPr>
      <w:color w:val="0563C1"/>
      <w:u w:val="single"/>
    </w:rPr>
  </w:style>
  <w:style w:type="character" w:styleId="afd">
    <w:name w:val="FollowedHyperlink"/>
    <w:uiPriority w:val="99"/>
    <w:unhideWhenUsed/>
    <w:rsid w:val="004D4D7E"/>
    <w:rPr>
      <w:color w:val="954F72"/>
      <w:u w:val="single"/>
    </w:rPr>
  </w:style>
  <w:style w:type="paragraph" w:customStyle="1" w:styleId="msonormal0">
    <w:name w:val="msonormal"/>
    <w:basedOn w:val="a"/>
    <w:rsid w:val="004D4D7E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4D4D7E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rsid w:val="004D4D7E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4D4D7E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4D4D7E"/>
    <w:pP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table" w:customStyle="1" w:styleId="30">
    <w:name w:val="Сетка таблицы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4">
    <w:name w:val="xl6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72">
    <w:name w:val="xl7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0"/>
    </w:rPr>
  </w:style>
  <w:style w:type="paragraph" w:customStyle="1" w:styleId="xl74">
    <w:name w:val="xl7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75">
    <w:name w:val="xl7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6">
    <w:name w:val="xl76"/>
    <w:basedOn w:val="a"/>
    <w:rsid w:val="004D4D7E"/>
    <w:pPr>
      <w:spacing w:before="100" w:beforeAutospacing="1" w:after="100" w:afterAutospacing="1"/>
      <w:ind w:firstLine="0"/>
    </w:pPr>
    <w:rPr>
      <w:sz w:val="20"/>
    </w:rPr>
  </w:style>
  <w:style w:type="paragraph" w:customStyle="1" w:styleId="xl77">
    <w:name w:val="xl77"/>
    <w:basedOn w:val="a"/>
    <w:rsid w:val="004D4D7E"/>
    <w:pP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8">
    <w:name w:val="xl78"/>
    <w:basedOn w:val="a"/>
    <w:rsid w:val="004D4D7E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79">
    <w:name w:val="xl79"/>
    <w:basedOn w:val="a"/>
    <w:rsid w:val="004D4D7E"/>
    <w:pPr>
      <w:pBdr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"/>
    <w:rsid w:val="004D4D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2">
    <w:name w:val="xl82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3">
    <w:name w:val="xl8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4">
    <w:name w:val="xl8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5">
    <w:name w:val="xl8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top"/>
    </w:pPr>
    <w:rPr>
      <w:sz w:val="20"/>
    </w:rPr>
  </w:style>
  <w:style w:type="paragraph" w:customStyle="1" w:styleId="xl86">
    <w:name w:val="xl86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7">
    <w:name w:val="xl87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8">
    <w:name w:val="xl8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top"/>
    </w:pPr>
    <w:rPr>
      <w:sz w:val="20"/>
    </w:rPr>
  </w:style>
  <w:style w:type="paragraph" w:customStyle="1" w:styleId="xl89">
    <w:name w:val="xl8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0">
    <w:name w:val="xl9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91">
    <w:name w:val="xl91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C00000"/>
      <w:sz w:val="20"/>
    </w:rPr>
  </w:style>
  <w:style w:type="paragraph" w:customStyle="1" w:styleId="xl92">
    <w:name w:val="xl9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C00000"/>
      <w:sz w:val="20"/>
    </w:rPr>
  </w:style>
  <w:style w:type="paragraph" w:customStyle="1" w:styleId="xl93">
    <w:name w:val="xl9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b/>
      <w:bCs/>
      <w:color w:val="C00000"/>
      <w:sz w:val="20"/>
    </w:rPr>
  </w:style>
  <w:style w:type="paragraph" w:customStyle="1" w:styleId="xl94">
    <w:name w:val="xl9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ind w:firstLine="0"/>
      <w:textAlignment w:val="top"/>
    </w:pPr>
    <w:rPr>
      <w:b/>
      <w:bCs/>
      <w:color w:val="C00000"/>
      <w:sz w:val="20"/>
    </w:rPr>
  </w:style>
  <w:style w:type="paragraph" w:customStyle="1" w:styleId="xl95">
    <w:name w:val="xl9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top"/>
    </w:pPr>
    <w:rPr>
      <w:b/>
      <w:bCs/>
      <w:color w:val="C00000"/>
      <w:sz w:val="20"/>
    </w:rPr>
  </w:style>
  <w:style w:type="paragraph" w:customStyle="1" w:styleId="xl96">
    <w:name w:val="xl96"/>
    <w:basedOn w:val="a"/>
    <w:rsid w:val="004D4D7E"/>
    <w:pPr>
      <w:spacing w:before="100" w:beforeAutospacing="1" w:after="100" w:afterAutospacing="1"/>
      <w:ind w:firstLine="0"/>
    </w:pPr>
    <w:rPr>
      <w:b/>
      <w:bCs/>
      <w:color w:val="C00000"/>
      <w:sz w:val="20"/>
    </w:rPr>
  </w:style>
  <w:style w:type="character" w:customStyle="1" w:styleId="afe">
    <w:name w:val="Цветовое выделение"/>
    <w:uiPriority w:val="99"/>
    <w:rsid w:val="004D4D7E"/>
    <w:rPr>
      <w:b/>
      <w:color w:val="26282F"/>
    </w:rPr>
  </w:style>
  <w:style w:type="paragraph" w:customStyle="1" w:styleId="xl97">
    <w:name w:val="xl97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98">
    <w:name w:val="xl9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9">
    <w:name w:val="xl9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0">
    <w:name w:val="xl10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1">
    <w:name w:val="xl101"/>
    <w:basedOn w:val="a"/>
    <w:rsid w:val="004D4D7E"/>
    <w:pPr>
      <w:spacing w:before="100" w:beforeAutospacing="1" w:after="100" w:afterAutospacing="1"/>
      <w:ind w:firstLine="0"/>
    </w:pPr>
    <w:rPr>
      <w:color w:val="FF0000"/>
      <w:sz w:val="24"/>
      <w:szCs w:val="24"/>
      <w:u w:val="single"/>
    </w:rPr>
  </w:style>
  <w:style w:type="paragraph" w:customStyle="1" w:styleId="xl102">
    <w:name w:val="xl10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3">
    <w:name w:val="xl10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4">
    <w:name w:val="xl104"/>
    <w:basedOn w:val="a"/>
    <w:rsid w:val="004D4D7E"/>
    <w:pPr>
      <w:shd w:val="clear" w:color="000000" w:fill="6600FF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5">
    <w:name w:val="xl10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6">
    <w:name w:val="xl106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7">
    <w:name w:val="xl107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8">
    <w:name w:val="xl10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  <w:u w:val="single"/>
    </w:rPr>
  </w:style>
  <w:style w:type="paragraph" w:customStyle="1" w:styleId="xl109">
    <w:name w:val="xl10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  <w:u w:val="single"/>
    </w:rPr>
  </w:style>
  <w:style w:type="paragraph" w:customStyle="1" w:styleId="xl110">
    <w:name w:val="xl110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20"/>
      <w:u w:val="single"/>
    </w:rPr>
  </w:style>
  <w:style w:type="paragraph" w:customStyle="1" w:styleId="xl111">
    <w:name w:val="xl111"/>
    <w:basedOn w:val="a"/>
    <w:rsid w:val="004D4D7E"/>
    <w:pPr>
      <w:spacing w:before="100" w:beforeAutospacing="1" w:after="100" w:afterAutospacing="1"/>
      <w:ind w:firstLine="0"/>
    </w:pPr>
    <w:rPr>
      <w:sz w:val="24"/>
      <w:szCs w:val="24"/>
      <w:u w:val="single"/>
    </w:rPr>
  </w:style>
  <w:style w:type="paragraph" w:customStyle="1" w:styleId="xl112">
    <w:name w:val="xl112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b/>
      <w:bCs/>
      <w:color w:val="FF0000"/>
      <w:sz w:val="20"/>
    </w:rPr>
  </w:style>
  <w:style w:type="paragraph" w:customStyle="1" w:styleId="xl113">
    <w:name w:val="xl11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4">
    <w:name w:val="xl11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5">
    <w:name w:val="xl11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6">
    <w:name w:val="xl11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7">
    <w:name w:val="xl11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8">
    <w:name w:val="xl11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19">
    <w:name w:val="xl11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0">
    <w:name w:val="xl12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21">
    <w:name w:val="xl121"/>
    <w:basedOn w:val="a"/>
    <w:rsid w:val="004D4D7E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2">
    <w:name w:val="xl122"/>
    <w:basedOn w:val="a"/>
    <w:rsid w:val="004D4D7E"/>
    <w:pPr>
      <w:pBdr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3">
    <w:name w:val="xl12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4">
    <w:name w:val="xl12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5">
    <w:name w:val="xl12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6">
    <w:name w:val="xl12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7">
    <w:name w:val="xl12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8">
    <w:name w:val="xl12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9">
    <w:name w:val="xl12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0">
    <w:name w:val="xl13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1">
    <w:name w:val="xl13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2">
    <w:name w:val="xl13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3">
    <w:name w:val="xl13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34">
    <w:name w:val="xl13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35">
    <w:name w:val="xl13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36">
    <w:name w:val="xl136"/>
    <w:basedOn w:val="a"/>
    <w:rsid w:val="004D4D7E"/>
    <w:pPr>
      <w:pBdr>
        <w:lef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7">
    <w:name w:val="xl137"/>
    <w:basedOn w:val="a"/>
    <w:rsid w:val="004D4D7E"/>
    <w:pPr>
      <w:pBdr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8">
    <w:name w:val="xl13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9">
    <w:name w:val="xl13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0">
    <w:name w:val="xl14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1">
    <w:name w:val="xl14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2">
    <w:name w:val="xl14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3">
    <w:name w:val="xl14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4">
    <w:name w:val="xl14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5">
    <w:name w:val="xl14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6">
    <w:name w:val="xl14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7">
    <w:name w:val="xl14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8">
    <w:name w:val="xl14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9">
    <w:name w:val="xl14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50">
    <w:name w:val="xl15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51">
    <w:name w:val="xl151"/>
    <w:basedOn w:val="a"/>
    <w:rsid w:val="004D4D7E"/>
    <w:pPr>
      <w:pBdr>
        <w:lef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2">
    <w:name w:val="xl152"/>
    <w:basedOn w:val="a"/>
    <w:rsid w:val="004D4D7E"/>
    <w:pPr>
      <w:pBdr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3">
    <w:name w:val="xl15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4">
    <w:name w:val="xl15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55">
    <w:name w:val="xl15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56">
    <w:name w:val="xl15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7">
    <w:name w:val="xl15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8">
    <w:name w:val="xl15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9">
    <w:name w:val="xl15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0">
    <w:name w:val="xl16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1">
    <w:name w:val="xl16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2">
    <w:name w:val="xl16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3">
    <w:name w:val="xl16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64">
    <w:name w:val="xl16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65">
    <w:name w:val="xl16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66">
    <w:name w:val="xl166"/>
    <w:basedOn w:val="a"/>
    <w:rsid w:val="004D4D7E"/>
    <w:pPr>
      <w:pBdr>
        <w:lef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7">
    <w:name w:val="xl167"/>
    <w:basedOn w:val="a"/>
    <w:rsid w:val="004D4D7E"/>
    <w:pPr>
      <w:pBdr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8">
    <w:name w:val="xl16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9">
    <w:name w:val="xl16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0">
    <w:name w:val="xl17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1">
    <w:name w:val="xl17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2">
    <w:name w:val="xl17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3">
    <w:name w:val="xl17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4">
    <w:name w:val="xl17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5">
    <w:name w:val="xl17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6">
    <w:name w:val="xl17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7">
    <w:name w:val="xl17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8">
    <w:name w:val="xl17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9">
    <w:name w:val="xl17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0">
    <w:name w:val="xl18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81">
    <w:name w:val="xl181"/>
    <w:basedOn w:val="a"/>
    <w:rsid w:val="004D4D7E"/>
    <w:pPr>
      <w:pBdr>
        <w:lef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2">
    <w:name w:val="xl182"/>
    <w:basedOn w:val="a"/>
    <w:rsid w:val="004D4D7E"/>
    <w:pPr>
      <w:pBdr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3">
    <w:name w:val="xl18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4">
    <w:name w:val="xl18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5">
    <w:name w:val="xl18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6">
    <w:name w:val="xl18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7">
    <w:name w:val="xl18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8">
    <w:name w:val="xl18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9">
    <w:name w:val="xl18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0">
    <w:name w:val="xl19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1">
    <w:name w:val="xl19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2">
    <w:name w:val="xl19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3">
    <w:name w:val="xl19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94">
    <w:name w:val="xl19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95">
    <w:name w:val="xl19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196">
    <w:name w:val="xl196"/>
    <w:basedOn w:val="a"/>
    <w:rsid w:val="004D4D7E"/>
    <w:pPr>
      <w:pBdr>
        <w:lef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7">
    <w:name w:val="xl197"/>
    <w:basedOn w:val="a"/>
    <w:rsid w:val="004D4D7E"/>
    <w:pPr>
      <w:pBdr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8">
    <w:name w:val="xl19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9">
    <w:name w:val="xl19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0">
    <w:name w:val="xl20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1">
    <w:name w:val="xl20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2">
    <w:name w:val="xl20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3">
    <w:name w:val="xl20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4">
    <w:name w:val="xl20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5">
    <w:name w:val="xl20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6">
    <w:name w:val="xl20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7">
    <w:name w:val="xl20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8">
    <w:name w:val="xl20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9">
    <w:name w:val="xl20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10">
    <w:name w:val="xl21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11">
    <w:name w:val="xl211"/>
    <w:basedOn w:val="a"/>
    <w:rsid w:val="004D4D7E"/>
    <w:pPr>
      <w:pBdr>
        <w:lef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2">
    <w:name w:val="xl212"/>
    <w:basedOn w:val="a"/>
    <w:rsid w:val="004D4D7E"/>
    <w:pPr>
      <w:pBdr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3">
    <w:name w:val="xl21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4">
    <w:name w:val="xl21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15">
    <w:name w:val="xl21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16">
    <w:name w:val="xl21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7">
    <w:name w:val="xl21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8">
    <w:name w:val="xl21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9">
    <w:name w:val="xl21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0">
    <w:name w:val="xl22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1">
    <w:name w:val="xl22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2">
    <w:name w:val="xl22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3">
    <w:name w:val="xl22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24">
    <w:name w:val="xl22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25">
    <w:name w:val="xl22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26">
    <w:name w:val="xl226"/>
    <w:basedOn w:val="a"/>
    <w:rsid w:val="004D4D7E"/>
    <w:pPr>
      <w:pBdr>
        <w:lef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7">
    <w:name w:val="xl227"/>
    <w:basedOn w:val="a"/>
    <w:rsid w:val="004D4D7E"/>
    <w:pPr>
      <w:pBdr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8">
    <w:name w:val="xl22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9">
    <w:name w:val="xl22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30">
    <w:name w:val="xl23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31">
    <w:name w:val="xl23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2">
    <w:name w:val="xl23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3">
    <w:name w:val="xl23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4">
    <w:name w:val="xl23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5">
    <w:name w:val="xl23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6">
    <w:name w:val="xl23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7">
    <w:name w:val="xl23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8">
    <w:name w:val="xl23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39">
    <w:name w:val="xl23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40">
    <w:name w:val="xl24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41">
    <w:name w:val="xl241"/>
    <w:basedOn w:val="a"/>
    <w:rsid w:val="004D4D7E"/>
    <w:pPr>
      <w:pBdr>
        <w:lef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2">
    <w:name w:val="xl242"/>
    <w:basedOn w:val="a"/>
    <w:rsid w:val="004D4D7E"/>
    <w:pPr>
      <w:pBdr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3">
    <w:name w:val="xl24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4">
    <w:name w:val="xl24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45">
    <w:name w:val="xl24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46">
    <w:name w:val="xl24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7">
    <w:name w:val="xl24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8">
    <w:name w:val="xl24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9">
    <w:name w:val="xl24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0">
    <w:name w:val="xl25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1">
    <w:name w:val="xl25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2">
    <w:name w:val="xl25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3">
    <w:name w:val="xl25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54">
    <w:name w:val="xl25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55">
    <w:name w:val="xl25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56">
    <w:name w:val="xl256"/>
    <w:basedOn w:val="a"/>
    <w:rsid w:val="004D4D7E"/>
    <w:pPr>
      <w:pBdr>
        <w:lef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7">
    <w:name w:val="xl257"/>
    <w:basedOn w:val="a"/>
    <w:rsid w:val="004D4D7E"/>
    <w:pPr>
      <w:pBdr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8">
    <w:name w:val="xl25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9">
    <w:name w:val="xl25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60">
    <w:name w:val="xl26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61">
    <w:name w:val="xl26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2">
    <w:name w:val="xl26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3">
    <w:name w:val="xl26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CB9CA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4">
    <w:name w:val="xl26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5">
    <w:name w:val="xl26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6">
    <w:name w:val="xl26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7">
    <w:name w:val="xl26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8">
    <w:name w:val="xl26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69">
    <w:name w:val="xl26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70">
    <w:name w:val="xl27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71">
    <w:name w:val="xl271"/>
    <w:basedOn w:val="a"/>
    <w:rsid w:val="004D4D7E"/>
    <w:pPr>
      <w:pBdr>
        <w:lef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2">
    <w:name w:val="xl272"/>
    <w:basedOn w:val="a"/>
    <w:rsid w:val="004D4D7E"/>
    <w:pPr>
      <w:pBdr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3">
    <w:name w:val="xl27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4">
    <w:name w:val="xl27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75">
    <w:name w:val="xl27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76">
    <w:name w:val="xl27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7">
    <w:name w:val="xl27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8">
    <w:name w:val="xl27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79">
    <w:name w:val="xl27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0">
    <w:name w:val="xl28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1">
    <w:name w:val="xl28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2">
    <w:name w:val="xl28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3">
    <w:name w:val="xl28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84">
    <w:name w:val="xl28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85">
    <w:name w:val="xl28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286">
    <w:name w:val="xl286"/>
    <w:basedOn w:val="a"/>
    <w:rsid w:val="004D4D7E"/>
    <w:pPr>
      <w:pBdr>
        <w:lef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7">
    <w:name w:val="xl287"/>
    <w:basedOn w:val="a"/>
    <w:rsid w:val="004D4D7E"/>
    <w:pPr>
      <w:pBdr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8">
    <w:name w:val="xl28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89">
    <w:name w:val="xl28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90">
    <w:name w:val="xl29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91">
    <w:name w:val="xl29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2">
    <w:name w:val="xl29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3">
    <w:name w:val="xl29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4">
    <w:name w:val="xl29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5">
    <w:name w:val="xl29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6">
    <w:name w:val="xl29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7">
    <w:name w:val="xl29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98">
    <w:name w:val="xl29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99">
    <w:name w:val="xl29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00">
    <w:name w:val="xl30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301">
    <w:name w:val="xl301"/>
    <w:basedOn w:val="a"/>
    <w:rsid w:val="004D4D7E"/>
    <w:pPr>
      <w:pBdr>
        <w:lef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2">
    <w:name w:val="xl302"/>
    <w:basedOn w:val="a"/>
    <w:rsid w:val="004D4D7E"/>
    <w:pPr>
      <w:pBdr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3">
    <w:name w:val="xl30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4">
    <w:name w:val="xl30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05">
    <w:name w:val="xl30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06">
    <w:name w:val="xl30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7">
    <w:name w:val="xl30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8">
    <w:name w:val="xl30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09">
    <w:name w:val="xl30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0">
    <w:name w:val="xl310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1">
    <w:name w:val="xl311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2">
    <w:name w:val="xl312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3">
    <w:name w:val="xl313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14">
    <w:name w:val="xl31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15">
    <w:name w:val="xl31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316">
    <w:name w:val="xl316"/>
    <w:basedOn w:val="a"/>
    <w:rsid w:val="004D4D7E"/>
    <w:pPr>
      <w:pBdr>
        <w:lef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7">
    <w:name w:val="xl317"/>
    <w:basedOn w:val="a"/>
    <w:rsid w:val="004D4D7E"/>
    <w:pPr>
      <w:pBdr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8">
    <w:name w:val="xl318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19">
    <w:name w:val="xl31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20">
    <w:name w:val="xl32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21">
    <w:name w:val="xl321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2">
    <w:name w:val="xl322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3">
    <w:name w:val="xl323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5911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4">
    <w:name w:val="xl32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5">
    <w:name w:val="xl325"/>
    <w:basedOn w:val="a"/>
    <w:rsid w:val="004D4D7E"/>
    <w:pPr>
      <w:pBdr>
        <w:top w:val="single" w:sz="4" w:space="0" w:color="auto"/>
        <w:lef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6">
    <w:name w:val="xl326"/>
    <w:basedOn w:val="a"/>
    <w:rsid w:val="004D4D7E"/>
    <w:pPr>
      <w:pBdr>
        <w:top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7">
    <w:name w:val="xl327"/>
    <w:basedOn w:val="a"/>
    <w:rsid w:val="004D4D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28">
    <w:name w:val="xl328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29">
    <w:name w:val="xl329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30">
    <w:name w:val="xl330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b/>
      <w:bCs/>
      <w:color w:val="C00000"/>
      <w:sz w:val="20"/>
    </w:rPr>
  </w:style>
  <w:style w:type="paragraph" w:customStyle="1" w:styleId="xl331">
    <w:name w:val="xl331"/>
    <w:basedOn w:val="a"/>
    <w:rsid w:val="004D4D7E"/>
    <w:pPr>
      <w:pBdr>
        <w:lef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2">
    <w:name w:val="xl332"/>
    <w:basedOn w:val="a"/>
    <w:rsid w:val="004D4D7E"/>
    <w:pPr>
      <w:pBdr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3">
    <w:name w:val="xl333"/>
    <w:basedOn w:val="a"/>
    <w:rsid w:val="004D4D7E"/>
    <w:pPr>
      <w:pBdr>
        <w:left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4">
    <w:name w:val="xl334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35">
    <w:name w:val="xl335"/>
    <w:basedOn w:val="a"/>
    <w:rsid w:val="004D4D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336">
    <w:name w:val="xl336"/>
    <w:basedOn w:val="a"/>
    <w:rsid w:val="004D4D7E"/>
    <w:pPr>
      <w:pBdr>
        <w:left w:val="single" w:sz="4" w:space="0" w:color="auto"/>
        <w:bottom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7">
    <w:name w:val="xl337"/>
    <w:basedOn w:val="a"/>
    <w:rsid w:val="004D4D7E"/>
    <w:pPr>
      <w:pBdr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338">
    <w:name w:val="xl338"/>
    <w:basedOn w:val="a"/>
    <w:rsid w:val="004D4D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B7B7B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styleId="af6">
    <w:name w:val="Revision"/>
    <w:hidden/>
    <w:uiPriority w:val="99"/>
    <w:semiHidden/>
    <w:rsid w:val="004D4D7E"/>
    <w:rPr>
      <w:sz w:val="26"/>
    </w:rPr>
  </w:style>
  <w:style w:type="table" w:styleId="af7">
    <w:name w:val="Table Grid"/>
    <w:basedOn w:val="a1"/>
    <w:rsid w:val="004D4D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4D4D7E"/>
  </w:style>
  <w:style w:type="table" w:customStyle="1" w:styleId="6">
    <w:name w:val="Сетка таблицы6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2"/>
    <w:uiPriority w:val="99"/>
    <w:semiHidden/>
    <w:unhideWhenUsed/>
    <w:rsid w:val="004D4D7E"/>
  </w:style>
  <w:style w:type="table" w:customStyle="1" w:styleId="210">
    <w:name w:val="Сетка таблицы21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4D4D7E"/>
  </w:style>
  <w:style w:type="table" w:customStyle="1" w:styleId="7">
    <w:name w:val="Сетка таблицы7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"/>
    <w:next w:val="a2"/>
    <w:uiPriority w:val="99"/>
    <w:semiHidden/>
    <w:unhideWhenUsed/>
    <w:rsid w:val="004D4D7E"/>
  </w:style>
  <w:style w:type="table" w:customStyle="1" w:styleId="22">
    <w:name w:val="Сетка таблицы2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2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2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0">
    <w:name w:val="Нет списка4"/>
    <w:next w:val="a2"/>
    <w:uiPriority w:val="99"/>
    <w:semiHidden/>
    <w:unhideWhenUsed/>
    <w:rsid w:val="004D4D7E"/>
  </w:style>
  <w:style w:type="table" w:customStyle="1" w:styleId="8">
    <w:name w:val="Сетка таблицы8"/>
    <w:basedOn w:val="a1"/>
    <w:next w:val="af7"/>
    <w:uiPriority w:val="59"/>
    <w:rsid w:val="004D4D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4D4D7E"/>
  </w:style>
  <w:style w:type="table" w:customStyle="1" w:styleId="23">
    <w:name w:val="Сетка таблицы2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3"/>
    <w:basedOn w:val="a1"/>
    <w:next w:val="af7"/>
    <w:uiPriority w:val="39"/>
    <w:rsid w:val="004D4D7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3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3"/>
    <w:basedOn w:val="a1"/>
    <w:next w:val="af7"/>
    <w:uiPriority w:val="39"/>
    <w:rsid w:val="004D4D7E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1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25137700&amp;sub=0" TargetMode="Externa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86</Pages>
  <Words>18820</Words>
  <Characters>107275</Characters>
  <Application>Microsoft Office Word</Application>
  <DocSecurity>0</DocSecurity>
  <Lines>893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125844</CharactersWithSpaces>
  <SharedDoc>false</SharedDoc>
  <HLinks>
    <vt:vector size="6" baseType="variant">
      <vt:variant>
        <vt:i4>5832717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http://internet.garant.ru/document?id=25137700&amp;sub=0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Олеся Рауильевна Саджылык</cp:lastModifiedBy>
  <cp:revision>2</cp:revision>
  <cp:lastPrinted>2023-05-05T06:15:00Z</cp:lastPrinted>
  <dcterms:created xsi:type="dcterms:W3CDTF">2023-05-05T06:50:00Z</dcterms:created>
  <dcterms:modified xsi:type="dcterms:W3CDTF">2023-05-05T06:50:00Z</dcterms:modified>
</cp:coreProperties>
</file>