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969" w:rsidRDefault="00C83969">
      <w:pPr>
        <w:pStyle w:val="ConsPlusTitle"/>
        <w:jc w:val="center"/>
        <w:outlineLvl w:val="0"/>
      </w:pPr>
      <w:r>
        <w:t>ДЕПАРТАМЕНТ АРХИТЕКТУРЫ И СТРОИТЕЛЬСТВА</w:t>
      </w:r>
    </w:p>
    <w:p w:rsidR="00C83969" w:rsidRDefault="00C83969">
      <w:pPr>
        <w:pStyle w:val="ConsPlusTitle"/>
        <w:jc w:val="center"/>
      </w:pPr>
      <w:r>
        <w:t>ТОМСКОЙ ОБЛАСТИ</w:t>
      </w:r>
    </w:p>
    <w:p w:rsidR="00C83969" w:rsidRDefault="00C83969">
      <w:pPr>
        <w:pStyle w:val="ConsPlusTitle"/>
        <w:jc w:val="center"/>
      </w:pPr>
    </w:p>
    <w:p w:rsidR="00C83969" w:rsidRDefault="00C83969">
      <w:pPr>
        <w:pStyle w:val="ConsPlusTitle"/>
        <w:jc w:val="center"/>
      </w:pPr>
      <w:r>
        <w:t>ПРИКАЗ</w:t>
      </w:r>
    </w:p>
    <w:p w:rsidR="00C83969" w:rsidRDefault="00C83969">
      <w:pPr>
        <w:pStyle w:val="ConsPlusTitle"/>
        <w:jc w:val="center"/>
      </w:pPr>
      <w:r>
        <w:t>от 10 мая 2018 г. N 14-п</w:t>
      </w:r>
    </w:p>
    <w:p w:rsidR="00C83969" w:rsidRDefault="00C83969">
      <w:pPr>
        <w:pStyle w:val="ConsPlusTitle"/>
        <w:jc w:val="center"/>
      </w:pPr>
    </w:p>
    <w:p w:rsidR="00C83969" w:rsidRDefault="00C83969">
      <w:pPr>
        <w:pStyle w:val="ConsPlusTitle"/>
        <w:jc w:val="center"/>
      </w:pPr>
      <w:r>
        <w:t xml:space="preserve">ОБ УТВЕРЖДЕНИИ РЕГЛАМЕНТА ПРЕДОСТАВЛЕНИЯ </w:t>
      </w:r>
      <w:proofErr w:type="gramStart"/>
      <w:r>
        <w:t>ОБЛАСТНЫМ</w:t>
      </w:r>
      <w:proofErr w:type="gramEnd"/>
    </w:p>
    <w:p w:rsidR="00C83969" w:rsidRDefault="00C83969">
      <w:pPr>
        <w:pStyle w:val="ConsPlusTitle"/>
        <w:jc w:val="center"/>
      </w:pPr>
      <w:r>
        <w:t>ГОСУДАРСТВЕННЫМ АВТОНОМНЫМ УЧРЕЖДЕНИЕМ "УПРАВЛЕНИЕ</w:t>
      </w:r>
    </w:p>
    <w:p w:rsidR="00C83969" w:rsidRDefault="00C83969">
      <w:pPr>
        <w:pStyle w:val="ConsPlusTitle"/>
        <w:jc w:val="center"/>
      </w:pPr>
      <w:r>
        <w:t>ГОСУДАРСТВЕННОЙ ЭКСПЕРТИЗЫ ПРОЕКТНОЙ ДОКУМЕНТАЦИИ ТОМСКОЙ</w:t>
      </w:r>
    </w:p>
    <w:p w:rsidR="00C83969" w:rsidRDefault="00C83969">
      <w:pPr>
        <w:pStyle w:val="ConsPlusTitle"/>
        <w:jc w:val="center"/>
      </w:pPr>
      <w:r>
        <w:t>ОБЛАСТИ" УСЛУГИ "ОРГАНИЗАЦИЯ И ПРОВЕДЕНИЕ ГОСУДАРСТВЕННОЙ</w:t>
      </w:r>
    </w:p>
    <w:p w:rsidR="00C83969" w:rsidRDefault="00C83969">
      <w:pPr>
        <w:pStyle w:val="ConsPlusTitle"/>
        <w:jc w:val="center"/>
      </w:pPr>
      <w:r>
        <w:t>ЭКСПЕРТИЗЫ ПРОЕКТНОЙ ДОКУМЕНТАЦИИ И РЕЗУЛЬТАТОВ</w:t>
      </w:r>
    </w:p>
    <w:p w:rsidR="00C83969" w:rsidRDefault="00C83969">
      <w:pPr>
        <w:pStyle w:val="ConsPlusTitle"/>
        <w:jc w:val="center"/>
      </w:pPr>
      <w:r>
        <w:t>ИНЖЕНЕРНЫХ ИЗЫСКАНИЙ"</w:t>
      </w:r>
    </w:p>
    <w:p w:rsidR="00C83969" w:rsidRDefault="00C83969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8396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969" w:rsidRDefault="00C83969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969" w:rsidRDefault="00C83969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83969" w:rsidRDefault="00C8396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83969" w:rsidRDefault="00C8396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архитектуры и строительства Томской области</w:t>
            </w:r>
            <w:proofErr w:type="gramEnd"/>
          </w:p>
          <w:p w:rsidR="00C83969" w:rsidRDefault="00C8396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29.12.2018 </w:t>
            </w:r>
            <w:hyperlink r:id="rId5" w:history="1">
              <w:r>
                <w:rPr>
                  <w:color w:val="0000FF"/>
                </w:rPr>
                <w:t>N 34-п</w:t>
              </w:r>
            </w:hyperlink>
            <w:r>
              <w:rPr>
                <w:color w:val="392C69"/>
              </w:rPr>
              <w:t xml:space="preserve">, от 28.12.2021 </w:t>
            </w:r>
            <w:hyperlink r:id="rId6" w:history="1">
              <w:r>
                <w:rPr>
                  <w:color w:val="0000FF"/>
                </w:rPr>
                <w:t>N 25-п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969" w:rsidRDefault="00C83969">
            <w:pPr>
              <w:spacing w:after="1" w:line="0" w:lineRule="atLeast"/>
            </w:pPr>
          </w:p>
        </w:tc>
      </w:tr>
    </w:tbl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 xml:space="preserve">С целью организации проведения государственной экспертизы проектной документации, государственной экспертизы результатов инженерных изысканий Томской области, в соответствии с </w:t>
      </w:r>
      <w:hyperlink r:id="rId7" w:history="1">
        <w:r>
          <w:rPr>
            <w:color w:val="0000FF"/>
          </w:rPr>
          <w:t>Положением</w:t>
        </w:r>
      </w:hyperlink>
      <w:r>
        <w:t xml:space="preserve"> о Департаменте архитектуры и строительства Томской области, утвержденным постановлением Губернатора Томской области от 12.03.2013 N 26, приказываю: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7" w:history="1">
        <w:r>
          <w:rPr>
            <w:color w:val="0000FF"/>
          </w:rPr>
          <w:t>регламент</w:t>
        </w:r>
      </w:hyperlink>
      <w:r>
        <w:t xml:space="preserve"> предоставления областным государственным автономным учреждением "Управление государственной экспертизы проектной документации Томской области" услуги "Организация и проведение государственной экспертизы проектной документации и результатов инженерных изысканий" согласно приложению к настоящему приказу.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2. Комитету организационно-правового и финансового обеспечения Департамента архитектуры и строительства Томской области в установленном порядке обеспечить официальное опубликование настоящего приказа.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Признать утратившим силу </w:t>
      </w:r>
      <w:hyperlink r:id="rId8" w:history="1">
        <w:r>
          <w:rPr>
            <w:color w:val="0000FF"/>
          </w:rPr>
          <w:t>приказ</w:t>
        </w:r>
      </w:hyperlink>
      <w:r>
        <w:t xml:space="preserve"> Департамента архитектуры и строительства Томской области от 15.07.2016 N 31-п "Об утверждении регламента предоставления областным государственным автономным учреждением "Управление государственной экспертизы проектной документации Томской области" услуги "Организация и проведение государственной экспертизы проектной документации и результатов инженерных изысканий" (Официальный интернет-портал "Электронная Администрация Томской области" http://www.tomsk.gov.ru, 19.07.2016).</w:t>
      </w:r>
      <w:proofErr w:type="gramEnd"/>
    </w:p>
    <w:p w:rsidR="00C83969" w:rsidRDefault="00C83969">
      <w:pPr>
        <w:pStyle w:val="ConsPlusNormal"/>
        <w:spacing w:before="220"/>
        <w:ind w:firstLine="540"/>
        <w:jc w:val="both"/>
      </w:pPr>
      <w:r>
        <w:t>4. Настоящий приказ вступает в силу со дня его официального опубликования.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jc w:val="right"/>
      </w:pPr>
      <w:r>
        <w:t>Начальник Департамента</w:t>
      </w:r>
    </w:p>
    <w:p w:rsidR="00C83969" w:rsidRDefault="00C83969">
      <w:pPr>
        <w:pStyle w:val="ConsPlusNormal"/>
        <w:jc w:val="right"/>
      </w:pPr>
      <w:r>
        <w:t>Д.Ю.АССОНОВ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jc w:val="both"/>
      </w:pPr>
      <w:bookmarkStart w:id="0" w:name="_GoBack"/>
      <w:bookmarkEnd w:id="0"/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jc w:val="right"/>
        <w:outlineLvl w:val="0"/>
      </w:pPr>
      <w:r>
        <w:lastRenderedPageBreak/>
        <w:t>Утвержден</w:t>
      </w:r>
    </w:p>
    <w:p w:rsidR="00C83969" w:rsidRDefault="00C83969">
      <w:pPr>
        <w:pStyle w:val="ConsPlusNormal"/>
        <w:jc w:val="right"/>
      </w:pPr>
      <w:r>
        <w:t>приказом</w:t>
      </w:r>
    </w:p>
    <w:p w:rsidR="00C83969" w:rsidRDefault="00C83969">
      <w:pPr>
        <w:pStyle w:val="ConsPlusNormal"/>
        <w:jc w:val="right"/>
      </w:pPr>
      <w:r>
        <w:t>Департамента архитектуры и</w:t>
      </w:r>
    </w:p>
    <w:p w:rsidR="00C83969" w:rsidRDefault="00C83969">
      <w:pPr>
        <w:pStyle w:val="ConsPlusNormal"/>
        <w:jc w:val="right"/>
      </w:pPr>
      <w:r>
        <w:t>строительства Томской области</w:t>
      </w:r>
    </w:p>
    <w:p w:rsidR="00C83969" w:rsidRDefault="00C83969">
      <w:pPr>
        <w:pStyle w:val="ConsPlusNormal"/>
        <w:jc w:val="right"/>
      </w:pPr>
      <w:r>
        <w:t>от 10.05.2018 N 14-п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Title"/>
        <w:jc w:val="center"/>
      </w:pPr>
      <w:bookmarkStart w:id="1" w:name="P37"/>
      <w:bookmarkEnd w:id="1"/>
      <w:r>
        <w:t>РЕГЛАМЕНТ</w:t>
      </w:r>
    </w:p>
    <w:p w:rsidR="00C83969" w:rsidRDefault="00C83969">
      <w:pPr>
        <w:pStyle w:val="ConsPlusTitle"/>
        <w:jc w:val="center"/>
      </w:pPr>
      <w:r>
        <w:t xml:space="preserve">ПРЕДОСТАВЛЕНИЯ </w:t>
      </w:r>
      <w:proofErr w:type="gramStart"/>
      <w:r>
        <w:t>ОБЛАСТНЫМ</w:t>
      </w:r>
      <w:proofErr w:type="gramEnd"/>
      <w:r>
        <w:t xml:space="preserve"> ГОСУДАРСТВЕННЫМ АВТОНОМНЫМ</w:t>
      </w:r>
    </w:p>
    <w:p w:rsidR="00C83969" w:rsidRDefault="00C83969">
      <w:pPr>
        <w:pStyle w:val="ConsPlusTitle"/>
        <w:jc w:val="center"/>
      </w:pPr>
      <w:r>
        <w:t>УЧРЕЖДЕНИЕМ "УПРАВЛЕНИЕ ГОСУДАРСТВЕННОЙ ЭКСПЕРТИЗЫ ПРОЕКТНОЙ</w:t>
      </w:r>
    </w:p>
    <w:p w:rsidR="00C83969" w:rsidRDefault="00C83969">
      <w:pPr>
        <w:pStyle w:val="ConsPlusTitle"/>
        <w:jc w:val="center"/>
      </w:pPr>
      <w:r>
        <w:t>ДОКУМЕНТАЦИИ ТОМСКОЙ ОБЛАСТИ" УСЛУГИ "ОРГАНИЗАЦИЯ</w:t>
      </w:r>
    </w:p>
    <w:p w:rsidR="00C83969" w:rsidRDefault="00C83969">
      <w:pPr>
        <w:pStyle w:val="ConsPlusTitle"/>
        <w:jc w:val="center"/>
      </w:pPr>
      <w:r>
        <w:t>И ПРОВЕДЕНИЕ ГОСУДАРСТВЕННОЙ ЭКСПЕРТИЗЫ ПРОЕКТНОЙ</w:t>
      </w:r>
    </w:p>
    <w:p w:rsidR="00C83969" w:rsidRDefault="00C83969">
      <w:pPr>
        <w:pStyle w:val="ConsPlusTitle"/>
        <w:jc w:val="center"/>
      </w:pPr>
      <w:r>
        <w:t>ДОКУМЕНТАЦИИ И РЕЗУЛЬТАТОВ ИНЖЕНЕРНЫХ ИЗЫСКАНИЙ"</w:t>
      </w:r>
    </w:p>
    <w:p w:rsidR="00C83969" w:rsidRDefault="00C83969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8396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969" w:rsidRDefault="00C83969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969" w:rsidRDefault="00C83969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83969" w:rsidRDefault="00C8396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83969" w:rsidRDefault="00C8396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архитектуры и строительства Томской области</w:t>
            </w:r>
            <w:proofErr w:type="gramEnd"/>
          </w:p>
          <w:p w:rsidR="00C83969" w:rsidRDefault="00C8396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29.12.2018 </w:t>
            </w:r>
            <w:hyperlink r:id="rId9" w:history="1">
              <w:r>
                <w:rPr>
                  <w:color w:val="0000FF"/>
                </w:rPr>
                <w:t>N 34-п</w:t>
              </w:r>
            </w:hyperlink>
            <w:r>
              <w:rPr>
                <w:color w:val="392C69"/>
              </w:rPr>
              <w:t xml:space="preserve">, от 28.12.2021 </w:t>
            </w:r>
            <w:hyperlink r:id="rId10" w:history="1">
              <w:r>
                <w:rPr>
                  <w:color w:val="0000FF"/>
                </w:rPr>
                <w:t>N 25-п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969" w:rsidRDefault="00C83969">
            <w:pPr>
              <w:spacing w:after="1" w:line="0" w:lineRule="atLeast"/>
            </w:pPr>
          </w:p>
        </w:tc>
      </w:tr>
    </w:tbl>
    <w:p w:rsidR="00C83969" w:rsidRDefault="00C83969">
      <w:pPr>
        <w:pStyle w:val="ConsPlusNormal"/>
        <w:jc w:val="both"/>
      </w:pPr>
    </w:p>
    <w:p w:rsidR="00C83969" w:rsidRDefault="00C83969">
      <w:pPr>
        <w:pStyle w:val="ConsPlusTitle"/>
        <w:jc w:val="center"/>
        <w:outlineLvl w:val="1"/>
      </w:pPr>
      <w:r>
        <w:t>1. Общие положения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 xml:space="preserve">1. </w:t>
      </w:r>
      <w:proofErr w:type="gramStart"/>
      <w:r>
        <w:t>Регламент предоставления областным государственным автономным учреждением "Управление государственной экспертизы проектной документации Томской области" услуги "Организация и проведение государственной экспертизы проектной документации и результатов инженерных изысканий" (далее - услуга, регламент) определяет сроки и последовательность административных процедур при предоставлении областным государственным автономным учреждением "Управление государственной экспертизы проектной документации Томской области" (далее - Учреждение) услуги по организации и проведению государственной экспертизы (далее - государственная экспертиза), а</w:t>
      </w:r>
      <w:proofErr w:type="gramEnd"/>
      <w:r>
        <w:t xml:space="preserve"> также порядок взаимодействия Учреждения с заявителями при предоставлении данной услуги.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2. Заявителями на предоставление услуги являются: технический заказчик, застройщик или уполномоченное кем-либо из них лицо, обратившиеся с заявлением о проведении государственной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3. Требования к порядку информирования о предоставлении услуги: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1) информация о месте нахождения и графике работы Учреждения, справочные телефоны, адрес сайта Учреждения в информационно-телекоммуникационной сети "Интернет" (далее - сайт Учреждения):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место нахождения Учреждения: 634009, Томская область, г. Томск, пер. </w:t>
      </w:r>
      <w:proofErr w:type="spellStart"/>
      <w:r>
        <w:t>Совпартшкольный</w:t>
      </w:r>
      <w:proofErr w:type="spellEnd"/>
      <w:r>
        <w:t>, д. 13;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почтовый адрес для направления почтовой корреспонденции: 634009, Томская область, г. Томск, пер. </w:t>
      </w:r>
      <w:proofErr w:type="spellStart"/>
      <w:r>
        <w:t>Совпартшкольный</w:t>
      </w:r>
      <w:proofErr w:type="spellEnd"/>
      <w:r>
        <w:t>, д. 13;</w:t>
      </w:r>
    </w:p>
    <w:p w:rsidR="00C83969" w:rsidRDefault="00C8396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4819"/>
      </w:tblGrid>
      <w:tr w:rsidR="00C83969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C83969" w:rsidRDefault="00C83969">
            <w:pPr>
              <w:pStyle w:val="ConsPlusNormal"/>
              <w:ind w:firstLine="709"/>
              <w:jc w:val="both"/>
            </w:pPr>
            <w:r>
              <w:t>график работы Учреждения: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C83969" w:rsidRDefault="00C83969">
            <w:pPr>
              <w:pStyle w:val="ConsPlusNormal"/>
              <w:ind w:firstLine="709"/>
              <w:jc w:val="both"/>
            </w:pPr>
          </w:p>
        </w:tc>
      </w:tr>
      <w:tr w:rsidR="00C83969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C83969" w:rsidRDefault="00C83969">
            <w:pPr>
              <w:pStyle w:val="ConsPlusNormal"/>
              <w:ind w:firstLine="709"/>
              <w:jc w:val="both"/>
            </w:pPr>
            <w:r>
              <w:t>понедельник - четверг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C83969" w:rsidRDefault="00C83969">
            <w:pPr>
              <w:pStyle w:val="ConsPlusNormal"/>
              <w:jc w:val="both"/>
            </w:pPr>
            <w:r>
              <w:t>с 8.00 до 12.00 часов, с 12.45 до 17.00 часов;</w:t>
            </w:r>
          </w:p>
        </w:tc>
      </w:tr>
      <w:tr w:rsidR="00C83969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C83969" w:rsidRDefault="00C83969">
            <w:pPr>
              <w:pStyle w:val="ConsPlusNormal"/>
              <w:ind w:firstLine="709"/>
              <w:jc w:val="both"/>
            </w:pPr>
            <w:r>
              <w:t>пятница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C83969" w:rsidRDefault="00C83969">
            <w:pPr>
              <w:pStyle w:val="ConsPlusNormal"/>
              <w:jc w:val="both"/>
            </w:pPr>
            <w:r>
              <w:t>с 8.00 до 12.00 часов, с 13.00 до 16.00 часов;</w:t>
            </w:r>
          </w:p>
        </w:tc>
      </w:tr>
      <w:tr w:rsidR="00C83969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C83969" w:rsidRDefault="00C83969">
            <w:pPr>
              <w:pStyle w:val="ConsPlusNormal"/>
              <w:ind w:firstLine="709"/>
              <w:jc w:val="both"/>
            </w:pPr>
            <w:r>
              <w:t>суббота, воскресенье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C83969" w:rsidRDefault="00C83969">
            <w:pPr>
              <w:pStyle w:val="ConsPlusNormal"/>
              <w:jc w:val="both"/>
            </w:pPr>
            <w:r>
              <w:t>выходные дни.</w:t>
            </w:r>
          </w:p>
        </w:tc>
      </w:tr>
    </w:tbl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>Справочные номера телефонов Учреждения: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lastRenderedPageBreak/>
        <w:t>(3822) 51-30-68 - приемная,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(3822) 51-17-40 - специалист, ответственный за прием документов.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Адрес сайта Учреждения: http://tomskexpert.ru.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Адрес электронной почты Учреждения: tomskexpert@mail.ru.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Основными требованиями к информированию заявителей являются: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полнота, актуальность и достоверность предоставляемой информации;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четкость в изложении информации;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оперативность информирования;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наглядность форм предоставляемой информации;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удобство и доступность получения информации;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2) информация о месте нахождения и графике работы Учреждения может быть получена: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личном обращении в Учреждение заявителя или уполномоченного им лица;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по номеру телефона: (3822) 51-30-68;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по почте: 634009, г. Томск, пер. </w:t>
      </w:r>
      <w:proofErr w:type="spellStart"/>
      <w:r>
        <w:t>Совпартшкольный</w:t>
      </w:r>
      <w:proofErr w:type="spellEnd"/>
      <w:r>
        <w:t>, д. 13;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по электронной почте: tomskexpert@mail.ru;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 использованием сайта Учреждения по адресу: http://tomskexpert.ru;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 использованием Единого портала государственных и муниципальных услуг (функций): gosuslugi.ru;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3) информация по вопросам предоставления услуги, сведений о ходе предоставления может быть получена: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личном обращении в Учреждение заявителя или уполномоченного им лица;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по номерам телефонов: (3822) 51-30-68, (3822) 51-17-40;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обращении в письменной форме почтовым отправлением в адрес Учреждения;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обращении в письменной форме по номеру факса: (3822) 51-30-68;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обращении по электронной почте: tomskexpert@mail.ru.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Текст настоящего регламента размещается на сайте Учреждения, а также на информационном стенде в месте предоставления услуги.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Title"/>
        <w:jc w:val="center"/>
        <w:outlineLvl w:val="1"/>
      </w:pPr>
      <w:r>
        <w:t>2. Стандарт предоставления услуги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>4. Наименование услуги "Организация и проведение государственной экспертизы проектной документации и результатов инженерных изысканий".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5. Предоставляет услугу Учреждение.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lastRenderedPageBreak/>
        <w:t xml:space="preserve">6. </w:t>
      </w:r>
      <w:proofErr w:type="gramStart"/>
      <w:r>
        <w:t xml:space="preserve">Результатом экспертизы проектной документации является заключение о соответствии (положительное заключение) или несоответствии (отрицательное заключение) проектной документации требованиям технических регламентов и результатам инженерных изысканий, требованиям к содержанию разделов проектной документации, предусмотренным в соответствии с </w:t>
      </w:r>
      <w:hyperlink r:id="rId11" w:history="1">
        <w:r>
          <w:rPr>
            <w:color w:val="0000FF"/>
          </w:rPr>
          <w:t>частью 13 статьи 48</w:t>
        </w:r>
      </w:hyperlink>
      <w:r>
        <w:t xml:space="preserve"> Градостроительного кодекса Российской Федерации, а также о соответствии результатов инженерных изысканий требованиям технических регламентов (в случае, если результаты инженерных изысканий были направлены на</w:t>
      </w:r>
      <w:proofErr w:type="gramEnd"/>
      <w:r>
        <w:t xml:space="preserve"> экспертизу одновременно с проектной документацией). В случае если результаты инженерных изысканий были направлены на экспертизу до направления проектной документации на экспертизу, результатом экспертизы является заключение о соответствии (положительное заключение) или несоответствии (отрицательное заключение) результатов инженерных изысканий требованиям технических регламентов.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В случае проведения государственной экспертизы проектной документации, подготовленной с использованием проектной документации повторного использования, в заключение не включаются выводы о соответствии или несоответствии разделов проектной документации повторного использования, в которые изменения не вносились, требованиям технических регламентов.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7. Проведение государственной экспертизы начинается после представления заявителем документов, подтверждающих внесение платы за проведение государственной экспертизы в соответствии с договором, и завершается выдачей заявителю заключения государственной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Срок проведения государственной экспертизы устанавливается: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1) не более 20 рабочих дней в отношении жилых объектов капитального строительства, в том числе со встроенно-пристроенными нежилыми помещениями, не относящихся к уникальным объектам;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2) не более 30 рабочих дней в отношении: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а) результатов инженерных изысканий, которые направлены на государственную экспертизу до направления на эту экспертизу проектной документации;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б) проектной документации или проектной документации и результатов инженерных изысканий в отношении объектов капитального строительства, строительство, реконструкция которых будут осуществляться в особых экономических зонах;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в) проектной документации в объеме, предусмотренном </w:t>
      </w:r>
      <w:hyperlink r:id="rId12" w:history="1">
        <w:r>
          <w:rPr>
            <w:color w:val="0000FF"/>
          </w:rPr>
          <w:t>подпунктом "б" пункта 27</w:t>
        </w:r>
      </w:hyperlink>
      <w:r>
        <w:t xml:space="preserve"> Положения об организации и проведении государственной экспертизы проектной документации и результатов инженерных изысканий, утвержденного Постановлением Правительства Российской Федерации от 05.03.2007 N 145 "О порядке организации и проведения государственной экспертизы проектной документации и результатов инженерных изысканий" (далее - Положение);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г) сетей инженерно-технического обеспечения (электроснабжения, теплоснабжения, водоснабжения и водоотведения, газораспределения и </w:t>
      </w:r>
      <w:proofErr w:type="spellStart"/>
      <w:r>
        <w:t>газопотребления</w:t>
      </w:r>
      <w:proofErr w:type="spellEnd"/>
      <w:r>
        <w:t>);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д) строительство, реконструкция и (или) капитальный ремонт которых будут осуществляться полностью или частично за счет средств областного бюджета или бюджетов муниципальных образований Томской области;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3) не более 42 рабочих дней в отношении иных объектов капитального строительства.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Срок проведения государственной экспертизы может быть продлен по письменному </w:t>
      </w:r>
      <w:r>
        <w:lastRenderedPageBreak/>
        <w:t xml:space="preserve">обращению заявителя не более чем на 20 рабочих дней в соответствии с </w:t>
      </w:r>
      <w:hyperlink r:id="rId13" w:history="1">
        <w:r>
          <w:rPr>
            <w:color w:val="0000FF"/>
          </w:rPr>
          <w:t>пунктом 29.1</w:t>
        </w:r>
      </w:hyperlink>
      <w:r>
        <w:t xml:space="preserve"> Положения.</w:t>
      </w:r>
    </w:p>
    <w:p w:rsidR="00C83969" w:rsidRDefault="00C83969">
      <w:pPr>
        <w:pStyle w:val="ConsPlusNormal"/>
        <w:jc w:val="both"/>
      </w:pPr>
      <w:r>
        <w:t xml:space="preserve">(п. 7 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8. Правовыми основаниями для предоставления услуги являются: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1) </w:t>
      </w:r>
      <w:hyperlink r:id="rId15" w:history="1">
        <w:r>
          <w:rPr>
            <w:color w:val="0000FF"/>
          </w:rPr>
          <w:t>Конституция</w:t>
        </w:r>
      </w:hyperlink>
      <w:r>
        <w:t xml:space="preserve"> Российской Федерации;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2) Градостроительный </w:t>
      </w:r>
      <w:hyperlink r:id="rId16" w:history="1">
        <w:r>
          <w:rPr>
            <w:color w:val="0000FF"/>
          </w:rPr>
          <w:t>кодекс</w:t>
        </w:r>
      </w:hyperlink>
      <w:r>
        <w:t xml:space="preserve"> Российской Федерации;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3) Федеральный </w:t>
      </w:r>
      <w:hyperlink r:id="rId17" w:history="1">
        <w:r>
          <w:rPr>
            <w:color w:val="0000FF"/>
          </w:rPr>
          <w:t>закон</w:t>
        </w:r>
      </w:hyperlink>
      <w:r>
        <w:t xml:space="preserve"> от 29 декабря 2004 года N 191-ФЗ "О введении в действие Градостроительного кодекса Российской Федерации";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4) Гражданский </w:t>
      </w:r>
      <w:hyperlink r:id="rId18" w:history="1">
        <w:r>
          <w:rPr>
            <w:color w:val="0000FF"/>
          </w:rPr>
          <w:t>кодекс</w:t>
        </w:r>
      </w:hyperlink>
      <w:r>
        <w:t xml:space="preserve"> Российской Федерации;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5) Федеральный </w:t>
      </w:r>
      <w:hyperlink r:id="rId19" w:history="1">
        <w:r>
          <w:rPr>
            <w:color w:val="0000FF"/>
          </w:rPr>
          <w:t>закон</w:t>
        </w:r>
      </w:hyperlink>
      <w:r>
        <w:t xml:space="preserve"> от 6 апреля 2011 года N 63-ФЗ "Об электронной подписи";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6) Федеральный </w:t>
      </w:r>
      <w:hyperlink r:id="rId20" w:history="1">
        <w:r>
          <w:rPr>
            <w:color w:val="0000FF"/>
          </w:rPr>
          <w:t>закон</w:t>
        </w:r>
      </w:hyperlink>
      <w:r>
        <w:t xml:space="preserve"> от 23 ноября 1995 года N 174-ФЗ "Об экологической экспертизе";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7) Федеральный </w:t>
      </w:r>
      <w:hyperlink r:id="rId21" w:history="1">
        <w:r>
          <w:rPr>
            <w:color w:val="0000FF"/>
          </w:rPr>
          <w:t>закон</w:t>
        </w:r>
      </w:hyperlink>
      <w:r>
        <w:t xml:space="preserve"> от 22 июля 2008 года N 123-ФЗ "Технический регламент о требованиях пожарной безопасности";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8) Федеральный </w:t>
      </w:r>
      <w:hyperlink r:id="rId22" w:history="1">
        <w:r>
          <w:rPr>
            <w:color w:val="0000FF"/>
          </w:rPr>
          <w:t>закон</w:t>
        </w:r>
      </w:hyperlink>
      <w:r>
        <w:t xml:space="preserve"> от 30 декабря 2009 года N 384-ФЗ "Технический регламент о безопасности зданий и сооружений";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9) Федеральный </w:t>
      </w:r>
      <w:hyperlink r:id="rId23" w:history="1">
        <w:r>
          <w:rPr>
            <w:color w:val="0000FF"/>
          </w:rPr>
          <w:t>закон</w:t>
        </w:r>
      </w:hyperlink>
      <w:r>
        <w:t xml:space="preserve"> от 27 июля 2010 года N 210-ФЗ "Об организации предоставления государственных и муниципальных услуг";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10) Федеральный </w:t>
      </w:r>
      <w:hyperlink r:id="rId24" w:history="1">
        <w:r>
          <w:rPr>
            <w:color w:val="0000FF"/>
          </w:rPr>
          <w:t>закон</w:t>
        </w:r>
      </w:hyperlink>
      <w:r>
        <w:t xml:space="preserve"> от 18 июля 2011 года N 223-ФЗ "О закупках товаров, работ, услуг отдельными видами юридических лиц";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11) Федеральный </w:t>
      </w:r>
      <w:hyperlink r:id="rId25" w:history="1">
        <w:r>
          <w:rPr>
            <w:color w:val="0000FF"/>
          </w:rPr>
          <w:t>закон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12) </w:t>
      </w:r>
      <w:hyperlink r:id="rId2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19 января 2006 года N 20 "Об инженерных изысканиях для подготовки проектной документации, строительства, реконструкции объектов капитального строительства";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13) </w:t>
      </w:r>
      <w:hyperlink r:id="rId27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5 марта 2007 года N 145 "О порядке организации и проведения государственной экспертизы проектной документации и результатов инженерных изысканий";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14) </w:t>
      </w:r>
      <w:hyperlink r:id="rId28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16 февраля 2008 года N 87 "О составе разделов проектной документации и требованиях к их содержанию";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15) </w:t>
      </w:r>
      <w:hyperlink r:id="rId29" w:history="1">
        <w:r>
          <w:rPr>
            <w:color w:val="0000FF"/>
          </w:rPr>
          <w:t>Приказ</w:t>
        </w:r>
      </w:hyperlink>
      <w:r>
        <w:t xml:space="preserve"> Министерства строительства и жилищно-коммунального хозяйства Российской Федерации от 12 мая 2017 года N 783/</w:t>
      </w:r>
      <w:proofErr w:type="spellStart"/>
      <w:proofErr w:type="gramStart"/>
      <w:r>
        <w:t>пр</w:t>
      </w:r>
      <w:proofErr w:type="spellEnd"/>
      <w:proofErr w:type="gramEnd"/>
      <w:r>
        <w:t xml:space="preserve"> "Об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16) </w:t>
      </w:r>
      <w:hyperlink r:id="rId30" w:history="1">
        <w:r>
          <w:rPr>
            <w:color w:val="0000FF"/>
          </w:rPr>
          <w:t>Приказ</w:t>
        </w:r>
      </w:hyperlink>
      <w:r>
        <w:t xml:space="preserve"> Министерства строительства и жилищно-коммунального хозяйства Российской Федерации от 08.06.2018 N 341/</w:t>
      </w:r>
      <w:proofErr w:type="spellStart"/>
      <w:proofErr w:type="gramStart"/>
      <w:r>
        <w:t>пр</w:t>
      </w:r>
      <w:proofErr w:type="spellEnd"/>
      <w:proofErr w:type="gramEnd"/>
      <w:r>
        <w:t xml:space="preserve"> "Об утверждении требований к составу, содержанию и порядку оформления заключения государственной экспертизы проектной документации и (или) результатов инженерных изысканий";</w:t>
      </w:r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16 в ред. </w:t>
      </w:r>
      <w:hyperlink r:id="rId31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29.12.2018 N </w:t>
      </w:r>
      <w:r>
        <w:lastRenderedPageBreak/>
        <w:t>34-п)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17) </w:t>
      </w:r>
      <w:hyperlink r:id="rId32" w:history="1">
        <w:r>
          <w:rPr>
            <w:color w:val="0000FF"/>
          </w:rPr>
          <w:t>Закон</w:t>
        </w:r>
      </w:hyperlink>
      <w:r>
        <w:t xml:space="preserve"> Томской области от 27.12.2021 N 122-ОЗ "Об установлении сроков проведения государственной экспертизы проектной документации и (или) результатов инженерных изысканий.</w:t>
      </w:r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17 в ред. </w:t>
      </w:r>
      <w:hyperlink r:id="rId33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2" w:name="P129"/>
      <w:bookmarkEnd w:id="2"/>
      <w:r>
        <w:t>9. Для проведения государственной экспертизы одновременно проектной документации и результатов инженерных изысканий, выполненных для подготовки такой проектной документации, предоставляются: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3" w:name="P130"/>
      <w:bookmarkEnd w:id="3"/>
      <w:r>
        <w:t>а) заявление о проведении государственной экспертизы, в котором указываются сведения, предусмотренные Положением;</w:t>
      </w:r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"а" в ред. </w:t>
      </w:r>
      <w:hyperlink r:id="rId34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б) проектная документация на объект капитального строительства в соответствии с требованиями (в том числе к составу и содержанию разделов документации), установленными законодательством Российской Федерации. </w:t>
      </w:r>
      <w:proofErr w:type="gramStart"/>
      <w:r>
        <w:t>В случае представления в электронной форме документов для проведения повторной государственной экспертизы проектной документации, получившей положительное заключение государственной экспертизы, в организацию, проводившую первичную (предшествующую повторной) государственную экспертизу в отношении проектной документации, представлявшейся в электронной форме в полном объеме, может быть представлена часть проектной документации, в которую были внесены изменения;</w:t>
      </w:r>
      <w:proofErr w:type="gramEnd"/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35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в) задание на проектирование;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4" w:name="P135"/>
      <w:bookmarkEnd w:id="4"/>
      <w:r>
        <w:t>г) результаты инженерных изысканий в соответствии с требованиями (в том числе к составу указанных результатов), установленными законодательством Российской Федерации;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д) задание на выполнение инженерных изысканий;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5" w:name="P137"/>
      <w:bookmarkEnd w:id="5"/>
      <w:r>
        <w:t>е) положительное заключение государственной экологической экспертизы, в случае, если для проведения государственной экспертизы представляется проектная документация, разработанная в отношении искусственных земельных участков на водных объектах;</w:t>
      </w:r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"е" в ред. </w:t>
      </w:r>
      <w:hyperlink r:id="rId36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29.12.2018 N 34-п)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 xml:space="preserve">ж) положительное сводное заключение о проведении публичного технологического аудита крупного инвестиционного проекта с государственным участием (в случае если проведение публичного технологического и ценового аудита является обязательным в соответствии с </w:t>
      </w:r>
      <w:hyperlink r:id="rId37" w:history="1">
        <w:r>
          <w:rPr>
            <w:color w:val="0000FF"/>
          </w:rPr>
          <w:t>Положением</w:t>
        </w:r>
      </w:hyperlink>
      <w:r>
        <w:t xml:space="preserve"> о проведении публичного технологического и ценового аудита крупных инвестиционных проектов с государственным участием, утвержденным Постановлением Правительства Российской Федерации от 30.04.2013 N 382 "О проведении публичного технологического и ценового аудита крупных</w:t>
      </w:r>
      <w:proofErr w:type="gramEnd"/>
      <w:r>
        <w:t xml:space="preserve"> </w:t>
      </w:r>
      <w:proofErr w:type="gramStart"/>
      <w:r>
        <w:t>инвестиционных проектов с государственным участием и о внесении изменений в некоторые акты Правительства Российской Федерации") или обоснование инвестиций, осуществляемых в инвестиционный проект по созданию объекта капитального строительства, в отношении которого планируется заключение контракта, предметом которого является одновременно выполнение работ по проектированию, строительству и вводу в эксплуатацию объекта капитального строительства, и заключение технологического и ценового аудита обоснования инвестиций в случае если</w:t>
      </w:r>
      <w:proofErr w:type="gramEnd"/>
      <w:r>
        <w:t xml:space="preserve"> подготовка такого обоснования инвестиций и проведение его технологического и ценового аудита являются </w:t>
      </w:r>
      <w:r>
        <w:lastRenderedPageBreak/>
        <w:t>обязательным в соответствии с нормативными правовыми актами Российской Федерации;</w:t>
      </w:r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"ж" в ред. </w:t>
      </w:r>
      <w:hyperlink r:id="rId38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 xml:space="preserve">з) документы, подтверждающие полномочия заявителя действовать от имени застройщика, технического заказчика, лица, обеспечившего выполнение инженерных изысканий и (или) подготовку проектной документации, в случаях, предусмотренных </w:t>
      </w:r>
      <w:hyperlink r:id="rId39" w:history="1">
        <w:r>
          <w:rPr>
            <w:color w:val="0000FF"/>
          </w:rPr>
          <w:t>частями 1.1</w:t>
        </w:r>
      </w:hyperlink>
      <w:r>
        <w:t xml:space="preserve"> и </w:t>
      </w:r>
      <w:hyperlink r:id="rId40" w:history="1">
        <w:r>
          <w:rPr>
            <w:color w:val="0000FF"/>
          </w:rPr>
          <w:t>1.2 статьи 48</w:t>
        </w:r>
      </w:hyperlink>
      <w:r>
        <w:t xml:space="preserve"> Градостроительного кодекса Российской Федерации (если заявитель не является техническим заказчиком, застройщиком, лицом, обеспечившим выполнение инженерных изысканий и (или) подготовку проектной документации, в случаях, предусмотренных </w:t>
      </w:r>
      <w:hyperlink r:id="rId41" w:history="1">
        <w:r>
          <w:rPr>
            <w:color w:val="0000FF"/>
          </w:rPr>
          <w:t>частями 1.1</w:t>
        </w:r>
      </w:hyperlink>
      <w:r>
        <w:t xml:space="preserve"> и </w:t>
      </w:r>
      <w:hyperlink r:id="rId42" w:history="1">
        <w:r>
          <w:rPr>
            <w:color w:val="0000FF"/>
          </w:rPr>
          <w:t>1.2 статьи 48</w:t>
        </w:r>
        <w:proofErr w:type="gramEnd"/>
      </w:hyperlink>
      <w:r>
        <w:t xml:space="preserve"> </w:t>
      </w:r>
      <w:proofErr w:type="gramStart"/>
      <w:r>
        <w:t>Градостроительного кодекса Российской Федерации), в которых полномочия на заключение, изменение, исполнение, расторжение договора о проведении государственной экспертизы (далее - договор) или договора о проведении государственной экспертизы в рамках экспертного сопровождения (далее - договор об экспертном сопровождении) должны быть оговорены специально;</w:t>
      </w:r>
      <w:proofErr w:type="gramEnd"/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"з" в ред. </w:t>
      </w:r>
      <w:hyperlink r:id="rId43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6" w:name="P143"/>
      <w:bookmarkEnd w:id="6"/>
      <w:proofErr w:type="gramStart"/>
      <w:r>
        <w:t xml:space="preserve">и) выписка из реестра членов саморегулируемой организации в области архитектурно-строительного проектирования и (или) инженерных изысканий, членом которой является исполнитель работ по подготовке проектной документации и (или) выполнению инженерных изысканий, действительная на дату передачи проектной документации и (или) результатов инженерных изысканий застройщику, техническому заказчику, лицу, обеспечившему выполнение инженерных изысканий и (или) подготовку проектной документации, в случаях, предусмотренных </w:t>
      </w:r>
      <w:hyperlink r:id="rId44" w:history="1">
        <w:r>
          <w:rPr>
            <w:color w:val="0000FF"/>
          </w:rPr>
          <w:t>частями 1.1</w:t>
        </w:r>
      </w:hyperlink>
      <w:r>
        <w:t xml:space="preserve"> и </w:t>
      </w:r>
      <w:hyperlink r:id="rId45" w:history="1">
        <w:r>
          <w:rPr>
            <w:color w:val="0000FF"/>
          </w:rPr>
          <w:t>1.2</w:t>
        </w:r>
        <w:proofErr w:type="gramEnd"/>
        <w:r>
          <w:rPr>
            <w:color w:val="0000FF"/>
          </w:rPr>
          <w:t xml:space="preserve"> </w:t>
        </w:r>
        <w:proofErr w:type="gramStart"/>
        <w:r>
          <w:rPr>
            <w:color w:val="0000FF"/>
          </w:rPr>
          <w:t>статьи 48</w:t>
        </w:r>
      </w:hyperlink>
      <w:r>
        <w:t xml:space="preserve"> Градостроительного кодекса Российской Федерации, или действительная на дату, предшествующую дате представления документов на государственную экспертизу не более одного месяца, в случае если застройщик, иное лицо (в случаях, предусмотренных </w:t>
      </w:r>
      <w:hyperlink r:id="rId46" w:history="1">
        <w:r>
          <w:rPr>
            <w:color w:val="0000FF"/>
          </w:rPr>
          <w:t>частями 1.1</w:t>
        </w:r>
      </w:hyperlink>
      <w:r>
        <w:t xml:space="preserve"> и </w:t>
      </w:r>
      <w:hyperlink r:id="rId47" w:history="1">
        <w:r>
          <w:rPr>
            <w:color w:val="0000FF"/>
          </w:rPr>
          <w:t>1.2 статьи 48</w:t>
        </w:r>
      </w:hyperlink>
      <w:r>
        <w:t xml:space="preserve"> Градостроительного кодекса Российской Федерации) одновременно является лицом, осуществляющим подготовку проектной документации (представляется в случае, если в соответствии с законодательством Российской Федерации требуется членство исполнителя</w:t>
      </w:r>
      <w:proofErr w:type="gramEnd"/>
      <w:r>
        <w:t xml:space="preserve"> работ по подготовке проектной документации и (или) выполнению инженерных изысканий в саморегулируемой организации в области архитектурно-строительного проектирования и (или) в области инженерных изысканий). </w:t>
      </w:r>
      <w:proofErr w:type="gramStart"/>
      <w:r>
        <w:t>В случае если проектная документация и (или) результаты инженерных изысканий переданы застройщику до 1 июля 2017 г., представляются выданные саморегулируемой организацией свидетельства о допуске исполнителя работ к соответствующему виду работ по подготовке проектной документации и (или) инженерным изысканиям, действительные на дату передачи проектной документации и (или) результатов инженерных изысканий застройщику (техническому заказчику), если в соответствии с законодательством Российской Федерации получение</w:t>
      </w:r>
      <w:proofErr w:type="gramEnd"/>
      <w:r>
        <w:t xml:space="preserve"> допуска к таким работам являлось обязательным до 1 июля 2017 г.;</w:t>
      </w:r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"и" в ред. </w:t>
      </w:r>
      <w:hyperlink r:id="rId48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 xml:space="preserve">к) документы, подтверждающие, что для исполнителя работ по подготовке проектной документации и (или) выполнению инженерных изысканий не требуется членство в саморегулируемой организации в области архитектурно-строительного проектирования и (или) в области инженерных изысканий по основаниям, предусмотренным </w:t>
      </w:r>
      <w:hyperlink r:id="rId49" w:history="1">
        <w:r>
          <w:rPr>
            <w:color w:val="0000FF"/>
          </w:rPr>
          <w:t>частью 2.1 статьи 47</w:t>
        </w:r>
      </w:hyperlink>
      <w:r>
        <w:t xml:space="preserve"> и </w:t>
      </w:r>
      <w:hyperlink r:id="rId50" w:history="1">
        <w:r>
          <w:rPr>
            <w:color w:val="0000FF"/>
          </w:rPr>
          <w:t>частью 4.1 статьи 48</w:t>
        </w:r>
      </w:hyperlink>
      <w:r>
        <w:t xml:space="preserve"> Градостроительного кодекса Российской Федерации (предоставляется, если не представлен документ, указанный в </w:t>
      </w:r>
      <w:hyperlink w:anchor="P143" w:history="1">
        <w:r>
          <w:rPr>
            <w:color w:val="0000FF"/>
          </w:rPr>
          <w:t>подпункте "и"</w:t>
        </w:r>
      </w:hyperlink>
      <w:r>
        <w:t xml:space="preserve"> настоящего пункта);</w:t>
      </w:r>
      <w:proofErr w:type="gramEnd"/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"к" в ред. </w:t>
      </w:r>
      <w:hyperlink r:id="rId51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7" w:name="P147"/>
      <w:bookmarkEnd w:id="7"/>
      <w:r>
        <w:t>л) документ, подтверждающий передачу проектной документации и (или) результатов инженерных изысканий застройщику (техническому заказчику);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м) сведения о решении Правительства Российской Федерации о разработке и применении индивидуальных сметных нормативов - в случае, если такое решение принято в соответствии с </w:t>
      </w:r>
      <w:hyperlink r:id="rId52" w:history="1">
        <w:r>
          <w:rPr>
            <w:color w:val="0000FF"/>
          </w:rPr>
          <w:t>пунктом 30</w:t>
        </w:r>
      </w:hyperlink>
      <w:r>
        <w:t xml:space="preserve"> Положения о составе разделов проектной документации и требованиях к их содержанию, утвержденного Постановлением Правительства Российской Федерации от 16 февраля 2008 года N 87 "О составе разделов проектной документации и требованиях к их содержанию";</w:t>
      </w:r>
      <w:proofErr w:type="gramEnd"/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н) обоснование безопасности опасного производственного объекта с приложением положительного заключения экспертизы промышленной безопасности такого обоснования, внесенного в реестр заключений экспертизы промышленной безопасности, в случае если подготовка обоснования безопасности опасного производственного объекта и проведение экспертизы промышленной безопасности такого обоснования предусмотрены Федеральным </w:t>
      </w:r>
      <w:hyperlink r:id="rId53" w:history="1">
        <w:r>
          <w:rPr>
            <w:color w:val="0000FF"/>
          </w:rPr>
          <w:t>законом</w:t>
        </w:r>
      </w:hyperlink>
      <w:r>
        <w:t xml:space="preserve"> "О промышленной безопасности опасных производственных объектов".</w:t>
      </w:r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"н" в ред. </w:t>
      </w:r>
      <w:hyperlink r:id="rId54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10. Для проведения государственной экспертизы результатов инженерных изысканий до направления проектной документации на государственную экспертизу представляются документы, указанные в </w:t>
      </w:r>
      <w:hyperlink w:anchor="P130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35" w:history="1">
        <w:r>
          <w:rPr>
            <w:color w:val="0000FF"/>
          </w:rPr>
          <w:t>"г"</w:t>
        </w:r>
      </w:hyperlink>
      <w:r>
        <w:t xml:space="preserve"> - </w:t>
      </w:r>
      <w:hyperlink w:anchor="P147" w:history="1">
        <w:r>
          <w:rPr>
            <w:color w:val="0000FF"/>
          </w:rPr>
          <w:t>"л" пункта 9</w:t>
        </w:r>
      </w:hyperlink>
      <w:r>
        <w:t xml:space="preserve"> настоящего регламента.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8" w:name="P152"/>
      <w:bookmarkEnd w:id="8"/>
      <w:r>
        <w:t xml:space="preserve">11. Для проведения государственной экспертизы одновременно проектной документации, подготовленной с использованием проектной документации повторного использования, и результатов инженерных изысканий, выполненных для подготовки такой проектной документации, представляются документы, указанные в </w:t>
      </w:r>
      <w:hyperlink w:anchor="P129" w:history="1">
        <w:r>
          <w:rPr>
            <w:color w:val="0000FF"/>
          </w:rPr>
          <w:t>пункте 9</w:t>
        </w:r>
      </w:hyperlink>
      <w:r>
        <w:t xml:space="preserve"> настоящего регламента, а также: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а) положительное заключение экспертизы в отношении применяемой проектной документации повторного использования и справка с указанием разделов представленной на государственную экспертизу проектной документации, которые не подвергались изменению и полностью соответствуют проектной документации повторного использования;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б) документ, подтверждающий право застройщика (технического заказчика) на использование проектной документации повторного использования, исключительное право на которую принадлежит иному лицу (договор об отчуждении исключительного права, лицензионный договор, </w:t>
      </w:r>
      <w:proofErr w:type="spellStart"/>
      <w:r>
        <w:t>сублицензионный</w:t>
      </w:r>
      <w:proofErr w:type="spellEnd"/>
      <w:r>
        <w:t xml:space="preserve"> договор, другие договоры и соглашения на использование проектной документации);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>в) документ, подтверждающий аналогичность назначения и проектной мощности проектируемого объекта капитального строительства и соответствие природных и иных условий территории, на которой планируется осуществлять строительство такого объекта капитального строительства, назначению, проектной мощности объекта капитального строительства и условиям территории, с учетом которых проектная документация повторного использования, которая использована для проектирования, подготавливалась для первоначального применения, в случае если законодательством Российской Федерации установлено требование</w:t>
      </w:r>
      <w:proofErr w:type="gramEnd"/>
      <w:r>
        <w:t xml:space="preserve"> о подготовке проектной документации с обязательным использованием проектной документации повторного использования.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9" w:name="P156"/>
      <w:bookmarkEnd w:id="9"/>
      <w:r>
        <w:t xml:space="preserve">12. </w:t>
      </w:r>
      <w:proofErr w:type="gramStart"/>
      <w:r>
        <w:t xml:space="preserve">Для проведения государственной экспертизы проектной документации после проведения государственной экспертизы результатов инженерных изысканий, выполненных для подготовки такой проектной документации, представляются документы, указанные в </w:t>
      </w:r>
      <w:hyperlink w:anchor="P129" w:history="1">
        <w:r>
          <w:rPr>
            <w:color w:val="0000FF"/>
          </w:rPr>
          <w:t>пункте 9</w:t>
        </w:r>
      </w:hyperlink>
      <w:r>
        <w:t xml:space="preserve"> настоящего регламента (за исключением копии задания на выполнение инженерных изысканий, результатов инженерных изысканий, выписки из реестра членов саморегулируемой организации в области инженерных изысканий, членом которой является исполнитель работ по выполнению инженерных изысканий), и положительное заключение</w:t>
      </w:r>
      <w:proofErr w:type="gramEnd"/>
      <w:r>
        <w:t xml:space="preserve"> государственной экспертизы результатов инженерных изысканий. В случае подготовки проектной документации с использованием проектной документации повторного использования также представляются документы, </w:t>
      </w:r>
      <w:r>
        <w:lastRenderedPageBreak/>
        <w:t xml:space="preserve">указанные в </w:t>
      </w:r>
      <w:hyperlink w:anchor="P152" w:history="1">
        <w:r>
          <w:rPr>
            <w:color w:val="0000FF"/>
          </w:rPr>
          <w:t>пункте 11</w:t>
        </w:r>
      </w:hyperlink>
      <w:r>
        <w:t xml:space="preserve"> настоящего регламента.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10" w:name="P157"/>
      <w:bookmarkEnd w:id="10"/>
      <w:r>
        <w:t>13. Учреждение вправе дополнительно истребовать от заявителя представления расчетов конструктивных и технологических решений, используемых в проектной документации, а также материалов инженерных изысканий. Указанные расчеты и материалы должны представляться заявителем в 5-дневный срок после получения соответствующего запроса. Не допускается истребование от заявителей иных сведений и документов.</w:t>
      </w:r>
    </w:p>
    <w:p w:rsidR="00C83969" w:rsidRDefault="00C83969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 в ред. </w:t>
      </w:r>
      <w:hyperlink r:id="rId55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29.12.2018 N 34-п)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11" w:name="P159"/>
      <w:bookmarkEnd w:id="11"/>
      <w:r>
        <w:t xml:space="preserve">14. Заявление, проектная документация и (или) результаты инженерных изысканий,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представляются в Учреждение в электронной форме через "Личный кабинет заказчика" на сайте Учреждения. Представление в электронной форме документов, указанных в </w:t>
      </w:r>
      <w:hyperlink w:anchor="P129" w:history="1">
        <w:r>
          <w:rPr>
            <w:color w:val="0000FF"/>
          </w:rPr>
          <w:t>пунктах 9</w:t>
        </w:r>
      </w:hyperlink>
      <w:r>
        <w:t xml:space="preserve"> - </w:t>
      </w:r>
      <w:hyperlink w:anchor="P157" w:history="1">
        <w:r>
          <w:rPr>
            <w:color w:val="0000FF"/>
          </w:rPr>
          <w:t>13</w:t>
        </w:r>
      </w:hyperlink>
      <w:r>
        <w:t xml:space="preserve"> настоящего регламента, осуществляется с использованием, в том числе, федеральной государственной информационной системы "Единый портал государственных и муниципальных услуг (функций)".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Документы, представляемые заявителем в электронной форме, должны быть подписаны усиленной квалифицированной электронной подписью руководителя заявителя или уполномоченного им лица и соответствовать </w:t>
      </w:r>
      <w:hyperlink r:id="rId56" w:history="1">
        <w:r>
          <w:rPr>
            <w:color w:val="0000FF"/>
          </w:rPr>
          <w:t>требованиям</w:t>
        </w:r>
      </w:hyperlink>
      <w:r>
        <w:t xml:space="preserve"> к формату документов, утвержденным Приказом Министерства строительства и жилищно-коммунального хозяйства Российской Федерации от 12 мая 2017 года N 783/</w:t>
      </w:r>
      <w:proofErr w:type="spellStart"/>
      <w:proofErr w:type="gramStart"/>
      <w:r>
        <w:t>пр</w:t>
      </w:r>
      <w:proofErr w:type="spellEnd"/>
      <w:proofErr w:type="gramEnd"/>
      <w:r>
        <w:t xml:space="preserve"> "Об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строительства".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15. Проектная документация на объект капитального строительства может представляться применительно к отдельным этапам строительства, реконструкции объекта капитального строительства.</w:t>
      </w:r>
    </w:p>
    <w:p w:rsidR="00C83969" w:rsidRDefault="00C83969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15 в ред. </w:t>
      </w:r>
      <w:hyperlink r:id="rId57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29.12.2018 N 34-п)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12" w:name="P163"/>
      <w:bookmarkEnd w:id="12"/>
      <w:r>
        <w:t>16. Основаниями для отказа в принятии проектной документации и (или) результатов инженерных изысканий, направленных на экспертизу, являются: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 xml:space="preserve">1) отсутствие в проектной документации разделов, которые подлежат включению в состав такой документации в соответствии с требованиями, установленными </w:t>
      </w:r>
      <w:hyperlink r:id="rId58" w:history="1">
        <w:r>
          <w:rPr>
            <w:color w:val="0000FF"/>
          </w:rPr>
          <w:t>Положением</w:t>
        </w:r>
      </w:hyperlink>
      <w:r>
        <w:t xml:space="preserve"> о составе разделов проектной документации и требованиях к их содержанию, утвержденным Постановлением Правительства Российской Федерации от 16.02.2008 N 87 "О составе разделов проектной документации и требованиях к их содержанию";</w:t>
      </w:r>
      <w:proofErr w:type="gramEnd"/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59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2) несоответствие разделов проектной документации требованиям к содержанию разделов проектной документации, установленным в соответствии с </w:t>
      </w:r>
      <w:hyperlink r:id="rId60" w:history="1">
        <w:r>
          <w:rPr>
            <w:color w:val="0000FF"/>
          </w:rPr>
          <w:t>частью 13 статьи 48</w:t>
        </w:r>
      </w:hyperlink>
      <w:r>
        <w:t xml:space="preserve"> Градостроительного кодекса Российской Федерации;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3) подготовка проектной документации, представленной на государственную экспертизу, лицом, которое не соответствует требованиям, указанным в </w:t>
      </w:r>
      <w:hyperlink r:id="rId61" w:history="1">
        <w:r>
          <w:rPr>
            <w:color w:val="0000FF"/>
          </w:rPr>
          <w:t>частях 4</w:t>
        </w:r>
      </w:hyperlink>
      <w:r>
        <w:t xml:space="preserve"> и </w:t>
      </w:r>
      <w:hyperlink r:id="rId62" w:history="1">
        <w:r>
          <w:rPr>
            <w:color w:val="0000FF"/>
          </w:rPr>
          <w:t>5 статьи 48</w:t>
        </w:r>
      </w:hyperlink>
      <w:r>
        <w:t xml:space="preserve"> Градостроительного кодекса Российской Федерации;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4) государственная экспертиза должна осуществляться иной организацией по проведению государственной экспертизы;</w:t>
      </w:r>
    </w:p>
    <w:p w:rsidR="00C83969" w:rsidRDefault="00C83969">
      <w:pPr>
        <w:pStyle w:val="ConsPlusNormal"/>
        <w:jc w:val="both"/>
      </w:pPr>
      <w:r>
        <w:lastRenderedPageBreak/>
        <w:t>(</w:t>
      </w:r>
      <w:proofErr w:type="spellStart"/>
      <w:r>
        <w:t>пп</w:t>
      </w:r>
      <w:proofErr w:type="spellEnd"/>
      <w:r>
        <w:t xml:space="preserve">. 4 в ред. </w:t>
      </w:r>
      <w:hyperlink r:id="rId63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 xml:space="preserve">5) несоответствие результатов инженерных изысканий составу и форме, установленным в соответствии с </w:t>
      </w:r>
      <w:hyperlink r:id="rId64" w:history="1">
        <w:r>
          <w:rPr>
            <w:color w:val="0000FF"/>
          </w:rPr>
          <w:t>частью 6 статьи 47</w:t>
        </w:r>
      </w:hyperlink>
      <w:r>
        <w:t xml:space="preserve"> Градостроительного кодекса Российской Федерации;</w:t>
      </w:r>
      <w:proofErr w:type="gramEnd"/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6) выполнение инженерных изысканий, результаты которых направлены на государственную экспертизу, лицом, которое не соответствует требованиям, указанным в </w:t>
      </w:r>
      <w:hyperlink r:id="rId65" w:history="1">
        <w:r>
          <w:rPr>
            <w:color w:val="0000FF"/>
          </w:rPr>
          <w:t>частях 2</w:t>
        </w:r>
      </w:hyperlink>
      <w:r>
        <w:t xml:space="preserve"> и </w:t>
      </w:r>
      <w:hyperlink r:id="rId66" w:history="1">
        <w:r>
          <w:rPr>
            <w:color w:val="0000FF"/>
          </w:rPr>
          <w:t>3 статьи 47</w:t>
        </w:r>
      </w:hyperlink>
      <w:r>
        <w:t xml:space="preserve"> Градостроительного кодекса Российской Федерации;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 xml:space="preserve">7) представление не всех документов, указанных в </w:t>
      </w:r>
      <w:hyperlink r:id="rId67" w:history="1">
        <w:r>
          <w:rPr>
            <w:color w:val="0000FF"/>
          </w:rPr>
          <w:t>пунктах 13</w:t>
        </w:r>
      </w:hyperlink>
      <w:r>
        <w:t xml:space="preserve"> - </w:t>
      </w:r>
      <w:hyperlink r:id="rId68" w:history="1">
        <w:r>
          <w:rPr>
            <w:color w:val="0000FF"/>
          </w:rPr>
          <w:t>16.4</w:t>
        </w:r>
      </w:hyperlink>
      <w:r>
        <w:t xml:space="preserve"> Положения, необходимых для проведения государственной экспертизы проектной документации и результатов инженерных изысканий, в том числе несоответствие состава, формы материалов и результатов инженерных изысканий составу, форме материалов и результатов, установленных в соответствии с </w:t>
      </w:r>
      <w:hyperlink r:id="rId69" w:history="1">
        <w:r>
          <w:rPr>
            <w:color w:val="0000FF"/>
          </w:rPr>
          <w:t>частью 6 статьи 47</w:t>
        </w:r>
      </w:hyperlink>
      <w:r>
        <w:t xml:space="preserve"> Градостроительного кодекса Российской Федерации, или отсутствие положительного заключения государственной экспертизы результатов инженерных изысканий (в</w:t>
      </w:r>
      <w:proofErr w:type="gramEnd"/>
      <w:r>
        <w:t xml:space="preserve"> </w:t>
      </w:r>
      <w:proofErr w:type="gramStart"/>
      <w:r>
        <w:t>случае</w:t>
      </w:r>
      <w:proofErr w:type="gramEnd"/>
      <w:r>
        <w:t>, если проектная документация направлена на государственную экспертизу после государственной экспертизы результатов инженерных изысканий).</w:t>
      </w:r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в ред. </w:t>
      </w:r>
      <w:hyperlink r:id="rId70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наличии возможности устранения в представленных в электронной форме документах недостатков, послуживших основанием для отказа в принятии документов на государственную экспертизу, Учреждение устанавливает срок для устранения таких недостатков, который не должен превышать 30 календарных дней.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Непредставление документа, указанного в </w:t>
      </w:r>
      <w:hyperlink w:anchor="P137" w:history="1">
        <w:r>
          <w:rPr>
            <w:color w:val="0000FF"/>
          </w:rPr>
          <w:t>подпункте "е" пункта 9</w:t>
        </w:r>
      </w:hyperlink>
      <w:r>
        <w:t xml:space="preserve"> настоящего регламента, не является основанием для отказа в принятии документов на экспертизу.</w:t>
      </w:r>
    </w:p>
    <w:p w:rsidR="00C83969" w:rsidRDefault="00C8396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в ред. </w:t>
      </w:r>
      <w:hyperlink r:id="rId71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29.12.2018 N 34-п)</w:t>
      </w:r>
    </w:p>
    <w:p w:rsidR="00C83969" w:rsidRDefault="00C83969">
      <w:pPr>
        <w:pStyle w:val="ConsPlusNormal"/>
        <w:spacing w:before="220"/>
        <w:ind w:firstLine="540"/>
        <w:jc w:val="both"/>
      </w:pPr>
      <w:bookmarkStart w:id="13" w:name="P177"/>
      <w:bookmarkEnd w:id="13"/>
      <w:r>
        <w:t>17. Учреждение оставляет без рассмотрения документы, представленные для проведения государственной экспертизы: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1) исключен. - </w:t>
      </w:r>
      <w:hyperlink r:id="rId72" w:history="1">
        <w:r>
          <w:rPr>
            <w:color w:val="0000FF"/>
          </w:rPr>
          <w:t>Приказ</w:t>
        </w:r>
      </w:hyperlink>
      <w:r>
        <w:t xml:space="preserve"> Департамента архитектуры и строительства Томской области от 28.12.2021 N 25-п;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2) если документы представлены с нарушением требований, предусмотренных </w:t>
      </w:r>
      <w:hyperlink w:anchor="P159" w:history="1">
        <w:r>
          <w:rPr>
            <w:color w:val="0000FF"/>
          </w:rPr>
          <w:t>пунктом 14</w:t>
        </w:r>
      </w:hyperlink>
      <w:r>
        <w:t xml:space="preserve"> настоящего регламента.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В случае принятия решения об оставлении без рассмотрения документов, представленных для проведения государственной экспертизы, заявитель уведомляется о принятом решении с указанием мотивов его принятия.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18. Документы, представленные в электронной форме (за исключением заявления о проведении государственной экспертизы), подлежат хранению в течение не менее чем 3 месяцев со дня принятия решения об оставлении документов без рассмотрения или решения об отказе в принятии документов.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19. Основаниями для отказа в предоставлении услуги являются </w:t>
      </w:r>
      <w:proofErr w:type="spellStart"/>
      <w:r>
        <w:t>непредоставление</w:t>
      </w:r>
      <w:proofErr w:type="spellEnd"/>
      <w:r>
        <w:t xml:space="preserve"> в Учреждение подписанного заявителем договора об оказании услуг по проведению государственной экспертизы в течение 14 календарных дней со дня получения проекта договора от Учреждения и (или) отсутствие предоплаты за проведение государственной экспертизы согласно условиям договора об оказании услуг по проведению государственной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20. Учреждение не вправе требовать от заявителя представления документов и информации </w:t>
      </w:r>
      <w:r>
        <w:lastRenderedPageBreak/>
        <w:t>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21. Государственная экспертиза осуществляется за счет средств заявителя.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Расчет размера платы производится в порядке, установленном </w:t>
      </w:r>
      <w:hyperlink r:id="rId73" w:history="1">
        <w:r>
          <w:rPr>
            <w:color w:val="0000FF"/>
          </w:rPr>
          <w:t>разделом VIII</w:t>
        </w:r>
      </w:hyperlink>
      <w:r>
        <w:t xml:space="preserve"> Положения. Размер платы устанавливается в договоре об оказании услуг по проведению государственной экспертизы.</w:t>
      </w:r>
    </w:p>
    <w:p w:rsidR="00C83969" w:rsidRDefault="00C83969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4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За проведение повторной государственной экспертизы взимается плата в размере 30 процентов размера платы за проведение первичной государственной экспертизы, рассчитанная на дату заключения договора об оказании услуг по проведению повторной государственной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В случае если документы на проведение повторной государственной экспертизы в отношении жилых объектов капитального строительства поданы в течение 14 календарных дней после получения отрицательного заключения, плата за проведение повторной государственной экспертизы не взимается.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расчете размера платы за проведение государственной экспертизы учитывается сумма налога на добавленную стоимость, если иное не установлено законодательством Российской Федерации.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Оплата за проведение государственной экспертизы осуществляется в следующем порядке: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100 процентов предоплата стоимости услуг;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по письменной просьбе заявителя и дополнительному соглашению сторон устанавливается предоплата не менее 50 процентов от стоимости услуг с окончательной оплатой не позднее 1 рабочего дня после получения заключения государственной экспертизы;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 xml:space="preserve">при заключении муниципальных и государственных контрактов устанавливается предоплата в соответствии с Федеральным </w:t>
      </w:r>
      <w:hyperlink r:id="rId75" w:history="1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 в размере 30 процентов стоимости услуг с окончательной оплатой не позднее 14 календарных дней с момента направления заявителю заключения государственной экспертизы.</w:t>
      </w:r>
      <w:proofErr w:type="gramEnd"/>
    </w:p>
    <w:p w:rsidR="00C83969" w:rsidRDefault="00C83969">
      <w:pPr>
        <w:pStyle w:val="ConsPlusNormal"/>
        <w:spacing w:before="220"/>
        <w:ind w:firstLine="540"/>
        <w:jc w:val="both"/>
      </w:pPr>
      <w:r>
        <w:t>22. Срок регистрации заявления о проведении государственной экспертизы составляет один рабочий день со дня поступления заявления в Учреждение.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23. Требования к помещениям, в которых предоставляется услуга, к месту ожидания и приема заявителей, размещению и оформлению визуальной, текстовой и мультимедийной информации о порядке предоставления таких услуг: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1) вход в здание и помещения, где расположено Учреждение, оборудован информационной табличкой (вывеской), содержащей полное наименование Учреждения и его режим работы;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2) прием заявителей осуществляется в специально выделенных для этих целей помещениях, обеспечивающих комфортные условия для ожидания, информирования, приема заявителей;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3)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4) места ожидания в очереди на представление или получение документов оборудованы </w:t>
      </w:r>
      <w:r>
        <w:lastRenderedPageBreak/>
        <w:t>стульями и соответствуют комфортным условиям для заявителей и оптимальным условиям работы специалистов;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5) места для заполнения документов оборудованы стульями, столами и обеспечены образцами заполнения документов, бланками заявлений и канцелярскими принадлежностями;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6) кабинеты приема заявителей оборудованы информационными табличками с указанием номера кабинета, фамилии, имени, отчества (при наличии) и должности специалиста;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7) каждое рабочее место специалиста оборудовано персональным компьютером с возможностью доступа к информационным базам данных, печатающим устройствам;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8) при организации рабочих мест предусмотрена возможность свободного входа и выхода из помещения;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9) на информационных стендах размещается следующая информация: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текст настоящего регламента;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образец заполнения заявления;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перечень документов, необходимых для предоставления услуги, и требования, предъявляемые к этим документам;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время приема заявителей;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10) Учреждение обеспечивает инвалидам (включая инвалидов, использующих кресла-коляски и собак-проводников) условия для беспрепятственного доступа к общественному зданию и к предоставляемой услуге.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24. Показателями доступности услуги являются: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доступность информации о порядке и стандарте предоставления услуги, об образцах оформления документов, необходимых для предоставления услуги, размещенных на информационных стендах в Учреждении и сайте Учреждения;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соблюдение времени ожидания в очереди при подаче заявления о предоставлении услуги и при получении результата предоставления услуги;</w:t>
      </w:r>
    </w:p>
    <w:p w:rsidR="00C83969" w:rsidRDefault="00C83969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8396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969" w:rsidRDefault="00C83969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969" w:rsidRDefault="00C83969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83969" w:rsidRDefault="00C83969">
            <w:pPr>
              <w:pStyle w:val="ConsPlusNormal"/>
              <w:jc w:val="both"/>
            </w:pPr>
            <w:hyperlink r:id="rId76" w:history="1">
              <w:r>
                <w:rPr>
                  <w:color w:val="0000FF"/>
                </w:rPr>
                <w:t>Приказом</w:t>
              </w:r>
            </w:hyperlink>
            <w:r>
              <w:rPr>
                <w:color w:val="392C69"/>
              </w:rPr>
              <w:t xml:space="preserve"> Департамента архитектуры и строительства Томской области от 28.12.2021 N 25-п в </w:t>
            </w:r>
            <w:proofErr w:type="spellStart"/>
            <w:r>
              <w:rPr>
                <w:color w:val="392C69"/>
              </w:rPr>
              <w:t>абз</w:t>
            </w:r>
            <w:proofErr w:type="spellEnd"/>
            <w:r>
              <w:rPr>
                <w:color w:val="392C69"/>
              </w:rPr>
              <w:t>. 4 п. 24 внесены изменения, в соответствии с которыми слова "14 календарных" должны быть заменены словами "10 рабочих". Указанное словосочетание в данном абзаце отсутствует.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83969" w:rsidRDefault="00C83969">
            <w:pPr>
              <w:spacing w:after="1" w:line="0" w:lineRule="atLeast"/>
            </w:pPr>
          </w:p>
        </w:tc>
      </w:tr>
    </w:tbl>
    <w:p w:rsidR="00C83969" w:rsidRDefault="00C83969">
      <w:pPr>
        <w:pStyle w:val="ConsPlusNormal"/>
        <w:spacing w:before="280"/>
        <w:ind w:firstLine="540"/>
        <w:jc w:val="both"/>
      </w:pPr>
      <w:r>
        <w:t>соблюдение Учреждением графика приема заявителей.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Показателями качества услуги являются: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предоставление услуги в соответствии с требованиями настоящего регламента;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соблюдение сроков предоставления услуги;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отсутствие удовлетворенных жалоб из числа жалоб, поступивших в Учреждение.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C83969" w:rsidRDefault="00C83969">
      <w:pPr>
        <w:pStyle w:val="ConsPlusTitle"/>
        <w:jc w:val="center"/>
      </w:pPr>
      <w:r>
        <w:t>административных процедур, требования к порядку их</w:t>
      </w:r>
    </w:p>
    <w:p w:rsidR="00C83969" w:rsidRDefault="00C83969">
      <w:pPr>
        <w:pStyle w:val="ConsPlusTitle"/>
        <w:jc w:val="center"/>
      </w:pPr>
      <w:r>
        <w:t>выполнения, в том числе особенности выполнения</w:t>
      </w:r>
    </w:p>
    <w:p w:rsidR="00C83969" w:rsidRDefault="00C83969">
      <w:pPr>
        <w:pStyle w:val="ConsPlusTitle"/>
        <w:jc w:val="center"/>
      </w:pPr>
      <w:r>
        <w:lastRenderedPageBreak/>
        <w:t>административных процедур в электронной форме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>25. Предоставление услуги по проведению государственной экспертизы включает следующие административные процедуры: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1) регистрация заявления о проведении государственной экспертизы и проверка представленных заявителем документов на предмет отсутствия оснований для оставления без рассмотрения и оснований для отказа в принятии;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2) подготовка проекта договора и формирование дела государственной экспертизы;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3) проведение государственной экспертизы и подготовка заключения;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4) выдача заявителю заключения государственной экспертизы и выдача дубликата заключения государственной экспертизы.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Title"/>
        <w:jc w:val="center"/>
        <w:outlineLvl w:val="2"/>
      </w:pPr>
      <w:r>
        <w:t xml:space="preserve">Регистрация заявления о проведении </w:t>
      </w:r>
      <w:proofErr w:type="gramStart"/>
      <w:r>
        <w:t>государственной</w:t>
      </w:r>
      <w:proofErr w:type="gramEnd"/>
    </w:p>
    <w:p w:rsidR="00C83969" w:rsidRDefault="00C83969">
      <w:pPr>
        <w:pStyle w:val="ConsPlusTitle"/>
        <w:jc w:val="center"/>
      </w:pPr>
      <w:r>
        <w:t>экспертизы и проверка представленных заявителем документов</w:t>
      </w:r>
    </w:p>
    <w:p w:rsidR="00C83969" w:rsidRDefault="00C83969">
      <w:pPr>
        <w:pStyle w:val="ConsPlusTitle"/>
        <w:jc w:val="center"/>
      </w:pPr>
      <w:r>
        <w:t>на предмет отсутствия оснований для оставления</w:t>
      </w:r>
    </w:p>
    <w:p w:rsidR="00C83969" w:rsidRDefault="00C83969">
      <w:pPr>
        <w:pStyle w:val="ConsPlusTitle"/>
        <w:jc w:val="center"/>
      </w:pPr>
      <w:r>
        <w:t>без рассмотрения и оснований для отказа в принятии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 xml:space="preserve">26. Основанием для начала административной процедуры является поступление от заявителя в Учреждение заявления с приложением документов, перечисленных в </w:t>
      </w:r>
      <w:hyperlink w:anchor="P129" w:history="1">
        <w:r>
          <w:rPr>
            <w:color w:val="0000FF"/>
          </w:rPr>
          <w:t>пунктах 9</w:t>
        </w:r>
      </w:hyperlink>
      <w:r>
        <w:t xml:space="preserve"> - </w:t>
      </w:r>
      <w:hyperlink w:anchor="P156" w:history="1">
        <w:r>
          <w:rPr>
            <w:color w:val="0000FF"/>
          </w:rPr>
          <w:t>12</w:t>
        </w:r>
      </w:hyperlink>
      <w:r>
        <w:t xml:space="preserve"> настоящего регламента.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Регистрация заявления осуществляется в день его поступления в "Личном кабинете заказчика" на сайте Учреждения.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Специалист, назначенный </w:t>
      </w:r>
      <w:proofErr w:type="gramStart"/>
      <w:r>
        <w:t>ответственным</w:t>
      </w:r>
      <w:proofErr w:type="gramEnd"/>
      <w:r>
        <w:t xml:space="preserve"> за прием документов: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а) принимает поступившие от заявителя в электронном виде заявление и документы, указанные в </w:t>
      </w:r>
      <w:hyperlink w:anchor="P129" w:history="1">
        <w:r>
          <w:rPr>
            <w:color w:val="0000FF"/>
          </w:rPr>
          <w:t>пунктах 9</w:t>
        </w:r>
      </w:hyperlink>
      <w:r>
        <w:t xml:space="preserve"> - </w:t>
      </w:r>
      <w:hyperlink w:anchor="P156" w:history="1">
        <w:r>
          <w:rPr>
            <w:color w:val="0000FF"/>
          </w:rPr>
          <w:t>12</w:t>
        </w:r>
      </w:hyperlink>
      <w:r>
        <w:t xml:space="preserve"> настоящего регламента;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б) осуществляет проверку представленных заявителем документов на предмет отсутствия оснований для оставления документов без рассмотрения и оснований для отказа в принятии проектной документации и (или) результатов инженерных изысканий, определенных </w:t>
      </w:r>
      <w:hyperlink w:anchor="P163" w:history="1">
        <w:r>
          <w:rPr>
            <w:color w:val="0000FF"/>
          </w:rPr>
          <w:t>пунктами 16</w:t>
        </w:r>
      </w:hyperlink>
      <w:r>
        <w:t xml:space="preserve"> - </w:t>
      </w:r>
      <w:hyperlink w:anchor="P177" w:history="1">
        <w:r>
          <w:rPr>
            <w:color w:val="0000FF"/>
          </w:rPr>
          <w:t>17</w:t>
        </w:r>
      </w:hyperlink>
      <w:r>
        <w:t xml:space="preserve"> настоящего регламента (в том числе с привлечением иных специалистов Учреждения), по результатам которой: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наличии оснований для принятия решения об оставлении документов без рассмотрения подготавливает письменное мотивированное решение об оставлении документов без рассмотрения и выдает (направляет) его заявителю;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наличии оснований для отказа в принятии проектной документации и (или) результатов инженерных изысканий подготавливает письменное мотивированное решение об отказе в принятии документов и выдает (направляет) его заявителю;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наличии недостатков в документации и возможности их устранения без возврата документов письменно уведомляет заявителя об устранении недостатков и устанавливает срок для их устранения не более 30 календарных дней;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при отсутствии оснований для оставления документов без рассмотрения или отказа в принятии документов, установленных </w:t>
      </w:r>
      <w:hyperlink w:anchor="P163" w:history="1">
        <w:r>
          <w:rPr>
            <w:color w:val="0000FF"/>
          </w:rPr>
          <w:t>пунктами 16</w:t>
        </w:r>
      </w:hyperlink>
      <w:r>
        <w:t xml:space="preserve"> - </w:t>
      </w:r>
      <w:hyperlink w:anchor="P177" w:history="1">
        <w:r>
          <w:rPr>
            <w:color w:val="0000FF"/>
          </w:rPr>
          <w:t>17</w:t>
        </w:r>
      </w:hyperlink>
      <w:r>
        <w:t xml:space="preserve"> настоящего регламента, приступает к подготовке расчета размера платы за проведение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Максимальный срок выполнения действия составляет 2 рабочих дня со дня получения </w:t>
      </w:r>
      <w:r>
        <w:lastRenderedPageBreak/>
        <w:t>заявления в случае передачи документов для подготовки проекта договора и три рабочих дня в случае оставления документов без рассмотрения или отказа в принятии документов.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Мотивированное решение об отказе в принятии документов и мотивированное решение об оставлении документов без рассмотрения подписываются усиленной квалифицированной электронной подписью и направляются заявителю через "Личный кабинет заказчика" с использованием сайта Учреждения.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Title"/>
        <w:jc w:val="center"/>
        <w:outlineLvl w:val="2"/>
      </w:pPr>
      <w:r>
        <w:t>Подготовка проекта договора и формирование</w:t>
      </w:r>
    </w:p>
    <w:p w:rsidR="00C83969" w:rsidRDefault="00C83969">
      <w:pPr>
        <w:pStyle w:val="ConsPlusTitle"/>
        <w:jc w:val="center"/>
      </w:pPr>
      <w:r>
        <w:t>дела государственной экспертизы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>27. Основанием для начала административной процедуры является подготовка расчета размера платы за проведение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Специалист, ответственный за прием документов, подготавливает расчет размера платы за проведение экспертизы в порядке, установленном </w:t>
      </w:r>
      <w:hyperlink r:id="rId77" w:history="1">
        <w:r>
          <w:rPr>
            <w:color w:val="0000FF"/>
          </w:rPr>
          <w:t>разделом VIII</w:t>
        </w:r>
      </w:hyperlink>
      <w:r>
        <w:t xml:space="preserve"> Положения, и передает его специалисту, ответственному за подготовку проекта договора.</w:t>
      </w:r>
    </w:p>
    <w:p w:rsidR="00C83969" w:rsidRDefault="00C83969">
      <w:pPr>
        <w:pStyle w:val="ConsPlusNormal"/>
        <w:jc w:val="both"/>
      </w:pPr>
      <w:r>
        <w:t xml:space="preserve">(в ред. </w:t>
      </w:r>
      <w:hyperlink r:id="rId78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Специалист, ответственный за подготовку проекта договора, подготавливает проект договора и счет на предоплату, размещает его в информационной программе Учреждения ИС ОГАУ "</w:t>
      </w:r>
      <w:proofErr w:type="spellStart"/>
      <w:r>
        <w:t>Томскгосэкспертиза</w:t>
      </w:r>
      <w:proofErr w:type="spellEnd"/>
      <w:r>
        <w:t>" для подписания руководителем Учреждения. Проект договора со счетом на предоплату подписывается усиленной квалифицированной электронной подписью руководителя Учреждения и направляется заявителю через "Личный кабинет заказчика" с использованием сайта Учреждения.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По просьбе заявителя проект договора со счетом на предоплату подготавливается, подписывается и вручается (направляется) ему в бумажном виде. </w:t>
      </w:r>
      <w:proofErr w:type="gramStart"/>
      <w:r>
        <w:t>Контроль за</w:t>
      </w:r>
      <w:proofErr w:type="gramEnd"/>
      <w:r>
        <w:t xml:space="preserve"> возвратом договора об оказании услуг по проведению государственной экспертизы, подписанного заявителем, осуществляется специалистом, ответственным за подготовку проекта договора.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Специалист, ответственный за подготовку проекта договора, формирует дело государственной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Дело государственной экспертизы ведется в электронной форме, и в него помещаются все представленные для проведения государственной экспертизы документы.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Редактирование и удаление документов, представленных в электронной форме, не допускаются.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Максимальный срок подготовки проекта договора составляет один рабочий день.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Title"/>
        <w:jc w:val="center"/>
        <w:outlineLvl w:val="2"/>
      </w:pPr>
      <w:r>
        <w:t>Проведение государственной экспертизы</w:t>
      </w:r>
    </w:p>
    <w:p w:rsidR="00C83969" w:rsidRDefault="00C83969">
      <w:pPr>
        <w:pStyle w:val="ConsPlusTitle"/>
        <w:jc w:val="center"/>
      </w:pPr>
      <w:r>
        <w:t>и подготовка заключения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>28. Основанием для начала административной процедуры является перечисление заявителем предоплаты в соответствии с договором об оказании услуг по проведению государственной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Не позднее дня, следующего за днем поступления предоплаты по договору: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специалист, ответственный за подготовку проекта договора, сообщает об этом руководителю Учреждения, а также вносит сведения о предоплате, о сроках проведения экспертизы в информационную программу Учреждения ИС ОГАУ "</w:t>
      </w:r>
      <w:proofErr w:type="spellStart"/>
      <w:r>
        <w:t>Томскгосэкспертиза</w:t>
      </w:r>
      <w:proofErr w:type="spellEnd"/>
      <w:r>
        <w:t>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руководитель Учреждения назначает специалиста-координатора, ответственного за </w:t>
      </w:r>
      <w:r>
        <w:lastRenderedPageBreak/>
        <w:t>проведение государственной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Специалист-координатор анализирует поступившую документацию и составляет проект заключения, создает рабочую группу экспертов, которым передает проектную документацию на рассмотрение. В рабочую группу включаются эксперты, аттестованные по соответствующим направлениям деятельности, указанным в квалификационных аттестатах. В период проведения экспертизы специалист-координатор осуществляет </w:t>
      </w:r>
      <w:proofErr w:type="gramStart"/>
      <w:r>
        <w:t>контроль за</w:t>
      </w:r>
      <w:proofErr w:type="gramEnd"/>
      <w:r>
        <w:t xml:space="preserve"> соблюдением сроков проведения государственной экспертизы, сроками подготовки и выдачи перечня недостатков, сроками подготовки локальных заключений, организует взаимодействие между экспертами по конкретному объекту.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Эксперты: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проводят государственную экспертизу отдельных разделов (подразделов разделов) проектной документации и (или) результатах инженерных изысканий и составляют локальные заключения;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выявляют в проектной документации и (или) результатах инженерных изысканий недостатки (отсутствие (неполнота) сведений, описаний, расчетов, чертежей, схем), которые не позволяют сделать выводы, указанные в </w:t>
      </w:r>
      <w:hyperlink r:id="rId79" w:history="1">
        <w:r>
          <w:rPr>
            <w:color w:val="0000FF"/>
          </w:rPr>
          <w:t>пункте 34</w:t>
        </w:r>
      </w:hyperlink>
      <w:r>
        <w:t xml:space="preserve"> Положения, размещают их перечни в информационной программе Учреждения ИС ОГАУ "</w:t>
      </w:r>
      <w:proofErr w:type="spellStart"/>
      <w:r>
        <w:t>Томскгосэкспертиза</w:t>
      </w:r>
      <w:proofErr w:type="spellEnd"/>
      <w:r>
        <w:t>" для отображения в "Личном кабинете заказчика";</w:t>
      </w:r>
    </w:p>
    <w:p w:rsidR="00C83969" w:rsidRDefault="00C83969">
      <w:pPr>
        <w:pStyle w:val="ConsPlusNormal"/>
        <w:jc w:val="both"/>
      </w:pPr>
      <w:r>
        <w:t xml:space="preserve">(в ред. </w:t>
      </w:r>
      <w:hyperlink r:id="rId80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в случае выявления обстоятельств, которые являются основанием для оставления документов без рассмотрения, уведомляют о них специалиста-координатора;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определяют достаточность сведений для определения выводов и делают однозначный вывод о соответствии или несоответствии проектной документации и (или) результатов инженерных изысканий требованиям технических регламентов и требованиям к содержанию разделов проектной документации, предусмотренных в соответствии с </w:t>
      </w:r>
      <w:hyperlink r:id="rId81" w:history="1">
        <w:r>
          <w:rPr>
            <w:color w:val="0000FF"/>
          </w:rPr>
          <w:t>частью 13 статьи 48</w:t>
        </w:r>
      </w:hyperlink>
      <w:r>
        <w:t xml:space="preserve"> Градостроительного кодекса Российской Федерации;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в случае выводов о несоответствии размещают перечень недостатков в электронной форме в информационной программе Учреждения ИС ОГАУ "</w:t>
      </w:r>
      <w:proofErr w:type="spellStart"/>
      <w:r>
        <w:t>Томскгосэкспертиза</w:t>
      </w:r>
      <w:proofErr w:type="spellEnd"/>
      <w:r>
        <w:t>" и "Личном кабинете заказчика";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в случае выводов о соответствии размещают их в информационной программе Учреждения ИС ОГАУ "</w:t>
      </w:r>
      <w:proofErr w:type="spellStart"/>
      <w:r>
        <w:t>Томскгосэкспертиза</w:t>
      </w:r>
      <w:proofErr w:type="spellEnd"/>
      <w:r>
        <w:t>".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Документы, подготовленные экспертами при проведении государственной экспертизы, подписываются ими с использованием усиленной квалифицированной электронной подписи.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Специалист-координатор в случае получения сведений от экспертов о выявленных обстоятельствах, которые являются основанием для оставления документации без рассмотрения, уведомляет руководителя Учреждения.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Специалист-координатор после подготовки экспертами перечней выявленных недостатков оформляет сводный перечень недостатков с указанием сроков по их устранению для направления заявителю.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Сводный перечень недостатков с сопроводительным письмом, подписанным усиленной квалифицированной электронной подписью руководителя Учреждения, направляется заявителю через "Личный кабинет заказчика" с использованием сайта Учреждения.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При проведении государственной экспертизы проектной документации заявитель вправе </w:t>
      </w:r>
      <w:r>
        <w:lastRenderedPageBreak/>
        <w:t>осуществлять оперативное внесение изменений в проектную документацию в порядке, установленном договором.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Поступление откорректированной проектной документации контролируется экспертами рабочей группы самостоятельно через информационную систему ИС ОГАУ "</w:t>
      </w:r>
      <w:proofErr w:type="spellStart"/>
      <w:r>
        <w:t>Томскгосэкспертиза</w:t>
      </w:r>
      <w:proofErr w:type="spellEnd"/>
      <w:r>
        <w:t>". Проверку откорректированной проектной документации эксперты проводят в установленном пунктом 28 настоящего регламента порядке.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При проведении государственной экспертизы Учреждение вправе: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а) запрашивать от органов государственной власти, органов местного самоуправления и организаций сведения и документы, необходимые для проведения государственной экспертизы;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б) привлекать на договорной основе к проведению государственной экспертизы иные государственные и (или) негосударственные организации, а также специалистов.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Эксперты, специалисты-координаторы вносят предложения руководителю Учреждения о привлечении организаций, специалистов к проведению государственной экспертизы, а также о получении от органов государственной власти, органов местного самоуправления и организаций сведений и документов, необходимых для проведения государственной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Эксперты проводят государственную экспертизу и осуществляют подготовку заключения государственной экспертизы проектной документации и (или) результатов инженерных изысканий в отношении тех разделов (подразделов разделов) проектной документации и (или) результатов инженерных изысканий, которые соответствуют направлению (направлениям) деятельности этого эксперта, указанному в квалификационном аттестате (квалификационных аттестатах).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Специалист-координатор на основании локальных заключений, подготовленных экспертами рабочей группы, оформляет заключение государственной экспертизы и передает его для подписания экспертам, а затем на утверждение руководителю Учреждения или уполномоченному им лицу.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Заключение оформляется в порядке, установленном </w:t>
      </w:r>
      <w:hyperlink r:id="rId82" w:history="1">
        <w:r>
          <w:rPr>
            <w:color w:val="0000FF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08.06.2018 N 341/</w:t>
      </w:r>
      <w:proofErr w:type="spellStart"/>
      <w:proofErr w:type="gramStart"/>
      <w:r>
        <w:t>пр</w:t>
      </w:r>
      <w:proofErr w:type="spellEnd"/>
      <w:proofErr w:type="gramEnd"/>
      <w:r>
        <w:t xml:space="preserve"> "Об утверждении требований к составу, содержанию и порядку оформления заключения государственной экспертизы проектной документации и (или) результатов инженерных изысканий".</w:t>
      </w:r>
    </w:p>
    <w:p w:rsidR="00C83969" w:rsidRDefault="00C83969">
      <w:pPr>
        <w:pStyle w:val="ConsPlusNormal"/>
        <w:jc w:val="both"/>
      </w:pPr>
      <w:r>
        <w:t xml:space="preserve">(в ред. </w:t>
      </w:r>
      <w:hyperlink r:id="rId83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28.12.2021 N 25-п)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Заключение государственной экспертизы подписывается экспертами, участвовавшими в проведении государственной экспертизы, с использованием усиленной квалифицированной электронной подписи и утверждается руководителем Учреждения либо уполномоченным им лицом путем подписания заключения усиленной квалифицированной электронной подписью.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После утверждения заключения руководителем Учреждения либо уполномоченным им лицом заключение в электронной форме направляется заявителю.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29. </w:t>
      </w:r>
      <w:proofErr w:type="gramStart"/>
      <w:r>
        <w:t>Проектная документация и (или) результаты инженерных изысканий направляются повторно (2 и более раза) на государственную экспертизу после устранения недостатков, указанных в отрицательном заключении государственной экспертизы, или при внесении изменений в проектную документацию, получившую положительное заключение государственной экспертизы, в части изменения технических решений, которые затрагивают конструктивные и другие характеристики безопасности объекта капитального строительства.</w:t>
      </w:r>
      <w:proofErr w:type="gramEnd"/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Проектная документация, получившая положительное заключение государственной </w:t>
      </w:r>
      <w:r>
        <w:lastRenderedPageBreak/>
        <w:t>экспертизы, по инициативе застройщика или технического заказчика может быть направлена повторно (2 и более раза) на государственную экспертизу в случае внесения в нее изменений в части технических решений, которые не затрагивают конструктивные и другие характеристики безопасности объекта капитального строительства.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>В случае если в проектную документацию и (или) результаты инженерных изысканий, подготовленных в отношении линейных объектов транспортной инфраструктуры и получивших положительное заключение государственной экспертизы, внесены изменения в отношении участков и (или) конструктивных элементов, и (или) дорожных сооружений линейных объектов транспортной инфраструктуры, которые затрагивают конструктивные и другие характеристики безопасности объекта капитального строительства, на повторную государственную экспертизу представляется только часть проектной документации</w:t>
      </w:r>
      <w:proofErr w:type="gramEnd"/>
      <w:r>
        <w:t xml:space="preserve">, в </w:t>
      </w:r>
      <w:proofErr w:type="gramStart"/>
      <w:r>
        <w:t>которую</w:t>
      </w:r>
      <w:proofErr w:type="gramEnd"/>
      <w:r>
        <w:t xml:space="preserve"> внесены указанные изменения, а также результаты инженерных изысканий в полном объеме.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Повторная государственная экспертиза осуществляется в порядке, предусмотренном для проведения первичной государственной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Экспертной оценке при проведении повторной государственной экспертизы подлежит часть проектной документации и (или) результатов инженерных изысканий, в которую были внесены изменения, а также совместимость внесенных изменений с проектной документацией и (или) результатами инженерных изысканий, в отношении которых была ранее проведена государственная экспертиза.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Если после проведения первичной (предыдущей повторной) государственной экспертизы в законодательство Российской Федерации внесены изменения, которые могут повлиять на результаты государственной экспертизы, экспертной оценке могут быть подвергнуты представленные проектная документация и (или) результаты инженерных изысканий в полном объеме. </w:t>
      </w:r>
      <w:proofErr w:type="gramStart"/>
      <w:r>
        <w:t>Указанное положение об экспертной оценке проектной документации и (или) результатов инженерных изысканий при проведении повторной экспертизы в полном объеме не применяется в случае проведения повторной государственной экспертизы проектной документации и (или) результатов инженерных изысканий, в которые внесены изменения в отношении участков и (или) конструктивных элементов, и (или) дорожных сооружений линейных объектов транспортной инфраструктуры.</w:t>
      </w:r>
      <w:proofErr w:type="gramEnd"/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Title"/>
        <w:jc w:val="center"/>
        <w:outlineLvl w:val="2"/>
      </w:pPr>
      <w:r>
        <w:t>Выдача заявителю заключения государственной экспертизы</w:t>
      </w:r>
    </w:p>
    <w:p w:rsidR="00C83969" w:rsidRDefault="00C83969">
      <w:pPr>
        <w:pStyle w:val="ConsPlusTitle"/>
        <w:jc w:val="center"/>
      </w:pPr>
      <w:r>
        <w:t>и выдача дубликата заключения государственной экспертизы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>30. Выдача заключения государственной экспертизы осуществляется в электронной форме путем направления заявителю через "Личный кабинет заказчика".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В случае если это предусмотрено заявлением о проведении государственной экспертизы и (или) договором, дополнительно к электронной форме заключение государственной экспертизы выдается заявителю на бумажном носителе.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Документы, представленные для проведения государственной экспертизы в электронной форме, возврату не подлежат.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В случае утраты заключения государственной экспертизы заявитель вправе получить в Учреждении дубликат этого заключения.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Выдача дубликата осуществляется бесплатно в течение 10 календарных дней </w:t>
      </w:r>
      <w:proofErr w:type="gramStart"/>
      <w:r>
        <w:t>с даты получения</w:t>
      </w:r>
      <w:proofErr w:type="gramEnd"/>
      <w:r>
        <w:t xml:space="preserve"> Учреждением письменного обращения заявителя.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Учреждение ведет реестр выданных заключений государственной экспертизы.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Информация, содержащаяся в реестре выданных заключений государственной экспертизы, </w:t>
      </w:r>
      <w:r>
        <w:lastRenderedPageBreak/>
        <w:t xml:space="preserve">является открытой и предоставляется любому лицу в течение 10 календарных дней </w:t>
      </w:r>
      <w:proofErr w:type="gramStart"/>
      <w:r>
        <w:t>с даты получения</w:t>
      </w:r>
      <w:proofErr w:type="gramEnd"/>
      <w:r>
        <w:t xml:space="preserve"> Учреждением письменного запроса.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Title"/>
        <w:jc w:val="center"/>
        <w:outlineLvl w:val="1"/>
      </w:pPr>
      <w:r>
        <w:t xml:space="preserve">4. Формы </w:t>
      </w:r>
      <w:proofErr w:type="gramStart"/>
      <w:r>
        <w:t>контроля за</w:t>
      </w:r>
      <w:proofErr w:type="gramEnd"/>
      <w:r>
        <w:t xml:space="preserve"> исполнением регламента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 xml:space="preserve">31. Текущий </w:t>
      </w:r>
      <w:proofErr w:type="gramStart"/>
      <w:r>
        <w:t>контроль за</w:t>
      </w:r>
      <w:proofErr w:type="gramEnd"/>
      <w:r>
        <w:t xml:space="preserve"> исполнением настоящего регламента осуществляется руководителем Учреждения и уполномоченным им лицом путем проведения проверок, а также путем проведения рабочих совещаний, еженедельных планерок.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Периодичность осуществления текущего контроля устанавливается руководителем Учреждения.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>Контроль за</w:t>
      </w:r>
      <w:proofErr w:type="gramEnd"/>
      <w:r>
        <w:t xml:space="preserve"> полнотой и качеством предоставления услуги включает в себя проведение проверок, выявление и устранение нарушений прав заявителей, рассмотрение жалоб, принятие решений и подготовку ответов на обращения заявителей, содержащих жалобы на действия (бездействия) специалистов Учреждения.</w:t>
      </w:r>
    </w:p>
    <w:p w:rsidR="00C83969" w:rsidRDefault="00C83969">
      <w:pPr>
        <w:pStyle w:val="ConsPlusNormal"/>
        <w:spacing w:before="220"/>
        <w:ind w:firstLine="540"/>
        <w:jc w:val="both"/>
      </w:pPr>
      <w:proofErr w:type="gramStart"/>
      <w:r>
        <w:t>Контроль за</w:t>
      </w:r>
      <w:proofErr w:type="gramEnd"/>
      <w:r>
        <w:t xml:space="preserve"> полнотой и качеством предоставления услуги осуществляется руководителем Учреждения.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Специалисты Учреждения, ответственные за предоставление услуги, несут дисциплинарную, административную и иную ответственность, установленную законодательством Российской Федерации.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>Персональная ответственность специалистов Учреждения за несоблюдение порядка осуществления административных процедур при проведении государственной экспертизы закрепляется в их должностных инструкциях.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Title"/>
        <w:jc w:val="center"/>
        <w:outlineLvl w:val="1"/>
      </w:pPr>
      <w:r>
        <w:t>5. Порядок обжалования заключения экспертизы</w:t>
      </w:r>
    </w:p>
    <w:p w:rsidR="00C83969" w:rsidRDefault="00C83969">
      <w:pPr>
        <w:pStyle w:val="ConsPlusNormal"/>
        <w:jc w:val="center"/>
      </w:pPr>
      <w:proofErr w:type="gramStart"/>
      <w:r>
        <w:t xml:space="preserve">(в ред. </w:t>
      </w:r>
      <w:hyperlink r:id="rId84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</w:t>
      </w:r>
      <w:proofErr w:type="gramEnd"/>
    </w:p>
    <w:p w:rsidR="00C83969" w:rsidRDefault="00C83969">
      <w:pPr>
        <w:pStyle w:val="ConsPlusNormal"/>
        <w:jc w:val="center"/>
      </w:pPr>
      <w:proofErr w:type="gramStart"/>
      <w:r>
        <w:t>Томской области от 29.12.2018 N 34-п)</w:t>
      </w:r>
      <w:proofErr w:type="gramEnd"/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ind w:firstLine="540"/>
        <w:jc w:val="both"/>
      </w:pPr>
      <w:r>
        <w:t xml:space="preserve">32. </w:t>
      </w:r>
      <w:proofErr w:type="gramStart"/>
      <w:r>
        <w:t>В случае несогласия с заключением экспертизы проектной документации и (или) экспертизы результатов инженерных изысканий застройщик, технический заказчик или их представитель в течение трех лет со дня утверждения такого заключения вправе обжаловать его в экспертной комиссии, созданной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градостроительства, в порядке, установленном указанным</w:t>
      </w:r>
      <w:proofErr w:type="gramEnd"/>
      <w:r>
        <w:t xml:space="preserve"> федеральным органом исполнительной власти. Решение такой экспертной комиссии о подтверждении или </w:t>
      </w:r>
      <w:proofErr w:type="spellStart"/>
      <w:r>
        <w:t>неподтверждении</w:t>
      </w:r>
      <w:proofErr w:type="spellEnd"/>
      <w:r>
        <w:t xml:space="preserve"> заключения государственной экспертизы или негосударственной экспертизы является обязательным для органа или организации, которые провели соответствующие экспертизу проектной документации и (или) экспертизу результатов инженерных изысканий, застройщика, технического заказчика.</w:t>
      </w:r>
    </w:p>
    <w:p w:rsidR="00C83969" w:rsidRDefault="00C83969">
      <w:pPr>
        <w:pStyle w:val="ConsPlusNormal"/>
        <w:spacing w:before="220"/>
        <w:ind w:firstLine="540"/>
        <w:jc w:val="both"/>
      </w:pPr>
      <w:r>
        <w:t xml:space="preserve">Решение экспертной комиссии о подтверждении или </w:t>
      </w:r>
      <w:proofErr w:type="spellStart"/>
      <w:r>
        <w:t>неподтверждении</w:t>
      </w:r>
      <w:proofErr w:type="spellEnd"/>
      <w:r>
        <w:t xml:space="preserve"> заключения экспертизы проектной документации и (или) экспертизы результатов инженерных изысканий может быть обжаловано в судебном порядке.</w:t>
      </w:r>
    </w:p>
    <w:p w:rsidR="00C83969" w:rsidRDefault="00C83969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32 в ред. </w:t>
      </w:r>
      <w:hyperlink r:id="rId85" w:history="1">
        <w:r>
          <w:rPr>
            <w:color w:val="0000FF"/>
          </w:rPr>
          <w:t>приказа</w:t>
        </w:r>
      </w:hyperlink>
      <w:r>
        <w:t xml:space="preserve"> Департамента архитектуры и строительства Томской области от 29.12.2018 N 34-п)</w:t>
      </w:r>
    </w:p>
    <w:p w:rsidR="00C83969" w:rsidRDefault="00C83969">
      <w:pPr>
        <w:pStyle w:val="ConsPlusNormal"/>
        <w:jc w:val="both"/>
      </w:pPr>
    </w:p>
    <w:p w:rsidR="00C83969" w:rsidRDefault="00C83969">
      <w:pPr>
        <w:pStyle w:val="ConsPlusNormal"/>
        <w:jc w:val="both"/>
      </w:pPr>
    </w:p>
    <w:sectPr w:rsidR="00C83969" w:rsidSect="00FD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969"/>
    <w:rsid w:val="0054276E"/>
    <w:rsid w:val="0077726F"/>
    <w:rsid w:val="00934C22"/>
    <w:rsid w:val="009E5C38"/>
    <w:rsid w:val="00B735DF"/>
    <w:rsid w:val="00C10376"/>
    <w:rsid w:val="00C8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3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3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839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3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3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839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B2C29E74353765BFAF388EF9E2D2B5CEEEC869DDE949BB5D50484C20AABFA7DE5C9C43F0580421DEBC9D8F32A99C1839615592CCCp4SEE" TargetMode="External"/><Relationship Id="rId18" Type="http://schemas.openxmlformats.org/officeDocument/2006/relationships/hyperlink" Target="consultantplus://offline/ref=8B2C29E74353765BFAF388EF9E2D2B5CEEEC829BDC909BB5D50484C20AABFA7DF7C99C3005815749B8938FFE29p9SAE" TargetMode="External"/><Relationship Id="rId26" Type="http://schemas.openxmlformats.org/officeDocument/2006/relationships/hyperlink" Target="consultantplus://offline/ref=8B2C29E74353765BFAF388EF9E2D2B5CE9EA8298D9929BB5D50484C20AABFA7DF7C99C3005815749B8938FFE29p9SAE" TargetMode="External"/><Relationship Id="rId39" Type="http://schemas.openxmlformats.org/officeDocument/2006/relationships/hyperlink" Target="consultantplus://offline/ref=8B2C29E74353765BFAF388EF9E2D2B5CE9E48398DD979BB5D50484C20AABFA7DE5C9C43E02804E42EEDCC9AB2699DE9D9409452ECE4EpASBE" TargetMode="External"/><Relationship Id="rId21" Type="http://schemas.openxmlformats.org/officeDocument/2006/relationships/hyperlink" Target="consultantplus://offline/ref=8B2C29E74353765BFAF388EF9E2D2B5CE9E48399D1979BB5D50484C20AABFA7DF7C99C3005815749B8938FFE29p9SAE" TargetMode="External"/><Relationship Id="rId34" Type="http://schemas.openxmlformats.org/officeDocument/2006/relationships/hyperlink" Target="consultantplus://offline/ref=8B2C29E74353765BFAF396E288417558EBE7DE90D89099E18053829555FBFC28A589C26947C44448BA8D8DFC29938BD2D05E562DCF52A9342256721Ep6S5E" TargetMode="External"/><Relationship Id="rId42" Type="http://schemas.openxmlformats.org/officeDocument/2006/relationships/hyperlink" Target="consultantplus://offline/ref=8B2C29E74353765BFAF388EF9E2D2B5CE9E48398DD979BB5D50484C20AABFA7DE5C9C43E02804142EEDCC9AB2699DE9D9409452ECE4EpASBE" TargetMode="External"/><Relationship Id="rId47" Type="http://schemas.openxmlformats.org/officeDocument/2006/relationships/hyperlink" Target="consultantplus://offline/ref=8B2C29E74353765BFAF388EF9E2D2B5CE9E48398DD979BB5D50484C20AABFA7DE5C9C43E02804142EEDCC9AB2699DE9D9409452ECE4EpASBE" TargetMode="External"/><Relationship Id="rId50" Type="http://schemas.openxmlformats.org/officeDocument/2006/relationships/hyperlink" Target="consultantplus://offline/ref=8B2C29E74353765BFAF388EF9E2D2B5CE9E48398DD979BB5D50484C20AABFA7DE5C9C43C02884A42EEDCC9AB2699DE9D9409452ECE4EpASBE" TargetMode="External"/><Relationship Id="rId55" Type="http://schemas.openxmlformats.org/officeDocument/2006/relationships/hyperlink" Target="consultantplus://offline/ref=8B2C29E74353765BFAF396E288417558EBE7DE90D89797E08155829555FBFC28A589C26947C44448BA8D8DFC2E938BD2D05E562DCF52A9342256721Ep6S5E" TargetMode="External"/><Relationship Id="rId63" Type="http://schemas.openxmlformats.org/officeDocument/2006/relationships/hyperlink" Target="consultantplus://offline/ref=8B2C29E74353765BFAF396E288417558EBE7DE90D89099E18053829555FBFC28A589C26947C44448BA8D8DFD2D938BD2D05E562DCF52A9342256721Ep6S5E" TargetMode="External"/><Relationship Id="rId68" Type="http://schemas.openxmlformats.org/officeDocument/2006/relationships/hyperlink" Target="consultantplus://offline/ref=8B2C29E74353765BFAF388EF9E2D2B5CEEEC869DDE949BB5D50484C20AABFA7DE5C9C43F0D82421DEBC9D8F32A99C1839615592CCCp4SEE" TargetMode="External"/><Relationship Id="rId76" Type="http://schemas.openxmlformats.org/officeDocument/2006/relationships/hyperlink" Target="consultantplus://offline/ref=8B2C29E74353765BFAF396E288417558EBE7DE90D89099E18053829555FBFC28A589C26947C44448BA8D8DFA29938BD2D05E562DCF52A9342256721Ep6S5E" TargetMode="External"/><Relationship Id="rId84" Type="http://schemas.openxmlformats.org/officeDocument/2006/relationships/hyperlink" Target="consultantplus://offline/ref=8B2C29E74353765BFAF396E288417558EBE7DE90D89797E08155829555FBFC28A589C26947C44448BA8D8DFD28938BD2D05E562DCF52A9342256721Ep6S5E" TargetMode="External"/><Relationship Id="rId7" Type="http://schemas.openxmlformats.org/officeDocument/2006/relationships/hyperlink" Target="consultantplus://offline/ref=8B2C29E74353765BFAF396E288417558EBE7DE90D89098E18958829555FBFC28A589C26947C44448BA8D8DFA2D938BD2D05E562DCF52A9342256721Ep6S5E" TargetMode="External"/><Relationship Id="rId71" Type="http://schemas.openxmlformats.org/officeDocument/2006/relationships/hyperlink" Target="consultantplus://offline/ref=8B2C29E74353765BFAF396E288417558EBE7DE90D89797E08155829555FBFC28A589C26947C44448BA8D8DFC22938BD2D05E562DCF52A9342256721Ep6S5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B2C29E74353765BFAF388EF9E2D2B5CE9E48398DD979BB5D50484C20AABFA7DE5C9C4390187421DEBC9D8F32A99C1839615592CCCp4SEE" TargetMode="External"/><Relationship Id="rId29" Type="http://schemas.openxmlformats.org/officeDocument/2006/relationships/hyperlink" Target="consultantplus://offline/ref=8B2C29E74353765BFAF388EF9E2D2B5CE8EE8399DD9D9BB5D50484C20AABFA7DF7C99C3005815749B8938FFE29p9SAE" TargetMode="External"/><Relationship Id="rId11" Type="http://schemas.openxmlformats.org/officeDocument/2006/relationships/hyperlink" Target="consultantplus://offline/ref=8B2C29E74353765BFAF388EF9E2D2B5CE9E48398DD979BB5D50484C20AABFA7DE5C9C4390D80421DEBC9D8F32A99C1839615592CCCp4SEE" TargetMode="External"/><Relationship Id="rId24" Type="http://schemas.openxmlformats.org/officeDocument/2006/relationships/hyperlink" Target="consultantplus://offline/ref=8B2C29E74353765BFAF388EF9E2D2B5CE9E4899AD8939BB5D50484C20AABFA7DF7C99C3005815749B8938FFE29p9SAE" TargetMode="External"/><Relationship Id="rId32" Type="http://schemas.openxmlformats.org/officeDocument/2006/relationships/hyperlink" Target="consultantplus://offline/ref=8B2C29E74353765BFAF396E288417558EBE7DE90D89099E28950829555FBFC28A589C26955C41C44BB8C93FE2986DD8396p0S9E" TargetMode="External"/><Relationship Id="rId37" Type="http://schemas.openxmlformats.org/officeDocument/2006/relationships/hyperlink" Target="consultantplus://offline/ref=8B2C29E74353765BFAF388EF9E2D2B5CE9E8829BDE979BB5D50484C20AABFA7DE5C9C43C0480494BBD86D9AF6FCDD28295155B2ED04EA934p3SEE" TargetMode="External"/><Relationship Id="rId40" Type="http://schemas.openxmlformats.org/officeDocument/2006/relationships/hyperlink" Target="consultantplus://offline/ref=8B2C29E74353765BFAF388EF9E2D2B5CE9E48398DD979BB5D50484C20AABFA7DE5C9C43E02804142EEDCC9AB2699DE9D9409452ECE4EpASBE" TargetMode="External"/><Relationship Id="rId45" Type="http://schemas.openxmlformats.org/officeDocument/2006/relationships/hyperlink" Target="consultantplus://offline/ref=8B2C29E74353765BFAF388EF9E2D2B5CE9E48398DD979BB5D50484C20AABFA7DE5C9C43E02804142EEDCC9AB2699DE9D9409452ECE4EpASBE" TargetMode="External"/><Relationship Id="rId53" Type="http://schemas.openxmlformats.org/officeDocument/2006/relationships/hyperlink" Target="consultantplus://offline/ref=8B2C29E74353765BFAF388EF9E2D2B5CE9E4879ED8959BB5D50484C20AABFA7DF7C99C3005815749B8938FFE29p9SAE" TargetMode="External"/><Relationship Id="rId58" Type="http://schemas.openxmlformats.org/officeDocument/2006/relationships/hyperlink" Target="consultantplus://offline/ref=8B2C29E74353765BFAF388EF9E2D2B5CEEEC8299D0959BB5D50484C20AABFA7DE5C9C43C04804948B386D9AF6FCDD28295155B2ED04EA934p3SEE" TargetMode="External"/><Relationship Id="rId66" Type="http://schemas.openxmlformats.org/officeDocument/2006/relationships/hyperlink" Target="consultantplus://offline/ref=8B2C29E74353765BFAF388EF9E2D2B5CE9E48398DD979BB5D50484C20AABFA7DE5C9C43C02884842EEDCC9AB2699DE9D9409452ECE4EpASBE" TargetMode="External"/><Relationship Id="rId74" Type="http://schemas.openxmlformats.org/officeDocument/2006/relationships/hyperlink" Target="consultantplus://offline/ref=8B2C29E74353765BFAF396E288417558EBE7DE90D89099E18053829555FBFC28A589C26947C44448BA8D8DFA2A938BD2D05E562DCF52A9342256721Ep6S5E" TargetMode="External"/><Relationship Id="rId79" Type="http://schemas.openxmlformats.org/officeDocument/2006/relationships/hyperlink" Target="consultantplus://offline/ref=8B2C29E74353765BFAF388EF9E2D2B5CEEEC869DDE949BB5D50484C20AABFA7DE5C9C43C04804A48B886D9AF6FCDD28295155B2ED04EA934p3SEE" TargetMode="External"/><Relationship Id="rId87" Type="http://schemas.openxmlformats.org/officeDocument/2006/relationships/theme" Target="theme/theme1.xml"/><Relationship Id="rId5" Type="http://schemas.openxmlformats.org/officeDocument/2006/relationships/hyperlink" Target="consultantplus://offline/ref=8B2C29E74353765BFAF396E288417558EBE7DE90D89797E08155829555FBFC28A589C26947C44448BA8D8DFE2E938BD2D05E562DCF52A9342256721Ep6S5E" TargetMode="External"/><Relationship Id="rId61" Type="http://schemas.openxmlformats.org/officeDocument/2006/relationships/hyperlink" Target="consultantplus://offline/ref=8B2C29E74353765BFAF388EF9E2D2B5CE9E48398DD979BB5D50484C20AABFA7DE5C9C43C02884B42EEDCC9AB2699DE9D9409452ECE4EpASBE" TargetMode="External"/><Relationship Id="rId82" Type="http://schemas.openxmlformats.org/officeDocument/2006/relationships/hyperlink" Target="consultantplus://offline/ref=8B2C29E74353765BFAF388EF9E2D2B5CE9EA809EDF969BB5D50484C20AABFA7DF7C99C3005815749B8938FFE29p9SAE" TargetMode="External"/><Relationship Id="rId19" Type="http://schemas.openxmlformats.org/officeDocument/2006/relationships/hyperlink" Target="consultantplus://offline/ref=8B2C29E74353765BFAF388EF9E2D2B5CE9EA8394D0909BB5D50484C20AABFA7DF7C99C3005815749B8938FFE29p9S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B2C29E74353765BFAF396E288417558EBE7DE90D89797E08155829555FBFC28A589C26947C44448BA8D8DFE2D938BD2D05E562DCF52A9342256721Ep6S5E" TargetMode="External"/><Relationship Id="rId14" Type="http://schemas.openxmlformats.org/officeDocument/2006/relationships/hyperlink" Target="consultantplus://offline/ref=8B2C29E74353765BFAF396E288417558EBE7DE90D89099E18053829555FBFC28A589C26947C44448BA8D8DFE2C938BD2D05E562DCF52A9342256721Ep6S5E" TargetMode="External"/><Relationship Id="rId22" Type="http://schemas.openxmlformats.org/officeDocument/2006/relationships/hyperlink" Target="consultantplus://offline/ref=8B2C29E74353765BFAF388EF9E2D2B5CEBE8889AD89C9BB5D50484C20AABFA7DF7C99C3005815749B8938FFE29p9SAE" TargetMode="External"/><Relationship Id="rId27" Type="http://schemas.openxmlformats.org/officeDocument/2006/relationships/hyperlink" Target="consultantplus://offline/ref=8B2C29E74353765BFAF388EF9E2D2B5CEEEC869DDE949BB5D50484C20AABFA7DE5C9C43B068B1D18FED880FF2A86DF818A095B2EpCSCE" TargetMode="External"/><Relationship Id="rId30" Type="http://schemas.openxmlformats.org/officeDocument/2006/relationships/hyperlink" Target="consultantplus://offline/ref=8B2C29E74353765BFAF388EF9E2D2B5CE9EA809EDF969BB5D50484C20AABFA7DF7C99C3005815749B8938FFE29p9SAE" TargetMode="External"/><Relationship Id="rId35" Type="http://schemas.openxmlformats.org/officeDocument/2006/relationships/hyperlink" Target="consultantplus://offline/ref=8B2C29E74353765BFAF396E288417558EBE7DE90D89099E18053829555FBFC28A589C26947C44448BA8D8DFC2F938BD2D05E562DCF52A9342256721Ep6S5E" TargetMode="External"/><Relationship Id="rId43" Type="http://schemas.openxmlformats.org/officeDocument/2006/relationships/hyperlink" Target="consultantplus://offline/ref=8B2C29E74353765BFAF396E288417558EBE7DE90D89099E18053829555FBFC28A589C26947C44448BA8D8DFC23938BD2D05E562DCF52A9342256721Ep6S5E" TargetMode="External"/><Relationship Id="rId48" Type="http://schemas.openxmlformats.org/officeDocument/2006/relationships/hyperlink" Target="consultantplus://offline/ref=8B2C29E74353765BFAF396E288417558EBE7DE90D89099E18053829555FBFC28A589C26947C44448BA8D8DFC22938BD2D05E562DCF52A9342256721Ep6S5E" TargetMode="External"/><Relationship Id="rId56" Type="http://schemas.openxmlformats.org/officeDocument/2006/relationships/hyperlink" Target="consultantplus://offline/ref=8B2C29E74353765BFAF388EF9E2D2B5CE8EE8399DD9D9BB5D50484C20AABFA7DE5C9C43C04804948BE86D9AF6FCDD28295155B2ED04EA934p3SEE" TargetMode="External"/><Relationship Id="rId64" Type="http://schemas.openxmlformats.org/officeDocument/2006/relationships/hyperlink" Target="consultantplus://offline/ref=8B2C29E74353765BFAF388EF9E2D2B5CE9E48398DD979BB5D50484C20AABFA7DE5C9C43C01884E42EEDCC9AB2699DE9D9409452ECE4EpASBE" TargetMode="External"/><Relationship Id="rId69" Type="http://schemas.openxmlformats.org/officeDocument/2006/relationships/hyperlink" Target="consultantplus://offline/ref=8B2C29E74353765BFAF388EF9E2D2B5CE9E48398DD979BB5D50484C20AABFA7DE5C9C43F0D804B42EEDCC9AB2699DE9D9409452ECE4EpASBE" TargetMode="External"/><Relationship Id="rId77" Type="http://schemas.openxmlformats.org/officeDocument/2006/relationships/hyperlink" Target="consultantplus://offline/ref=8B2C29E74353765BFAF388EF9E2D2B5CEEEC869DDE949BB5D50484C20AABFA7DE5C9C43C04804A4EBA86D9AF6FCDD28295155B2ED04EA934p3SEE" TargetMode="External"/><Relationship Id="rId8" Type="http://schemas.openxmlformats.org/officeDocument/2006/relationships/hyperlink" Target="consultantplus://offline/ref=8B2C29E74353765BFAF396E288417558EBE7DE90D89591E28852829555FBFC28A589C26955C41C44BB8C93FE2986DD8396p0S9E" TargetMode="External"/><Relationship Id="rId51" Type="http://schemas.openxmlformats.org/officeDocument/2006/relationships/hyperlink" Target="consultantplus://offline/ref=8B2C29E74353765BFAF396E288417558EBE7DE90D89099E18053829555FBFC28A589C26947C44448BA8D8DFD2B938BD2D05E562DCF52A9342256721Ep6S5E" TargetMode="External"/><Relationship Id="rId72" Type="http://schemas.openxmlformats.org/officeDocument/2006/relationships/hyperlink" Target="consultantplus://offline/ref=8B2C29E74353765BFAF396E288417558EBE7DE90D89099E18053829555FBFC28A589C26947C44448BA8D8DFA2B938BD2D05E562DCF52A9342256721Ep6S5E" TargetMode="External"/><Relationship Id="rId80" Type="http://schemas.openxmlformats.org/officeDocument/2006/relationships/hyperlink" Target="consultantplus://offline/ref=8B2C29E74353765BFAF396E288417558EBE7DE90D89099E18053829555FBFC28A589C26947C44448BA8D8DFA2E938BD2D05E562DCF52A9342256721Ep6S5E" TargetMode="External"/><Relationship Id="rId85" Type="http://schemas.openxmlformats.org/officeDocument/2006/relationships/hyperlink" Target="consultantplus://offline/ref=8B2C29E74353765BFAF396E288417558EBE7DE90D89797E08155829555FBFC28A589C26947C44448BA8D8DFD2E938BD2D05E562DCF52A9342256721Ep6S5E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8B2C29E74353765BFAF388EF9E2D2B5CEEEC869DDE949BB5D50484C20AABFA7DE5C9C43E0485421DEBC9D8F32A99C1839615592CCCp4SEE" TargetMode="External"/><Relationship Id="rId17" Type="http://schemas.openxmlformats.org/officeDocument/2006/relationships/hyperlink" Target="consultantplus://offline/ref=8B2C29E74353765BFAF388EF9E2D2B5CEEEC869CDA949BB5D50484C20AABFA7DF7C99C3005815749B8938FFE29p9SAE" TargetMode="External"/><Relationship Id="rId25" Type="http://schemas.openxmlformats.org/officeDocument/2006/relationships/hyperlink" Target="consultantplus://offline/ref=8B2C29E74353765BFAF388EF9E2D2B5CE9E48894DB939BB5D50484C20AABFA7DF7C99C3005815749B8938FFE29p9SAE" TargetMode="External"/><Relationship Id="rId33" Type="http://schemas.openxmlformats.org/officeDocument/2006/relationships/hyperlink" Target="consultantplus://offline/ref=8B2C29E74353765BFAF396E288417558EBE7DE90D89099E18053829555FBFC28A589C26947C44448BA8D8DFF22938BD2D05E562DCF52A9342256721Ep6S5E" TargetMode="External"/><Relationship Id="rId38" Type="http://schemas.openxmlformats.org/officeDocument/2006/relationships/hyperlink" Target="consultantplus://offline/ref=8B2C29E74353765BFAF396E288417558EBE7DE90D89099E18053829555FBFC28A589C26947C44448BA8D8DFC2D938BD2D05E562DCF52A9342256721Ep6S5E" TargetMode="External"/><Relationship Id="rId46" Type="http://schemas.openxmlformats.org/officeDocument/2006/relationships/hyperlink" Target="consultantplus://offline/ref=8B2C29E74353765BFAF388EF9E2D2B5CE9E48398DD979BB5D50484C20AABFA7DE5C9C43E02804E42EEDCC9AB2699DE9D9409452ECE4EpASBE" TargetMode="External"/><Relationship Id="rId59" Type="http://schemas.openxmlformats.org/officeDocument/2006/relationships/hyperlink" Target="consultantplus://offline/ref=8B2C29E74353765BFAF396E288417558EBE7DE90D89099E18053829555FBFC28A589C26947C44448BA8D8DFD2F938BD2D05E562DCF52A9342256721Ep6S5E" TargetMode="External"/><Relationship Id="rId67" Type="http://schemas.openxmlformats.org/officeDocument/2006/relationships/hyperlink" Target="consultantplus://offline/ref=8B2C29E74353765BFAF388EF9E2D2B5CEEEC869DDE949BB5D50484C20AABFA7DE5C9C43C04804940BD86D9AF6FCDD28295155B2ED04EA934p3SEE" TargetMode="External"/><Relationship Id="rId20" Type="http://schemas.openxmlformats.org/officeDocument/2006/relationships/hyperlink" Target="consultantplus://offline/ref=8B2C29E74353765BFAF388EF9E2D2B5CE9E48999D09C9BB5D50484C20AABFA7DF7C99C3005815749B8938FFE29p9SAE" TargetMode="External"/><Relationship Id="rId41" Type="http://schemas.openxmlformats.org/officeDocument/2006/relationships/hyperlink" Target="consultantplus://offline/ref=8B2C29E74353765BFAF388EF9E2D2B5CE9E48398DD979BB5D50484C20AABFA7DE5C9C43E02804E42EEDCC9AB2699DE9D9409452ECE4EpASBE" TargetMode="External"/><Relationship Id="rId54" Type="http://schemas.openxmlformats.org/officeDocument/2006/relationships/hyperlink" Target="consultantplus://offline/ref=8B2C29E74353765BFAF396E288417558EBE7DE90D89099E18053829555FBFC28A589C26947C44448BA8D8DFD2A938BD2D05E562DCF52A9342256721Ep6S5E" TargetMode="External"/><Relationship Id="rId62" Type="http://schemas.openxmlformats.org/officeDocument/2006/relationships/hyperlink" Target="consultantplus://offline/ref=8B2C29E74353765BFAF388EF9E2D2B5CE9E48398DD979BB5D50484C20AABFA7DE5C9C43C02884142EEDCC9AB2699DE9D9409452ECE4EpASBE" TargetMode="External"/><Relationship Id="rId70" Type="http://schemas.openxmlformats.org/officeDocument/2006/relationships/hyperlink" Target="consultantplus://offline/ref=8B2C29E74353765BFAF396E288417558EBE7DE90D89099E18053829555FBFC28A589C26947C44448BA8D8DFD23938BD2D05E562DCF52A9342256721Ep6S5E" TargetMode="External"/><Relationship Id="rId75" Type="http://schemas.openxmlformats.org/officeDocument/2006/relationships/hyperlink" Target="consultantplus://offline/ref=8B2C29E74353765BFAF388EF9E2D2B5CE9E48894DB939BB5D50484C20AABFA7DF7C99C3005815749B8938FFE29p9SAE" TargetMode="External"/><Relationship Id="rId83" Type="http://schemas.openxmlformats.org/officeDocument/2006/relationships/hyperlink" Target="consultantplus://offline/ref=8B2C29E74353765BFAF396E288417558EBE7DE90D89099E18053829555FBFC28A589C26947C44448BA8D8DFA2D938BD2D05E562DCF52A9342256721Ep6S5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B2C29E74353765BFAF396E288417558EBE7DE90D89099E18053829555FBFC28A589C26947C44448BA8D8DFE2E938BD2D05E562DCF52A9342256721Ep6S5E" TargetMode="External"/><Relationship Id="rId15" Type="http://schemas.openxmlformats.org/officeDocument/2006/relationships/hyperlink" Target="consultantplus://offline/ref=8B2C29E74353765BFAF388EF9E2D2B5CE8E48798D2C3CCB784518AC702FBA06DF380C83C1A804B57B88D8FpFSCE" TargetMode="External"/><Relationship Id="rId23" Type="http://schemas.openxmlformats.org/officeDocument/2006/relationships/hyperlink" Target="consultantplus://offline/ref=8B2C29E74353765BFAF388EF9E2D2B5CE9E4889AD99D9BB5D50484C20AABFA7DE5C9C43C04804940BE86D9AF6FCDD28295155B2ED04EA934p3SEE" TargetMode="External"/><Relationship Id="rId28" Type="http://schemas.openxmlformats.org/officeDocument/2006/relationships/hyperlink" Target="consultantplus://offline/ref=8B2C29E74353765BFAF388EF9E2D2B5CEEEC8299D0959BB5D50484C20AABFA7DF7C99C3005815749B8938FFE29p9SAE" TargetMode="External"/><Relationship Id="rId36" Type="http://schemas.openxmlformats.org/officeDocument/2006/relationships/hyperlink" Target="consultantplus://offline/ref=8B2C29E74353765BFAF396E288417558EBE7DE90D89797E08155829555FBFC28A589C26947C44448BA8D8DFF22938BD2D05E562DCF52A9342256721Ep6S5E" TargetMode="External"/><Relationship Id="rId49" Type="http://schemas.openxmlformats.org/officeDocument/2006/relationships/hyperlink" Target="consultantplus://offline/ref=8B2C29E74353765BFAF388EF9E2D2B5CE9E48398DD979BB5D50484C20AABFA7DE5C9C43C02874F42EEDCC9AB2699DE9D9409452ECE4EpASBE" TargetMode="External"/><Relationship Id="rId57" Type="http://schemas.openxmlformats.org/officeDocument/2006/relationships/hyperlink" Target="consultantplus://offline/ref=8B2C29E74353765BFAF396E288417558EBE7DE90D89797E08155829555FBFC28A589C26947C44448BA8D8DFC2C938BD2D05E562DCF52A9342256721Ep6S5E" TargetMode="External"/><Relationship Id="rId10" Type="http://schemas.openxmlformats.org/officeDocument/2006/relationships/hyperlink" Target="consultantplus://offline/ref=8B2C29E74353765BFAF396E288417558EBE7DE90D89099E18053829555FBFC28A589C26947C44448BA8D8DFE2D938BD2D05E562DCF52A9342256721Ep6S5E" TargetMode="External"/><Relationship Id="rId31" Type="http://schemas.openxmlformats.org/officeDocument/2006/relationships/hyperlink" Target="consultantplus://offline/ref=8B2C29E74353765BFAF396E288417558EBE7DE90D89797E08155829555FBFC28A589C26947C44448BA8D8DFF2D938BD2D05E562DCF52A9342256721Ep6S5E" TargetMode="External"/><Relationship Id="rId44" Type="http://schemas.openxmlformats.org/officeDocument/2006/relationships/hyperlink" Target="consultantplus://offline/ref=8B2C29E74353765BFAF388EF9E2D2B5CE9E48398DD979BB5D50484C20AABFA7DE5C9C43E02804E42EEDCC9AB2699DE9D9409452ECE4EpASBE" TargetMode="External"/><Relationship Id="rId52" Type="http://schemas.openxmlformats.org/officeDocument/2006/relationships/hyperlink" Target="consultantplus://offline/ref=8B2C29E74353765BFAF388EF9E2D2B5CEEEC8299D0959BB5D50484C20AABFA7DE5C9C43C04804D49BA86D9AF6FCDD28295155B2ED04EA934p3SEE" TargetMode="External"/><Relationship Id="rId60" Type="http://schemas.openxmlformats.org/officeDocument/2006/relationships/hyperlink" Target="consultantplus://offline/ref=8B2C29E74353765BFAF388EF9E2D2B5CE9E48398DD979BB5D50484C20AABFA7DE5C9C4390D80421DEBC9D8F32A99C1839615592CCCp4SEE" TargetMode="External"/><Relationship Id="rId65" Type="http://schemas.openxmlformats.org/officeDocument/2006/relationships/hyperlink" Target="consultantplus://offline/ref=8B2C29E74353765BFAF388EF9E2D2B5CE9E48398DD979BB5D50484C20AABFA7DE5C9C43C02874C42EEDCC9AB2699DE9D9409452ECE4EpASBE" TargetMode="External"/><Relationship Id="rId73" Type="http://schemas.openxmlformats.org/officeDocument/2006/relationships/hyperlink" Target="consultantplus://offline/ref=8B2C29E74353765BFAF388EF9E2D2B5CEEEC869DDE949BB5D50484C20AABFA7DE5C9C43C04804A4EBA86D9AF6FCDD28295155B2ED04EA934p3SEE" TargetMode="External"/><Relationship Id="rId78" Type="http://schemas.openxmlformats.org/officeDocument/2006/relationships/hyperlink" Target="consultantplus://offline/ref=8B2C29E74353765BFAF396E288417558EBE7DE90D89099E18053829555FBFC28A589C26947C44448BA8D8DFA28938BD2D05E562DCF52A9342256721Ep6S5E" TargetMode="External"/><Relationship Id="rId81" Type="http://schemas.openxmlformats.org/officeDocument/2006/relationships/hyperlink" Target="consultantplus://offline/ref=8B2C29E74353765BFAF388EF9E2D2B5CE9E48398DD979BB5D50484C20AABFA7DE5C9C4390D80421DEBC9D8F32A99C1839615592CCCp4SEE" TargetMode="Externa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9778</Words>
  <Characters>55738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 Андреевна Петрова</dc:creator>
  <cp:lastModifiedBy>Галина  Андреевна Петрова</cp:lastModifiedBy>
  <cp:revision>1</cp:revision>
  <dcterms:created xsi:type="dcterms:W3CDTF">2022-02-11T04:18:00Z</dcterms:created>
  <dcterms:modified xsi:type="dcterms:W3CDTF">2022-02-11T04:22:00Z</dcterms:modified>
</cp:coreProperties>
</file>