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header14.xml" ContentType="application/vnd.openxmlformats-officedocument.wordprocessingml.header+xml"/>
  <Override PartName="/word/header13.xml" ContentType="application/vnd.openxmlformats-officedocument.wordprocessingml.header+xml"/>
  <Override PartName="/word/header12.xml" ContentType="application/vnd.openxmlformats-officedocument.wordprocessingml.header+xml"/>
  <Override PartName="/word/header10.xml" ContentType="application/vnd.openxmlformats-officedocument.wordprocessingml.header+xml"/>
  <Override PartName="/word/header8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9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1.xml" ContentType="application/vnd.openxmlformats-officedocument.wordprocessingml.head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17.01.2023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           № </w:t>
      </w:r>
      <w:r>
        <w:rPr>
          <w:rFonts w:ascii="PT Astra Serif" w:hAnsi="PT Astra Serif"/>
          <w:bCs/>
          <w:sz w:val="26"/>
          <w:szCs w:val="26"/>
        </w:rPr>
        <w:t xml:space="preserve">0002/01-07</w:t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порядков определения объема и условия предоставления субсиди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на иные цели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муниципальным правовым актам, ус</w:t>
      </w:r>
      <w:r>
        <w:rPr>
          <w:rFonts w:ascii="PT Astra Serif" w:hAnsi="PT Astra Serif"/>
          <w:sz w:val="26"/>
          <w:szCs w:val="26"/>
        </w:rPr>
        <w:t xml:space="preserve">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Утвердить</w:t>
      </w:r>
      <w:r>
        <w:rPr>
          <w:rFonts w:ascii="PT Astra Serif" w:hAnsi="PT Astra Serif"/>
          <w:sz w:val="26"/>
          <w:szCs w:val="26"/>
        </w:rPr>
        <w:t xml:space="preserve"> следующие порядки определения объема и условия предоставления субсиди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на иные цели: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Порядок определения объема и условия предоставления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субсидии из областного бюджета на финансовое обеспечение затрат на разработку п</w:t>
      </w:r>
      <w:r>
        <w:rPr>
          <w:rFonts w:ascii="PT Astra Serif" w:hAnsi="PT Astra Serif"/>
          <w:sz w:val="26"/>
          <w:szCs w:val="26"/>
        </w:rPr>
        <w:t xml:space="preserve">роектно-сметной документации на </w:t>
      </w:r>
      <w:r>
        <w:rPr>
          <w:rFonts w:ascii="PT Astra Serif" w:hAnsi="PT Astra Serif"/>
          <w:sz w:val="26"/>
          <w:szCs w:val="26"/>
        </w:rPr>
        <w:t xml:space="preserve">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/>
          <w:sz w:val="26"/>
          <w:szCs w:val="26"/>
        </w:rPr>
        <w:t xml:space="preserve"> Ленина, 107 (капитальный ремонт фасадов) согласно прил</w:t>
      </w:r>
      <w:r>
        <w:rPr>
          <w:rFonts w:ascii="PT Astra Serif" w:hAnsi="PT Astra Serif"/>
          <w:sz w:val="26"/>
          <w:szCs w:val="26"/>
        </w:rPr>
        <w:t xml:space="preserve">ожению № 1 к 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разработку</w:t>
      </w:r>
      <w:r>
        <w:rPr>
          <w:rFonts w:ascii="PT Astra Serif" w:hAnsi="PT Astra Serif"/>
          <w:sz w:val="26"/>
          <w:szCs w:val="26"/>
        </w:rPr>
        <w:t xml:space="preserve"> проектно-сметной доку</w:t>
      </w:r>
      <w:r>
        <w:rPr>
          <w:rFonts w:ascii="PT Astra Serif" w:hAnsi="PT Astra Serif"/>
          <w:sz w:val="26"/>
          <w:szCs w:val="26"/>
        </w:rPr>
        <w:t xml:space="preserve">ментации на </w:t>
      </w:r>
      <w:r>
        <w:rPr>
          <w:rFonts w:ascii="PT Astra Serif" w:hAnsi="PT Astra Serif"/>
          <w:sz w:val="26"/>
          <w:szCs w:val="26"/>
        </w:rPr>
        <w:t xml:space="preserve">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/>
          <w:sz w:val="26"/>
          <w:szCs w:val="26"/>
        </w:rPr>
        <w:t xml:space="preserve"> Ленина, 109  (капитальный ремонт фасадов)</w:t>
      </w:r>
      <w:r>
        <w:rPr>
          <w:rFonts w:ascii="PT Astra Serif" w:hAnsi="PT Astra Serif"/>
          <w:sz w:val="26"/>
          <w:szCs w:val="26"/>
        </w:rPr>
        <w:t xml:space="preserve"> согласно приложению № 2 к 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разработку</w:t>
      </w:r>
      <w:r>
        <w:rPr>
          <w:rFonts w:ascii="PT Astra Serif" w:hAnsi="PT Astra Serif"/>
          <w:sz w:val="26"/>
          <w:szCs w:val="26"/>
        </w:rPr>
        <w:t xml:space="preserve"> проектно-сметной документации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сохранение (капитальный ремонт) объекта культурного наследия регионального значения «Театр-синематограф «Новый», расположе</w:t>
      </w:r>
      <w:r>
        <w:rPr>
          <w:rFonts w:ascii="PT Astra Serif" w:hAnsi="PT Astra Serif"/>
          <w:sz w:val="26"/>
          <w:szCs w:val="26"/>
        </w:rPr>
        <w:t xml:space="preserve">нного по адресу: г. Томск, пер. </w:t>
      </w:r>
      <w:r>
        <w:rPr>
          <w:rFonts w:ascii="PT Astra Serif" w:hAnsi="PT Astra Serif"/>
          <w:sz w:val="26"/>
          <w:szCs w:val="26"/>
        </w:rPr>
        <w:t xml:space="preserve">Нахановича</w:t>
      </w:r>
      <w:r>
        <w:rPr>
          <w:rFonts w:ascii="PT Astra Serif" w:hAnsi="PT Astra Serif"/>
          <w:sz w:val="26"/>
          <w:szCs w:val="26"/>
        </w:rPr>
        <w:t xml:space="preserve">, 4</w:t>
      </w:r>
      <w:r>
        <w:rPr>
          <w:rFonts w:ascii="PT Astra Serif" w:hAnsi="PT Astra Serif"/>
          <w:sz w:val="26"/>
          <w:szCs w:val="26"/>
        </w:rPr>
        <w:t xml:space="preserve">, согласно приложению № 3 к 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р</w:t>
      </w:r>
      <w:r>
        <w:rPr>
          <w:rFonts w:ascii="PT Astra Serif" w:hAnsi="PT Astra Serif"/>
          <w:sz w:val="26"/>
          <w:szCs w:val="26"/>
        </w:rPr>
        <w:t xml:space="preserve">азработк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 п</w:t>
      </w:r>
      <w:r>
        <w:rPr>
          <w:rFonts w:ascii="PT Astra Serif" w:hAnsi="PT Astra Serif"/>
          <w:sz w:val="26"/>
          <w:szCs w:val="26"/>
        </w:rPr>
        <w:t xml:space="preserve">роектно-сметной документации на </w:t>
      </w:r>
      <w:r>
        <w:rPr>
          <w:rFonts w:ascii="PT Astra Serif" w:hAnsi="PT Astra Serif"/>
          <w:sz w:val="26"/>
          <w:szCs w:val="26"/>
        </w:rPr>
        <w:t xml:space="preserve">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/>
          <w:sz w:val="26"/>
          <w:szCs w:val="26"/>
        </w:rPr>
        <w:t xml:space="preserve">Ф.Деева</w:t>
      </w:r>
      <w:r>
        <w:rPr>
          <w:rFonts w:ascii="PT Astra Serif" w:hAnsi="PT Astra Serif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/>
          <w:sz w:val="26"/>
          <w:szCs w:val="26"/>
        </w:rPr>
        <w:t xml:space="preserve">Батенькова</w:t>
      </w:r>
      <w:r>
        <w:rPr>
          <w:rFonts w:ascii="PT Astra Serif" w:hAnsi="PT Astra Serif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/>
          <w:sz w:val="26"/>
          <w:szCs w:val="26"/>
        </w:rPr>
        <w:t xml:space="preserve"> согласно приложению</w:t>
      </w:r>
      <w:r>
        <w:rPr>
          <w:rFonts w:ascii="PT Astra Serif" w:hAnsi="PT Astra Serif"/>
          <w:sz w:val="26"/>
          <w:szCs w:val="26"/>
        </w:rPr>
        <w:t xml:space="preserve"> № 4 к 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Порядок определения объема и условия предоставления областному государственному авто</w:t>
      </w:r>
      <w:r>
        <w:rPr>
          <w:rFonts w:ascii="PT Astra Serif" w:hAnsi="PT Astra Serif"/>
          <w:sz w:val="26"/>
          <w:szCs w:val="26"/>
        </w:rPr>
        <w:t xml:space="preserve">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/>
          <w:sz w:val="26"/>
          <w:szCs w:val="26"/>
        </w:rPr>
        <w:t xml:space="preserve">Ф.Деева</w:t>
      </w:r>
      <w:r>
        <w:rPr>
          <w:rFonts w:ascii="PT Astra Serif" w:hAnsi="PT Astra Serif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/>
          <w:sz w:val="26"/>
          <w:szCs w:val="26"/>
        </w:rPr>
        <w:t xml:space="preserve">Батенькова</w:t>
      </w:r>
      <w:r>
        <w:rPr>
          <w:rFonts w:ascii="PT Astra Serif" w:hAnsi="PT Astra Serif"/>
          <w:sz w:val="26"/>
          <w:szCs w:val="26"/>
        </w:rPr>
        <w:t xml:space="preserve">, 3 (капитальный ремонт помещений) согласно приложению № 5 к 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Порядок определения объема и условия предоставл</w:t>
      </w:r>
      <w:r>
        <w:rPr>
          <w:rFonts w:ascii="PT Astra Serif" w:hAnsi="PT Astra Serif"/>
          <w:sz w:val="26"/>
          <w:szCs w:val="26"/>
        </w:rPr>
        <w:t xml:space="preserve">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ремонт объекта культурного наследия регионального значения «</w:t>
      </w:r>
      <w:r>
        <w:rPr>
          <w:rFonts w:ascii="PT Astra Serif" w:hAnsi="PT Astra Serif" w:cs="Arial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</w:t>
      </w:r>
      <w:r>
        <w:rPr>
          <w:rFonts w:ascii="PT Astra Serif" w:hAnsi="PT Astra Serif" w:cs="Arial"/>
          <w:bCs/>
          <w:sz w:val="26"/>
          <w:szCs w:val="26"/>
          <w:shd w:val="clear" w:fill="FFFFFF" w:color="auto"/>
        </w:rPr>
        <w:t xml:space="preserve"> в 1941 - 1943 гг.</w:t>
      </w:r>
      <w:r>
        <w:rPr>
          <w:rFonts w:ascii="PT Astra Serif" w:hAnsi="PT Astra Serif"/>
          <w:sz w:val="26"/>
          <w:szCs w:val="26"/>
        </w:rPr>
        <w:t xml:space="preserve">», </w:t>
      </w:r>
      <w:r>
        <w:rPr>
          <w:rFonts w:ascii="PT Astra Serif" w:hAnsi="PT Astra Serif"/>
          <w:sz w:val="26"/>
          <w:szCs w:val="26"/>
        </w:rPr>
        <w:t xml:space="preserve">расположенного</w:t>
      </w:r>
      <w:r>
        <w:rPr>
          <w:rFonts w:ascii="PT Astra Serif" w:hAnsi="PT Astra Serif"/>
          <w:sz w:val="26"/>
          <w:szCs w:val="26"/>
        </w:rPr>
        <w:t xml:space="preserve"> по адресу: </w:t>
      </w:r>
      <w:r>
        <w:rPr>
          <w:rFonts w:ascii="PT Astra Serif" w:hAnsi="PT Astra Serif" w:cs="Arial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Верховье, </w:t>
      </w:r>
      <w:r>
        <w:rPr>
          <w:rFonts w:ascii="PT Astra Serif" w:hAnsi="PT Astra Serif"/>
          <w:sz w:val="26"/>
          <w:szCs w:val="26"/>
        </w:rPr>
        <w:t xml:space="preserve">согласно приложению № 6 к настоящему приказу.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опубликования, распространяется на правоотношения, возникшие с 1 января 2023 года.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Ярославцева Е.Е.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/>
          </w:p>
          <w:p>
            <w:pPr>
              <w:jc w:val="right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1</w:t>
      </w:r>
      <w:r/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17.01.2023</w:t>
      </w:r>
      <w:r>
        <w:rPr>
          <w:rFonts w:ascii="PT Astra Serif" w:hAnsi="PT Astra Serif"/>
          <w:sz w:val="26"/>
          <w:szCs w:val="26"/>
        </w:rPr>
        <w:t xml:space="preserve">    №  0002/01-07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</w:t>
      </w:r>
      <w:r>
        <w:rPr>
          <w:rFonts w:ascii="PT Astra Serif" w:hAnsi="PT Astra Serif"/>
          <w:sz w:val="26"/>
          <w:szCs w:val="26"/>
        </w:rPr>
        <w:t xml:space="preserve">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/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Настоящий Порядок устанавливает правила определения объема и условия предоставления субсидии из областного бюджета на </w:t>
      </w:r>
      <w:r>
        <w:rPr>
          <w:rFonts w:ascii="PT Astra Serif" w:hAnsi="PT Astra Serif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ascii="PT Astra Serif" w:hAnsi="PT Astra Serif"/>
          <w:sz w:val="26"/>
          <w:szCs w:val="26"/>
        </w:rPr>
        <w:t xml:space="preserve"> (далее –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у</w:t>
      </w:r>
      <w:r>
        <w:rPr>
          <w:rFonts w:ascii="PT Astra Serif" w:hAnsi="PT Astra Serif"/>
          <w:sz w:val="26"/>
          <w:szCs w:val="26"/>
        </w:rPr>
        <w:t xml:space="preserve">чреждение, п</w:t>
      </w:r>
      <w:r>
        <w:rPr>
          <w:rFonts w:ascii="PT Astra Serif" w:hAnsi="PT Astra Serif"/>
          <w:sz w:val="26"/>
          <w:szCs w:val="26"/>
        </w:rPr>
        <w:t xml:space="preserve">олучатель субсидии), в отношении которого Комитет по охране объектов культурного наследия Томской области (далее – Комитет, 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чредитель) осуществляет функции и полномочия учредителя.</w:t>
      </w:r>
      <w:r/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Целью предоставления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является 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на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</w:t>
      </w:r>
      <w:r>
        <w:rPr>
          <w:rFonts w:ascii="PT Astra Serif" w:hAnsi="PT Astra Serif"/>
          <w:sz w:val="26"/>
          <w:szCs w:val="26"/>
        </w:rPr>
        <w:t xml:space="preserve">в рамках реализации мероприятия ведомственной целевой программы «Сохранение, использование, популяризация объектов культурного наследия (памятников истор</w:t>
      </w:r>
      <w:r>
        <w:rPr>
          <w:rFonts w:ascii="PT Astra Serif" w:hAnsi="PT Astra Serif"/>
          <w:sz w:val="26"/>
          <w:szCs w:val="26"/>
        </w:rPr>
        <w:t xml:space="preserve">ии  культуры), расположенных на </w:t>
      </w:r>
      <w:r>
        <w:rPr>
          <w:rFonts w:ascii="PT Astra Serif" w:hAnsi="PT Astra Serif"/>
          <w:sz w:val="26"/>
          <w:szCs w:val="26"/>
        </w:rPr>
        <w:t xml:space="preserve">территории Томской области», утвержденной приказом Комитета по охране объектов культурного наследия Томской области от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12</w:t>
      </w:r>
      <w:r>
        <w:rPr>
          <w:rFonts w:ascii="PT Astra Serif" w:hAnsi="PT Astra Serif"/>
          <w:sz w:val="26"/>
          <w:szCs w:val="26"/>
        </w:rPr>
        <w:t xml:space="preserve">.01.2023</w:t>
      </w:r>
      <w:r>
        <w:rPr>
          <w:rFonts w:ascii="PT Astra Serif" w:hAnsi="PT Astra Serif"/>
          <w:sz w:val="26"/>
          <w:szCs w:val="26"/>
        </w:rPr>
        <w:t xml:space="preserve"> № </w:t>
      </w:r>
      <w:r>
        <w:rPr>
          <w:rFonts w:ascii="PT Astra Serif" w:hAnsi="PT Astra Serif"/>
          <w:sz w:val="26"/>
          <w:szCs w:val="26"/>
        </w:rPr>
        <w:t xml:space="preserve">0001</w:t>
      </w:r>
      <w:r>
        <w:rPr>
          <w:rFonts w:ascii="PT Astra Serif" w:hAnsi="PT Astra Serif"/>
          <w:sz w:val="26"/>
          <w:szCs w:val="26"/>
        </w:rPr>
        <w:t xml:space="preserve">/01</w:t>
      </w:r>
      <w:r>
        <w:rPr>
          <w:rFonts w:ascii="PT Astra Serif" w:hAnsi="PT Astra Serif"/>
          <w:sz w:val="26"/>
          <w:szCs w:val="26"/>
        </w:rPr>
        <w:noBreakHyphen/>
      </w:r>
      <w:r>
        <w:rPr>
          <w:rFonts w:ascii="PT Astra Serif" w:hAnsi="PT Astra Serif"/>
          <w:sz w:val="26"/>
          <w:szCs w:val="26"/>
        </w:rPr>
        <w:t xml:space="preserve">07 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</w:t>
      </w:r>
      <w:r>
        <w:rPr>
          <w:rFonts w:ascii="PT Astra Serif" w:hAnsi="PT Astra Serif"/>
          <w:sz w:val="26"/>
          <w:szCs w:val="26"/>
        </w:rPr>
        <w:t xml:space="preserve"> целевой программы) </w:t>
      </w:r>
      <w:r>
        <w:rPr>
          <w:rFonts w:ascii="PT Astra Serif" w:hAnsi="PT Astra Serif"/>
          <w:sz w:val="26"/>
          <w:szCs w:val="26"/>
        </w:rPr>
        <w:t xml:space="preserve">за счет средств областного бюджета, выделенных в соответствии с Законом Томской области </w:t>
      </w:r>
      <w:r>
        <w:rPr>
          <w:rFonts w:ascii="PT Astra Serif" w:hAnsi="PT Astra Serif"/>
          <w:sz w:val="26"/>
          <w:szCs w:val="26"/>
        </w:rPr>
        <w:t xml:space="preserve">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Условия и порядок предоставления субсидии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на цель, указанную в пункте 2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техническое задание </w:t>
      </w:r>
      <w:r>
        <w:rPr>
          <w:rFonts w:ascii="PT Astra Serif" w:hAnsi="PT Astra Serif" w:eastAsiaTheme="minorHAnsi"/>
          <w:sz w:val="26"/>
          <w:szCs w:val="26"/>
        </w:rPr>
        <w:t xml:space="preserve">и план мероприятий по достижению результатов предоставления субсидии на разработку проектно-сметной документации</w:t>
      </w:r>
      <w:r>
        <w:rPr>
          <w:rFonts w:ascii="PT Astra Serif" w:hAnsi="PT Astra Serif" w:eastAsiaTheme="minorHAnsi"/>
          <w:sz w:val="26"/>
          <w:szCs w:val="26"/>
        </w:rPr>
        <w:t xml:space="preserve">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</w:t>
      </w:r>
      <w:r>
        <w:rPr>
          <w:rFonts w:ascii="PT Astra Serif" w:hAnsi="PT Astra Serif" w:eastAsiaTheme="minorHAnsi"/>
          <w:sz w:val="26"/>
          <w:szCs w:val="26"/>
        </w:rPr>
        <w:t xml:space="preserve">у</w:t>
      </w:r>
      <w:r>
        <w:rPr>
          <w:rFonts w:ascii="PT Astra Serif" w:hAnsi="PT Astra Serif" w:eastAsiaTheme="minorHAnsi"/>
          <w:sz w:val="26"/>
          <w:szCs w:val="26"/>
        </w:rPr>
        <w:t xml:space="preserve">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</w:t>
      </w:r>
      <w:r>
        <w:rPr>
          <w:rFonts w:ascii="PT Astra Serif" w:hAnsi="PT Astra Serif" w:eastAsiaTheme="minorHAnsi"/>
          <w:sz w:val="26"/>
          <w:szCs w:val="26"/>
        </w:rPr>
        <w:t xml:space="preserve">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</w:t>
      </w:r>
      <w:r>
        <w:rPr>
          <w:rFonts w:ascii="PT Astra Serif" w:hAnsi="PT Astra Serif" w:eastAsiaTheme="minorHAnsi"/>
          <w:sz w:val="26"/>
          <w:szCs w:val="26"/>
        </w:rPr>
        <w:t xml:space="preserve">учателя субсидии с </w:t>
      </w:r>
      <w:r>
        <w:rPr>
          <w:rFonts w:ascii="PT Astra Serif" w:hAnsi="PT Astra Serif" w:eastAsiaTheme="minorHAnsi"/>
          <w:sz w:val="26"/>
          <w:szCs w:val="26"/>
        </w:rPr>
        <w:t xml:space="preserve">заявкой на получение субсидии;</w:t>
      </w:r>
      <w:r>
        <w:rPr>
          <w:rFonts w:eastAsiaTheme="minorHAnsi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</w:t>
      </w:r>
      <w:r>
        <w:rPr>
          <w:rFonts w:ascii="PT Astra Serif" w:hAnsi="PT Astra Serif" w:eastAsiaTheme="minorHAnsi"/>
          <w:sz w:val="26"/>
          <w:szCs w:val="26"/>
        </w:rPr>
        <w:t xml:space="preserve">. Комитет </w:t>
      </w:r>
      <w:r>
        <w:rPr>
          <w:rFonts w:ascii="PT Astra Serif" w:hAnsi="PT Astra Serif" w:eastAsiaTheme="minorHAnsi"/>
          <w:sz w:val="26"/>
          <w:szCs w:val="26"/>
        </w:rPr>
        <w:t xml:space="preserve">осуществляет рассмотрение документов, указанных в пункт</w:t>
      </w:r>
      <w:r>
        <w:rPr>
          <w:rFonts w:ascii="PT Astra Serif" w:hAnsi="PT Astra Serif" w:eastAsiaTheme="minorHAnsi"/>
          <w:sz w:val="26"/>
          <w:szCs w:val="26"/>
        </w:rPr>
        <w:t xml:space="preserve">ах</w:t>
      </w:r>
      <w:r>
        <w:rPr>
          <w:rFonts w:ascii="PT Astra Serif" w:hAnsi="PT Astra Serif" w:eastAsiaTheme="minorHAnsi"/>
          <w:sz w:val="26"/>
          <w:szCs w:val="26"/>
        </w:rPr>
        <w:t xml:space="preserve"> 4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5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в течение десяти рабочих дней с</w:t>
      </w:r>
      <w:r>
        <w:rPr>
          <w:rFonts w:ascii="PT Astra Serif" w:hAnsi="PT Astra Serif" w:eastAsiaTheme="minorHAnsi"/>
          <w:sz w:val="26"/>
          <w:szCs w:val="26"/>
        </w:rPr>
        <w:t xml:space="preserve">о дня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документов</w:t>
      </w:r>
      <w:r>
        <w:rPr>
          <w:rFonts w:ascii="PT Astra Serif" w:hAnsi="PT Astra Serif" w:eastAsiaTheme="minorHAnsi"/>
          <w:sz w:val="26"/>
          <w:szCs w:val="26"/>
        </w:rPr>
        <w:t xml:space="preserve"> 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</w:t>
      </w:r>
      <w:r>
        <w:rPr>
          <w:rFonts w:ascii="PT Astra Serif" w:hAnsi="PT Astra Serif" w:eastAsiaTheme="minorHAnsi"/>
          <w:sz w:val="26"/>
          <w:szCs w:val="26"/>
        </w:rPr>
        <w:t xml:space="preserve">распоряжением</w:t>
      </w:r>
      <w:r>
        <w:rPr>
          <w:rFonts w:ascii="PT Astra Serif" w:hAnsi="PT Astra Serif" w:eastAsiaTheme="minorHAnsi"/>
          <w:sz w:val="26"/>
          <w:szCs w:val="26"/>
        </w:rPr>
        <w:t xml:space="preserve">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25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 разработк</w:t>
      </w:r>
      <w:r>
        <w:rPr>
          <w:rFonts w:ascii="PT Astra Serif" w:hAnsi="PT Astra Serif" w:eastAsiaTheme="minorHAnsi"/>
          <w:sz w:val="26"/>
          <w:szCs w:val="26"/>
        </w:rPr>
        <w:t xml:space="preserve">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фасадов), определяемые на основании сме</w:t>
      </w:r>
      <w:r>
        <w:rPr>
          <w:rFonts w:ascii="PT Astra Serif" w:hAnsi="PT Astra Serif" w:eastAsiaTheme="minorHAnsi"/>
          <w:sz w:val="26"/>
          <w:szCs w:val="26"/>
        </w:rPr>
        <w:t xml:space="preserve">тной документации на 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26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27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28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29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30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завершение работ по разработке проектно-сметной документация на проведение работ по сохранению объекта культурного наследия регионального значения «Административное здание», р</w:t>
      </w:r>
      <w:r>
        <w:rPr>
          <w:rFonts w:ascii="PT Astra Serif" w:hAnsi="PT Astra Serif" w:eastAsiaTheme="minorHAnsi"/>
          <w:sz w:val="26"/>
          <w:szCs w:val="26"/>
        </w:rPr>
        <w:t xml:space="preserve">асположенного по адресу: г. Томск, пр. Ленина, 107 (капитальный ремонт фасадов) в срок до 20 декабря текущего финансового года, а в случае принятия решения в соответствии с пунктами 18-21 настоящего Порядка в срок до 20 декабря очередного финансового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одна разработанная проектно-сметная документация.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</w:t>
      </w:r>
      <w:r>
        <w:rPr>
          <w:rFonts w:ascii="PT Astra Serif" w:hAnsi="PT Astra Serif" w:eastAsiaTheme="minorHAnsi"/>
          <w:sz w:val="26"/>
          <w:szCs w:val="26"/>
        </w:rPr>
        <w:t xml:space="preserve">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</w:t>
      </w:r>
      <w:r>
        <w:rPr>
          <w:rFonts w:ascii="PT Astra Serif" w:hAnsi="PT Astra Serif" w:eastAsiaTheme="minorHAnsi"/>
          <w:sz w:val="26"/>
          <w:szCs w:val="26"/>
        </w:rPr>
        <w:t xml:space="preserve">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</w:t>
      </w:r>
      <w:r>
        <w:rPr>
          <w:rFonts w:ascii="PT Astra Serif" w:hAnsi="PT Astra Serif" w:eastAsiaTheme="minorHAnsi"/>
          <w:sz w:val="26"/>
          <w:szCs w:val="26"/>
        </w:rPr>
        <w:t xml:space="preserve">льтатов предоставления субсидии</w:t>
      </w:r>
      <w:r>
        <w:rPr>
          <w:rFonts w:ascii="PT Astra Serif" w:hAnsi="PT Astra Serif" w:eastAsiaTheme="minorHAnsi"/>
          <w:sz w:val="26"/>
          <w:szCs w:val="26"/>
        </w:rPr>
        <w:t xml:space="preserve"> (далее – отчет</w:t>
      </w:r>
      <w:r>
        <w:rPr>
          <w:rFonts w:ascii="PT Astra Serif" w:hAnsi="PT Astra Serif" w:eastAsiaTheme="minorHAnsi"/>
          <w:sz w:val="26"/>
          <w:szCs w:val="26"/>
        </w:rPr>
        <w:t xml:space="preserve">ы</w:t>
      </w:r>
      <w:r>
        <w:rPr>
          <w:rFonts w:ascii="PT Astra Serif" w:hAnsi="PT Astra Serif" w:eastAsiaTheme="minorHAnsi"/>
          <w:sz w:val="26"/>
          <w:szCs w:val="26"/>
        </w:rPr>
        <w:t xml:space="preserve">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срок до 25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</w:t>
      </w: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</w:t>
      </w:r>
      <w:r>
        <w:rPr>
          <w:rFonts w:ascii="PT Astra Serif" w:hAnsi="PT Astra Serif" w:eastAsiaTheme="minorHAnsi"/>
          <w:sz w:val="26"/>
          <w:szCs w:val="26"/>
        </w:rPr>
        <w:t xml:space="preserve">обеспечения которых являются не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использованные на 1 января текущего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</w:t>
      </w:r>
      <w:r>
        <w:rPr>
          <w:rFonts w:ascii="PT Astra Serif" w:hAnsi="PT Astra Serif" w:eastAsiaTheme="minorHAnsi"/>
          <w:sz w:val="26"/>
          <w:szCs w:val="26"/>
        </w:rPr>
        <w:t xml:space="preserve">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31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32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shd w:val="nil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</w:t>
      </w:r>
      <w:r>
        <w:rPr>
          <w:rFonts w:ascii="PT Astra Serif" w:hAnsi="PT Astra Serif" w:eastAsiaTheme="minorHAnsi"/>
          <w:sz w:val="26"/>
          <w:szCs w:val="26"/>
        </w:rPr>
        <w:t xml:space="preserve">к Порядку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</w:t>
      </w:r>
      <w:r>
        <w:rPr>
          <w:rFonts w:ascii="PT Astra Serif" w:hAnsi="PT Astra Serif" w:eastAsiaTheme="minorHAnsi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 w:eastAsiaTheme="minorHAnsi"/>
          <w:sz w:val="26"/>
          <w:szCs w:val="26"/>
        </w:rPr>
        <w:t xml:space="preserve">культуры» субс</w:t>
      </w:r>
      <w:r>
        <w:rPr>
          <w:rFonts w:ascii="PT Astra Serif" w:hAnsi="PT Astra Serif" w:eastAsiaTheme="minorHAnsi"/>
          <w:sz w:val="26"/>
          <w:szCs w:val="26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107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90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90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ascii="PT Astra Serif" w:hAnsi="PT Astra Serif" w:eastAsiaTheme="minorHAnsi"/>
          <w:sz w:val="26"/>
          <w:szCs w:val="26"/>
        </w:rPr>
        <w:t xml:space="preserve"> в размере _______ руб.</w:t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pStyle w:val="906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pStyle w:val="906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</w:t>
      </w:r>
      <w:r>
        <w:rPr>
          <w:rFonts w:ascii="PT Astra Serif" w:hAnsi="PT Astra Serif" w:eastAsiaTheme="minorHAnsi"/>
          <w:sz w:val="26"/>
          <w:szCs w:val="26"/>
        </w:rPr>
        <w:t xml:space="preserve">__</w:t>
      </w:r>
      <w:r>
        <w:rPr>
          <w:rFonts w:ascii="PT Astra Serif" w:hAnsi="PT Astra Serif" w:eastAsiaTheme="minorHAnsi"/>
          <w:sz w:val="26"/>
          <w:szCs w:val="26"/>
        </w:rPr>
        <w:t xml:space="preserve">______;</w:t>
      </w:r>
      <w:r>
        <w:rPr>
          <w:rFonts w:eastAsiaTheme="minorHAnsi"/>
        </w:rPr>
      </w:r>
    </w:p>
    <w:p>
      <w:pPr>
        <w:pStyle w:val="906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pStyle w:val="906"/>
        <w:numPr>
          <w:ilvl w:val="0"/>
          <w:numId w:val="18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pStyle w:val="906"/>
        <w:numPr>
          <w:ilvl w:val="0"/>
          <w:numId w:val="18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</w:t>
      </w:r>
      <w:r>
        <w:rPr>
          <w:rFonts w:ascii="PT Astra Serif" w:hAnsi="PT Astra Serif" w:eastAsiaTheme="minorHAnsi"/>
          <w:sz w:val="26"/>
          <w:szCs w:val="26"/>
        </w:rPr>
        <w:t xml:space="preserve">__</w:t>
      </w:r>
      <w:r>
        <w:rPr>
          <w:rFonts w:ascii="PT Astra Serif" w:hAnsi="PT Astra Serif" w:eastAsiaTheme="minorHAnsi"/>
          <w:sz w:val="26"/>
          <w:szCs w:val="26"/>
        </w:rPr>
        <w:t xml:space="preserve">________;</w:t>
      </w:r>
      <w:r>
        <w:rPr>
          <w:rFonts w:eastAsiaTheme="minorHAnsi"/>
        </w:rPr>
      </w:r>
    </w:p>
    <w:p>
      <w:pPr>
        <w:pStyle w:val="906"/>
        <w:numPr>
          <w:ilvl w:val="0"/>
          <w:numId w:val="18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 w:eastAsiaTheme="minorHAnsi"/>
          <w:sz w:val="26"/>
          <w:szCs w:val="26"/>
          <w:lang w:val="en-US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Порядка</w:t>
      </w:r>
      <w:r>
        <w:rPr>
          <w:rFonts w:ascii="PT Astra Serif" w:hAnsi="PT Astra Serif" w:eastAsiaTheme="minorHAnsi"/>
          <w:sz w:val="20"/>
          <w:szCs w:val="20"/>
        </w:rPr>
        <w:t xml:space="preserve">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</w:t>
      </w:r>
      <w:r>
        <w:rPr>
          <w:rFonts w:ascii="PT Astra Serif" w:hAnsi="PT Astra Serif" w:eastAsiaTheme="minorHAnsi"/>
          <w:sz w:val="20"/>
          <w:szCs w:val="20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 w:eastAsiaTheme="minorHAnsi"/>
          <w:sz w:val="20"/>
          <w:szCs w:val="20"/>
        </w:rPr>
        <w:t xml:space="preserve"> Ленина, 107 (капитальный ремонт фасадов)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                                  последнее – при наличии)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</w:t>
      </w:r>
      <w:r>
        <w:rPr>
          <w:rFonts w:ascii="PT Astra Serif" w:hAnsi="PT Astra Serif" w:eastAsiaTheme="minorHAnsi"/>
          <w:sz w:val="26"/>
          <w:szCs w:val="26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107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90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eastAsiaTheme="minorHAnsi"/>
        </w:rPr>
      </w:r>
    </w:p>
    <w:p>
      <w:pPr>
        <w:pStyle w:val="905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</w:t>
      </w:r>
      <w:r>
        <w:rPr>
          <w:rFonts w:ascii="PT Astra Serif" w:hAnsi="PT Astra Serif" w:eastAsiaTheme="minorHAnsi"/>
          <w:sz w:val="26"/>
          <w:szCs w:val="26"/>
        </w:rPr>
        <w:t xml:space="preserve">перечислить субсидию, предоставляемую из областного бюджета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107 (капитальный ремонт фасадов):</w:t>
      </w:r>
      <w:r>
        <w:rPr>
          <w:rFonts w:eastAsiaTheme="minorHAnsi"/>
        </w:rPr>
      </w:r>
    </w:p>
    <w:p>
      <w:pPr>
        <w:pStyle w:val="90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</w:t>
            </w:r>
            <w:r>
              <w:rPr>
                <w:rFonts w:ascii="PT Astra Serif" w:hAnsi="PT Astra Serif"/>
              </w:rPr>
              <w:t xml:space="preserve"> /_________________</w:t>
            </w:r>
            <w:r>
              <w:rPr>
                <w:rFonts w:ascii="PT Astra Serif" w:hAnsi="PT Astra Serif"/>
              </w:rPr>
              <w:t xml:space="preserve">___</w:t>
            </w:r>
            <w:r>
              <w:rPr>
                <w:rFonts w:ascii="PT Astra Serif" w:hAnsi="PT Astra Serif"/>
              </w:rPr>
              <w:t xml:space="preserve">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</w:t>
            </w:r>
            <w:r>
              <w:rPr>
                <w:rFonts w:ascii="PT Astra Serif" w:hAnsi="PT Astra Serif"/>
              </w:rPr>
              <w:t xml:space="preserve"> /_________________</w:t>
            </w:r>
            <w:r>
              <w:rPr>
                <w:rFonts w:ascii="PT Astra Serif" w:hAnsi="PT Astra Serif"/>
              </w:rPr>
              <w:t xml:space="preserve">_____</w:t>
            </w:r>
            <w:r>
              <w:rPr>
                <w:rFonts w:ascii="PT Astra Serif" w:hAnsi="PT Astra Serif"/>
              </w:rPr>
              <w:t xml:space="preserve">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1"/>
          <w:headerReference w:type="first" r:id="rId12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3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</w:t>
      </w:r>
      <w:r>
        <w:rPr>
          <w:rFonts w:ascii="PT Astra Serif" w:hAnsi="PT Astra Serif" w:eastAsiaTheme="minorHAnsi"/>
          <w:sz w:val="26"/>
          <w:szCs w:val="26"/>
        </w:rPr>
        <w:t xml:space="preserve">тников истории и культуры»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107 (капитальный ремонт фасадов)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направлении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 те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</w:t>
      </w:r>
      <w:r>
        <w:rPr>
          <w:rFonts w:ascii="PT Astra Serif" w:hAnsi="PT Astra Serif" w:eastAsiaTheme="minorHAnsi"/>
          <w:sz w:val="26"/>
          <w:szCs w:val="26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 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107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на 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«Административное здание», расположенного по адресу: г. Томск, пр. Ленина, 107 (капитальный ремонт фасадов) на 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pStyle w:val="906"/>
        <w:ind w:left="0" w:firstLine="0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</w:t>
      </w:r>
      <w:r>
        <w:rPr>
          <w:rFonts w:ascii="PT Astra Serif" w:hAnsi="PT Astra Serif" w:eastAsiaTheme="minorHAnsi"/>
          <w:sz w:val="26"/>
          <w:szCs w:val="26"/>
        </w:rPr>
        <w:t xml:space="preserve"> объема и </w:t>
      </w:r>
      <w:r>
        <w:rPr>
          <w:rFonts w:ascii="PT Astra Serif" w:hAnsi="PT Astra Serif" w:eastAsiaTheme="minorHAnsi"/>
          <w:sz w:val="26"/>
          <w:szCs w:val="26"/>
        </w:rPr>
        <w:t xml:space="preserve">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«Администрати</w:t>
      </w:r>
      <w:r>
        <w:rPr>
          <w:rFonts w:ascii="PT Astra Serif" w:hAnsi="PT Astra Serif" w:eastAsiaTheme="minorHAnsi"/>
          <w:sz w:val="26"/>
          <w:szCs w:val="26"/>
        </w:rPr>
        <w:t xml:space="preserve">вное здание», расположенного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107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«Административное здание», расположенного по адресу: г. Томск, пр. Ленина, 107 (капитальный ремонт фасадов)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33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</w:t>
      </w:r>
      <w:r>
        <w:rPr>
          <w:rFonts w:ascii="PT Astra Serif" w:hAnsi="PT Astra Serif" w:eastAsiaTheme="minorHAnsi"/>
          <w:lang w:eastAsia="en-US"/>
        </w:rPr>
        <w:t xml:space="preserve">________________</w:t>
      </w:r>
      <w:r>
        <w:rPr>
          <w:rFonts w:ascii="PT Astra Serif" w:hAnsi="PT Astra Serif" w:eastAsiaTheme="minorHAnsi"/>
          <w:lang w:eastAsia="en-US"/>
        </w:rPr>
        <w:t xml:space="preserve">_____/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709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</w:t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 17.01.2023     №  0002/01-07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</w:t>
      </w:r>
      <w:r>
        <w:rPr>
          <w:rFonts w:ascii="PT Astra Serif" w:hAnsi="PT Astra Serif" w:eastAsiaTheme="minorHAnsi"/>
          <w:sz w:val="26"/>
          <w:szCs w:val="26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109 (капитальный ремонт фасадов)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Настоящий Порядок устанавливает правила определения объема и условия предоставления субсидии из областного бюджета на разработку проектно-сметной документации на проведение работ по сохранению объекта культурного наследия регионального значения «С</w:t>
      </w:r>
      <w:r>
        <w:rPr>
          <w:rFonts w:ascii="PT Astra Serif" w:hAnsi="PT Astra Serif" w:eastAsiaTheme="minorHAnsi"/>
          <w:sz w:val="26"/>
          <w:szCs w:val="26"/>
        </w:rPr>
        <w:t xml:space="preserve">ибирский торговый банк», расположенного по адресу: г. Томск, пр. Ленина, 109 (капитальный ремонт фасадов) (далее – субсидия)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</w:t>
      </w:r>
      <w:r>
        <w:rPr>
          <w:rFonts w:ascii="PT Astra Serif" w:hAnsi="PT Astra Serif" w:eastAsiaTheme="minorHAnsi"/>
          <w:sz w:val="26"/>
          <w:szCs w:val="26"/>
        </w:rPr>
        <w:t xml:space="preserve">беспечение затрат на 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ведомственной це</w:t>
      </w:r>
      <w:r>
        <w:rPr>
          <w:rFonts w:ascii="PT Astra Serif" w:hAnsi="PT Astra Serif" w:eastAsiaTheme="minorHAnsi"/>
          <w:sz w:val="26"/>
          <w:szCs w:val="26"/>
        </w:rPr>
        <w:t xml:space="preserve">левой программы «Сохранение, использование, популяризация объектов культурного наследия (памятников истории  культуры), расположенных на территории Томской области», утвержденной приказом Комитета по охране объектов культурного наследия Томской области от </w:t>
      </w:r>
      <w:r>
        <w:rPr>
          <w:rFonts w:ascii="PT Astra Serif" w:hAnsi="PT Astra Serif" w:eastAsiaTheme="minorHAnsi"/>
          <w:sz w:val="26"/>
          <w:szCs w:val="26"/>
        </w:rPr>
        <w:t xml:space="preserve">12</w:t>
      </w:r>
      <w:r>
        <w:rPr>
          <w:rFonts w:ascii="PT Astra Serif" w:hAnsi="PT Astra Serif" w:eastAsiaTheme="minorHAnsi"/>
          <w:sz w:val="26"/>
          <w:szCs w:val="26"/>
        </w:rPr>
        <w:t xml:space="preserve">.01.2023 № </w:t>
      </w:r>
      <w:r>
        <w:rPr>
          <w:rFonts w:ascii="PT Astra Serif" w:hAnsi="PT Astra Serif" w:eastAsiaTheme="minorHAnsi"/>
          <w:sz w:val="26"/>
          <w:szCs w:val="26"/>
        </w:rPr>
        <w:t xml:space="preserve">0001</w:t>
      </w:r>
      <w:r>
        <w:rPr>
          <w:rFonts w:ascii="PT Astra Serif" w:hAnsi="PT Astra Serif" w:eastAsiaTheme="minorHAnsi"/>
          <w:sz w:val="26"/>
          <w:szCs w:val="26"/>
        </w:rPr>
        <w:t xml:space="preserve">/01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07</w:t>
      </w:r>
      <w:r>
        <w:rPr>
          <w:rFonts w:ascii="PT Astra Serif" w:hAnsi="PT Astra Serif" w:eastAsiaTheme="minorHAnsi"/>
          <w:sz w:val="26"/>
          <w:szCs w:val="26"/>
        </w:rPr>
        <w:t xml:space="preserve"> 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программы)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</w:t>
      </w:r>
      <w:r>
        <w:rPr>
          <w:rFonts w:ascii="PT Astra Serif" w:hAnsi="PT Astra Serif" w:eastAsiaTheme="minorHAnsi"/>
          <w:sz w:val="26"/>
          <w:szCs w:val="26"/>
        </w:rPr>
        <w:t xml:space="preserve">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на разработку проектно-сметной документации</w:t>
      </w:r>
      <w:r>
        <w:rPr>
          <w:rFonts w:ascii="PT Astra Serif" w:hAnsi="PT Astra Serif" w:eastAsiaTheme="minorHAnsi"/>
          <w:sz w:val="26"/>
          <w:szCs w:val="26"/>
        </w:rPr>
        <w:t xml:space="preserve">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34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 разработк</w:t>
      </w:r>
      <w:r>
        <w:rPr>
          <w:rFonts w:ascii="PT Astra Serif" w:hAnsi="PT Astra Serif" w:eastAsiaTheme="minorHAnsi"/>
          <w:sz w:val="26"/>
          <w:szCs w:val="26"/>
        </w:rPr>
        <w:t xml:space="preserve">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фасадов), определяемые на основании сме</w:t>
      </w:r>
      <w:r>
        <w:rPr>
          <w:rFonts w:ascii="PT Astra Serif" w:hAnsi="PT Astra Serif" w:eastAsiaTheme="minorHAnsi"/>
          <w:sz w:val="26"/>
          <w:szCs w:val="26"/>
        </w:rPr>
        <w:t xml:space="preserve">тной документации на 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35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36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37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38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39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завершение работ по разработке проектно-сметной документация на проведение работ по сохранению объекта культурного наследия регионального значения «Сибирский торговый банк», р</w:t>
      </w:r>
      <w:r>
        <w:rPr>
          <w:rFonts w:ascii="PT Astra Serif" w:hAnsi="PT Astra Serif" w:eastAsiaTheme="minorHAnsi"/>
          <w:sz w:val="26"/>
          <w:szCs w:val="26"/>
        </w:rPr>
        <w:t xml:space="preserve">асположенного по адресу: г. Томск, пр. Ленина, 109 (капитальный ремонт фасадов) в срок до 20 декабря текущего финансового года, а в случае принятия решения в соответствии с пунктами 18-21 настоящего Порядка в срок до 20 декабря очередного финансового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одна разработанная проектно-сметная документация.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представляет в Комитет отчеты, указанные в пункте 16 настоящего Порядка, в срок до 25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</w:t>
      </w:r>
      <w:r>
        <w:rPr>
          <w:rFonts w:ascii="PT Astra Serif" w:hAnsi="PT Astra Serif" w:eastAsiaTheme="minorHAnsi"/>
          <w:sz w:val="26"/>
          <w:szCs w:val="26"/>
        </w:rPr>
        <w:t xml:space="preserve">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40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41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</w:t>
      </w:r>
      <w:r>
        <w:rPr>
          <w:rFonts w:ascii="PT Astra Serif" w:hAnsi="PT Astra Serif" w:eastAsiaTheme="minorHAnsi"/>
          <w:sz w:val="26"/>
          <w:szCs w:val="26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109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90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90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на р</w:t>
      </w:r>
      <w:r>
        <w:rPr>
          <w:rFonts w:ascii="PT Astra Serif" w:hAnsi="PT Astra Serif" w:eastAsiaTheme="minorHAnsi"/>
          <w:sz w:val="26"/>
          <w:szCs w:val="26"/>
        </w:rPr>
        <w:t xml:space="preserve">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 в размере _______ руб.</w:t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</w:t>
      </w:r>
      <w:r>
        <w:rPr>
          <w:rFonts w:ascii="PT Astra Serif" w:hAnsi="PT Astra Serif" w:eastAsiaTheme="minorHAnsi"/>
          <w:sz w:val="20"/>
          <w:szCs w:val="20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0"/>
          <w:szCs w:val="20"/>
        </w:rPr>
        <w:t xml:space="preserve"> Ленина, 109 (капитальный ремонт фасадов).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последнее – при наличии)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</w:t>
      </w:r>
      <w:r>
        <w:rPr>
          <w:rFonts w:ascii="PT Astra Serif" w:hAnsi="PT Astra Serif" w:eastAsiaTheme="minorHAnsi"/>
          <w:sz w:val="26"/>
          <w:szCs w:val="26"/>
        </w:rPr>
        <w:t xml:space="preserve">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90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</w:t>
      </w:r>
      <w:r>
        <w:rPr>
          <w:rFonts w:eastAsiaTheme="minorHAnsi"/>
        </w:rPr>
      </w:r>
    </w:p>
    <w:p>
      <w:pPr>
        <w:pStyle w:val="905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</w:t>
      </w:r>
      <w:r>
        <w:rPr>
          <w:rFonts w:ascii="PT Astra Serif" w:hAnsi="PT Astra Serif" w:eastAsiaTheme="minorHAnsi"/>
          <w:sz w:val="26"/>
          <w:szCs w:val="26"/>
        </w:rPr>
        <w:t xml:space="preserve">перечислить субсидию, предоставляемую из областного бюджета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109 (капитальный ремонт фасадов):</w:t>
      </w:r>
      <w:r>
        <w:rPr>
          <w:rFonts w:eastAsiaTheme="minorHAnsi"/>
        </w:rPr>
      </w:r>
    </w:p>
    <w:p>
      <w:pPr>
        <w:pStyle w:val="90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3"/>
          <w:headerReference w:type="first" r:id="rId14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 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</w:t>
      </w:r>
      <w:r>
        <w:rPr>
          <w:rFonts w:ascii="PT Astra Serif" w:hAnsi="PT Astra Serif" w:eastAsiaTheme="minorHAnsi"/>
          <w:sz w:val="26"/>
          <w:szCs w:val="26"/>
        </w:rPr>
        <w:t xml:space="preserve">тников истории и культуры»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109 (капитальный ремонт фасадов)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направлении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 те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</w:t>
      </w:r>
      <w:r>
        <w:rPr>
          <w:rFonts w:ascii="PT Astra Serif" w:hAnsi="PT Astra Serif" w:eastAsiaTheme="minorHAnsi"/>
          <w:sz w:val="26"/>
          <w:szCs w:val="26"/>
        </w:rPr>
        <w:t xml:space="preserve">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109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на 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 на 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</w:t>
      </w:r>
      <w:r>
        <w:rPr>
          <w:rFonts w:ascii="PT Astra Serif" w:hAnsi="PT Astra Serif" w:eastAsiaTheme="minorHAnsi"/>
          <w:sz w:val="26"/>
          <w:szCs w:val="26"/>
        </w:rPr>
        <w:t xml:space="preserve">тников истории и культуры»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«Сибирский торговый банк», расположенного по адресу: г. Томск, пр.</w:t>
      </w:r>
      <w:r>
        <w:rPr>
          <w:rFonts w:ascii="PT Astra Serif" w:hAnsi="PT Astra Serif" w:eastAsiaTheme="minorHAnsi"/>
          <w:sz w:val="26"/>
          <w:szCs w:val="26"/>
        </w:rPr>
        <w:t xml:space="preserve"> Ленина, 109 (капитальный ремонт фасадов)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на разработку проектно-сметной документации на проведение работ по сохранению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«Сибирский торговый банк», расположенного по адресу: г. Томск, пр. Ленина, 109 (капитальный ремонт фасадов)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42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/________________</w:t>
      </w:r>
      <w:r>
        <w:rPr>
          <w:rFonts w:ascii="PT Astra Serif" w:hAnsi="PT Astra Serif" w:eastAsiaTheme="minorHAnsi"/>
          <w:lang w:eastAsia="en-US"/>
        </w:rPr>
        <w:t xml:space="preserve">_________________</w:t>
      </w:r>
      <w:r>
        <w:rPr>
          <w:rFonts w:ascii="PT Astra Serif" w:hAnsi="PT Astra Serif" w:eastAsiaTheme="minorHAnsi"/>
          <w:lang w:eastAsia="en-US"/>
        </w:rPr>
        <w:t xml:space="preserve">____/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709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 17.01.2023     №  0002/01-07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</w:t>
      </w:r>
      <w:r>
        <w:rPr>
          <w:rFonts w:ascii="PT Astra Serif" w:hAnsi="PT Astra Serif" w:eastAsiaTheme="minorHAnsi"/>
          <w:sz w:val="26"/>
          <w:szCs w:val="26"/>
        </w:rPr>
        <w:t xml:space="preserve">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 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 </w:t>
      </w:r>
      <w:r>
        <w:rPr>
          <w:rFonts w:ascii="PT Astra Serif" w:hAnsi="PT Astra Serif" w:eastAsiaTheme="minorHAnsi"/>
          <w:sz w:val="26"/>
          <w:szCs w:val="26"/>
        </w:rPr>
        <w:t xml:space="preserve">(далее – субсидия)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учреждение, получатель субсидии), в отношении которого Комитет</w:t>
      </w:r>
      <w:r>
        <w:rPr>
          <w:rFonts w:ascii="PT Astra Serif" w:hAnsi="PT Astra Serif" w:eastAsiaTheme="minorHAnsi"/>
          <w:sz w:val="26"/>
          <w:szCs w:val="26"/>
        </w:rPr>
        <w:t xml:space="preserve">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обеспечение затрат</w:t>
      </w:r>
      <w:r>
        <w:rPr>
          <w:rFonts w:ascii="PT Astra Serif" w:hAnsi="PT Astra Serif" w:eastAsiaTheme="minorHAnsi"/>
          <w:sz w:val="26"/>
          <w:szCs w:val="26"/>
        </w:rPr>
        <w:t xml:space="preserve"> на 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 «Сохранение, использование, популяризация объектов культурного наследия (памятников истории  культуры), расположенных на территории Томской области», утвержденной приказом Комитета по охране объектов культурного наследия Томской области </w:t>
      </w: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12</w:t>
      </w:r>
      <w:r>
        <w:rPr>
          <w:rFonts w:ascii="PT Astra Serif" w:hAnsi="PT Astra Serif" w:eastAsiaTheme="minorHAnsi"/>
          <w:sz w:val="26"/>
          <w:szCs w:val="26"/>
        </w:rPr>
        <w:t xml:space="preserve">.01.2023 № </w:t>
      </w:r>
      <w:r>
        <w:rPr>
          <w:rFonts w:ascii="PT Astra Serif" w:hAnsi="PT Astra Serif" w:eastAsiaTheme="minorHAnsi"/>
          <w:sz w:val="26"/>
          <w:szCs w:val="26"/>
        </w:rPr>
        <w:t xml:space="preserve">0001</w:t>
      </w:r>
      <w:r>
        <w:rPr>
          <w:rFonts w:ascii="PT Astra Serif" w:hAnsi="PT Astra Serif" w:eastAsiaTheme="minorHAnsi"/>
          <w:sz w:val="26"/>
          <w:szCs w:val="26"/>
        </w:rPr>
        <w:t xml:space="preserve">/01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07</w:t>
      </w:r>
      <w:r>
        <w:rPr>
          <w:rFonts w:ascii="PT Astra Serif" w:hAnsi="PT Astra Serif" w:eastAsiaTheme="minorHAnsi"/>
          <w:sz w:val="26"/>
          <w:szCs w:val="26"/>
        </w:rPr>
        <w:t xml:space="preserve"> 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программы)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</w:t>
      </w:r>
      <w:r>
        <w:rPr>
          <w:rFonts w:ascii="PT Astra Serif" w:hAnsi="PT Astra Serif" w:eastAsiaTheme="minorHAnsi"/>
          <w:sz w:val="26"/>
          <w:szCs w:val="26"/>
        </w:rPr>
        <w:t xml:space="preserve">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43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получателем субсидии информации </w:t>
      </w:r>
      <w:r>
        <w:rPr>
          <w:rFonts w:ascii="PT Astra Serif" w:hAnsi="PT Astra Serif" w:eastAsiaTheme="minorHAnsi"/>
          <w:sz w:val="26"/>
          <w:szCs w:val="26"/>
        </w:rPr>
        <w:t xml:space="preserve">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 затраты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, определяемые на основании сметной документации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44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45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46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47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48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</w:t>
      </w:r>
      <w:r>
        <w:rPr>
          <w:rFonts w:ascii="PT Astra Serif" w:hAnsi="PT Astra Serif" w:eastAsiaTheme="minorHAnsi"/>
          <w:sz w:val="26"/>
          <w:szCs w:val="26"/>
        </w:rPr>
        <w:t xml:space="preserve">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завершение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разработке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 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4, </w:t>
      </w:r>
      <w:r>
        <w:rPr>
          <w:rFonts w:ascii="PT Astra Serif" w:hAnsi="PT Astra Serif" w:eastAsiaTheme="minorHAnsi"/>
          <w:sz w:val="26"/>
          <w:szCs w:val="26"/>
        </w:rPr>
        <w:t xml:space="preserve">в срок до 20 декабря текущего финансового года, а в случае принятия решения в соответствии с пунктами 18-21 настоящего Порядка в срок до 20 декабря очередного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финансового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одна разработанная проектно-сметная документация.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представляет в Комитет отчеты, указанные в пункте 16 настоящего Порядка, в срок до 25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49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50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1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90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90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4, </w:t>
      </w:r>
      <w:r>
        <w:rPr>
          <w:rFonts w:ascii="PT Astra Serif" w:hAnsi="PT Astra Serif" w:eastAsiaTheme="minorHAnsi"/>
          <w:sz w:val="26"/>
          <w:szCs w:val="26"/>
        </w:rPr>
        <w:t xml:space="preserve">в размере _______ руб.</w:t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</w:t>
      </w:r>
      <w:r>
        <w:rPr>
          <w:rFonts w:ascii="PT Astra Serif" w:hAnsi="PT Astra Serif" w:eastAsiaTheme="minorHAnsi"/>
          <w:sz w:val="20"/>
          <w:szCs w:val="20"/>
        </w:rPr>
        <w:t xml:space="preserve">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0"/>
          <w:szCs w:val="20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0"/>
          <w:szCs w:val="20"/>
        </w:rPr>
        <w:t xml:space="preserve">Нахановича</w:t>
      </w:r>
      <w:r>
        <w:rPr>
          <w:rFonts w:ascii="PT Astra Serif" w:hAnsi="PT Astra Serif" w:eastAsiaTheme="minorHAnsi"/>
          <w:sz w:val="20"/>
          <w:szCs w:val="20"/>
        </w:rPr>
        <w:t xml:space="preserve">, 4.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       </w:t>
      </w:r>
      <w:r>
        <w:rPr>
          <w:rFonts w:ascii="PT Astra Serif" w:hAnsi="PT Astra Serif" w:eastAsiaTheme="minorHAnsi"/>
          <w:sz w:val="20"/>
          <w:szCs w:val="20"/>
        </w:rPr>
        <w:t xml:space="preserve">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последнее – при наличии)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</w:p>
    <w:p>
      <w:pPr>
        <w:shd w:val="nil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90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 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905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pStyle w:val="90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5"/>
          <w:headerReference w:type="first" r:id="rId16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3 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 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направлении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 те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 </w:t>
      </w: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иложение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сохранение (капитальный ремонт) объекта культурного наследия регионального значения «Театр-синематограф «Новый»,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Нахановича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51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/__________________</w:t>
      </w:r>
      <w:r>
        <w:rPr>
          <w:rFonts w:ascii="PT Astra Serif" w:hAnsi="PT Astra Serif" w:eastAsiaTheme="minorHAnsi"/>
          <w:lang w:eastAsia="en-US"/>
        </w:rPr>
        <w:t xml:space="preserve">_________________</w:t>
      </w:r>
      <w:r>
        <w:rPr>
          <w:rFonts w:ascii="PT Astra Serif" w:hAnsi="PT Astra Serif" w:eastAsiaTheme="minorHAnsi"/>
          <w:lang w:eastAsia="en-US"/>
        </w:rPr>
        <w:t xml:space="preserve">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709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</w:t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 17.01.2023    №  0002/01-07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</w:t>
      </w:r>
      <w:r>
        <w:rPr>
          <w:rFonts w:ascii="PT Astra Serif" w:hAnsi="PT Astra Serif" w:eastAsiaTheme="minorHAnsi"/>
          <w:sz w:val="26"/>
          <w:szCs w:val="26"/>
        </w:rPr>
        <w:t xml:space="preserve"> и использованию памятников истории и культуры» субсидии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</w:t>
      </w:r>
      <w:r>
        <w:rPr>
          <w:rFonts w:ascii="PT Astra Serif" w:hAnsi="PT Astra Serif" w:eastAsiaTheme="minorHAnsi"/>
          <w:sz w:val="26"/>
          <w:szCs w:val="26"/>
        </w:rPr>
        <w:t xml:space="preserve">тоящий Порядок устанавливает правила определения объема и условия предоставления субсидии из областного бюджета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 (далее – субсидия)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</w:t>
      </w:r>
      <w:r>
        <w:rPr>
          <w:rFonts w:ascii="PT Astra Serif" w:hAnsi="PT Astra Serif" w:eastAsiaTheme="minorHAnsi"/>
          <w:sz w:val="26"/>
          <w:szCs w:val="26"/>
        </w:rPr>
        <w:t xml:space="preserve">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ведомственной це</w:t>
      </w:r>
      <w:r>
        <w:rPr>
          <w:rFonts w:ascii="PT Astra Serif" w:hAnsi="PT Astra Serif" w:eastAsiaTheme="minorHAnsi"/>
          <w:sz w:val="26"/>
          <w:szCs w:val="26"/>
        </w:rPr>
        <w:t xml:space="preserve">левой программы «Сохранение, использование, популяризация объектов культурного наследия (памятников истории  культуры), расположенных на территории Томской области», утвержденной приказом Комитета по охране объектов культурного наследия Томской области от </w:t>
      </w:r>
      <w:r>
        <w:rPr>
          <w:rFonts w:ascii="PT Astra Serif" w:hAnsi="PT Astra Serif" w:eastAsiaTheme="minorHAnsi"/>
          <w:sz w:val="26"/>
          <w:szCs w:val="26"/>
        </w:rPr>
        <w:t xml:space="preserve">12</w:t>
      </w:r>
      <w:r>
        <w:rPr>
          <w:rFonts w:ascii="PT Astra Serif" w:hAnsi="PT Astra Serif" w:eastAsiaTheme="minorHAnsi"/>
          <w:sz w:val="26"/>
          <w:szCs w:val="26"/>
        </w:rPr>
        <w:t xml:space="preserve">.01.2023 № </w:t>
      </w:r>
      <w:r>
        <w:rPr>
          <w:rFonts w:ascii="PT Astra Serif" w:hAnsi="PT Astra Serif" w:eastAsiaTheme="minorHAnsi"/>
          <w:sz w:val="26"/>
          <w:szCs w:val="26"/>
        </w:rPr>
        <w:t xml:space="preserve">0001</w:t>
      </w:r>
      <w:r>
        <w:rPr>
          <w:rFonts w:ascii="PT Astra Serif" w:hAnsi="PT Astra Serif" w:eastAsiaTheme="minorHAnsi"/>
          <w:sz w:val="26"/>
          <w:szCs w:val="26"/>
        </w:rPr>
        <w:t xml:space="preserve">/01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07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программы)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</w:t>
      </w:r>
      <w:r>
        <w:rPr>
          <w:rFonts w:ascii="PT Astra Serif" w:hAnsi="PT Astra Serif" w:eastAsiaTheme="minorHAnsi"/>
          <w:sz w:val="26"/>
          <w:szCs w:val="26"/>
        </w:rPr>
        <w:t xml:space="preserve">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Томской области.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на разработку проектно-сметной документации</w:t>
      </w:r>
      <w:r>
        <w:rPr>
          <w:rFonts w:ascii="PT Astra Serif" w:hAnsi="PT Astra Serif" w:eastAsiaTheme="minorHAnsi"/>
          <w:sz w:val="26"/>
          <w:szCs w:val="26"/>
        </w:rPr>
        <w:t xml:space="preserve">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52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 затраты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помещений), определяемые на основании сметной документации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53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54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55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56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57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</w:t>
      </w:r>
      <w:r>
        <w:rPr>
          <w:rFonts w:ascii="PT Astra Serif" w:hAnsi="PT Astra Serif" w:eastAsiaTheme="minorHAnsi"/>
          <w:sz w:val="26"/>
          <w:szCs w:val="26"/>
        </w:rPr>
        <w:t xml:space="preserve">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завершение работ по разработке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помещений), в срок до 20 декабря текущего финансового года, а в случае принятия решения в соответствии с пунктами 18-21 настоящего Порядка</w:t>
      </w:r>
      <w:r>
        <w:rPr>
          <w:rFonts w:ascii="PT Astra Serif" w:hAnsi="PT Astra Serif" w:eastAsiaTheme="minorHAnsi"/>
          <w:sz w:val="26"/>
          <w:szCs w:val="26"/>
        </w:rPr>
        <w:t xml:space="preserve"> в срок до 20 декабря очередного финансового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одна разработанная проектно-сметная документация.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представляет в Комитет отчеты, указанные в пункте 16 настоящего Порядка, в срок до 25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58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59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shd w:val="nil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к Порядку определения объема и условия предоставления областному государственному автономному учреждению культуры «Центр по охране</w:t>
      </w:r>
      <w:r>
        <w:rPr>
          <w:rFonts w:ascii="PT Astra Serif" w:hAnsi="PT Astra Serif" w:eastAsiaTheme="minorHAnsi"/>
          <w:sz w:val="26"/>
          <w:szCs w:val="26"/>
        </w:rPr>
        <w:t xml:space="preserve"> и использованию памятников истории и культуры» субсидии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 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90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90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 в размере _______ руб.</w:t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</w:t>
      </w:r>
      <w:r>
        <w:rPr>
          <w:rFonts w:ascii="PT Astra Serif" w:hAnsi="PT Astra Serif" w:eastAsiaTheme="minorHAnsi"/>
          <w:sz w:val="20"/>
          <w:szCs w:val="20"/>
        </w:rPr>
        <w:t xml:space="preserve">анные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0"/>
          <w:szCs w:val="20"/>
        </w:rPr>
        <w:t xml:space="preserve">Ф.Деева</w:t>
      </w:r>
      <w:r>
        <w:rPr>
          <w:rFonts w:ascii="PT Astra Serif" w:hAnsi="PT Astra Serif" w:eastAsiaTheme="minorHAnsi"/>
          <w:sz w:val="20"/>
          <w:szCs w:val="20"/>
        </w:rPr>
        <w:t xml:space="preserve">», расположенного по адресу: г. Томск, пер</w:t>
      </w:r>
      <w:r>
        <w:rPr>
          <w:rFonts w:ascii="PT Astra Serif" w:hAnsi="PT Astra Serif" w:eastAsiaTheme="minorHAnsi"/>
          <w:sz w:val="20"/>
          <w:szCs w:val="20"/>
        </w:rPr>
        <w:t xml:space="preserve">. </w:t>
      </w:r>
      <w:r>
        <w:rPr>
          <w:rFonts w:ascii="PT Astra Serif" w:hAnsi="PT Astra Serif" w:eastAsiaTheme="minorHAnsi"/>
          <w:sz w:val="20"/>
          <w:szCs w:val="20"/>
        </w:rPr>
        <w:t xml:space="preserve">Батенькова</w:t>
      </w:r>
      <w:r>
        <w:rPr>
          <w:rFonts w:ascii="PT Astra Serif" w:hAnsi="PT Astra Serif" w:eastAsiaTheme="minorHAnsi"/>
          <w:sz w:val="20"/>
          <w:szCs w:val="20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                                         последнее – при наличии)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</w:p>
    <w:p>
      <w:pPr>
        <w:shd w:val="nil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</w:t>
      </w:r>
      <w:r>
        <w:rPr>
          <w:rFonts w:ascii="PT Astra Serif" w:hAnsi="PT Astra Serif" w:eastAsiaTheme="minorHAnsi"/>
          <w:sz w:val="26"/>
          <w:szCs w:val="26"/>
        </w:rPr>
        <w:t xml:space="preserve"> и использованию памятников истории и культуры» субсидии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90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 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</w:t>
      </w:r>
      <w:r>
        <w:rPr>
          <w:rFonts w:ascii="PT Astra Serif" w:hAnsi="PT Astra Serif" w:eastAsiaTheme="minorHAnsi"/>
          <w:sz w:val="26"/>
          <w:szCs w:val="26"/>
        </w:rPr>
        <w:t xml:space="preserve">ране объектов культурного наследия  Томской области перечислить субсидию, предоставляемую из областного бюджета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помещений):</w:t>
      </w:r>
      <w:r>
        <w:rPr>
          <w:rFonts w:eastAsiaTheme="minorHAnsi"/>
        </w:rPr>
      </w:r>
    </w:p>
    <w:p>
      <w:pPr>
        <w:pStyle w:val="90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7"/>
          <w:headerReference w:type="first" r:id="rId18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 к Порядку определения объема и условий предоставления субсидии из областного бюджета областному государственному автономному учреж</w:t>
      </w:r>
      <w:r>
        <w:rPr>
          <w:rFonts w:ascii="PT Astra Serif" w:hAnsi="PT Astra Serif" w:eastAsiaTheme="minorHAnsi"/>
          <w:sz w:val="26"/>
          <w:szCs w:val="26"/>
        </w:rPr>
        <w:t xml:space="preserve">дению культуры «Центр по охране и использованию памятников истории и культуры»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дебиторской задолженности 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 направлении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 те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</w:t>
      </w:r>
      <w:r>
        <w:rPr>
          <w:rFonts w:ascii="PT Astra Serif" w:hAnsi="PT Astra Serif" w:eastAsiaTheme="minorHAnsi"/>
          <w:sz w:val="26"/>
          <w:szCs w:val="26"/>
        </w:rPr>
        <w:t xml:space="preserve"> и использованию памятников истории и культуры» субсидии из областного бюджета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 на 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 к Порядку определения объема и условиям предоставления субсидии из областного бюджета областному государственному автономному учреж</w:t>
      </w:r>
      <w:r>
        <w:rPr>
          <w:rFonts w:ascii="PT Astra Serif" w:hAnsi="PT Astra Serif" w:eastAsiaTheme="minorHAnsi"/>
          <w:sz w:val="26"/>
          <w:szCs w:val="26"/>
        </w:rPr>
        <w:t xml:space="preserve">дению культуры «Центр по охране и использованию памятников истории и культуры» на финансовое обеспечение затрат на разработку проектно-сметной документации на проведение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разработку проектно-сметной документации на проведение работ по сохранению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60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/__________________</w:t>
      </w:r>
      <w:r>
        <w:rPr>
          <w:rFonts w:ascii="PT Astra Serif" w:hAnsi="PT Astra Serif" w:eastAsiaTheme="minorHAnsi"/>
          <w:lang w:eastAsia="en-US"/>
        </w:rPr>
        <w:t xml:space="preserve">________________</w:t>
      </w:r>
      <w:r>
        <w:rPr>
          <w:rFonts w:ascii="PT Astra Serif" w:hAnsi="PT Astra Serif" w:eastAsiaTheme="minorHAnsi"/>
          <w:lang w:eastAsia="en-US"/>
        </w:rPr>
        <w:t xml:space="preserve">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709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</w:t>
      </w:r>
      <w:r>
        <w:rPr>
          <w:rFonts w:ascii="PT Astra Serif" w:hAnsi="PT Astra Serif" w:eastAsiaTheme="minorHAnsi"/>
          <w:sz w:val="26"/>
          <w:szCs w:val="26"/>
        </w:rPr>
        <w:t xml:space="preserve">№ 5</w:t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 17.01.2023     №  0002/01-07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 (далее – субсидия) областному государственному автономному учреждению культуры «Центр по охране и исп</w:t>
      </w:r>
      <w:r>
        <w:rPr>
          <w:rFonts w:ascii="PT Astra Serif" w:hAnsi="PT Astra Serif" w:eastAsiaTheme="minorHAnsi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 w:eastAsiaTheme="minorHAnsi"/>
          <w:sz w:val="26"/>
          <w:szCs w:val="26"/>
        </w:rPr>
        <w:t xml:space="preserve">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учреждение, получатель субсидии), в отношении</w:t>
      </w:r>
      <w:r>
        <w:rPr>
          <w:rFonts w:ascii="PT Astra Serif" w:hAnsi="PT Astra Serif" w:eastAsiaTheme="minorHAnsi"/>
          <w:sz w:val="26"/>
          <w:szCs w:val="26"/>
        </w:rPr>
        <w:t xml:space="preserve">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 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</w:t>
      </w:r>
      <w:r>
        <w:rPr>
          <w:rFonts w:ascii="PT Astra Serif" w:hAnsi="PT Astra Serif" w:eastAsiaTheme="minorHAnsi"/>
          <w:sz w:val="26"/>
          <w:szCs w:val="26"/>
        </w:rPr>
        <w:t xml:space="preserve">й целевой программы «Сохранение, использование, популяризация объектов культурного наследия (памятников истории  культуры), расположенных на территории Томской области», утвержденной приказом Комитета по охране объектов культурного наследия Томской области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12</w:t>
      </w:r>
      <w:r>
        <w:rPr>
          <w:rFonts w:ascii="PT Astra Serif" w:hAnsi="PT Astra Serif" w:eastAsiaTheme="minorHAnsi"/>
          <w:sz w:val="26"/>
          <w:szCs w:val="26"/>
        </w:rPr>
        <w:t xml:space="preserve">.01.2023 № </w:t>
      </w:r>
      <w:r>
        <w:rPr>
          <w:rFonts w:ascii="PT Astra Serif" w:hAnsi="PT Astra Serif" w:eastAsiaTheme="minorHAnsi"/>
          <w:sz w:val="26"/>
          <w:szCs w:val="26"/>
        </w:rPr>
        <w:t xml:space="preserve">0001</w:t>
      </w:r>
      <w:r>
        <w:rPr>
          <w:rFonts w:ascii="PT Astra Serif" w:hAnsi="PT Astra Serif" w:eastAsiaTheme="minorHAnsi"/>
          <w:sz w:val="26"/>
          <w:szCs w:val="26"/>
        </w:rPr>
        <w:t xml:space="preserve">/01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07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программы)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</w:t>
      </w:r>
      <w:r>
        <w:rPr>
          <w:rFonts w:ascii="PT Astra Serif" w:hAnsi="PT Astra Serif" w:eastAsiaTheme="minorHAnsi"/>
          <w:sz w:val="26"/>
          <w:szCs w:val="26"/>
        </w:rPr>
        <w:t xml:space="preserve">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</w:t>
      </w:r>
      <w:r>
        <w:rPr>
          <w:rFonts w:ascii="PT Astra Serif" w:hAnsi="PT Astra Serif" w:eastAsiaTheme="minorHAnsi"/>
          <w:sz w:val="26"/>
          <w:szCs w:val="26"/>
        </w:rPr>
        <w:t xml:space="preserve">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61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получателем субсидии информации </w:t>
      </w:r>
      <w:r>
        <w:rPr>
          <w:rFonts w:ascii="PT Astra Serif" w:hAnsi="PT Astra Serif" w:eastAsiaTheme="minorHAnsi"/>
          <w:sz w:val="26"/>
          <w:szCs w:val="26"/>
        </w:rPr>
        <w:t xml:space="preserve">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 затраты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, определяемые на основании сметной документации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помещений), получившей положительное заключение экспертизы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сметной стоимости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62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63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64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65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66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</w:t>
      </w:r>
      <w:r>
        <w:rPr>
          <w:rFonts w:ascii="PT Astra Serif" w:hAnsi="PT Astra Serif" w:eastAsiaTheme="minorHAnsi"/>
          <w:sz w:val="26"/>
          <w:szCs w:val="26"/>
        </w:rPr>
        <w:t xml:space="preserve">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выполненные работы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 в срок до 20 декабря </w:t>
      </w:r>
      <w:r>
        <w:rPr>
          <w:rFonts w:ascii="PT Astra Serif" w:hAnsi="PT Astra Serif" w:eastAsiaTheme="minorHAnsi"/>
          <w:sz w:val="26"/>
          <w:szCs w:val="26"/>
        </w:rPr>
        <w:t xml:space="preserve">2024</w:t>
      </w:r>
      <w:r>
        <w:rPr>
          <w:rFonts w:ascii="PT Astra Serif" w:hAnsi="PT Astra Serif" w:eastAsiaTheme="minorHAnsi"/>
          <w:sz w:val="26"/>
          <w:szCs w:val="26"/>
        </w:rPr>
        <w:t xml:space="preserve"> года, а в случае принятия решения в соответствии с пунктами 18-21 настоящего Порядка в срок до 20 декабря </w:t>
      </w:r>
      <w:r>
        <w:rPr>
          <w:rFonts w:ascii="PT Astra Serif" w:hAnsi="PT Astra Serif" w:eastAsiaTheme="minorHAnsi"/>
          <w:sz w:val="26"/>
          <w:szCs w:val="26"/>
        </w:rPr>
        <w:t xml:space="preserve">2025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отремонтированный объект культурного наследия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</w:t>
      </w:r>
      <w:r>
        <w:rPr>
          <w:rFonts w:ascii="PT Astra Serif" w:hAnsi="PT Astra Serif" w:eastAsiaTheme="minorHAnsi"/>
          <w:sz w:val="26"/>
          <w:szCs w:val="26"/>
        </w:rPr>
        <w:t xml:space="preserve">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</w:t>
      </w:r>
      <w:r>
        <w:rPr>
          <w:rFonts w:ascii="PT Astra Serif" w:hAnsi="PT Astra Serif" w:eastAsiaTheme="minorHAnsi"/>
          <w:sz w:val="26"/>
          <w:szCs w:val="26"/>
        </w:rPr>
        <w:t xml:space="preserve">срок до 25 декабря 2024 года, а в случае принятия решения в соответствии с пунктами 18-21 настоящего Порядка в срок до 25 декабря 2025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2025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2025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обеспечения которых являются не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использованные на 1 января 2024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</w:t>
      </w:r>
      <w:r>
        <w:rPr>
          <w:rFonts w:ascii="PT Astra Serif" w:hAnsi="PT Astra Serif" w:eastAsiaTheme="minorHAnsi"/>
          <w:sz w:val="26"/>
          <w:szCs w:val="26"/>
        </w:rPr>
        <w:t xml:space="preserve">2024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финансового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2025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2025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2025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2025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2025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eastAsiaTheme="minorHAnsi"/>
          <w:sz w:val="26"/>
          <w:szCs w:val="26"/>
        </w:rPr>
        <w:t xml:space="preserve">2025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67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68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shd w:val="nil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к Порядку определения объема и условия предоставления областному государственному автономному учреждению культуры «Центр по охране </w:t>
      </w:r>
      <w:r>
        <w:rPr>
          <w:rFonts w:ascii="PT Astra Serif" w:hAnsi="PT Astra Serif" w:eastAsiaTheme="minorHAnsi"/>
          <w:sz w:val="26"/>
          <w:szCs w:val="26"/>
        </w:rPr>
        <w:t xml:space="preserve">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90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90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 в размере _______ руб.</w:t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</w:t>
      </w:r>
      <w:r>
        <w:rPr>
          <w:rFonts w:ascii="PT Astra Serif" w:hAnsi="PT Astra Serif" w:eastAsiaTheme="minorHAnsi"/>
          <w:sz w:val="20"/>
          <w:szCs w:val="20"/>
        </w:rPr>
        <w:t xml:space="preserve">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0"/>
          <w:szCs w:val="20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0"/>
          <w:szCs w:val="20"/>
        </w:rPr>
        <w:t xml:space="preserve">Ф.Деева</w:t>
      </w:r>
      <w:r>
        <w:rPr>
          <w:rFonts w:ascii="PT Astra Serif" w:hAnsi="PT Astra Serif" w:eastAsiaTheme="minorHAnsi"/>
          <w:sz w:val="20"/>
          <w:szCs w:val="20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0"/>
          <w:szCs w:val="20"/>
        </w:rPr>
        <w:t xml:space="preserve">Батенькова</w:t>
      </w:r>
      <w:r>
        <w:rPr>
          <w:rFonts w:ascii="PT Astra Serif" w:hAnsi="PT Astra Serif" w:eastAsiaTheme="minorHAnsi"/>
          <w:sz w:val="20"/>
          <w:szCs w:val="20"/>
        </w:rPr>
        <w:t xml:space="preserve">, 3 (капитальный ремонт</w:t>
      </w:r>
      <w:r>
        <w:rPr>
          <w:rFonts w:ascii="PT Astra Serif" w:hAnsi="PT Astra Serif" w:eastAsiaTheme="minorHAnsi"/>
          <w:sz w:val="20"/>
          <w:szCs w:val="20"/>
        </w:rPr>
        <w:t xml:space="preserve"> помещений)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(ф</w:t>
      </w:r>
      <w:r>
        <w:rPr>
          <w:rFonts w:ascii="PT Astra Serif" w:hAnsi="PT Astra Serif" w:eastAsiaTheme="minorHAnsi"/>
          <w:sz w:val="20"/>
          <w:szCs w:val="20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</w:rPr>
        <w:t xml:space="preserve">,</w:t>
      </w: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eastAsiaTheme="minorHAnsi"/>
        </w:rPr>
      </w:r>
    </w:p>
    <w:p>
      <w:pPr>
        <w:pStyle w:val="906"/>
        <w:ind w:left="5664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последнее – при наличии)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</w:p>
    <w:p>
      <w:pPr>
        <w:shd w:val="nil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</w:t>
      </w:r>
      <w:r>
        <w:rPr>
          <w:rFonts w:ascii="PT Astra Serif" w:hAnsi="PT Astra Serif" w:eastAsiaTheme="minorHAnsi"/>
          <w:sz w:val="26"/>
          <w:szCs w:val="26"/>
        </w:rPr>
        <w:t xml:space="preserve">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90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субсидии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pStyle w:val="90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9"/>
          <w:headerReference w:type="first" r:id="rId2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3 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 </w:t>
      </w: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направлении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 те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иложение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 пер. 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выполнение работ по сохранению объекта культурного наследия регионального значения «Дом доходный </w:t>
      </w:r>
      <w:r>
        <w:rPr>
          <w:rFonts w:ascii="PT Astra Serif" w:hAnsi="PT Astra Serif" w:eastAsiaTheme="minorHAnsi"/>
          <w:sz w:val="26"/>
          <w:szCs w:val="26"/>
        </w:rPr>
        <w:t xml:space="preserve">Ф.Деева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г. Томск, пер. </w:t>
      </w:r>
      <w:r>
        <w:rPr>
          <w:rFonts w:ascii="PT Astra Serif" w:hAnsi="PT Astra Serif" w:eastAsiaTheme="minorHAnsi"/>
          <w:sz w:val="26"/>
          <w:szCs w:val="26"/>
        </w:rPr>
        <w:t xml:space="preserve">Батенькова</w:t>
      </w:r>
      <w:r>
        <w:rPr>
          <w:rFonts w:ascii="PT Astra Serif" w:hAnsi="PT Astra Serif" w:eastAsiaTheme="minorHAnsi"/>
          <w:sz w:val="26"/>
          <w:szCs w:val="26"/>
        </w:rPr>
        <w:t xml:space="preserve">, 3 (капитальный ремонт помещений)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69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/____________________/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          (фамилия, имя, отчество,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709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6</w:t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 17.01.2023    №  0002/01-07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 Верховье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 честь воинов-сибиряков 166 стрелковой дивизии и партизан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 (далее – субсидия) областному государственному автономному учреждению культуры «Центр по охране и исп</w:t>
      </w:r>
      <w:r>
        <w:rPr>
          <w:rFonts w:ascii="PT Astra Serif" w:hAnsi="PT Astra Serif" w:eastAsiaTheme="minorHAnsi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 w:eastAsiaTheme="minorHAnsi"/>
          <w:sz w:val="26"/>
          <w:szCs w:val="26"/>
        </w:rPr>
        <w:t xml:space="preserve">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 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 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 «Сохранение, использование, популяризация объектов культурного наследия (памятников истории  культуры), расположенных на территории Томской области», утвержденной приказом Комитета по охране объектов культурного наследия Томской области </w:t>
      </w: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12</w:t>
      </w:r>
      <w:r>
        <w:rPr>
          <w:rFonts w:ascii="PT Astra Serif" w:hAnsi="PT Astra Serif" w:eastAsiaTheme="minorHAnsi"/>
          <w:sz w:val="26"/>
          <w:szCs w:val="26"/>
        </w:rPr>
        <w:t xml:space="preserve">.01.2023 № </w:t>
      </w:r>
      <w:r>
        <w:rPr>
          <w:rFonts w:ascii="PT Astra Serif" w:hAnsi="PT Astra Serif" w:eastAsiaTheme="minorHAnsi"/>
          <w:sz w:val="26"/>
          <w:szCs w:val="26"/>
        </w:rPr>
        <w:t xml:space="preserve">0001</w:t>
      </w:r>
      <w:r>
        <w:rPr>
          <w:rFonts w:ascii="PT Astra Serif" w:hAnsi="PT Astra Serif" w:eastAsiaTheme="minorHAnsi"/>
          <w:sz w:val="26"/>
          <w:szCs w:val="26"/>
        </w:rPr>
        <w:t xml:space="preserve">/01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07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bookmarkStart w:id="0" w:name="_GoBack"/>
      <w:r>
        <w:rPr>
          <w:rFonts w:eastAsiaTheme="minorHAnsi"/>
        </w:rPr>
      </w:r>
      <w:bookmarkEnd w:id="0"/>
      <w:r>
        <w:rPr>
          <w:rFonts w:ascii="PT Astra Serif" w:hAnsi="PT Astra Serif" w:eastAsiaTheme="minorHAnsi"/>
          <w:sz w:val="26"/>
          <w:szCs w:val="26"/>
        </w:rPr>
        <w:t xml:space="preserve">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</w:t>
      </w:r>
      <w:r>
        <w:rPr>
          <w:rFonts w:ascii="PT Astra Serif" w:hAnsi="PT Astra Serif" w:eastAsiaTheme="minorHAnsi"/>
          <w:sz w:val="26"/>
          <w:szCs w:val="26"/>
        </w:rPr>
        <w:t xml:space="preserve"> целевой программы)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</w:t>
      </w:r>
      <w:r>
        <w:rPr>
          <w:rFonts w:ascii="PT Astra Serif" w:hAnsi="PT Astra Serif" w:eastAsiaTheme="minorHAnsi"/>
          <w:sz w:val="26"/>
          <w:szCs w:val="26"/>
        </w:rPr>
        <w:t xml:space="preserve">в соответствии с бюджетным законодательст</w:t>
      </w:r>
      <w:r>
        <w:rPr>
          <w:rFonts w:ascii="PT Astra Serif" w:hAnsi="PT Astra Serif" w:eastAsiaTheme="minorHAnsi"/>
          <w:sz w:val="26"/>
          <w:szCs w:val="26"/>
        </w:rPr>
        <w:t xml:space="preserve">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</w:t>
      </w:r>
      <w:r>
        <w:rPr>
          <w:rFonts w:ascii="PT Astra Serif" w:hAnsi="PT Astra Serif" w:eastAsiaTheme="minorHAnsi"/>
          <w:sz w:val="26"/>
          <w:szCs w:val="26"/>
        </w:rPr>
        <w:t xml:space="preserve">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90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70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, определяемые на основании сметной документации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, получившей положительное заключение экспертизы достоверности сметной стоимости.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определяется на основании документов, представленных получателем субсидии в соответствии с </w:t>
      </w:r>
      <w:hyperlink r:id="rId71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72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73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74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75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завершение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ремонт</w:t>
      </w:r>
      <w:r>
        <w:rPr>
          <w:rFonts w:ascii="PT Astra Serif" w:hAnsi="PT Astra Serif" w:eastAsiaTheme="minorHAnsi"/>
          <w:sz w:val="26"/>
          <w:szCs w:val="26"/>
        </w:rPr>
        <w:t xml:space="preserve">у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, в срок до 20 декабря текущего финансового года, а в случае принятия решения в соответствии с пунктами 18-21 настоящего Порядка в срок до 20 декабря очередного финансового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отремонтированный объект культурного наследия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срок до 25 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90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76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77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1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90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90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90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, в размере _______ руб.</w:t>
      </w:r>
      <w:r>
        <w:rPr>
          <w:rFonts w:eastAsiaTheme="minorHAnsi"/>
        </w:rPr>
      </w:r>
    </w:p>
    <w:p>
      <w:pPr>
        <w:pStyle w:val="90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12"/>
          <w:szCs w:val="12"/>
        </w:rPr>
      </w:pPr>
      <w:r>
        <w:rPr>
          <w:rFonts w:ascii="PT Astra Serif" w:hAnsi="PT Astra Serif" w:eastAsiaTheme="minorHAnsi"/>
          <w:sz w:val="12"/>
          <w:szCs w:val="12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</w:t>
      </w:r>
      <w:r>
        <w:rPr>
          <w:rFonts w:ascii="PT Astra Serif" w:hAnsi="PT Astra Serif" w:eastAsiaTheme="minorHAnsi"/>
          <w:sz w:val="20"/>
          <w:szCs w:val="20"/>
        </w:rPr>
        <w:t xml:space="preserve">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0"/>
          <w:szCs w:val="20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 края, погибших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0"/>
          <w:szCs w:val="20"/>
        </w:rPr>
        <w:t xml:space="preserve">», </w:t>
      </w:r>
      <w:r>
        <w:rPr>
          <w:rFonts w:ascii="PT Astra Serif" w:hAnsi="PT Astra Serif" w:eastAsiaTheme="minorHAnsi"/>
          <w:sz w:val="20"/>
          <w:szCs w:val="20"/>
        </w:rPr>
        <w:t xml:space="preserve">расположенного</w:t>
      </w:r>
      <w:r>
        <w:rPr>
          <w:rFonts w:ascii="PT Astra Serif" w:hAnsi="PT Astra Serif" w:eastAsiaTheme="minorHAnsi"/>
          <w:sz w:val="20"/>
          <w:szCs w:val="20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Смоленская область, Холм-Жирковский район, дер. Верховье.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       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                                             последнее – при наличии)</w:t>
      </w:r>
      <w:r>
        <w:rPr>
          <w:rFonts w:eastAsiaTheme="minorHAnsi"/>
        </w:rPr>
      </w:r>
    </w:p>
    <w:p>
      <w:pPr>
        <w:pStyle w:val="906"/>
        <w:ind w:left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90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pStyle w:val="905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pStyle w:val="90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  <w:highlight w:val="none"/>
        </w:rPr>
      </w:r>
      <w:r>
        <w:rPr>
          <w:rFonts w:ascii="PT Astra Serif" w:hAnsi="PT Astra Serif" w:eastAsiaTheme="minorHAnsi"/>
          <w:sz w:val="26"/>
          <w:szCs w:val="26"/>
          <w:highlight w:val="none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21"/>
          <w:headerReference w:type="first" r:id="rId22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3 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1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 начало текущего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направлении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 те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 </w:t>
      </w: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spacing w:lineRule="auto" w:line="21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91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>
          <w:trHeight w:val="1270"/>
        </w:trPr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16"/>
                <w:szCs w:val="26"/>
              </w:rPr>
            </w:pPr>
            <w:r>
              <w:rPr>
                <w:rFonts w:ascii="PT Astra Serif" w:hAnsi="PT Astra Serif"/>
                <w:sz w:val="16"/>
                <w:szCs w:val="26"/>
              </w:rPr>
            </w:r>
            <w:r>
              <w:rPr>
                <w:sz w:val="16"/>
              </w:rPr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</w:tc>
      </w:tr>
    </w:tbl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иложение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16"/>
          <w:szCs w:val="26"/>
        </w:rPr>
      </w:pPr>
      <w:r>
        <w:rPr>
          <w:rFonts w:ascii="PT Astra Serif" w:hAnsi="PT Astra Serif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pStyle w:val="90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16"/>
          <w:szCs w:val="26"/>
        </w:rPr>
      </w:pPr>
      <w:r>
        <w:rPr>
          <w:rFonts w:ascii="PT Astra Serif" w:hAnsi="PT Astra Serif" w:cs="Times New Roman" w:eastAsiaTheme="minorHAnsi"/>
          <w:sz w:val="16"/>
          <w:szCs w:val="26"/>
        </w:rPr>
      </w:r>
      <w:r>
        <w:rPr>
          <w:rFonts w:eastAsiaTheme="minorHAnsi"/>
          <w:sz w:val="16"/>
        </w:rPr>
      </w:r>
    </w:p>
    <w:p>
      <w:pPr>
        <w:pStyle w:val="90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Вадинского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 края, погибших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6"/>
          <w:szCs w:val="26"/>
        </w:rPr>
        <w:t xml:space="preserve">», расположенного по адресу: </w:t>
      </w:r>
      <w:r>
        <w:rPr>
          <w:rFonts w:ascii="PT Astra Serif" w:hAnsi="PT Astra Serif" w:eastAsiaTheme="minorHAnsi"/>
          <w:bCs/>
          <w:sz w:val="26"/>
          <w:szCs w:val="26"/>
          <w:shd w:val="clear" w:fill="FFFFFF" w:color="auto"/>
        </w:rPr>
        <w:t xml:space="preserve">Смоленская область, Холм-Жирковский район, дер. Верховье</w:t>
      </w:r>
      <w:r>
        <w:rPr>
          <w:rFonts w:eastAsiaTheme="minorHAnsi"/>
        </w:rPr>
      </w:r>
    </w:p>
    <w:p>
      <w:pPr>
        <w:pStyle w:val="90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78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</w:t>
      </w:r>
      <w:r>
        <w:rPr>
          <w:rFonts w:ascii="PT Astra Serif" w:hAnsi="PT Astra Serif" w:eastAsiaTheme="minorHAnsi"/>
          <w:lang w:eastAsia="en-US"/>
        </w:rPr>
        <w:t xml:space="preserve">___________________</w:t>
      </w:r>
      <w:r>
        <w:rPr>
          <w:rFonts w:ascii="PT Astra Serif" w:hAnsi="PT Astra Serif" w:eastAsiaTheme="minorHAnsi"/>
          <w:lang w:eastAsia="en-US"/>
        </w:rPr>
        <w:t xml:space="preserve">_________/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(Фамилия, имя, отчество,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sectPr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16260599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3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36021777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16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328714411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30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871362480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44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048458041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58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02958318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72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009216927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87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PT Astra Serif" w:eastAsiaTheme="minorHAnsi"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4"/>
  </w:num>
  <w:num w:numId="4">
    <w:abstractNumId w:val="4"/>
  </w:num>
  <w:num w:numId="5">
    <w:abstractNumId w:val="15"/>
  </w:num>
  <w:num w:numId="6">
    <w:abstractNumId w:val="3"/>
  </w:num>
  <w:num w:numId="7">
    <w:abstractNumId w:val="8"/>
  </w:num>
  <w:num w:numId="8">
    <w:abstractNumId w:val="11"/>
  </w:num>
  <w:num w:numId="9">
    <w:abstractNumId w:val="12"/>
  </w:num>
  <w:num w:numId="10">
    <w:abstractNumId w:val="0"/>
  </w:num>
  <w:num w:numId="11">
    <w:abstractNumId w:val="13"/>
  </w:num>
  <w:num w:numId="12">
    <w:abstractNumId w:val="18"/>
  </w:num>
  <w:num w:numId="13">
    <w:abstractNumId w:val="16"/>
  </w:num>
  <w:num w:numId="14">
    <w:abstractNumId w:val="6"/>
  </w:num>
  <w:num w:numId="15">
    <w:abstractNumId w:val="9"/>
  </w:num>
  <w:num w:numId="16">
    <w:abstractNumId w:val="5"/>
  </w:num>
  <w:num w:numId="17">
    <w:abstractNumId w:val="1"/>
  </w:num>
  <w:num w:numId="18">
    <w:abstractNumId w:val="2"/>
  </w:num>
  <w:num w:numId="19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95"/>
    <w:link w:val="894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93"/>
    <w:next w:val="893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89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93"/>
    <w:next w:val="893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89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93"/>
    <w:next w:val="893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89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93"/>
    <w:next w:val="893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89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93"/>
    <w:next w:val="893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89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93"/>
    <w:next w:val="893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9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93"/>
    <w:next w:val="893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9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93"/>
    <w:next w:val="893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9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93"/>
    <w:next w:val="893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95"/>
    <w:link w:val="32"/>
    <w:uiPriority w:val="10"/>
    <w:rPr>
      <w:sz w:val="48"/>
      <w:szCs w:val="48"/>
    </w:rPr>
  </w:style>
  <w:style w:type="paragraph" w:styleId="34">
    <w:name w:val="Subtitle"/>
    <w:basedOn w:val="893"/>
    <w:next w:val="893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95"/>
    <w:link w:val="34"/>
    <w:uiPriority w:val="11"/>
    <w:rPr>
      <w:sz w:val="24"/>
      <w:szCs w:val="24"/>
    </w:rPr>
  </w:style>
  <w:style w:type="paragraph" w:styleId="36">
    <w:name w:val="Quote"/>
    <w:basedOn w:val="893"/>
    <w:next w:val="893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93"/>
    <w:next w:val="893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95"/>
    <w:link w:val="899"/>
    <w:uiPriority w:val="99"/>
  </w:style>
  <w:style w:type="character" w:styleId="43">
    <w:name w:val="Footer Char"/>
    <w:basedOn w:val="895"/>
    <w:link w:val="901"/>
    <w:uiPriority w:val="99"/>
  </w:style>
  <w:style w:type="paragraph" w:styleId="44">
    <w:name w:val="Caption"/>
    <w:basedOn w:val="893"/>
    <w:next w:val="89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901"/>
    <w:uiPriority w:val="99"/>
  </w:style>
  <w:style w:type="table" w:styleId="47">
    <w:name w:val="Table Grid Light"/>
    <w:basedOn w:val="89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9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96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9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9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9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911"/>
    <w:uiPriority w:val="99"/>
    <w:rPr>
      <w:sz w:val="18"/>
    </w:rPr>
  </w:style>
  <w:style w:type="character" w:styleId="177">
    <w:name w:val="Endnote Text Char"/>
    <w:link w:val="908"/>
    <w:uiPriority w:val="99"/>
    <w:rPr>
      <w:sz w:val="20"/>
    </w:rPr>
  </w:style>
  <w:style w:type="paragraph" w:styleId="179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894">
    <w:name w:val="Heading 1"/>
    <w:basedOn w:val="893"/>
    <w:next w:val="893"/>
    <w:link w:val="898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895" w:default="1">
    <w:name w:val="Default Paragraph Font"/>
    <w:uiPriority w:val="1"/>
    <w:semiHidden/>
    <w:unhideWhenUsed/>
  </w:style>
  <w:style w:type="table" w:styleId="8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7" w:default="1">
    <w:name w:val="No List"/>
    <w:uiPriority w:val="99"/>
    <w:semiHidden/>
    <w:unhideWhenUsed/>
  </w:style>
  <w:style w:type="character" w:styleId="898" w:customStyle="1">
    <w:name w:val="Заголовок 1 Знак"/>
    <w:basedOn w:val="895"/>
    <w:link w:val="894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899">
    <w:name w:val="Header"/>
    <w:basedOn w:val="893"/>
    <w:link w:val="900"/>
    <w:uiPriority w:val="99"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895"/>
    <w:link w:val="899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901">
    <w:name w:val="Footer"/>
    <w:basedOn w:val="893"/>
    <w:link w:val="902"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895"/>
    <w:link w:val="901"/>
    <w:rPr>
      <w:rFonts w:ascii="Calibri" w:hAnsi="Calibri" w:cs="Times New Roman" w:eastAsia="Times New Roman"/>
      <w:sz w:val="24"/>
      <w:szCs w:val="24"/>
      <w:lang w:eastAsia="ru-RU"/>
    </w:rPr>
  </w:style>
  <w:style w:type="paragraph" w:styleId="903">
    <w:name w:val="Balloon Text"/>
    <w:basedOn w:val="893"/>
    <w:link w:val="904"/>
    <w:uiPriority w:val="99"/>
    <w:semiHidden/>
    <w:unhideWhenUsed/>
    <w:rPr>
      <w:rFonts w:ascii="Tahoma" w:hAnsi="Tahoma" w:cs="Tahoma"/>
      <w:sz w:val="16"/>
      <w:szCs w:val="16"/>
    </w:rPr>
  </w:style>
  <w:style w:type="character" w:styleId="904" w:customStyle="1">
    <w:name w:val="Текст выноски Знак"/>
    <w:basedOn w:val="895"/>
    <w:link w:val="903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905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906">
    <w:name w:val="List Paragraph"/>
    <w:basedOn w:val="893"/>
    <w:qFormat/>
    <w:uiPriority w:val="34"/>
    <w:pPr>
      <w:contextualSpacing w:val="true"/>
      <w:ind w:left="720"/>
    </w:pPr>
  </w:style>
  <w:style w:type="character" w:styleId="907">
    <w:name w:val="Placeholder Text"/>
    <w:basedOn w:val="895"/>
    <w:uiPriority w:val="99"/>
    <w:semiHidden/>
    <w:rPr>
      <w:color w:val="808080"/>
    </w:rPr>
  </w:style>
  <w:style w:type="paragraph" w:styleId="908">
    <w:name w:val="endnote text"/>
    <w:basedOn w:val="893"/>
    <w:link w:val="909"/>
    <w:uiPriority w:val="99"/>
    <w:semiHidden/>
    <w:unhideWhenUsed/>
    <w:rPr>
      <w:sz w:val="20"/>
      <w:szCs w:val="20"/>
    </w:rPr>
  </w:style>
  <w:style w:type="character" w:styleId="909" w:customStyle="1">
    <w:name w:val="Текст концевой сноски Знак"/>
    <w:basedOn w:val="895"/>
    <w:link w:val="908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910">
    <w:name w:val="endnote reference"/>
    <w:basedOn w:val="895"/>
    <w:uiPriority w:val="99"/>
    <w:semiHidden/>
    <w:unhideWhenUsed/>
    <w:rPr>
      <w:vertAlign w:val="superscript"/>
    </w:rPr>
  </w:style>
  <w:style w:type="paragraph" w:styleId="911">
    <w:name w:val="footnote text"/>
    <w:basedOn w:val="893"/>
    <w:link w:val="912"/>
    <w:uiPriority w:val="99"/>
    <w:unhideWhenUsed/>
    <w:rPr>
      <w:sz w:val="20"/>
      <w:szCs w:val="20"/>
    </w:rPr>
  </w:style>
  <w:style w:type="character" w:styleId="912" w:customStyle="1">
    <w:name w:val="Текст сноски Знак"/>
    <w:basedOn w:val="895"/>
    <w:link w:val="911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913">
    <w:name w:val="footnote reference"/>
    <w:basedOn w:val="895"/>
    <w:uiPriority w:val="99"/>
    <w:semiHidden/>
    <w:unhideWhenUsed/>
    <w:rPr>
      <w:vertAlign w:val="superscript"/>
    </w:rPr>
  </w:style>
  <w:style w:type="table" w:styleId="914">
    <w:name w:val="Table Grid"/>
    <w:basedOn w:val="896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15" w:customStyle="1">
    <w:name w:val="blk"/>
    <w:basedOn w:val="895"/>
  </w:style>
  <w:style w:type="character" w:styleId="916">
    <w:name w:val="Hyperlink"/>
    <w:basedOn w:val="895"/>
    <w:uiPriority w:val="99"/>
    <w:unhideWhenUsed/>
    <w:rPr>
      <w:color w:val="0000FF" w:themeColor="hyperlink"/>
      <w:u w:val="single"/>
    </w:rPr>
  </w:style>
  <w:style w:type="paragraph" w:styleId="917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header" Target="header9.xml" /><Relationship Id="rId18" Type="http://schemas.openxmlformats.org/officeDocument/2006/relationships/header" Target="header10.xml" /><Relationship Id="rId19" Type="http://schemas.openxmlformats.org/officeDocument/2006/relationships/header" Target="header11.xml" /><Relationship Id="rId20" Type="http://schemas.openxmlformats.org/officeDocument/2006/relationships/header" Target="header12.xml" /><Relationship Id="rId21" Type="http://schemas.openxmlformats.org/officeDocument/2006/relationships/header" Target="header13.xml" /><Relationship Id="rId22" Type="http://schemas.openxmlformats.org/officeDocument/2006/relationships/header" Target="header14.xml" /><Relationship Id="rId23" Type="http://schemas.openxmlformats.org/officeDocument/2006/relationships/customXml" Target="../customXml/item1.xml" /><Relationship Id="rId24" Type="http://schemas.openxmlformats.org/officeDocument/2006/relationships/customXml" Target="../customXml/item2.xml" /><Relationship Id="rId25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26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27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28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9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30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31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32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33" Type="http://schemas.openxmlformats.org/officeDocument/2006/relationships/hyperlink" Target="consultantplus://offline/ref=016AB77AEF6DEA8AC6B86BB253E21E8D9339EAFD400A854EAA5C55FDC8DC1A04416FD3E1DA42F9E4DCD6877882u906K" TargetMode="External"/><Relationship Id="rId34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35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36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37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38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39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40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41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42" Type="http://schemas.openxmlformats.org/officeDocument/2006/relationships/hyperlink" Target="consultantplus://offline/ref=016AB77AEF6DEA8AC6B86BB253E21E8D9339EAFD400A854EAA5C55FDC8DC1A04416FD3E1DA42F9E4DCD6877882u906K" TargetMode="External"/><Relationship Id="rId43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44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45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46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47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48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49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50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51" Type="http://schemas.openxmlformats.org/officeDocument/2006/relationships/hyperlink" Target="consultantplus://offline/ref=016AB77AEF6DEA8AC6B86BB253E21E8D9339EAFD400A854EAA5C55FDC8DC1A04416FD3E1DA42F9E4DCD6877882u906K" TargetMode="External"/><Relationship Id="rId52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53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54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55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56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57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58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59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60" Type="http://schemas.openxmlformats.org/officeDocument/2006/relationships/hyperlink" Target="consultantplus://offline/ref=016AB77AEF6DEA8AC6B86BB253E21E8D9339EAFD400A854EAA5C55FDC8DC1A04416FD3E1DA42F9E4DCD6877882u906K" TargetMode="External"/><Relationship Id="rId61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62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63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64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65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66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67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68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69" Type="http://schemas.openxmlformats.org/officeDocument/2006/relationships/hyperlink" Target="consultantplus://offline/ref=016AB77AEF6DEA8AC6B86BB253E21E8D9339EAFD400A854EAA5C55FDC8DC1A04416FD3E1DA42F9E4DCD6877882u906K" TargetMode="External"/><Relationship Id="rId70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71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72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73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74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75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76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77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78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_rels/header9.xml.rels><?xml version="1.0" encoding="UTF-8" standalone="yes"?><Relationships xmlns="http://schemas.openxmlformats.org/package/2006/relationships"></Relationships>
</file>

<file path=word/_rels/header10.xml.rels><?xml version="1.0" encoding="UTF-8" standalone="yes"?><Relationships xmlns="http://schemas.openxmlformats.org/package/2006/relationships"></Relationships>
</file>

<file path=word/_rels/header11.xml.rels><?xml version="1.0" encoding="UTF-8" standalone="yes"?><Relationships xmlns="http://schemas.openxmlformats.org/package/2006/relationships"></Relationships>
</file>

<file path=word/_rels/header12.xml.rels><?xml version="1.0" encoding="UTF-8" standalone="yes"?><Relationships xmlns="http://schemas.openxmlformats.org/package/2006/relationships"></Relationships>
</file>

<file path=word/_rels/header13.xml.rels><?xml version="1.0" encoding="UTF-8" standalone="yes"?><Relationships xmlns="http://schemas.openxmlformats.org/package/2006/relationships"></Relationships>
</file>

<file path=word/_rels/header1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4175691D-5AFB-4ABD-B5FD-F037B791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56</cp:revision>
  <dcterms:created xsi:type="dcterms:W3CDTF">2023-01-10T07:59:00Z</dcterms:created>
  <dcterms:modified xsi:type="dcterms:W3CDTF">2023-01-17T10:02:47Z</dcterms:modified>
</cp:coreProperties>
</file>