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b/>
          <w:bCs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профессионального образования Томской области для замещения должностей главной группы</w:t>
      </w:r>
      <w:r>
        <w:rPr>
          <w:b/>
          <w:bCs/>
          <w:i w:val="0"/>
          <w:iCs w:val="0"/>
          <w:color w:val="000000" w:themeColor="text1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85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85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85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i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8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III. Должностные обязанности, права и ответственность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8. Основные права и обязанности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«О государственной гражданской службе Российской Федерации».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9. В целях реализации задач и функций, возложенных на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Комитет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,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соблюдать Конституцию Российской Федерации, федеральные конст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исполнять поручения начальника Депар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тамента профессионального образования Томской области, заместителя начальника Департамента профессионального образования Томской области и председателя комитета социального и ресурсного обеспечения Департамента профессионального образования Томской области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соблюдать действующие в Департаменте профессионального образования Томской области правила служебного распорядка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вными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на постоянной основе выполнять работы, связанные с использованием сведений, состав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 профессионального образования Томской области, подлежащих оформлению на допуск к государственной тайне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обеспечение информ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атизации системы среднего профессионального образования Томской области, а именно: работа с официальным сайтом Департамента профессионального образования Томской области в сети Интернет (взаимодействие с разработчиком, наполнение содержанием, обновление);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работ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с сайтами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создание и развитие ведомственных информационных систем Департамента профессионального образования Томской области, их интеграция в федеральные (единые) информационные системы; обеспеч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ивать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межведомственн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электронно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взаимодействи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Департамента профессионального образования Томской области с другими государственными органами и органами местного самоуправления;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организаци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ю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технического обеспечения рабочих мест сотрудников Департамента профессионального образования Томской области, дача им консультаций; взаимодействие с ОГБУ «Областной центр автоматизированных информационных ресурсов Томской области»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работ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по выполнению Федерального закона от 29.12.2010 № 436-ФЗ «О защите детей от информации, причиняющей вред их здоровью и развитию» (проведение выездных пр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овер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ок в областные государственные образовательные учреждения, в отношении которых Департамент профессионального образования Томской области осуществляет функции и полномочия учредителя, по контент-фильтрации, оценка уровня защиты, консультации и рекомендации)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перевод предоставления государственных услуг в электронный вид, разработка административных ре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гламентов предоставления государственных услуг и порядков предоставления услуг областным государственным образовательным учреждениям, в отношении которых Департамент профессионального образования Томской области осуществляет функции и полномочия учредителя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обеспечение информационной безопасности (подготовка проектов соответствующих распоряжений Департамента профессионального образования Томской области, проверка соответствующих компьютерных программ, принятие мер по защите персональн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ых данных)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70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рганизацию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к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онтроль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за предоставленными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профессиональными образовательными организациями, в отношении которых Департамент профессионального образования Томской области осуществляет функции и полномочия учредителя,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сведени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ями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о назначенных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мерах социальной защиты (поддержки)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обучающимся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и с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воевременн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ая загрузка данных сведений 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Единую государственную информационную систему социального обеспечения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70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предоставление отчетов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по отдельным запрос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ам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различных ведомств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по вопросам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загру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женных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сведений 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Единую государственную информационную систему социального обеспечения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 назначенных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мерах социальной защиты (поддержки) обучающимся 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профессиональны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х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образовательны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х организациях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, в отношении которых Департамент профессионального образования Томской области осуществляет функции и полномочия учредителя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организаци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ю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исполнения Департаментом профессионального образования Томской об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ласти законодательства об использовании  государственными органами в своей деятельности информационных технологий и защите  при этом охраняемой информации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работ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по выполнению государственных программ Российской Федерации и Томской области, направленных на развитие информационного общества в Томской области, в части полномочий Департамента профессионального образования Томской области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</w:p>
    <w:p>
      <w:pPr>
        <w:pStyle w:val="865"/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осуществлять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подготовк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у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 аналитических справок и отчетов по тематике в рамках своих дол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жностных обязанностей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Cs/>
          <w:i w:val="0"/>
          <w:iCs w:val="0"/>
          <w:color w:val="000000" w:themeColor="text1"/>
          <w:sz w:val="24"/>
          <w:szCs w:val="24"/>
          <w:highlight w:val="none"/>
        </w:rPr>
      </w:r>
    </w:p>
    <w:p>
      <w:pPr>
        <w:numPr>
          <w:ilvl w:val="0"/>
          <w:numId w:val="12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нести иные обязанности в соответствии с действующим законодательством Российской Федерации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Cs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85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10. В целях исполнения возложенных должностных обязанностей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имеет право: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профессионального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вносить на рассмотрение начальника Д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епартамента профессионального образования Томской области, касающиеся сферы деятельности Департамента профессионального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запрашивать и получать от сотрудников Департамента профессионального образования Томской области, ру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ководителей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профессионального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требовать от руководства Департамента профессионального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ьзоваться иными правами, предусмотренными действующим законодательством Российской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Федерации и Томской области.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осуще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  <w:u w:val="none"/>
        </w:rPr>
        <w:t xml:space="preserve">начальника Департамента, заместителя начальника Департамента и председателя Комитета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67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к дисциплинарной, гражданско-правовой, административной или уголовной ответственности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в соответствии с законодательством Российской Федерации.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профессиональной служебной деятельности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67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главного специалиста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оценивается по следующим показателям: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оевременность исполнения служебных/должностных обязанностей государственным гражданским служащим и подчиненными ему сотрудниками Департамента профессионального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 и починенных ему сотрудников Департамента профессионального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6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профессио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нально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го образования Томской области.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p>
      <w:pPr>
        <w:pStyle w:val="88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highlight w:val="none"/>
        </w:rPr>
      </w:r>
    </w:p>
    <w:sectPr>
      <w:headerReference w:type="even" r:id="rId9"/>
      <w:headerReference w:type="first" r:id="rId10"/>
      <w:footerReference w:type="default" r:id="rId11"/>
      <w:footnotePr>
        <w:numRestart w:val="continuous"/>
      </w:footnotePr>
      <w:endnotePr/>
      <w:type w:val="continuous"/>
      <w:pgSz w:w="11907" w:h="16840" w:orient="portrait"/>
      <w:pgMar w:top="851" w:right="851" w:bottom="709" w:left="1418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ind w:firstLine="0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rPr>
        <w:rStyle w:val="872"/>
      </w:rPr>
      <w:framePr w:wrap="around" w:vAnchor="text" w:hAnchor="margin" w:xAlign="center" w:y="1"/>
    </w:pPr>
    <w:r>
      <w:rPr>
        <w:rStyle w:val="872"/>
      </w:rPr>
      <w:fldChar w:fldCharType="begin"/>
    </w:r>
    <w:r>
      <w:rPr>
        <w:rStyle w:val="872"/>
      </w:rPr>
      <w:instrText xml:space="preserve">PAGE  </w:instrText>
    </w:r>
    <w:r>
      <w:rPr>
        <w:rStyle w:val="872"/>
      </w:rPr>
      <w:fldChar w:fldCharType="end"/>
    </w:r>
    <w:r>
      <w:rPr>
        <w:rStyle w:val="872"/>
      </w:rPr>
    </w:r>
    <w:r/>
  </w:p>
  <w:p>
    <w:pPr>
      <w:pStyle w:val="87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ind w:firstLine="0"/>
      <w:jc w:val="left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65"/>
        <w:ind w:left="432" w:hanging="432"/>
        <w:tabs>
          <w:tab w:val="num" w:pos="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nothing"/>
      <w:lvlText w:val=""/>
      <w:lvlJc w:val="left"/>
      <w:pPr>
        <w:pStyle w:val="865"/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65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65"/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65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65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65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65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65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4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6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righ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53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5"/>
    <w:next w:val="865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5"/>
    <w:next w:val="865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5"/>
    <w:next w:val="865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5"/>
    <w:next w:val="865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5"/>
    <w:next w:val="865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5"/>
    <w:next w:val="865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5"/>
    <w:next w:val="865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5"/>
    <w:next w:val="865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List Paragraph"/>
    <w:basedOn w:val="865"/>
    <w:uiPriority w:val="34"/>
    <w:qFormat/>
    <w:pPr>
      <w:contextualSpacing/>
      <w:ind w:left="720"/>
    </w:p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5"/>
    <w:next w:val="865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link w:val="707"/>
    <w:uiPriority w:val="10"/>
    <w:rPr>
      <w:sz w:val="48"/>
      <w:szCs w:val="48"/>
    </w:rPr>
  </w:style>
  <w:style w:type="paragraph" w:styleId="709">
    <w:name w:val="Subtitle"/>
    <w:basedOn w:val="865"/>
    <w:next w:val="865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link w:val="709"/>
    <w:uiPriority w:val="11"/>
    <w:rPr>
      <w:sz w:val="24"/>
      <w:szCs w:val="24"/>
    </w:rPr>
  </w:style>
  <w:style w:type="paragraph" w:styleId="711">
    <w:name w:val="Quote"/>
    <w:basedOn w:val="865"/>
    <w:next w:val="865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5"/>
    <w:next w:val="865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5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link w:val="715"/>
    <w:uiPriority w:val="99"/>
  </w:style>
  <w:style w:type="paragraph" w:styleId="717">
    <w:name w:val="Footer"/>
    <w:basedOn w:val="865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link w:val="717"/>
    <w:uiPriority w:val="99"/>
  </w:style>
  <w:style w:type="paragraph" w:styleId="719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86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>
    <w:name w:val="Footnote Text Char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next w:val="865"/>
    <w:link w:val="865"/>
    <w:qFormat/>
    <w:pPr>
      <w:ind w:firstLine="709"/>
    </w:pPr>
    <w:rPr>
      <w:sz w:val="28"/>
      <w:lang w:val="ru-RU" w:eastAsia="ru-RU" w:bidi="ar-SA"/>
    </w:rPr>
  </w:style>
  <w:style w:type="character" w:styleId="866">
    <w:name w:val="Основной шрифт абзаца"/>
    <w:next w:val="866"/>
    <w:link w:val="879"/>
    <w:semiHidden/>
  </w:style>
  <w:style w:type="table" w:styleId="867">
    <w:name w:val="Обычная таблица"/>
    <w:next w:val="867"/>
    <w:link w:val="865"/>
    <w:semiHidden/>
    <w:tblPr/>
  </w:style>
  <w:style w:type="numbering" w:styleId="868">
    <w:name w:val="Нет списка"/>
    <w:next w:val="868"/>
    <w:link w:val="865"/>
    <w:semiHidden/>
  </w:style>
  <w:style w:type="paragraph" w:styleId="869">
    <w:name w:val="Основной текст"/>
    <w:basedOn w:val="865"/>
    <w:next w:val="865"/>
    <w:link w:val="865"/>
    <w:pPr>
      <w:ind w:firstLine="0"/>
      <w:jc w:val="both"/>
    </w:pPr>
    <w:rPr>
      <w:sz w:val="22"/>
    </w:rPr>
  </w:style>
  <w:style w:type="paragraph" w:styleId="870">
    <w:name w:val="Верхний колонтитул"/>
    <w:basedOn w:val="865"/>
    <w:next w:val="870"/>
    <w:link w:val="865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71">
    <w:name w:val="Нижний колонтитул"/>
    <w:basedOn w:val="865"/>
    <w:next w:val="871"/>
    <w:link w:val="865"/>
    <w:pPr>
      <w:tabs>
        <w:tab w:val="center" w:pos="4153" w:leader="none"/>
        <w:tab w:val="right" w:pos="8306" w:leader="none"/>
      </w:tabs>
    </w:pPr>
  </w:style>
  <w:style w:type="character" w:styleId="872">
    <w:name w:val="Номер страницы"/>
    <w:basedOn w:val="866"/>
    <w:next w:val="872"/>
    <w:link w:val="865"/>
  </w:style>
  <w:style w:type="paragraph" w:styleId="873">
    <w:name w:val="Название объекта"/>
    <w:basedOn w:val="865"/>
    <w:next w:val="865"/>
    <w:link w:val="865"/>
    <w:qFormat/>
    <w:pPr>
      <w:jc w:val="center"/>
    </w:pPr>
    <w:rPr>
      <w:b/>
      <w:sz w:val="28"/>
    </w:rPr>
  </w:style>
  <w:style w:type="paragraph" w:styleId="874">
    <w:name w:val="Основной текст 2"/>
    <w:basedOn w:val="865"/>
    <w:next w:val="874"/>
    <w:link w:val="865"/>
    <w:pPr>
      <w:ind w:right="5102" w:firstLine="0"/>
      <w:jc w:val="center"/>
      <w:spacing w:before="120"/>
    </w:pPr>
  </w:style>
  <w:style w:type="paragraph" w:styleId="875">
    <w:name w:val="Обращение"/>
    <w:basedOn w:val="865"/>
    <w:next w:val="865"/>
    <w:link w:val="865"/>
    <w:pPr>
      <w:ind w:firstLine="0"/>
      <w:jc w:val="center"/>
      <w:spacing w:before="240" w:after="120"/>
    </w:pPr>
    <w:rPr>
      <w:b/>
    </w:rPr>
  </w:style>
  <w:style w:type="paragraph" w:styleId="876">
    <w:name w:val="Адресные реквизиты"/>
    <w:basedOn w:val="869"/>
    <w:next w:val="869"/>
    <w:link w:val="865"/>
    <w:pPr>
      <w:jc w:val="left"/>
    </w:pPr>
    <w:rPr>
      <w:sz w:val="16"/>
    </w:rPr>
  </w:style>
  <w:style w:type="paragraph" w:styleId="877">
    <w:name w:val="Адресат"/>
    <w:basedOn w:val="865"/>
    <w:next w:val="877"/>
    <w:link w:val="865"/>
    <w:pPr>
      <w:ind w:firstLine="0"/>
      <w:spacing w:before="120"/>
    </w:pPr>
    <w:rPr>
      <w:b/>
    </w:rPr>
  </w:style>
  <w:style w:type="paragraph" w:styleId="878">
    <w:name w:val="Основной текст 3"/>
    <w:basedOn w:val="865"/>
    <w:next w:val="878"/>
    <w:link w:val="865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879">
    <w:name w:val="Знак1 Знак Знак Знак"/>
    <w:basedOn w:val="865"/>
    <w:next w:val="879"/>
    <w:link w:val="866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880">
    <w:name w:val="Гиперссылка"/>
    <w:next w:val="880"/>
    <w:link w:val="865"/>
    <w:rPr>
      <w:rFonts w:cs="Times New Roman"/>
      <w:color w:val="0000ff"/>
      <w:u w:val="single"/>
    </w:rPr>
  </w:style>
  <w:style w:type="paragraph" w:styleId="881">
    <w:name w:val="Исполнитель"/>
    <w:basedOn w:val="865"/>
    <w:next w:val="881"/>
    <w:link w:val="865"/>
    <w:pPr>
      <w:ind w:firstLine="0"/>
    </w:pPr>
    <w:rPr>
      <w:b/>
      <w:sz w:val="22"/>
      <w:szCs w:val="22"/>
    </w:rPr>
  </w:style>
  <w:style w:type="character" w:styleId="882">
    <w:name w:val="Основной текст (3)_"/>
    <w:next w:val="882"/>
    <w:link w:val="884"/>
    <w:uiPriority w:val="99"/>
    <w:rPr>
      <w:sz w:val="19"/>
      <w:szCs w:val="19"/>
      <w:shd w:val="clear" w:color="auto" w:fill="ffffff"/>
    </w:rPr>
  </w:style>
  <w:style w:type="character" w:styleId="883">
    <w:name w:val="Основной текст (3)3"/>
    <w:next w:val="883"/>
    <w:link w:val="865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styleId="884">
    <w:name w:val="Основной текст (3)1"/>
    <w:basedOn w:val="865"/>
    <w:next w:val="884"/>
    <w:link w:val="882"/>
    <w:uiPriority w:val="99"/>
    <w:pPr>
      <w:ind w:firstLine="0"/>
      <w:spacing w:line="240" w:lineRule="atLeast"/>
      <w:shd w:val="clear" w:color="auto" w:fill="ffffff"/>
    </w:pPr>
    <w:rPr>
      <w:sz w:val="19"/>
      <w:szCs w:val="19"/>
    </w:rPr>
  </w:style>
  <w:style w:type="paragraph" w:styleId="885">
    <w:name w:val="ConsPlusNormal"/>
    <w:next w:val="885"/>
    <w:link w:val="865"/>
    <w:pPr>
      <w:widowControl w:val="off"/>
    </w:pPr>
    <w:rPr>
      <w:sz w:val="24"/>
      <w:szCs w:val="24"/>
      <w:lang w:val="ru-RU" w:eastAsia="ru-RU" w:bidi="ar-SA"/>
    </w:rPr>
  </w:style>
  <w:style w:type="table" w:styleId="886">
    <w:name w:val="Сетка таблицы"/>
    <w:basedOn w:val="867"/>
    <w:next w:val="886"/>
    <w:link w:val="865"/>
    <w:uiPriority w:val="59"/>
    <w:rPr>
      <w:rFonts w:ascii="Calibri" w:hAnsi="Calibri" w:eastAsia="Times New Roman"/>
      <w:sz w:val="22"/>
      <w:szCs w:val="22"/>
    </w:rPr>
    <w:tblPr/>
  </w:style>
  <w:style w:type="paragraph" w:styleId="887">
    <w:name w:val="Текст выноски"/>
    <w:basedOn w:val="865"/>
    <w:next w:val="887"/>
    <w:link w:val="888"/>
    <w:rPr>
      <w:rFonts w:ascii="Tahoma" w:hAnsi="Tahoma" w:cs="Tahoma"/>
      <w:sz w:val="16"/>
      <w:szCs w:val="16"/>
    </w:rPr>
  </w:style>
  <w:style w:type="character" w:styleId="888">
    <w:name w:val="Текст выноски Знак"/>
    <w:next w:val="888"/>
    <w:link w:val="887"/>
    <w:rPr>
      <w:rFonts w:ascii="Tahoma" w:hAnsi="Tahoma" w:cs="Tahoma"/>
      <w:sz w:val="16"/>
      <w:szCs w:val="16"/>
    </w:rPr>
  </w:style>
  <w:style w:type="paragraph" w:styleId="889">
    <w:name w:val="Текст сноски"/>
    <w:basedOn w:val="865"/>
    <w:next w:val="889"/>
    <w:link w:val="890"/>
    <w:rPr>
      <w:sz w:val="20"/>
    </w:rPr>
  </w:style>
  <w:style w:type="character" w:styleId="890">
    <w:name w:val="Текст сноски Знак"/>
    <w:basedOn w:val="866"/>
    <w:next w:val="890"/>
    <w:link w:val="889"/>
  </w:style>
  <w:style w:type="character" w:styleId="891">
    <w:name w:val="Знак сноски"/>
    <w:next w:val="891"/>
    <w:link w:val="865"/>
    <w:rPr>
      <w:vertAlign w:val="superscript"/>
    </w:rPr>
  </w:style>
  <w:style w:type="paragraph" w:styleId="892">
    <w:name w:val="Текст концевой сноски"/>
    <w:basedOn w:val="865"/>
    <w:next w:val="892"/>
    <w:link w:val="893"/>
    <w:rPr>
      <w:sz w:val="20"/>
    </w:rPr>
  </w:style>
  <w:style w:type="character" w:styleId="893">
    <w:name w:val="Текст концевой сноски Знак"/>
    <w:basedOn w:val="866"/>
    <w:next w:val="893"/>
    <w:link w:val="892"/>
  </w:style>
  <w:style w:type="character" w:styleId="894">
    <w:name w:val="Знак концевой сноски"/>
    <w:next w:val="894"/>
    <w:link w:val="865"/>
    <w:rPr>
      <w:vertAlign w:val="superscript"/>
    </w:rPr>
  </w:style>
  <w:style w:type="character" w:styleId="895" w:default="1">
    <w:name w:val="Default Paragraph Font"/>
    <w:uiPriority w:val="1"/>
    <w:semiHidden/>
    <w:unhideWhenUsed/>
  </w:style>
  <w:style w:type="numbering" w:styleId="896" w:default="1">
    <w:name w:val="No List"/>
    <w:uiPriority w:val="99"/>
    <w:semiHidden/>
    <w:unhideWhenUsed/>
  </w:style>
  <w:style w:type="table" w:styleId="89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20</cp:revision>
  <dcterms:created xsi:type="dcterms:W3CDTF">2022-10-03T06:33:00Z</dcterms:created>
  <dcterms:modified xsi:type="dcterms:W3CDTF">2023-01-20T02:02:37Z</dcterms:modified>
  <cp:version>917504</cp:version>
</cp:coreProperties>
</file>