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E54" w:rsidRPr="004A2E54" w:rsidRDefault="004A2E54" w:rsidP="004A2E54">
      <w:pPr>
        <w:shd w:val="clear" w:color="auto" w:fill="FFFFFF"/>
        <w:spacing w:after="0" w:line="240" w:lineRule="auto"/>
        <w:outlineLvl w:val="1"/>
        <w:rPr>
          <w:rFonts w:ascii="Arial" w:eastAsia="Times New Roman" w:hAnsi="Arial" w:cs="Arial"/>
          <w:color w:val="4F575C"/>
          <w:sz w:val="45"/>
          <w:szCs w:val="45"/>
          <w:lang w:eastAsia="ru-RU"/>
        </w:rPr>
      </w:pPr>
      <w:r w:rsidRPr="004A2E54">
        <w:rPr>
          <w:rFonts w:ascii="Arial" w:eastAsia="Times New Roman" w:hAnsi="Arial" w:cs="Arial"/>
          <w:color w:val="4F575C"/>
          <w:sz w:val="45"/>
          <w:szCs w:val="45"/>
          <w:lang w:eastAsia="ru-RU"/>
        </w:rPr>
        <w:t>Перечень судебных постановлений, вынесенных по делам о признании недействующими нормативных правовых актов</w:t>
      </w:r>
    </w:p>
    <w:p w:rsidR="004A2E54" w:rsidRPr="004A2E54" w:rsidRDefault="004A2E54" w:rsidP="004A2E54">
      <w:pPr>
        <w:shd w:val="clear" w:color="auto" w:fill="FFFFFF"/>
        <w:spacing w:before="225"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Информация по состоянию на 1 полугодие 2021 года:</w:t>
      </w:r>
      <w:bookmarkStart w:id="0" w:name="_GoBack"/>
      <w:bookmarkEnd w:id="0"/>
    </w:p>
    <w:p w:rsidR="004A2E54" w:rsidRPr="004A2E54" w:rsidRDefault="004A2E54" w:rsidP="004A2E54">
      <w:pPr>
        <w:shd w:val="clear" w:color="auto" w:fill="FFFFFF"/>
        <w:spacing w:before="225"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Апелляционное определение Судебной коллегии по административным делам Верховного Суда РФ от 27.11.2019 N 88-АПА19-8 об оставлении без изменения решения Томского областного суда от 30.07.2019, которым признаны недействующими отдельные положения областной Программы государственных гарантий бесплатного оказания гражданам медицинской помощи на территории Томской области на 2019 год и на плановый период 2020 и 2021годов, утвержденной постановлением Администрации Томской области от 29.12.2018 № 508а</w:t>
      </w:r>
    </w:p>
    <w:p w:rsidR="004A2E54" w:rsidRPr="004A2E54" w:rsidRDefault="004A2E54" w:rsidP="004A2E54">
      <w:pPr>
        <w:shd w:val="clear" w:color="auto" w:fill="FFFFFF"/>
        <w:spacing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Апелляционное определение Судебной коллегии по административным делам Верховного Суда РФ от 17.10.2018 N 88-АПГ18-7</w:t>
      </w:r>
      <w:r w:rsidRPr="004A2E54">
        <w:rPr>
          <w:rFonts w:ascii="Arial" w:eastAsia="Times New Roman" w:hAnsi="Arial" w:cs="Arial"/>
          <w:color w:val="4F575C"/>
          <w:sz w:val="21"/>
          <w:szCs w:val="21"/>
          <w:lang w:eastAsia="ru-RU"/>
        </w:rPr>
        <w:br/>
        <w:t>Об оставлении без изменения решения Томского областного суда от 18.06.2018, которым признаны недействующими отдельные положения областной Программы государственных гарантий бесплатного оказания гражданам медицинской помощи на территории Томской области на 2018 год и на плановый период 2019 и 2020 годов, утвержденной постановлением Администрации Томской области от 22.12.2017 N 442а.</w:t>
      </w:r>
    </w:p>
    <w:p w:rsidR="004A2E54" w:rsidRPr="004A2E54" w:rsidRDefault="004A2E54" w:rsidP="004A2E54">
      <w:pPr>
        <w:shd w:val="clear" w:color="auto" w:fill="FFFFFF"/>
        <w:spacing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Апелляционное определение Судебной коллегии по административным делам Верховного Суда РФ от 19.07.2017 N 88-АПГ17-4</w:t>
      </w:r>
      <w:r w:rsidRPr="004A2E54">
        <w:rPr>
          <w:rFonts w:ascii="Arial" w:eastAsia="Times New Roman" w:hAnsi="Arial" w:cs="Arial"/>
          <w:color w:val="4F575C"/>
          <w:sz w:val="21"/>
          <w:szCs w:val="21"/>
          <w:lang w:eastAsia="ru-RU"/>
        </w:rPr>
        <w:br/>
        <w:t>Об оставлении без изменения решения Томского областного суда от 13.03.2017, которым удовлетворено заявление о признании недействующими отдельных положений Программы государственных гарантий бесплатного оказания гражданам Российской Федерации медицинской помощи на территории Томской области на 2017 год и на плановый период 2018 и 2019 годов, утвержденной постановлением Администрации Томской области от 30.12.2016 N 424а.</w:t>
      </w:r>
    </w:p>
    <w:p w:rsidR="004A2E54" w:rsidRPr="004A2E54" w:rsidRDefault="004A2E54" w:rsidP="004A2E54">
      <w:pPr>
        <w:shd w:val="clear" w:color="auto" w:fill="FFFFFF"/>
        <w:spacing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Апелляционное определение Судебной коллегии по административным делам Верховного Суда РФ от 21.12.2016 N 88-АПГ16-6</w:t>
      </w:r>
      <w:r w:rsidRPr="004A2E54">
        <w:rPr>
          <w:rFonts w:ascii="Arial" w:eastAsia="Times New Roman" w:hAnsi="Arial" w:cs="Arial"/>
          <w:color w:val="4F575C"/>
          <w:sz w:val="21"/>
          <w:szCs w:val="21"/>
          <w:lang w:eastAsia="ru-RU"/>
        </w:rPr>
        <w:br/>
        <w:t>Об оставлении без изменения решения Томского областного суда от 08.08.2016, которым было удовлетворено заявление о признании недействующими отдельных положений областной Программы государственных гарантий бесплатного оказания гражданам медицинской помощи на территории Томской области на 2016 год, утвержденной постановлением Администрации Томской области от 25.12.2015 N 484а.</w:t>
      </w:r>
    </w:p>
    <w:p w:rsidR="004A2E54" w:rsidRPr="004A2E54" w:rsidRDefault="004A2E54" w:rsidP="004A2E54">
      <w:pPr>
        <w:shd w:val="clear" w:color="auto" w:fill="FFFFFF"/>
        <w:spacing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Определение Судебной коллегии по административным делам Верховного Суда РФ от 16.12.2015 N 88-АПГ15-8</w:t>
      </w:r>
      <w:r w:rsidRPr="004A2E54">
        <w:rPr>
          <w:rFonts w:ascii="Arial" w:eastAsia="Times New Roman" w:hAnsi="Arial" w:cs="Arial"/>
          <w:color w:val="4F575C"/>
          <w:sz w:val="21"/>
          <w:szCs w:val="21"/>
          <w:lang w:eastAsia="ru-RU"/>
        </w:rPr>
        <w:br/>
        <w:t>Об оставлении без изменения решения Томского областного суда от 31.07.2015, которым были признаны недействующими отдельные положения Программы государственных гарантий бесплатного оказания гражданам Российской Федерации медицинской помощи на территории Томской области на 2015 год и на плановый период 2016 и 2017 годов, утвержденной постановлением Администрации Томской области от 25.12.2014 N 520а.</w:t>
      </w:r>
    </w:p>
    <w:p w:rsidR="004A2E54" w:rsidRPr="004A2E54" w:rsidRDefault="004A2E54" w:rsidP="004A2E54">
      <w:pPr>
        <w:shd w:val="clear" w:color="auto" w:fill="FFFFFF"/>
        <w:spacing w:before="225"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Решением Томского областного суда от 17 октября 2014 года по делу № 3-14/2014~М-36/2014 признаны недействующими со дня вступления решения суда в законную силу следующие положения Программы государственных гарантий бесплатного оказания гражданам Российской Федерации медицинской помощи на территории Томской области на 2014 год и на плановый период 2015 и 2016 годов, утвержденной постановлением Администрации Томской области от 25.12.2013 № 572а:</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абзац 3 пункта 20 раздела 4 в части установления в 2014 году норматива объема предоставления для медицинской помощи в амбулаторных условиях, оказываемой с профилактической и иными целями (включая посещения центров здоровья, посещения в связи с диспансеризацией, посещения среднего медицинского персонала), в размере 2, 384 посещения на 1 жителя;</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lastRenderedPageBreak/>
        <w:t>абзац 4 пункта 20 раздела 4 в части установления в 2014 году норматива объема предоставления для медицинской помощи в амбулаторных условиях, оказываемой в связи с заболеваниями, в размере 2, 030 обращения на 1 жителя;</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абзац 7 пункта 20 раздела 4 в части установления в 2014 году норматива объема предоставления для медицинской помощи в стационарных условиях в размере 0, 191 случая госпитализации 1 жителя;</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абзац 8 пункта 20 раздела 4 в части установления в 2014 году норматива объема предоставления для паллиативной медицинской помощи в стационарных условиях в размере 0, 034 койко-дня на 1 жителя;</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абзац 3 пункта 21 раздела 5 в части установления норматива финансовых затрат на 1 посещение с профилактической и иными целями при оказании медицинской помощи в амбулаторных условиях медицинскими организациями (их структурными подразделениями) за счет средств обязательного медицинского страхования в размере 468, 1 рубля;</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абзацы 4 - 10 пункта 21 раздела 5;</w:t>
      </w:r>
    </w:p>
    <w:p w:rsidR="004A2E54" w:rsidRPr="004A2E54" w:rsidRDefault="004A2E54" w:rsidP="004A2E54">
      <w:pPr>
        <w:numPr>
          <w:ilvl w:val="0"/>
          <w:numId w:val="1"/>
        </w:numPr>
        <w:shd w:val="clear" w:color="auto" w:fill="FFFFFF"/>
        <w:spacing w:before="225" w:after="0" w:line="240" w:lineRule="auto"/>
        <w:ind w:left="0"/>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 xml:space="preserve">пункт 23 раздела 5 в части установления в 2014 году среднего </w:t>
      </w:r>
      <w:proofErr w:type="spellStart"/>
      <w:r w:rsidRPr="004A2E54">
        <w:rPr>
          <w:rFonts w:ascii="Arial" w:eastAsia="Times New Roman" w:hAnsi="Arial" w:cs="Arial"/>
          <w:color w:val="4F575C"/>
          <w:sz w:val="21"/>
          <w:szCs w:val="21"/>
          <w:lang w:eastAsia="ru-RU"/>
        </w:rPr>
        <w:t>подушевого</w:t>
      </w:r>
      <w:proofErr w:type="spellEnd"/>
      <w:r w:rsidRPr="004A2E54">
        <w:rPr>
          <w:rFonts w:ascii="Arial" w:eastAsia="Times New Roman" w:hAnsi="Arial" w:cs="Arial"/>
          <w:color w:val="4F575C"/>
          <w:sz w:val="21"/>
          <w:szCs w:val="21"/>
          <w:lang w:eastAsia="ru-RU"/>
        </w:rPr>
        <w:t xml:space="preserve"> норматива финансирования, предусмотренного Программой (без учета расходов федерального бюджета), в размере 14245, 7 рубля.</w:t>
      </w:r>
    </w:p>
    <w:p w:rsidR="004A2E54" w:rsidRPr="004A2E54" w:rsidRDefault="004A2E54" w:rsidP="004A2E54">
      <w:pPr>
        <w:shd w:val="clear" w:color="auto" w:fill="FFFFFF"/>
        <w:spacing w:before="225" w:after="0" w:line="240" w:lineRule="auto"/>
        <w:rPr>
          <w:rFonts w:ascii="Arial" w:eastAsia="Times New Roman" w:hAnsi="Arial" w:cs="Arial"/>
          <w:color w:val="4F575C"/>
          <w:sz w:val="21"/>
          <w:szCs w:val="21"/>
          <w:lang w:eastAsia="ru-RU"/>
        </w:rPr>
      </w:pPr>
      <w:r w:rsidRPr="004A2E54">
        <w:rPr>
          <w:rFonts w:ascii="Arial" w:eastAsia="Times New Roman" w:hAnsi="Arial" w:cs="Arial"/>
          <w:color w:val="4F575C"/>
          <w:sz w:val="21"/>
          <w:szCs w:val="21"/>
          <w:lang w:eastAsia="ru-RU"/>
        </w:rPr>
        <w:t>Определением Верховный Суд Российской Федерации от 11.02.2015 № 88-АПГ14-2 оставил без изменения решения Томского областного суда от 17.10.2014, которым были признаны недействующими отдельные положения Программы государственных гарантий бесплатного оказания гражданам Российской Федерации медицинской помощи на территории Томской области на 2014 год и на плановый период 2015 и 2016 годов, утвержденной постановлением Администрации Томской области от 25.12.2013 N 572а. Решение вступило в законную силу 11.02.2015 года.</w:t>
      </w:r>
    </w:p>
    <w:p w:rsidR="00CA78F4" w:rsidRDefault="00CA78F4"/>
    <w:sectPr w:rsidR="00CA78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907D5"/>
    <w:multiLevelType w:val="multilevel"/>
    <w:tmpl w:val="625C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9B7"/>
    <w:rsid w:val="00000319"/>
    <w:rsid w:val="00023B1C"/>
    <w:rsid w:val="000246D1"/>
    <w:rsid w:val="000260E6"/>
    <w:rsid w:val="000276C3"/>
    <w:rsid w:val="00027CD1"/>
    <w:rsid w:val="00036999"/>
    <w:rsid w:val="00044DA6"/>
    <w:rsid w:val="00047FC3"/>
    <w:rsid w:val="000640A8"/>
    <w:rsid w:val="00074ECD"/>
    <w:rsid w:val="00090C19"/>
    <w:rsid w:val="00095183"/>
    <w:rsid w:val="00097F70"/>
    <w:rsid w:val="000A1B0B"/>
    <w:rsid w:val="000B39DD"/>
    <w:rsid w:val="000B6FA1"/>
    <w:rsid w:val="000D0421"/>
    <w:rsid w:val="000D3808"/>
    <w:rsid w:val="000D392D"/>
    <w:rsid w:val="000D48E0"/>
    <w:rsid w:val="000D59C9"/>
    <w:rsid w:val="000D7CC4"/>
    <w:rsid w:val="000E4AE3"/>
    <w:rsid w:val="000E4C11"/>
    <w:rsid w:val="000E6DF3"/>
    <w:rsid w:val="000E7CC6"/>
    <w:rsid w:val="000F2BAC"/>
    <w:rsid w:val="000F3921"/>
    <w:rsid w:val="00101F79"/>
    <w:rsid w:val="0010279A"/>
    <w:rsid w:val="001037E5"/>
    <w:rsid w:val="00105685"/>
    <w:rsid w:val="00107CEB"/>
    <w:rsid w:val="00110FC7"/>
    <w:rsid w:val="00114263"/>
    <w:rsid w:val="00121AF4"/>
    <w:rsid w:val="00124B54"/>
    <w:rsid w:val="00136469"/>
    <w:rsid w:val="00150320"/>
    <w:rsid w:val="0015123E"/>
    <w:rsid w:val="0015178A"/>
    <w:rsid w:val="00151C30"/>
    <w:rsid w:val="001536AC"/>
    <w:rsid w:val="001652BA"/>
    <w:rsid w:val="00170630"/>
    <w:rsid w:val="00171C06"/>
    <w:rsid w:val="00173985"/>
    <w:rsid w:val="00175197"/>
    <w:rsid w:val="00180055"/>
    <w:rsid w:val="001818D6"/>
    <w:rsid w:val="00181ACC"/>
    <w:rsid w:val="00185144"/>
    <w:rsid w:val="001878E0"/>
    <w:rsid w:val="00191920"/>
    <w:rsid w:val="00193508"/>
    <w:rsid w:val="00197FE3"/>
    <w:rsid w:val="001A45E1"/>
    <w:rsid w:val="001A5888"/>
    <w:rsid w:val="001A6F47"/>
    <w:rsid w:val="001A7197"/>
    <w:rsid w:val="001B5A61"/>
    <w:rsid w:val="001B71E1"/>
    <w:rsid w:val="001C16FB"/>
    <w:rsid w:val="001C6CCF"/>
    <w:rsid w:val="001D1F3C"/>
    <w:rsid w:val="001D6B33"/>
    <w:rsid w:val="001D74FA"/>
    <w:rsid w:val="001E2774"/>
    <w:rsid w:val="001E5BE4"/>
    <w:rsid w:val="001F63BA"/>
    <w:rsid w:val="001F65CB"/>
    <w:rsid w:val="001F7B1E"/>
    <w:rsid w:val="00206F96"/>
    <w:rsid w:val="0022130C"/>
    <w:rsid w:val="002236C6"/>
    <w:rsid w:val="00225C19"/>
    <w:rsid w:val="00227274"/>
    <w:rsid w:val="00227DFC"/>
    <w:rsid w:val="00234C9C"/>
    <w:rsid w:val="002355C4"/>
    <w:rsid w:val="00235744"/>
    <w:rsid w:val="00236B16"/>
    <w:rsid w:val="00240A73"/>
    <w:rsid w:val="00244F81"/>
    <w:rsid w:val="00256373"/>
    <w:rsid w:val="002629AC"/>
    <w:rsid w:val="0026479C"/>
    <w:rsid w:val="00265E19"/>
    <w:rsid w:val="00270B4F"/>
    <w:rsid w:val="0027741D"/>
    <w:rsid w:val="002868C9"/>
    <w:rsid w:val="002928F9"/>
    <w:rsid w:val="00292FCF"/>
    <w:rsid w:val="002952A5"/>
    <w:rsid w:val="002A067D"/>
    <w:rsid w:val="002A2BD6"/>
    <w:rsid w:val="002A4A47"/>
    <w:rsid w:val="002A6529"/>
    <w:rsid w:val="002A6B11"/>
    <w:rsid w:val="002A71E3"/>
    <w:rsid w:val="002B7DD8"/>
    <w:rsid w:val="002C33F7"/>
    <w:rsid w:val="002C59CC"/>
    <w:rsid w:val="002C7928"/>
    <w:rsid w:val="002D443A"/>
    <w:rsid w:val="002E0A01"/>
    <w:rsid w:val="002F3BA0"/>
    <w:rsid w:val="002F3C12"/>
    <w:rsid w:val="00300312"/>
    <w:rsid w:val="00300443"/>
    <w:rsid w:val="003048C7"/>
    <w:rsid w:val="00304AE5"/>
    <w:rsid w:val="00314451"/>
    <w:rsid w:val="00316185"/>
    <w:rsid w:val="00316C1F"/>
    <w:rsid w:val="00333C70"/>
    <w:rsid w:val="00335B09"/>
    <w:rsid w:val="003402E4"/>
    <w:rsid w:val="00357586"/>
    <w:rsid w:val="00360550"/>
    <w:rsid w:val="003648F3"/>
    <w:rsid w:val="003704C6"/>
    <w:rsid w:val="00380552"/>
    <w:rsid w:val="00385C43"/>
    <w:rsid w:val="00387905"/>
    <w:rsid w:val="0039200D"/>
    <w:rsid w:val="00397470"/>
    <w:rsid w:val="003A52C9"/>
    <w:rsid w:val="003A69FE"/>
    <w:rsid w:val="003B158F"/>
    <w:rsid w:val="003B3310"/>
    <w:rsid w:val="003B5D2A"/>
    <w:rsid w:val="003B637F"/>
    <w:rsid w:val="003B7BBA"/>
    <w:rsid w:val="003C298C"/>
    <w:rsid w:val="003C6D72"/>
    <w:rsid w:val="003D049A"/>
    <w:rsid w:val="003D09A1"/>
    <w:rsid w:val="003D5BE8"/>
    <w:rsid w:val="003E1DFB"/>
    <w:rsid w:val="003F322B"/>
    <w:rsid w:val="003F5511"/>
    <w:rsid w:val="003F6949"/>
    <w:rsid w:val="00403A26"/>
    <w:rsid w:val="00403F54"/>
    <w:rsid w:val="00404410"/>
    <w:rsid w:val="004058AD"/>
    <w:rsid w:val="00405C9C"/>
    <w:rsid w:val="0041739E"/>
    <w:rsid w:val="00434415"/>
    <w:rsid w:val="00441DA2"/>
    <w:rsid w:val="0044631C"/>
    <w:rsid w:val="004534F8"/>
    <w:rsid w:val="00455D79"/>
    <w:rsid w:val="00464B8C"/>
    <w:rsid w:val="00466BC2"/>
    <w:rsid w:val="0047067D"/>
    <w:rsid w:val="004706CC"/>
    <w:rsid w:val="00470ACF"/>
    <w:rsid w:val="004710B0"/>
    <w:rsid w:val="004734FE"/>
    <w:rsid w:val="00474743"/>
    <w:rsid w:val="0047684E"/>
    <w:rsid w:val="004965BB"/>
    <w:rsid w:val="004A1418"/>
    <w:rsid w:val="004A19D4"/>
    <w:rsid w:val="004A2E54"/>
    <w:rsid w:val="004A5202"/>
    <w:rsid w:val="004B21A1"/>
    <w:rsid w:val="004B7FE6"/>
    <w:rsid w:val="004C5326"/>
    <w:rsid w:val="004D0681"/>
    <w:rsid w:val="004D12F5"/>
    <w:rsid w:val="004D2462"/>
    <w:rsid w:val="004D7812"/>
    <w:rsid w:val="004E4112"/>
    <w:rsid w:val="0050021B"/>
    <w:rsid w:val="005011B6"/>
    <w:rsid w:val="005128EB"/>
    <w:rsid w:val="00513762"/>
    <w:rsid w:val="00516E79"/>
    <w:rsid w:val="00522C07"/>
    <w:rsid w:val="00542174"/>
    <w:rsid w:val="00562427"/>
    <w:rsid w:val="00562FB1"/>
    <w:rsid w:val="00563755"/>
    <w:rsid w:val="00571F6D"/>
    <w:rsid w:val="00574E66"/>
    <w:rsid w:val="005771B1"/>
    <w:rsid w:val="0058008A"/>
    <w:rsid w:val="0058019B"/>
    <w:rsid w:val="00583D09"/>
    <w:rsid w:val="0058700F"/>
    <w:rsid w:val="00593566"/>
    <w:rsid w:val="005A1C48"/>
    <w:rsid w:val="005A43B7"/>
    <w:rsid w:val="005A5556"/>
    <w:rsid w:val="005A73D8"/>
    <w:rsid w:val="005A7BCE"/>
    <w:rsid w:val="005C11FC"/>
    <w:rsid w:val="005C1772"/>
    <w:rsid w:val="005C3B0D"/>
    <w:rsid w:val="005C5BB7"/>
    <w:rsid w:val="005D1910"/>
    <w:rsid w:val="005D1D28"/>
    <w:rsid w:val="005D3E4A"/>
    <w:rsid w:val="005D487B"/>
    <w:rsid w:val="005D61E6"/>
    <w:rsid w:val="005E4A37"/>
    <w:rsid w:val="005E4B64"/>
    <w:rsid w:val="005E6F81"/>
    <w:rsid w:val="005F05BE"/>
    <w:rsid w:val="005F2EE4"/>
    <w:rsid w:val="005F3EE2"/>
    <w:rsid w:val="005F5AE9"/>
    <w:rsid w:val="005F5F03"/>
    <w:rsid w:val="00601C94"/>
    <w:rsid w:val="00611430"/>
    <w:rsid w:val="006129DE"/>
    <w:rsid w:val="00617534"/>
    <w:rsid w:val="0062494F"/>
    <w:rsid w:val="00633E9F"/>
    <w:rsid w:val="00634281"/>
    <w:rsid w:val="0063463C"/>
    <w:rsid w:val="00646D84"/>
    <w:rsid w:val="0065214F"/>
    <w:rsid w:val="006565C6"/>
    <w:rsid w:val="00661011"/>
    <w:rsid w:val="0066349C"/>
    <w:rsid w:val="00666D3E"/>
    <w:rsid w:val="00667F2A"/>
    <w:rsid w:val="00672222"/>
    <w:rsid w:val="00693B59"/>
    <w:rsid w:val="00696198"/>
    <w:rsid w:val="00696CC3"/>
    <w:rsid w:val="006A04E6"/>
    <w:rsid w:val="006A0DD8"/>
    <w:rsid w:val="006A0EBF"/>
    <w:rsid w:val="006A49E5"/>
    <w:rsid w:val="006A6927"/>
    <w:rsid w:val="006B0B43"/>
    <w:rsid w:val="006B3359"/>
    <w:rsid w:val="006B565D"/>
    <w:rsid w:val="006B6175"/>
    <w:rsid w:val="006B64FA"/>
    <w:rsid w:val="006B7D89"/>
    <w:rsid w:val="006C141E"/>
    <w:rsid w:val="006C54E4"/>
    <w:rsid w:val="006D34A9"/>
    <w:rsid w:val="006D4872"/>
    <w:rsid w:val="006D7D56"/>
    <w:rsid w:val="006E73DE"/>
    <w:rsid w:val="006F7947"/>
    <w:rsid w:val="00701C25"/>
    <w:rsid w:val="007111F8"/>
    <w:rsid w:val="00722A0C"/>
    <w:rsid w:val="007263D3"/>
    <w:rsid w:val="00737BAC"/>
    <w:rsid w:val="00742311"/>
    <w:rsid w:val="00742C05"/>
    <w:rsid w:val="007508D8"/>
    <w:rsid w:val="00753588"/>
    <w:rsid w:val="00757F13"/>
    <w:rsid w:val="007713DB"/>
    <w:rsid w:val="0077366B"/>
    <w:rsid w:val="00776138"/>
    <w:rsid w:val="00776492"/>
    <w:rsid w:val="007843C2"/>
    <w:rsid w:val="0078486F"/>
    <w:rsid w:val="00786798"/>
    <w:rsid w:val="00786A2D"/>
    <w:rsid w:val="00787AE2"/>
    <w:rsid w:val="00790C5A"/>
    <w:rsid w:val="007919C4"/>
    <w:rsid w:val="00796739"/>
    <w:rsid w:val="00796A59"/>
    <w:rsid w:val="00796D57"/>
    <w:rsid w:val="00797B1F"/>
    <w:rsid w:val="007A27BE"/>
    <w:rsid w:val="007A40E4"/>
    <w:rsid w:val="007A4166"/>
    <w:rsid w:val="007B0093"/>
    <w:rsid w:val="007B1A32"/>
    <w:rsid w:val="007B3CD9"/>
    <w:rsid w:val="007B4D30"/>
    <w:rsid w:val="007C3436"/>
    <w:rsid w:val="007C3AED"/>
    <w:rsid w:val="007C4CA4"/>
    <w:rsid w:val="007C6156"/>
    <w:rsid w:val="007C6D35"/>
    <w:rsid w:val="007D56F5"/>
    <w:rsid w:val="007E553F"/>
    <w:rsid w:val="007E6720"/>
    <w:rsid w:val="007F14A0"/>
    <w:rsid w:val="007F17A6"/>
    <w:rsid w:val="007F250E"/>
    <w:rsid w:val="007F504B"/>
    <w:rsid w:val="00803086"/>
    <w:rsid w:val="0080317A"/>
    <w:rsid w:val="008126C5"/>
    <w:rsid w:val="00825F78"/>
    <w:rsid w:val="0084263C"/>
    <w:rsid w:val="00845D69"/>
    <w:rsid w:val="008536FB"/>
    <w:rsid w:val="008539CA"/>
    <w:rsid w:val="00855300"/>
    <w:rsid w:val="00887CEC"/>
    <w:rsid w:val="0089255C"/>
    <w:rsid w:val="008A7A8B"/>
    <w:rsid w:val="008D24F3"/>
    <w:rsid w:val="008D7495"/>
    <w:rsid w:val="008E4A42"/>
    <w:rsid w:val="008E5684"/>
    <w:rsid w:val="008E5CF4"/>
    <w:rsid w:val="008F7CF1"/>
    <w:rsid w:val="009003EA"/>
    <w:rsid w:val="00900EB2"/>
    <w:rsid w:val="00907217"/>
    <w:rsid w:val="0091199D"/>
    <w:rsid w:val="00931466"/>
    <w:rsid w:val="00933A67"/>
    <w:rsid w:val="00942EB7"/>
    <w:rsid w:val="009446B3"/>
    <w:rsid w:val="00947015"/>
    <w:rsid w:val="00951A5D"/>
    <w:rsid w:val="00953A1A"/>
    <w:rsid w:val="00962985"/>
    <w:rsid w:val="009643B9"/>
    <w:rsid w:val="00965FDE"/>
    <w:rsid w:val="0097262C"/>
    <w:rsid w:val="00994FD7"/>
    <w:rsid w:val="00995408"/>
    <w:rsid w:val="00997556"/>
    <w:rsid w:val="009A17C8"/>
    <w:rsid w:val="009A3131"/>
    <w:rsid w:val="009A5032"/>
    <w:rsid w:val="009B13D3"/>
    <w:rsid w:val="009B7478"/>
    <w:rsid w:val="009C0A1F"/>
    <w:rsid w:val="009C1DA0"/>
    <w:rsid w:val="009C698F"/>
    <w:rsid w:val="009C7522"/>
    <w:rsid w:val="009D54E6"/>
    <w:rsid w:val="009D5DB6"/>
    <w:rsid w:val="009F39D2"/>
    <w:rsid w:val="009F5503"/>
    <w:rsid w:val="009F6BCC"/>
    <w:rsid w:val="00A011A3"/>
    <w:rsid w:val="00A01B26"/>
    <w:rsid w:val="00A110C0"/>
    <w:rsid w:val="00A15777"/>
    <w:rsid w:val="00A2123C"/>
    <w:rsid w:val="00A331B2"/>
    <w:rsid w:val="00A34EEC"/>
    <w:rsid w:val="00A42622"/>
    <w:rsid w:val="00A4513C"/>
    <w:rsid w:val="00A516DF"/>
    <w:rsid w:val="00A57F61"/>
    <w:rsid w:val="00A62523"/>
    <w:rsid w:val="00A643CA"/>
    <w:rsid w:val="00A65F88"/>
    <w:rsid w:val="00A66BCA"/>
    <w:rsid w:val="00A730ED"/>
    <w:rsid w:val="00A8069D"/>
    <w:rsid w:val="00A83499"/>
    <w:rsid w:val="00A840F1"/>
    <w:rsid w:val="00A92E68"/>
    <w:rsid w:val="00A962F7"/>
    <w:rsid w:val="00AA3978"/>
    <w:rsid w:val="00AB65E5"/>
    <w:rsid w:val="00AD0BB9"/>
    <w:rsid w:val="00AD1791"/>
    <w:rsid w:val="00AD6A19"/>
    <w:rsid w:val="00AD6A7E"/>
    <w:rsid w:val="00AD6F5D"/>
    <w:rsid w:val="00AE4439"/>
    <w:rsid w:val="00AE4FB5"/>
    <w:rsid w:val="00AF46D0"/>
    <w:rsid w:val="00AF49B4"/>
    <w:rsid w:val="00B01C93"/>
    <w:rsid w:val="00B0670A"/>
    <w:rsid w:val="00B071E9"/>
    <w:rsid w:val="00B13E4C"/>
    <w:rsid w:val="00B4541A"/>
    <w:rsid w:val="00B459E9"/>
    <w:rsid w:val="00B5092E"/>
    <w:rsid w:val="00B52F3C"/>
    <w:rsid w:val="00B62A07"/>
    <w:rsid w:val="00B65444"/>
    <w:rsid w:val="00B66F65"/>
    <w:rsid w:val="00B704F8"/>
    <w:rsid w:val="00B7303A"/>
    <w:rsid w:val="00B73E6B"/>
    <w:rsid w:val="00B80FFF"/>
    <w:rsid w:val="00B83F48"/>
    <w:rsid w:val="00B841DA"/>
    <w:rsid w:val="00B847FF"/>
    <w:rsid w:val="00B92EAD"/>
    <w:rsid w:val="00B94B39"/>
    <w:rsid w:val="00B953E6"/>
    <w:rsid w:val="00B96522"/>
    <w:rsid w:val="00BA0A8A"/>
    <w:rsid w:val="00BA38C4"/>
    <w:rsid w:val="00BB6F8F"/>
    <w:rsid w:val="00BC26B0"/>
    <w:rsid w:val="00BD009C"/>
    <w:rsid w:val="00BE176C"/>
    <w:rsid w:val="00BE38A9"/>
    <w:rsid w:val="00BF02E9"/>
    <w:rsid w:val="00BF294B"/>
    <w:rsid w:val="00C01A89"/>
    <w:rsid w:val="00C13CDD"/>
    <w:rsid w:val="00C46593"/>
    <w:rsid w:val="00C63E98"/>
    <w:rsid w:val="00C7026D"/>
    <w:rsid w:val="00C752D4"/>
    <w:rsid w:val="00C8124F"/>
    <w:rsid w:val="00C859AE"/>
    <w:rsid w:val="00C860C9"/>
    <w:rsid w:val="00C901C3"/>
    <w:rsid w:val="00C937FA"/>
    <w:rsid w:val="00C965EB"/>
    <w:rsid w:val="00CA2941"/>
    <w:rsid w:val="00CA58B2"/>
    <w:rsid w:val="00CA78F4"/>
    <w:rsid w:val="00CC0521"/>
    <w:rsid w:val="00CC0EA9"/>
    <w:rsid w:val="00CC11F5"/>
    <w:rsid w:val="00CC7AC2"/>
    <w:rsid w:val="00CD1D01"/>
    <w:rsid w:val="00CD3364"/>
    <w:rsid w:val="00CD7EDA"/>
    <w:rsid w:val="00CE47A2"/>
    <w:rsid w:val="00D0334E"/>
    <w:rsid w:val="00D043EB"/>
    <w:rsid w:val="00D11050"/>
    <w:rsid w:val="00D132C6"/>
    <w:rsid w:val="00D21F16"/>
    <w:rsid w:val="00D24E52"/>
    <w:rsid w:val="00D3015C"/>
    <w:rsid w:val="00D33A3B"/>
    <w:rsid w:val="00D43A53"/>
    <w:rsid w:val="00D57763"/>
    <w:rsid w:val="00D60456"/>
    <w:rsid w:val="00D63525"/>
    <w:rsid w:val="00D72CEF"/>
    <w:rsid w:val="00D777FE"/>
    <w:rsid w:val="00D8413B"/>
    <w:rsid w:val="00D96E68"/>
    <w:rsid w:val="00DA2B58"/>
    <w:rsid w:val="00DA36A7"/>
    <w:rsid w:val="00DA46A3"/>
    <w:rsid w:val="00DA6D00"/>
    <w:rsid w:val="00DB2372"/>
    <w:rsid w:val="00DB67C3"/>
    <w:rsid w:val="00DB76FE"/>
    <w:rsid w:val="00DC3393"/>
    <w:rsid w:val="00DD5BCB"/>
    <w:rsid w:val="00DD7A7C"/>
    <w:rsid w:val="00DE684A"/>
    <w:rsid w:val="00DE7830"/>
    <w:rsid w:val="00DF22AD"/>
    <w:rsid w:val="00DF4E69"/>
    <w:rsid w:val="00E038BF"/>
    <w:rsid w:val="00E045E4"/>
    <w:rsid w:val="00E05D87"/>
    <w:rsid w:val="00E14A38"/>
    <w:rsid w:val="00E22587"/>
    <w:rsid w:val="00E32F00"/>
    <w:rsid w:val="00E34F16"/>
    <w:rsid w:val="00E41A49"/>
    <w:rsid w:val="00E51B68"/>
    <w:rsid w:val="00E52EF2"/>
    <w:rsid w:val="00E52F0D"/>
    <w:rsid w:val="00E55101"/>
    <w:rsid w:val="00E56EF7"/>
    <w:rsid w:val="00E57B95"/>
    <w:rsid w:val="00E6413A"/>
    <w:rsid w:val="00E761DF"/>
    <w:rsid w:val="00E82096"/>
    <w:rsid w:val="00E82824"/>
    <w:rsid w:val="00E8355F"/>
    <w:rsid w:val="00E836C4"/>
    <w:rsid w:val="00E91CD5"/>
    <w:rsid w:val="00E9366B"/>
    <w:rsid w:val="00E960F9"/>
    <w:rsid w:val="00E979F3"/>
    <w:rsid w:val="00EB5C63"/>
    <w:rsid w:val="00EB616F"/>
    <w:rsid w:val="00EB621F"/>
    <w:rsid w:val="00ED09B7"/>
    <w:rsid w:val="00ED32DD"/>
    <w:rsid w:val="00EF3E90"/>
    <w:rsid w:val="00EF3FEB"/>
    <w:rsid w:val="00EF5913"/>
    <w:rsid w:val="00F03CB2"/>
    <w:rsid w:val="00F04F4D"/>
    <w:rsid w:val="00F07AA6"/>
    <w:rsid w:val="00F2344A"/>
    <w:rsid w:val="00F241E8"/>
    <w:rsid w:val="00F24AC1"/>
    <w:rsid w:val="00F24D50"/>
    <w:rsid w:val="00F24F3E"/>
    <w:rsid w:val="00F30301"/>
    <w:rsid w:val="00F31956"/>
    <w:rsid w:val="00F31CC5"/>
    <w:rsid w:val="00F325AC"/>
    <w:rsid w:val="00F33F62"/>
    <w:rsid w:val="00F344DF"/>
    <w:rsid w:val="00F426B9"/>
    <w:rsid w:val="00F42EA9"/>
    <w:rsid w:val="00F5053E"/>
    <w:rsid w:val="00F518F9"/>
    <w:rsid w:val="00F560A4"/>
    <w:rsid w:val="00F61CE0"/>
    <w:rsid w:val="00F65DC1"/>
    <w:rsid w:val="00F71D28"/>
    <w:rsid w:val="00F72DCD"/>
    <w:rsid w:val="00F73E19"/>
    <w:rsid w:val="00F74663"/>
    <w:rsid w:val="00F7679D"/>
    <w:rsid w:val="00F77B6C"/>
    <w:rsid w:val="00F86CD9"/>
    <w:rsid w:val="00FA3EB1"/>
    <w:rsid w:val="00FA3F62"/>
    <w:rsid w:val="00FA4220"/>
    <w:rsid w:val="00FB3196"/>
    <w:rsid w:val="00FB3E11"/>
    <w:rsid w:val="00FB5A00"/>
    <w:rsid w:val="00FB7B0A"/>
    <w:rsid w:val="00FC037C"/>
    <w:rsid w:val="00FC0746"/>
    <w:rsid w:val="00FC0AD0"/>
    <w:rsid w:val="00FC476B"/>
    <w:rsid w:val="00FC4CA9"/>
    <w:rsid w:val="00FC59E7"/>
    <w:rsid w:val="00FD3566"/>
    <w:rsid w:val="00FE4790"/>
    <w:rsid w:val="00FE5514"/>
    <w:rsid w:val="00FE6DE0"/>
    <w:rsid w:val="00FF14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A2E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2E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A2E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A2E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A2E5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4A2E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8128167">
      <w:bodyDiv w:val="1"/>
      <w:marLeft w:val="0"/>
      <w:marRight w:val="0"/>
      <w:marTop w:val="0"/>
      <w:marBottom w:val="0"/>
      <w:divBdr>
        <w:top w:val="none" w:sz="0" w:space="0" w:color="auto"/>
        <w:left w:val="none" w:sz="0" w:space="0" w:color="auto"/>
        <w:bottom w:val="none" w:sz="0" w:space="0" w:color="auto"/>
        <w:right w:val="none" w:sz="0" w:space="0" w:color="auto"/>
      </w:divBdr>
      <w:divsChild>
        <w:div w:id="533925165">
          <w:marLeft w:val="0"/>
          <w:marRight w:val="0"/>
          <w:marTop w:val="0"/>
          <w:marBottom w:val="0"/>
          <w:divBdr>
            <w:top w:val="none" w:sz="0" w:space="0" w:color="auto"/>
            <w:left w:val="none" w:sz="0" w:space="0" w:color="auto"/>
            <w:bottom w:val="none" w:sz="0" w:space="0" w:color="auto"/>
            <w:right w:val="none" w:sz="0" w:space="0" w:color="auto"/>
          </w:divBdr>
          <w:divsChild>
            <w:div w:id="9223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770</Words>
  <Characters>4389</Characters>
  <Application>Microsoft Office Word</Application>
  <DocSecurity>0</DocSecurity>
  <Lines>36</Lines>
  <Paragraphs>10</Paragraphs>
  <ScaleCrop>false</ScaleCrop>
  <Company/>
  <LinksUpToDate>false</LinksUpToDate>
  <CharactersWithSpaces>5149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Владимировна Громова</dc:creator>
  <cp:keywords/>
  <dc:description/>
  <cp:lastModifiedBy>Анастасия Владимировна Громова</cp:lastModifiedBy>
  <cp:revision>3</cp:revision>
  <dcterms:created xsi:type="dcterms:W3CDTF">2021-11-29T05:07:00Z</dcterms:created>
  <dcterms:modified xsi:type="dcterms:W3CDTF">2021-11-29T05:07:00Z</dcterms:modified>
</cp:coreProperties>
</file>