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замещение вакантной должности </w:t>
      </w:r>
      <w:r w:rsidR="00021E3D">
        <w:rPr>
          <w:rFonts w:ascii="Times New Roman" w:hAnsi="Times New Roman" w:cs="Times New Roman"/>
          <w:sz w:val="24"/>
          <w:szCs w:val="24"/>
        </w:rPr>
        <w:t>консультанта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правового комитета Департамента по управлению государственной собственностью Томской области ведущей группы должностей государственной гражданской службы</w:t>
      </w:r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утверждены следующие конкурсные процедуры для кандидатов на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замещение вакантной должности </w:t>
      </w:r>
      <w:r w:rsidR="00021E3D">
        <w:rPr>
          <w:rFonts w:ascii="Times New Roman" w:hAnsi="Times New Roman" w:cs="Times New Roman"/>
          <w:sz w:val="24"/>
          <w:szCs w:val="24"/>
        </w:rPr>
        <w:t>консультанта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правового комитета  Департамента по управлению государственной собственностью Томской области ведущей группы должностей государственной гражданской службы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46B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7D4799" w:rsidRPr="007D4799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D4799" w:rsidRPr="007D4799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10.00 до 1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дистанционном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Инструкция входа в систему Вам будет направлена на электронную почту.</w:t>
      </w:r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021E3D" w:rsidRPr="00021E3D" w:rsidRDefault="00021E3D" w:rsidP="00021E3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021E3D">
        <w:rPr>
          <w:rFonts w:ascii="Times New Roman" w:hAnsi="Times New Roman" w:cs="Times New Roman"/>
          <w:sz w:val="24"/>
          <w:szCs w:val="24"/>
        </w:rPr>
        <w:t>Особенности управления юридическими лицами, учредителем (участником, членом) которых является Томская область.</w:t>
      </w:r>
    </w:p>
    <w:p w:rsidR="00021E3D" w:rsidRPr="00021E3D" w:rsidRDefault="00021E3D" w:rsidP="00021E3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021E3D">
        <w:rPr>
          <w:rFonts w:ascii="Times New Roman" w:hAnsi="Times New Roman" w:cs="Times New Roman"/>
          <w:sz w:val="24"/>
          <w:szCs w:val="24"/>
        </w:rPr>
        <w:t>Анализ судебной практики по делам, связанным с применением статьи 378.2 Налогового кодекса Российской Федерации.</w:t>
      </w:r>
    </w:p>
    <w:p w:rsidR="00021E3D" w:rsidRPr="00021E3D" w:rsidRDefault="00021E3D" w:rsidP="00021E3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21E3D">
        <w:rPr>
          <w:rFonts w:ascii="Times New Roman" w:hAnsi="Times New Roman" w:cs="Times New Roman"/>
          <w:sz w:val="24"/>
          <w:szCs w:val="24"/>
        </w:rPr>
        <w:t>Анализ судебной практики по делам, связанным с оспариванием кадастровой стоимости, утвержденной субъектом Российской Федерации, в том числе особенности взыскания судебных расходов.</w:t>
      </w:r>
    </w:p>
    <w:p w:rsidR="007D4799" w:rsidRDefault="00021E3D" w:rsidP="00021E3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021E3D">
        <w:rPr>
          <w:rFonts w:ascii="Times New Roman" w:hAnsi="Times New Roman" w:cs="Times New Roman"/>
          <w:sz w:val="24"/>
          <w:szCs w:val="24"/>
        </w:rPr>
        <w:t>Правовые акты Томской области, подготовку которых осуществляет Департамент по управлению государственной собственностью Томской области: система актов, процедура подготовки, визирования и принятия, предложения по совершенствованию установленного порядка.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</w:t>
      </w:r>
      <w:r w:rsidRPr="00301DAB">
        <w:rPr>
          <w:rFonts w:ascii="Times New Roman" w:hAnsi="Times New Roman" w:cs="Times New Roman"/>
          <w:sz w:val="24"/>
          <w:szCs w:val="24"/>
        </w:rPr>
        <w:lastRenderedPageBreak/>
        <w:t>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3C23D7">
        <w:rPr>
          <w:rFonts w:ascii="Times New Roman" w:hAnsi="Times New Roman" w:cs="Times New Roman"/>
          <w:sz w:val="24"/>
          <w:szCs w:val="24"/>
        </w:rPr>
        <w:t>1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A32E5" w:rsidRPr="00D62EF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.2021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Оценку п</w:t>
      </w:r>
      <w:r w:rsidR="002F6D9C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комиссии, </w:t>
      </w:r>
      <w:r w:rsidR="00C05E6A">
        <w:rPr>
          <w:rFonts w:ascii="Times New Roman" w:hAnsi="Times New Roman" w:cs="Times New Roman"/>
          <w:sz w:val="24"/>
          <w:szCs w:val="24"/>
        </w:rPr>
        <w:t>заместитель начальника Департамента</w:t>
      </w:r>
      <w:r w:rsidR="00BA32E5">
        <w:rPr>
          <w:rFonts w:ascii="Times New Roman" w:hAnsi="Times New Roman" w:cs="Times New Roman"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 Томской области</w:t>
      </w:r>
      <w:r w:rsidR="00BA32E5" w:rsidRPr="00BA32E5">
        <w:rPr>
          <w:rFonts w:ascii="Times New Roman" w:hAnsi="Times New Roman" w:cs="Times New Roman"/>
          <w:sz w:val="24"/>
          <w:szCs w:val="24"/>
        </w:rPr>
        <w:t>– председатель правового комитета</w:t>
      </w:r>
      <w:r w:rsidRPr="00301DAB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C05E6A" w:rsidRPr="00C05E6A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3C23D7">
        <w:rPr>
          <w:rFonts w:ascii="Times New Roman" w:hAnsi="Times New Roman" w:cs="Times New Roman"/>
          <w:b/>
          <w:sz w:val="24"/>
          <w:szCs w:val="24"/>
        </w:rPr>
        <w:t xml:space="preserve"> 17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3C23D7">
        <w:rPr>
          <w:rFonts w:ascii="Times New Roman" w:hAnsi="Times New Roman" w:cs="Times New Roman"/>
          <w:b/>
          <w:sz w:val="24"/>
          <w:szCs w:val="24"/>
        </w:rPr>
        <w:t>8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652CCA">
        <w:rPr>
          <w:rFonts w:ascii="Times New Roman" w:hAnsi="Times New Roman" w:cs="Times New Roman"/>
          <w:b/>
          <w:sz w:val="24"/>
          <w:szCs w:val="24"/>
        </w:rPr>
        <w:t>1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2871DA">
        <w:rPr>
          <w:rFonts w:ascii="Times New Roman" w:hAnsi="Times New Roman" w:cs="Times New Roman"/>
          <w:b/>
          <w:sz w:val="24"/>
          <w:szCs w:val="24"/>
        </w:rPr>
        <w:br/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C05E6A" w:rsidRPr="00A934FF">
        <w:rPr>
          <w:rFonts w:ascii="Times New Roman" w:hAnsi="Times New Roman" w:cs="Times New Roman"/>
          <w:b/>
          <w:sz w:val="24"/>
          <w:szCs w:val="24"/>
        </w:rPr>
        <w:t>16-</w:t>
      </w:r>
      <w:r w:rsidR="00021E3D">
        <w:rPr>
          <w:rFonts w:ascii="Times New Roman" w:hAnsi="Times New Roman" w:cs="Times New Roman"/>
          <w:b/>
          <w:sz w:val="24"/>
          <w:szCs w:val="24"/>
        </w:rPr>
        <w:t>3</w:t>
      </w:r>
      <w:r w:rsidR="00652CCA" w:rsidRPr="00A934FF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1E3D"/>
    <w:rsid w:val="00120CC6"/>
    <w:rsid w:val="00185046"/>
    <w:rsid w:val="00196FDA"/>
    <w:rsid w:val="001C3975"/>
    <w:rsid w:val="0022408C"/>
    <w:rsid w:val="002835B5"/>
    <w:rsid w:val="002871DA"/>
    <w:rsid w:val="002C29D3"/>
    <w:rsid w:val="002F6D9C"/>
    <w:rsid w:val="00301DAB"/>
    <w:rsid w:val="003C23D7"/>
    <w:rsid w:val="00413DAF"/>
    <w:rsid w:val="00430F0B"/>
    <w:rsid w:val="00450999"/>
    <w:rsid w:val="00485B46"/>
    <w:rsid w:val="004A7C0B"/>
    <w:rsid w:val="004D25D4"/>
    <w:rsid w:val="004F0696"/>
    <w:rsid w:val="004F3BE5"/>
    <w:rsid w:val="004F4790"/>
    <w:rsid w:val="00531A67"/>
    <w:rsid w:val="005C52A0"/>
    <w:rsid w:val="00652CCA"/>
    <w:rsid w:val="00682CB5"/>
    <w:rsid w:val="006F0A84"/>
    <w:rsid w:val="00712552"/>
    <w:rsid w:val="00731619"/>
    <w:rsid w:val="007720F6"/>
    <w:rsid w:val="007925F8"/>
    <w:rsid w:val="007D4799"/>
    <w:rsid w:val="007F493E"/>
    <w:rsid w:val="008718EB"/>
    <w:rsid w:val="0087646B"/>
    <w:rsid w:val="00950483"/>
    <w:rsid w:val="00A073A0"/>
    <w:rsid w:val="00A56E26"/>
    <w:rsid w:val="00A7716B"/>
    <w:rsid w:val="00A934FF"/>
    <w:rsid w:val="00AB2D7A"/>
    <w:rsid w:val="00BA32E5"/>
    <w:rsid w:val="00C05E6A"/>
    <w:rsid w:val="00D62EFD"/>
    <w:rsid w:val="00E1264A"/>
    <w:rsid w:val="00E12CA1"/>
    <w:rsid w:val="00E163BA"/>
    <w:rsid w:val="00E20CF4"/>
    <w:rsid w:val="00E81789"/>
    <w:rsid w:val="00EA5F25"/>
    <w:rsid w:val="00F107B8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3042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2019-05-08T05:22:00Z</cp:lastPrinted>
  <dcterms:created xsi:type="dcterms:W3CDTF">2021-07-29T08:56:00Z</dcterms:created>
  <dcterms:modified xsi:type="dcterms:W3CDTF">2021-07-29T08:56:00Z</dcterms:modified>
</cp:coreProperties>
</file>