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ACD" w:rsidRPr="00024374" w:rsidRDefault="00992ACD">
      <w:pPr>
        <w:pBdr>
          <w:top w:val="nil"/>
          <w:left w:val="nil"/>
          <w:bottom w:val="nil"/>
          <w:right w:val="nil"/>
          <w:between w:val="nil"/>
        </w:pBdr>
        <w:ind w:firstLine="0"/>
        <w:jc w:val="center"/>
        <w:rPr>
          <w:sz w:val="28"/>
          <w:szCs w:val="28"/>
          <w:highlight w:val="none"/>
        </w:rPr>
      </w:pPr>
    </w:p>
    <w:p w:rsidR="00992ACD" w:rsidRPr="00024374" w:rsidRDefault="00992ACD">
      <w:pPr>
        <w:pBdr>
          <w:top w:val="nil"/>
          <w:left w:val="nil"/>
          <w:bottom w:val="nil"/>
          <w:right w:val="nil"/>
          <w:between w:val="nil"/>
        </w:pBdr>
        <w:ind w:firstLine="0"/>
        <w:jc w:val="center"/>
        <w:rPr>
          <w:sz w:val="28"/>
          <w:szCs w:val="28"/>
          <w:highlight w:val="none"/>
        </w:rPr>
      </w:pPr>
    </w:p>
    <w:p w:rsidR="00992ACD" w:rsidRPr="00024374" w:rsidRDefault="00992ACD">
      <w:pPr>
        <w:pBdr>
          <w:top w:val="nil"/>
          <w:left w:val="nil"/>
          <w:bottom w:val="nil"/>
          <w:right w:val="nil"/>
          <w:between w:val="nil"/>
        </w:pBdr>
        <w:ind w:firstLine="0"/>
        <w:jc w:val="center"/>
        <w:rPr>
          <w:sz w:val="28"/>
          <w:szCs w:val="28"/>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992ACD">
      <w:pPr>
        <w:pBdr>
          <w:top w:val="nil"/>
          <w:left w:val="nil"/>
          <w:bottom w:val="nil"/>
          <w:right w:val="nil"/>
          <w:between w:val="nil"/>
        </w:pBdr>
        <w:ind w:firstLine="0"/>
        <w:jc w:val="center"/>
        <w:rPr>
          <w:smallCaps/>
          <w:highlight w:val="none"/>
        </w:rPr>
      </w:pPr>
    </w:p>
    <w:p w:rsidR="00992ACD" w:rsidRPr="00024374" w:rsidRDefault="00ED130E">
      <w:pPr>
        <w:pBdr>
          <w:top w:val="nil"/>
          <w:left w:val="nil"/>
          <w:bottom w:val="nil"/>
          <w:right w:val="nil"/>
          <w:between w:val="nil"/>
        </w:pBdr>
        <w:ind w:firstLine="0"/>
        <w:jc w:val="center"/>
        <w:rPr>
          <w:smallCaps/>
          <w:highlight w:val="none"/>
        </w:rPr>
      </w:pPr>
      <w:r w:rsidRPr="00024374">
        <w:rPr>
          <w:smallCaps/>
          <w:highlight w:val="none"/>
        </w:rPr>
        <w:t>ПРОЕКТ СТРАТЕГИИ СОЦИАЛЬНО-ЭКОНОМИЧЕСКОГО РАЗВИТИЯ ТОМСКОЙ ОБЛАСТИ НА ПЕРИОД ДО 2030 ГОДА</w:t>
      </w:r>
    </w:p>
    <w:p w:rsidR="00992ACD" w:rsidRPr="00024374" w:rsidRDefault="00ED130E">
      <w:pPr>
        <w:pBdr>
          <w:top w:val="nil"/>
          <w:left w:val="nil"/>
          <w:bottom w:val="nil"/>
          <w:right w:val="nil"/>
          <w:between w:val="nil"/>
        </w:pBdr>
        <w:ind w:firstLine="0"/>
        <w:jc w:val="center"/>
        <w:rPr>
          <w:i/>
          <w:smallCaps/>
          <w:highlight w:val="none"/>
        </w:rPr>
      </w:pPr>
      <w:r w:rsidRPr="00024374">
        <w:rPr>
          <w:i/>
          <w:smallCaps/>
          <w:highlight w:val="none"/>
        </w:rPr>
        <w:t>АКТУАЛИЗАЦИЯ 2020 ГОДА</w:t>
      </w:r>
    </w:p>
    <w:p w:rsidR="00992ACD" w:rsidRPr="00024374" w:rsidRDefault="00992ACD">
      <w:pPr>
        <w:pBdr>
          <w:top w:val="nil"/>
          <w:left w:val="nil"/>
          <w:bottom w:val="nil"/>
          <w:right w:val="nil"/>
          <w:between w:val="nil"/>
        </w:pBdr>
        <w:ind w:firstLine="0"/>
        <w:rPr>
          <w:highlight w:val="none"/>
        </w:rPr>
      </w:pPr>
    </w:p>
    <w:p w:rsidR="00992ACD" w:rsidRPr="00024374" w:rsidRDefault="00992ACD">
      <w:pPr>
        <w:pBdr>
          <w:top w:val="nil"/>
          <w:left w:val="nil"/>
          <w:bottom w:val="nil"/>
          <w:right w:val="nil"/>
          <w:between w:val="nil"/>
        </w:pBdr>
        <w:ind w:firstLine="0"/>
        <w:rPr>
          <w:highlight w:val="none"/>
        </w:rPr>
      </w:pPr>
    </w:p>
    <w:p w:rsidR="00992ACD" w:rsidRPr="00024374" w:rsidRDefault="00992ACD">
      <w:pPr>
        <w:pBdr>
          <w:top w:val="nil"/>
          <w:left w:val="nil"/>
          <w:bottom w:val="nil"/>
          <w:right w:val="nil"/>
          <w:between w:val="nil"/>
        </w:pBdr>
        <w:ind w:firstLine="0"/>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992ACD">
      <w:pPr>
        <w:pBdr>
          <w:top w:val="nil"/>
          <w:left w:val="nil"/>
          <w:bottom w:val="nil"/>
          <w:right w:val="nil"/>
          <w:between w:val="nil"/>
        </w:pBdr>
        <w:ind w:firstLine="0"/>
        <w:jc w:val="center"/>
        <w:rPr>
          <w:highlight w:val="none"/>
        </w:rPr>
      </w:pPr>
    </w:p>
    <w:p w:rsidR="00992ACD" w:rsidRPr="00024374" w:rsidRDefault="00ED130E">
      <w:pPr>
        <w:pBdr>
          <w:top w:val="nil"/>
          <w:left w:val="nil"/>
          <w:bottom w:val="nil"/>
          <w:right w:val="nil"/>
          <w:between w:val="nil"/>
        </w:pBdr>
        <w:ind w:firstLine="0"/>
        <w:jc w:val="center"/>
        <w:rPr>
          <w:sz w:val="28"/>
          <w:szCs w:val="28"/>
          <w:highlight w:val="none"/>
        </w:rPr>
      </w:pPr>
      <w:r w:rsidRPr="00024374">
        <w:rPr>
          <w:sz w:val="28"/>
          <w:szCs w:val="28"/>
          <w:highlight w:val="none"/>
        </w:rPr>
        <w:t xml:space="preserve">Томск </w:t>
      </w:r>
    </w:p>
    <w:p w:rsidR="00992ACD" w:rsidRPr="00024374" w:rsidRDefault="00ED130E">
      <w:pPr>
        <w:pBdr>
          <w:top w:val="nil"/>
          <w:left w:val="nil"/>
          <w:bottom w:val="nil"/>
          <w:right w:val="nil"/>
          <w:between w:val="nil"/>
        </w:pBdr>
        <w:ind w:firstLine="0"/>
        <w:jc w:val="center"/>
        <w:rPr>
          <w:highlight w:val="none"/>
        </w:rPr>
      </w:pPr>
      <w:r w:rsidRPr="00024374">
        <w:rPr>
          <w:highlight w:val="none"/>
        </w:rPr>
        <w:t>2020</w:t>
      </w:r>
    </w:p>
    <w:p w:rsidR="00992ACD" w:rsidRPr="00024374" w:rsidRDefault="00ED130E">
      <w:pPr>
        <w:keepNext/>
        <w:keepLines/>
        <w:pBdr>
          <w:top w:val="nil"/>
          <w:left w:val="nil"/>
          <w:bottom w:val="nil"/>
          <w:right w:val="nil"/>
          <w:between w:val="nil"/>
        </w:pBdr>
        <w:spacing w:before="480" w:line="276" w:lineRule="auto"/>
        <w:ind w:firstLine="0"/>
        <w:jc w:val="center"/>
        <w:rPr>
          <w:smallCaps/>
          <w:sz w:val="28"/>
          <w:szCs w:val="28"/>
          <w:highlight w:val="none"/>
        </w:rPr>
      </w:pPr>
      <w:bookmarkStart w:id="0" w:name="_heading=h.gjdgxs" w:colFirst="0" w:colLast="0"/>
      <w:bookmarkEnd w:id="0"/>
      <w:r w:rsidRPr="00024374">
        <w:rPr>
          <w:highlight w:val="none"/>
        </w:rPr>
        <w:br w:type="page"/>
      </w:r>
      <w:r w:rsidRPr="00024374">
        <w:rPr>
          <w:smallCaps/>
          <w:sz w:val="28"/>
          <w:szCs w:val="28"/>
          <w:highlight w:val="none"/>
        </w:rPr>
        <w:lastRenderedPageBreak/>
        <w:t>Оглавление</w:t>
      </w:r>
    </w:p>
    <w:p w:rsidR="00992ACD" w:rsidRPr="00024374" w:rsidRDefault="00992ACD">
      <w:pPr>
        <w:rPr>
          <w:highlight w:val="none"/>
        </w:rPr>
      </w:pPr>
    </w:p>
    <w:sdt>
      <w:sdtPr>
        <w:rPr>
          <w:highlight w:val="none"/>
        </w:rPr>
        <w:id w:val="1892605177"/>
        <w:docPartObj>
          <w:docPartGallery w:val="Table of Contents"/>
          <w:docPartUnique/>
        </w:docPartObj>
      </w:sdtPr>
      <w:sdtEndPr/>
      <w:sdtContent>
        <w:bookmarkStart w:id="1" w:name="_GoBack" w:displacedByCustomXml="prev"/>
        <w:bookmarkEnd w:id="1" w:displacedByCustomXml="prev"/>
        <w:p w:rsidR="00B12DA8" w:rsidRDefault="00ED130E">
          <w:pPr>
            <w:pStyle w:val="17"/>
            <w:tabs>
              <w:tab w:val="right" w:pos="9344"/>
            </w:tabs>
            <w:rPr>
              <w:rFonts w:asciiTheme="minorHAnsi" w:eastAsiaTheme="minorEastAsia" w:hAnsiTheme="minorHAnsi" w:cstheme="minorBidi"/>
              <w:noProof/>
              <w:sz w:val="22"/>
              <w:szCs w:val="22"/>
              <w:highlight w:val="none"/>
            </w:rPr>
          </w:pPr>
          <w:r w:rsidRPr="00024374">
            <w:rPr>
              <w:highlight w:val="none"/>
            </w:rPr>
            <w:fldChar w:fldCharType="begin"/>
          </w:r>
          <w:r w:rsidRPr="00024374">
            <w:rPr>
              <w:highlight w:val="none"/>
            </w:rPr>
            <w:instrText xml:space="preserve"> TOC \h \u \z </w:instrText>
          </w:r>
          <w:r w:rsidRPr="00024374">
            <w:rPr>
              <w:highlight w:val="none"/>
            </w:rPr>
            <w:fldChar w:fldCharType="separate"/>
          </w:r>
          <w:hyperlink w:anchor="_Toc58234134" w:history="1">
            <w:r w:rsidR="00B12DA8" w:rsidRPr="008E4F58">
              <w:rPr>
                <w:rStyle w:val="ae"/>
                <w:noProof/>
                <w:highlight w:val="none"/>
              </w:rPr>
              <w:t>1. Общие положения</w:t>
            </w:r>
            <w:r w:rsidR="00B12DA8">
              <w:rPr>
                <w:noProof/>
                <w:webHidden/>
              </w:rPr>
              <w:tab/>
            </w:r>
            <w:r w:rsidR="00B12DA8">
              <w:rPr>
                <w:noProof/>
                <w:webHidden/>
              </w:rPr>
              <w:fldChar w:fldCharType="begin"/>
            </w:r>
            <w:r w:rsidR="00B12DA8">
              <w:rPr>
                <w:noProof/>
                <w:webHidden/>
              </w:rPr>
              <w:instrText xml:space="preserve"> PAGEREF _Toc58234134 \h </w:instrText>
            </w:r>
            <w:r w:rsidR="00B12DA8">
              <w:rPr>
                <w:noProof/>
                <w:webHidden/>
              </w:rPr>
            </w:r>
            <w:r w:rsidR="00B12DA8">
              <w:rPr>
                <w:noProof/>
                <w:webHidden/>
              </w:rPr>
              <w:fldChar w:fldCharType="separate"/>
            </w:r>
            <w:r w:rsidR="00B12DA8">
              <w:rPr>
                <w:noProof/>
                <w:webHidden/>
              </w:rPr>
              <w:t>5</w:t>
            </w:r>
            <w:r w:rsidR="00B12DA8">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35" w:history="1">
            <w:r w:rsidRPr="008E4F58">
              <w:rPr>
                <w:rStyle w:val="ae"/>
                <w:noProof/>
                <w:highlight w:val="none"/>
              </w:rPr>
              <w:t>2. Анализ достижения целей и задач Стратегии с 2014 по 2020 годы</w:t>
            </w:r>
            <w:r>
              <w:rPr>
                <w:noProof/>
                <w:webHidden/>
              </w:rPr>
              <w:tab/>
            </w:r>
            <w:r>
              <w:rPr>
                <w:noProof/>
                <w:webHidden/>
              </w:rPr>
              <w:fldChar w:fldCharType="begin"/>
            </w:r>
            <w:r>
              <w:rPr>
                <w:noProof/>
                <w:webHidden/>
              </w:rPr>
              <w:instrText xml:space="preserve"> PAGEREF _Toc58234135 \h </w:instrText>
            </w:r>
            <w:r>
              <w:rPr>
                <w:noProof/>
                <w:webHidden/>
              </w:rPr>
            </w:r>
            <w:r>
              <w:rPr>
                <w:noProof/>
                <w:webHidden/>
              </w:rPr>
              <w:fldChar w:fldCharType="separate"/>
            </w:r>
            <w:r>
              <w:rPr>
                <w:noProof/>
                <w:webHidden/>
              </w:rPr>
              <w:t>7</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36" w:history="1">
            <w:r w:rsidRPr="008E4F58">
              <w:rPr>
                <w:rStyle w:val="ae"/>
                <w:noProof/>
                <w:highlight w:val="none"/>
              </w:rPr>
              <w:t>3. Портфель доступных ресурсов развития Томской области</w:t>
            </w:r>
            <w:r>
              <w:rPr>
                <w:noProof/>
                <w:webHidden/>
              </w:rPr>
              <w:tab/>
            </w:r>
            <w:r>
              <w:rPr>
                <w:noProof/>
                <w:webHidden/>
              </w:rPr>
              <w:fldChar w:fldCharType="begin"/>
            </w:r>
            <w:r>
              <w:rPr>
                <w:noProof/>
                <w:webHidden/>
              </w:rPr>
              <w:instrText xml:space="preserve"> PAGEREF _Toc58234136 \h </w:instrText>
            </w:r>
            <w:r>
              <w:rPr>
                <w:noProof/>
                <w:webHidden/>
              </w:rPr>
            </w:r>
            <w:r>
              <w:rPr>
                <w:noProof/>
                <w:webHidden/>
              </w:rPr>
              <w:fldChar w:fldCharType="separate"/>
            </w:r>
            <w:r>
              <w:rPr>
                <w:noProof/>
                <w:webHidden/>
              </w:rPr>
              <w:t>23</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37" w:history="1">
            <w:r w:rsidRPr="008E4F58">
              <w:rPr>
                <w:rStyle w:val="ae"/>
                <w:noProof/>
                <w:highlight w:val="none"/>
              </w:rPr>
              <w:t>4. Анализ долгосрочной конкурентоспособности Томской области</w:t>
            </w:r>
            <w:r>
              <w:rPr>
                <w:noProof/>
                <w:webHidden/>
              </w:rPr>
              <w:tab/>
            </w:r>
            <w:r>
              <w:rPr>
                <w:noProof/>
                <w:webHidden/>
              </w:rPr>
              <w:fldChar w:fldCharType="begin"/>
            </w:r>
            <w:r>
              <w:rPr>
                <w:noProof/>
                <w:webHidden/>
              </w:rPr>
              <w:instrText xml:space="preserve"> PAGEREF _Toc58234137 \h </w:instrText>
            </w:r>
            <w:r>
              <w:rPr>
                <w:noProof/>
                <w:webHidden/>
              </w:rPr>
            </w:r>
            <w:r>
              <w:rPr>
                <w:noProof/>
                <w:webHidden/>
              </w:rPr>
              <w:fldChar w:fldCharType="separate"/>
            </w:r>
            <w:r>
              <w:rPr>
                <w:noProof/>
                <w:webHidden/>
              </w:rPr>
              <w:t>27</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38" w:history="1">
            <w:r w:rsidRPr="008E4F58">
              <w:rPr>
                <w:rStyle w:val="ae"/>
                <w:noProof/>
                <w:highlight w:val="none"/>
              </w:rPr>
              <w:t>5. Миссия, приоритеты, цели и задачи социально-экономического развития Томской области на период до 2030 года</w:t>
            </w:r>
            <w:r>
              <w:rPr>
                <w:noProof/>
                <w:webHidden/>
              </w:rPr>
              <w:tab/>
            </w:r>
            <w:r>
              <w:rPr>
                <w:noProof/>
                <w:webHidden/>
              </w:rPr>
              <w:fldChar w:fldCharType="begin"/>
            </w:r>
            <w:r>
              <w:rPr>
                <w:noProof/>
                <w:webHidden/>
              </w:rPr>
              <w:instrText xml:space="preserve"> PAGEREF _Toc58234138 \h </w:instrText>
            </w:r>
            <w:r>
              <w:rPr>
                <w:noProof/>
                <w:webHidden/>
              </w:rPr>
            </w:r>
            <w:r>
              <w:rPr>
                <w:noProof/>
                <w:webHidden/>
              </w:rPr>
              <w:fldChar w:fldCharType="separate"/>
            </w:r>
            <w:r>
              <w:rPr>
                <w:noProof/>
                <w:webHidden/>
              </w:rPr>
              <w:t>42</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39" w:history="1">
            <w:r w:rsidRPr="008E4F58">
              <w:rPr>
                <w:rStyle w:val="ae"/>
                <w:noProof/>
                <w:highlight w:val="none"/>
              </w:rPr>
              <w:t>6. Сценарии социально-экономического развития Томской области</w:t>
            </w:r>
            <w:r>
              <w:rPr>
                <w:noProof/>
                <w:webHidden/>
              </w:rPr>
              <w:tab/>
            </w:r>
            <w:r>
              <w:rPr>
                <w:noProof/>
                <w:webHidden/>
              </w:rPr>
              <w:fldChar w:fldCharType="begin"/>
            </w:r>
            <w:r>
              <w:rPr>
                <w:noProof/>
                <w:webHidden/>
              </w:rPr>
              <w:instrText xml:space="preserve"> PAGEREF _Toc58234139 \h </w:instrText>
            </w:r>
            <w:r>
              <w:rPr>
                <w:noProof/>
                <w:webHidden/>
              </w:rPr>
            </w:r>
            <w:r>
              <w:rPr>
                <w:noProof/>
                <w:webHidden/>
              </w:rPr>
              <w:fldChar w:fldCharType="separate"/>
            </w:r>
            <w:r>
              <w:rPr>
                <w:noProof/>
                <w:webHidden/>
              </w:rPr>
              <w:t>53</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40" w:history="1">
            <w:r w:rsidRPr="008E4F58">
              <w:rPr>
                <w:rStyle w:val="ae"/>
                <w:noProof/>
                <w:highlight w:val="none"/>
              </w:rPr>
              <w:t>7. Направления социально-экономического развития Томской области с учетом актуальных целей и задач</w:t>
            </w:r>
            <w:r>
              <w:rPr>
                <w:noProof/>
                <w:webHidden/>
              </w:rPr>
              <w:tab/>
            </w:r>
            <w:r>
              <w:rPr>
                <w:noProof/>
                <w:webHidden/>
              </w:rPr>
              <w:fldChar w:fldCharType="begin"/>
            </w:r>
            <w:r>
              <w:rPr>
                <w:noProof/>
                <w:webHidden/>
              </w:rPr>
              <w:instrText xml:space="preserve"> PAGEREF _Toc58234140 \h </w:instrText>
            </w:r>
            <w:r>
              <w:rPr>
                <w:noProof/>
                <w:webHidden/>
              </w:rPr>
            </w:r>
            <w:r>
              <w:rPr>
                <w:noProof/>
                <w:webHidden/>
              </w:rPr>
              <w:fldChar w:fldCharType="separate"/>
            </w:r>
            <w:r>
              <w:rPr>
                <w:noProof/>
                <w:webHidden/>
              </w:rPr>
              <w:t>56</w:t>
            </w:r>
            <w:r>
              <w:rPr>
                <w:noProof/>
                <w:webHidden/>
              </w:rPr>
              <w:fldChar w:fldCharType="end"/>
            </w:r>
          </w:hyperlink>
        </w:p>
        <w:p w:rsidR="00B12DA8" w:rsidRDefault="00B12DA8">
          <w:pPr>
            <w:pStyle w:val="25"/>
            <w:rPr>
              <w:rFonts w:asciiTheme="minorHAnsi" w:eastAsiaTheme="minorEastAsia" w:hAnsiTheme="minorHAnsi" w:cstheme="minorBidi"/>
              <w:noProof/>
              <w:sz w:val="22"/>
              <w:szCs w:val="22"/>
              <w:highlight w:val="none"/>
            </w:rPr>
          </w:pPr>
          <w:hyperlink w:anchor="_Toc58234141" w:history="1">
            <w:r w:rsidRPr="008E4F58">
              <w:rPr>
                <w:rStyle w:val="ae"/>
                <w:noProof/>
                <w:highlight w:val="none"/>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Pr>
                <w:noProof/>
                <w:webHidden/>
              </w:rPr>
              <w:tab/>
            </w:r>
            <w:r>
              <w:rPr>
                <w:noProof/>
                <w:webHidden/>
              </w:rPr>
              <w:fldChar w:fldCharType="begin"/>
            </w:r>
            <w:r>
              <w:rPr>
                <w:noProof/>
                <w:webHidden/>
              </w:rPr>
              <w:instrText xml:space="preserve"> PAGEREF _Toc58234141 \h </w:instrText>
            </w:r>
            <w:r>
              <w:rPr>
                <w:noProof/>
                <w:webHidden/>
              </w:rPr>
            </w:r>
            <w:r>
              <w:rPr>
                <w:noProof/>
                <w:webHidden/>
              </w:rPr>
              <w:fldChar w:fldCharType="separate"/>
            </w:r>
            <w:r>
              <w:rPr>
                <w:noProof/>
                <w:webHidden/>
              </w:rPr>
              <w:t>56</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2" w:history="1">
            <w:r w:rsidRPr="008E4F58">
              <w:rPr>
                <w:rStyle w:val="ae"/>
                <w:noProof/>
                <w:highlight w:val="none"/>
              </w:rPr>
              <w:t xml:space="preserve">Задача 1.1. Обеспечить развитие промышленности в Томской области </w:t>
            </w:r>
            <w:r w:rsidRPr="008E4F58">
              <w:rPr>
                <w:rStyle w:val="ae"/>
                <w:i/>
                <w:noProof/>
                <w:highlight w:val="none"/>
              </w:rPr>
              <w:t>посредством модернизации системообразующих секторов и создания новых промышленных кластеров</w:t>
            </w:r>
            <w:r>
              <w:rPr>
                <w:noProof/>
                <w:webHidden/>
              </w:rPr>
              <w:tab/>
            </w:r>
            <w:r>
              <w:rPr>
                <w:noProof/>
                <w:webHidden/>
              </w:rPr>
              <w:fldChar w:fldCharType="begin"/>
            </w:r>
            <w:r>
              <w:rPr>
                <w:noProof/>
                <w:webHidden/>
              </w:rPr>
              <w:instrText xml:space="preserve"> PAGEREF _Toc58234142 \h </w:instrText>
            </w:r>
            <w:r>
              <w:rPr>
                <w:noProof/>
                <w:webHidden/>
              </w:rPr>
            </w:r>
            <w:r>
              <w:rPr>
                <w:noProof/>
                <w:webHidden/>
              </w:rPr>
              <w:fldChar w:fldCharType="separate"/>
            </w:r>
            <w:r>
              <w:rPr>
                <w:noProof/>
                <w:webHidden/>
              </w:rPr>
              <w:t>57</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3" w:history="1">
            <w:r w:rsidRPr="008E4F58">
              <w:rPr>
                <w:rStyle w:val="ae"/>
                <w:noProof/>
                <w:highlight w:val="none"/>
              </w:rPr>
              <w:t>Задача 1.2. Обеспечить развитие предпринимательства и рост непроизводственных индустрий с фокусом на индустрию гостеприимства и креатив</w:t>
            </w:r>
            <w:r>
              <w:rPr>
                <w:noProof/>
                <w:webHidden/>
              </w:rPr>
              <w:tab/>
            </w:r>
            <w:r>
              <w:rPr>
                <w:noProof/>
                <w:webHidden/>
              </w:rPr>
              <w:fldChar w:fldCharType="begin"/>
            </w:r>
            <w:r>
              <w:rPr>
                <w:noProof/>
                <w:webHidden/>
              </w:rPr>
              <w:instrText xml:space="preserve"> PAGEREF _Toc58234143 \h </w:instrText>
            </w:r>
            <w:r>
              <w:rPr>
                <w:noProof/>
                <w:webHidden/>
              </w:rPr>
            </w:r>
            <w:r>
              <w:rPr>
                <w:noProof/>
                <w:webHidden/>
              </w:rPr>
              <w:fldChar w:fldCharType="separate"/>
            </w:r>
            <w:r>
              <w:rPr>
                <w:noProof/>
                <w:webHidden/>
              </w:rPr>
              <w:t>67</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4" w:history="1">
            <w:r w:rsidRPr="008E4F58">
              <w:rPr>
                <w:rStyle w:val="ae"/>
                <w:noProof/>
                <w:highlight w:val="none"/>
              </w:rPr>
              <w:t xml:space="preserve">Задача 1.3. Повысить отдачу сектора образования, исследований и разработок, обеспечить развитие высокотехнологичных кластеров и инновационной инфраструктуры посредством </w:t>
            </w:r>
            <w:r w:rsidRPr="008E4F58">
              <w:rPr>
                <w:rStyle w:val="ae"/>
                <w:i/>
                <w:noProof/>
                <w:highlight w:val="none"/>
              </w:rPr>
              <w:t>создания механизмов эффективной кооперации технологического и производственного бизнеса, науки и образования</w:t>
            </w:r>
            <w:r>
              <w:rPr>
                <w:noProof/>
                <w:webHidden/>
              </w:rPr>
              <w:tab/>
            </w:r>
            <w:r>
              <w:rPr>
                <w:noProof/>
                <w:webHidden/>
              </w:rPr>
              <w:fldChar w:fldCharType="begin"/>
            </w:r>
            <w:r>
              <w:rPr>
                <w:noProof/>
                <w:webHidden/>
              </w:rPr>
              <w:instrText xml:space="preserve"> PAGEREF _Toc58234144 \h </w:instrText>
            </w:r>
            <w:r>
              <w:rPr>
                <w:noProof/>
                <w:webHidden/>
              </w:rPr>
            </w:r>
            <w:r>
              <w:rPr>
                <w:noProof/>
                <w:webHidden/>
              </w:rPr>
              <w:fldChar w:fldCharType="separate"/>
            </w:r>
            <w:r>
              <w:rPr>
                <w:noProof/>
                <w:webHidden/>
              </w:rPr>
              <w:t>76</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5" w:history="1">
            <w:r w:rsidRPr="008E4F58">
              <w:rPr>
                <w:rStyle w:val="ae"/>
                <w:noProof/>
                <w:highlight w:val="none"/>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r>
              <w:rPr>
                <w:noProof/>
                <w:webHidden/>
              </w:rPr>
              <w:tab/>
            </w:r>
            <w:r>
              <w:rPr>
                <w:noProof/>
                <w:webHidden/>
              </w:rPr>
              <w:fldChar w:fldCharType="begin"/>
            </w:r>
            <w:r>
              <w:rPr>
                <w:noProof/>
                <w:webHidden/>
              </w:rPr>
              <w:instrText xml:space="preserve"> PAGEREF _Toc58234145 \h </w:instrText>
            </w:r>
            <w:r>
              <w:rPr>
                <w:noProof/>
                <w:webHidden/>
              </w:rPr>
            </w:r>
            <w:r>
              <w:rPr>
                <w:noProof/>
                <w:webHidden/>
              </w:rPr>
              <w:fldChar w:fldCharType="separate"/>
            </w:r>
            <w:r>
              <w:rPr>
                <w:noProof/>
                <w:webHidden/>
              </w:rPr>
              <w:t>83</w:t>
            </w:r>
            <w:r>
              <w:rPr>
                <w:noProof/>
                <w:webHidden/>
              </w:rPr>
              <w:fldChar w:fldCharType="end"/>
            </w:r>
          </w:hyperlink>
        </w:p>
        <w:p w:rsidR="00B12DA8" w:rsidRDefault="00B12DA8">
          <w:pPr>
            <w:pStyle w:val="25"/>
            <w:rPr>
              <w:rFonts w:asciiTheme="minorHAnsi" w:eastAsiaTheme="minorEastAsia" w:hAnsiTheme="minorHAnsi" w:cstheme="minorBidi"/>
              <w:noProof/>
              <w:sz w:val="22"/>
              <w:szCs w:val="22"/>
              <w:highlight w:val="none"/>
            </w:rPr>
          </w:pPr>
          <w:hyperlink w:anchor="_Toc58234146" w:history="1">
            <w:r w:rsidRPr="008E4F58">
              <w:rPr>
                <w:rStyle w:val="ae"/>
                <w:noProof/>
                <w:highlight w:val="none"/>
              </w:rPr>
              <w:t>Цель 2. Рациональное использование природного капитала Томской области, устойчивое развитие агропромышленного комплекса</w:t>
            </w:r>
            <w:r>
              <w:rPr>
                <w:noProof/>
                <w:webHidden/>
              </w:rPr>
              <w:tab/>
            </w:r>
            <w:r>
              <w:rPr>
                <w:noProof/>
                <w:webHidden/>
              </w:rPr>
              <w:fldChar w:fldCharType="begin"/>
            </w:r>
            <w:r>
              <w:rPr>
                <w:noProof/>
                <w:webHidden/>
              </w:rPr>
              <w:instrText xml:space="preserve"> PAGEREF _Toc58234146 \h </w:instrText>
            </w:r>
            <w:r>
              <w:rPr>
                <w:noProof/>
                <w:webHidden/>
              </w:rPr>
            </w:r>
            <w:r>
              <w:rPr>
                <w:noProof/>
                <w:webHidden/>
              </w:rPr>
              <w:fldChar w:fldCharType="separate"/>
            </w:r>
            <w:r>
              <w:rPr>
                <w:noProof/>
                <w:webHidden/>
              </w:rPr>
              <w:t>97</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7" w:history="1">
            <w:r w:rsidRPr="008E4F58">
              <w:rPr>
                <w:rStyle w:val="ae"/>
                <w:noProof/>
                <w:highlight w:val="none"/>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r>
              <w:rPr>
                <w:noProof/>
                <w:webHidden/>
              </w:rPr>
              <w:tab/>
            </w:r>
            <w:r>
              <w:rPr>
                <w:noProof/>
                <w:webHidden/>
              </w:rPr>
              <w:fldChar w:fldCharType="begin"/>
            </w:r>
            <w:r>
              <w:rPr>
                <w:noProof/>
                <w:webHidden/>
              </w:rPr>
              <w:instrText xml:space="preserve"> PAGEREF _Toc58234147 \h </w:instrText>
            </w:r>
            <w:r>
              <w:rPr>
                <w:noProof/>
                <w:webHidden/>
              </w:rPr>
            </w:r>
            <w:r>
              <w:rPr>
                <w:noProof/>
                <w:webHidden/>
              </w:rPr>
              <w:fldChar w:fldCharType="separate"/>
            </w:r>
            <w:r>
              <w:rPr>
                <w:noProof/>
                <w:webHidden/>
              </w:rPr>
              <w:t>99</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48" w:history="1">
            <w:r w:rsidRPr="008E4F58">
              <w:rPr>
                <w:rStyle w:val="ae"/>
                <w:noProof/>
                <w:highlight w:val="none"/>
              </w:rPr>
              <w:t>Задача 2.2. Обеспечить переход к новым параметрам конкурентоспособности агропромышленного комплекса.</w:t>
            </w:r>
            <w:r>
              <w:rPr>
                <w:noProof/>
                <w:webHidden/>
              </w:rPr>
              <w:tab/>
            </w:r>
            <w:r>
              <w:rPr>
                <w:noProof/>
                <w:webHidden/>
              </w:rPr>
              <w:fldChar w:fldCharType="begin"/>
            </w:r>
            <w:r>
              <w:rPr>
                <w:noProof/>
                <w:webHidden/>
              </w:rPr>
              <w:instrText xml:space="preserve"> PAGEREF _Toc58234148 \h </w:instrText>
            </w:r>
            <w:r>
              <w:rPr>
                <w:noProof/>
                <w:webHidden/>
              </w:rPr>
            </w:r>
            <w:r>
              <w:rPr>
                <w:noProof/>
                <w:webHidden/>
              </w:rPr>
              <w:fldChar w:fldCharType="separate"/>
            </w:r>
            <w:r>
              <w:rPr>
                <w:noProof/>
                <w:webHidden/>
              </w:rPr>
              <w:t>102</w:t>
            </w:r>
            <w:r>
              <w:rPr>
                <w:noProof/>
                <w:webHidden/>
              </w:rPr>
              <w:fldChar w:fldCharType="end"/>
            </w:r>
          </w:hyperlink>
        </w:p>
        <w:p w:rsidR="00B12DA8" w:rsidRDefault="00B12DA8">
          <w:pPr>
            <w:pStyle w:val="25"/>
            <w:rPr>
              <w:rFonts w:asciiTheme="minorHAnsi" w:eastAsiaTheme="minorEastAsia" w:hAnsiTheme="minorHAnsi" w:cstheme="minorBidi"/>
              <w:noProof/>
              <w:sz w:val="22"/>
              <w:szCs w:val="22"/>
              <w:highlight w:val="none"/>
            </w:rPr>
          </w:pPr>
          <w:hyperlink w:anchor="_Toc58234149" w:history="1">
            <w:r w:rsidRPr="008E4F58">
              <w:rPr>
                <w:rStyle w:val="ae"/>
                <w:noProof/>
                <w:highlight w:val="none"/>
              </w:rPr>
              <w:t>Цель 3. Повышение уровня и качества жизни населения на всей территории Томской области, накопление человеческого капитала</w:t>
            </w:r>
            <w:r>
              <w:rPr>
                <w:noProof/>
                <w:webHidden/>
              </w:rPr>
              <w:tab/>
            </w:r>
            <w:r>
              <w:rPr>
                <w:noProof/>
                <w:webHidden/>
              </w:rPr>
              <w:fldChar w:fldCharType="begin"/>
            </w:r>
            <w:r>
              <w:rPr>
                <w:noProof/>
                <w:webHidden/>
              </w:rPr>
              <w:instrText xml:space="preserve"> PAGEREF _Toc58234149 \h </w:instrText>
            </w:r>
            <w:r>
              <w:rPr>
                <w:noProof/>
                <w:webHidden/>
              </w:rPr>
            </w:r>
            <w:r>
              <w:rPr>
                <w:noProof/>
                <w:webHidden/>
              </w:rPr>
              <w:fldChar w:fldCharType="separate"/>
            </w:r>
            <w:r>
              <w:rPr>
                <w:noProof/>
                <w:webHidden/>
              </w:rPr>
              <w:t>110</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0" w:history="1">
            <w:r w:rsidRPr="008E4F58">
              <w:rPr>
                <w:rStyle w:val="ae"/>
                <w:noProof/>
                <w:highlight w:val="none"/>
              </w:rPr>
              <w:t>Задача 3.1. Повысить доступность медицинской помощи и эффективность предоставления медицинских услуг.</w:t>
            </w:r>
            <w:r>
              <w:rPr>
                <w:noProof/>
                <w:webHidden/>
              </w:rPr>
              <w:tab/>
            </w:r>
            <w:r>
              <w:rPr>
                <w:noProof/>
                <w:webHidden/>
              </w:rPr>
              <w:fldChar w:fldCharType="begin"/>
            </w:r>
            <w:r>
              <w:rPr>
                <w:noProof/>
                <w:webHidden/>
              </w:rPr>
              <w:instrText xml:space="preserve"> PAGEREF _Toc58234150 \h </w:instrText>
            </w:r>
            <w:r>
              <w:rPr>
                <w:noProof/>
                <w:webHidden/>
              </w:rPr>
            </w:r>
            <w:r>
              <w:rPr>
                <w:noProof/>
                <w:webHidden/>
              </w:rPr>
              <w:fldChar w:fldCharType="separate"/>
            </w:r>
            <w:r>
              <w:rPr>
                <w:noProof/>
                <w:webHidden/>
              </w:rPr>
              <w:t>112</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1" w:history="1">
            <w:r w:rsidRPr="008E4F58">
              <w:rPr>
                <w:rStyle w:val="ae"/>
                <w:noProof/>
                <w:highlight w:val="none"/>
              </w:rPr>
              <w:t>Задача 3.2. Содействовать повышению качества образования в Томской области</w:t>
            </w:r>
            <w:r>
              <w:rPr>
                <w:noProof/>
                <w:webHidden/>
              </w:rPr>
              <w:tab/>
            </w:r>
            <w:r>
              <w:rPr>
                <w:noProof/>
                <w:webHidden/>
              </w:rPr>
              <w:fldChar w:fldCharType="begin"/>
            </w:r>
            <w:r>
              <w:rPr>
                <w:noProof/>
                <w:webHidden/>
              </w:rPr>
              <w:instrText xml:space="preserve"> PAGEREF _Toc58234151 \h </w:instrText>
            </w:r>
            <w:r>
              <w:rPr>
                <w:noProof/>
                <w:webHidden/>
              </w:rPr>
            </w:r>
            <w:r>
              <w:rPr>
                <w:noProof/>
                <w:webHidden/>
              </w:rPr>
              <w:fldChar w:fldCharType="separate"/>
            </w:r>
            <w:r>
              <w:rPr>
                <w:noProof/>
                <w:webHidden/>
              </w:rPr>
              <w:t>116</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2" w:history="1">
            <w:r w:rsidRPr="008E4F58">
              <w:rPr>
                <w:rStyle w:val="ae"/>
                <w:noProof/>
                <w:highlight w:val="none"/>
              </w:rPr>
              <w:t>Задача 3.3. Содействовать развитию строительного комплекса, повышению качества жилищных условий, доступности жилья и качества городской среды</w:t>
            </w:r>
            <w:r>
              <w:rPr>
                <w:noProof/>
                <w:webHidden/>
              </w:rPr>
              <w:tab/>
            </w:r>
            <w:r>
              <w:rPr>
                <w:noProof/>
                <w:webHidden/>
              </w:rPr>
              <w:fldChar w:fldCharType="begin"/>
            </w:r>
            <w:r>
              <w:rPr>
                <w:noProof/>
                <w:webHidden/>
              </w:rPr>
              <w:instrText xml:space="preserve"> PAGEREF _Toc58234152 \h </w:instrText>
            </w:r>
            <w:r>
              <w:rPr>
                <w:noProof/>
                <w:webHidden/>
              </w:rPr>
            </w:r>
            <w:r>
              <w:rPr>
                <w:noProof/>
                <w:webHidden/>
              </w:rPr>
              <w:fldChar w:fldCharType="separate"/>
            </w:r>
            <w:r>
              <w:rPr>
                <w:noProof/>
                <w:webHidden/>
              </w:rPr>
              <w:t>130</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3" w:history="1">
            <w:r w:rsidRPr="008E4F58">
              <w:rPr>
                <w:rStyle w:val="ae"/>
                <w:noProof/>
                <w:highlight w:val="none"/>
              </w:rPr>
              <w:t>Задача 3.4. Обеспечить повышение безопасности жизнедеятельности населения</w:t>
            </w:r>
            <w:r>
              <w:rPr>
                <w:noProof/>
                <w:webHidden/>
              </w:rPr>
              <w:tab/>
            </w:r>
            <w:r>
              <w:rPr>
                <w:noProof/>
                <w:webHidden/>
              </w:rPr>
              <w:fldChar w:fldCharType="begin"/>
            </w:r>
            <w:r>
              <w:rPr>
                <w:noProof/>
                <w:webHidden/>
              </w:rPr>
              <w:instrText xml:space="preserve"> PAGEREF _Toc58234153 \h </w:instrText>
            </w:r>
            <w:r>
              <w:rPr>
                <w:noProof/>
                <w:webHidden/>
              </w:rPr>
            </w:r>
            <w:r>
              <w:rPr>
                <w:noProof/>
                <w:webHidden/>
              </w:rPr>
              <w:fldChar w:fldCharType="separate"/>
            </w:r>
            <w:r>
              <w:rPr>
                <w:noProof/>
                <w:webHidden/>
              </w:rPr>
              <w:t>135</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4" w:history="1">
            <w:r w:rsidRPr="008E4F58">
              <w:rPr>
                <w:rStyle w:val="ae"/>
                <w:noProof/>
                <w:highlight w:val="none"/>
              </w:rPr>
              <w:t>Задача 3.5. Обеспечить развитие физической культуры и спорта, проведение эффективной молодежной политики в Томской области</w:t>
            </w:r>
            <w:r>
              <w:rPr>
                <w:noProof/>
                <w:webHidden/>
              </w:rPr>
              <w:tab/>
            </w:r>
            <w:r>
              <w:rPr>
                <w:noProof/>
                <w:webHidden/>
              </w:rPr>
              <w:fldChar w:fldCharType="begin"/>
            </w:r>
            <w:r>
              <w:rPr>
                <w:noProof/>
                <w:webHidden/>
              </w:rPr>
              <w:instrText xml:space="preserve"> PAGEREF _Toc58234154 \h </w:instrText>
            </w:r>
            <w:r>
              <w:rPr>
                <w:noProof/>
                <w:webHidden/>
              </w:rPr>
            </w:r>
            <w:r>
              <w:rPr>
                <w:noProof/>
                <w:webHidden/>
              </w:rPr>
              <w:fldChar w:fldCharType="separate"/>
            </w:r>
            <w:r>
              <w:rPr>
                <w:noProof/>
                <w:webHidden/>
              </w:rPr>
              <w:t>138</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5" w:history="1">
            <w:r w:rsidRPr="008E4F58">
              <w:rPr>
                <w:rStyle w:val="ae"/>
                <w:noProof/>
                <w:highlight w:val="none"/>
              </w:rPr>
              <w:t>Задача 3.6. Содействовать развитию эффективного рынка труда  и кадровому обеспечению экономики Томской области</w:t>
            </w:r>
            <w:r>
              <w:rPr>
                <w:noProof/>
                <w:webHidden/>
              </w:rPr>
              <w:tab/>
            </w:r>
            <w:r>
              <w:rPr>
                <w:noProof/>
                <w:webHidden/>
              </w:rPr>
              <w:fldChar w:fldCharType="begin"/>
            </w:r>
            <w:r>
              <w:rPr>
                <w:noProof/>
                <w:webHidden/>
              </w:rPr>
              <w:instrText xml:space="preserve"> PAGEREF _Toc58234155 \h </w:instrText>
            </w:r>
            <w:r>
              <w:rPr>
                <w:noProof/>
                <w:webHidden/>
              </w:rPr>
            </w:r>
            <w:r>
              <w:rPr>
                <w:noProof/>
                <w:webHidden/>
              </w:rPr>
              <w:fldChar w:fldCharType="separate"/>
            </w:r>
            <w:r>
              <w:rPr>
                <w:noProof/>
                <w:webHidden/>
              </w:rPr>
              <w:t>143</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6" w:history="1">
            <w:r w:rsidRPr="008E4F58">
              <w:rPr>
                <w:rStyle w:val="ae"/>
                <w:noProof/>
                <w:highlight w:val="none"/>
              </w:rPr>
              <w:t>Задача 3.7. Повысить качество, актуальность и доступность услуг в сфере культуры в Томской области</w:t>
            </w:r>
            <w:r>
              <w:rPr>
                <w:noProof/>
                <w:webHidden/>
              </w:rPr>
              <w:tab/>
            </w:r>
            <w:r>
              <w:rPr>
                <w:noProof/>
                <w:webHidden/>
              </w:rPr>
              <w:fldChar w:fldCharType="begin"/>
            </w:r>
            <w:r>
              <w:rPr>
                <w:noProof/>
                <w:webHidden/>
              </w:rPr>
              <w:instrText xml:space="preserve"> PAGEREF _Toc58234156 \h </w:instrText>
            </w:r>
            <w:r>
              <w:rPr>
                <w:noProof/>
                <w:webHidden/>
              </w:rPr>
            </w:r>
            <w:r>
              <w:rPr>
                <w:noProof/>
                <w:webHidden/>
              </w:rPr>
              <w:fldChar w:fldCharType="separate"/>
            </w:r>
            <w:r>
              <w:rPr>
                <w:noProof/>
                <w:webHidden/>
              </w:rPr>
              <w:t>152</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7" w:history="1">
            <w:r w:rsidRPr="008E4F58">
              <w:rPr>
                <w:rStyle w:val="ae"/>
                <w:noProof/>
                <w:highlight w:val="none"/>
              </w:rPr>
              <w:t>Задача 3.8. Повысить качество и доступность социальной поддержки и социального обслуживания населения, в том числе детей</w:t>
            </w:r>
            <w:r>
              <w:rPr>
                <w:noProof/>
                <w:webHidden/>
              </w:rPr>
              <w:tab/>
            </w:r>
            <w:r>
              <w:rPr>
                <w:noProof/>
                <w:webHidden/>
              </w:rPr>
              <w:fldChar w:fldCharType="begin"/>
            </w:r>
            <w:r>
              <w:rPr>
                <w:noProof/>
                <w:webHidden/>
              </w:rPr>
              <w:instrText xml:space="preserve"> PAGEREF _Toc58234157 \h </w:instrText>
            </w:r>
            <w:r>
              <w:rPr>
                <w:noProof/>
                <w:webHidden/>
              </w:rPr>
            </w:r>
            <w:r>
              <w:rPr>
                <w:noProof/>
                <w:webHidden/>
              </w:rPr>
              <w:fldChar w:fldCharType="separate"/>
            </w:r>
            <w:r>
              <w:rPr>
                <w:noProof/>
                <w:webHidden/>
              </w:rPr>
              <w:t>156</w:t>
            </w:r>
            <w:r>
              <w:rPr>
                <w:noProof/>
                <w:webHidden/>
              </w:rPr>
              <w:fldChar w:fldCharType="end"/>
            </w:r>
          </w:hyperlink>
        </w:p>
        <w:p w:rsidR="00B12DA8" w:rsidRDefault="00B12DA8">
          <w:pPr>
            <w:pStyle w:val="25"/>
            <w:rPr>
              <w:rFonts w:asciiTheme="minorHAnsi" w:eastAsiaTheme="minorEastAsia" w:hAnsiTheme="minorHAnsi" w:cstheme="minorBidi"/>
              <w:noProof/>
              <w:sz w:val="22"/>
              <w:szCs w:val="22"/>
              <w:highlight w:val="none"/>
            </w:rPr>
          </w:pPr>
          <w:hyperlink w:anchor="_Toc58234158" w:history="1">
            <w:r w:rsidRPr="008E4F58">
              <w:rPr>
                <w:rStyle w:val="ae"/>
                <w:noProof/>
                <w:highlight w:val="none"/>
              </w:rPr>
              <w:t>Цель 4. Сбалансированное территориальное развитие, в т.ч. за счет развития инфраструктуры в Томской области</w:t>
            </w:r>
            <w:r>
              <w:rPr>
                <w:noProof/>
                <w:webHidden/>
              </w:rPr>
              <w:tab/>
            </w:r>
            <w:r>
              <w:rPr>
                <w:noProof/>
                <w:webHidden/>
              </w:rPr>
              <w:fldChar w:fldCharType="begin"/>
            </w:r>
            <w:r>
              <w:rPr>
                <w:noProof/>
                <w:webHidden/>
              </w:rPr>
              <w:instrText xml:space="preserve"> PAGEREF _Toc58234158 \h </w:instrText>
            </w:r>
            <w:r>
              <w:rPr>
                <w:noProof/>
                <w:webHidden/>
              </w:rPr>
            </w:r>
            <w:r>
              <w:rPr>
                <w:noProof/>
                <w:webHidden/>
              </w:rPr>
              <w:fldChar w:fldCharType="separate"/>
            </w:r>
            <w:r>
              <w:rPr>
                <w:noProof/>
                <w:webHidden/>
              </w:rPr>
              <w:t>160</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59" w:history="1">
            <w:r w:rsidRPr="008E4F58">
              <w:rPr>
                <w:rStyle w:val="ae"/>
                <w:noProof/>
                <w:highlight w:val="none"/>
              </w:rPr>
              <w:t>Задача 4.1. Обеспечить устойчивое развитие муниципальных образований Томской области, в т.ч. сельских территорий Томской области</w:t>
            </w:r>
            <w:r>
              <w:rPr>
                <w:noProof/>
                <w:webHidden/>
              </w:rPr>
              <w:tab/>
            </w:r>
            <w:r>
              <w:rPr>
                <w:noProof/>
                <w:webHidden/>
              </w:rPr>
              <w:fldChar w:fldCharType="begin"/>
            </w:r>
            <w:r>
              <w:rPr>
                <w:noProof/>
                <w:webHidden/>
              </w:rPr>
              <w:instrText xml:space="preserve"> PAGEREF _Toc58234159 \h </w:instrText>
            </w:r>
            <w:r>
              <w:rPr>
                <w:noProof/>
                <w:webHidden/>
              </w:rPr>
            </w:r>
            <w:r>
              <w:rPr>
                <w:noProof/>
                <w:webHidden/>
              </w:rPr>
              <w:fldChar w:fldCharType="separate"/>
            </w:r>
            <w:r>
              <w:rPr>
                <w:noProof/>
                <w:webHidden/>
              </w:rPr>
              <w:t>160</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0" w:history="1">
            <w:r w:rsidRPr="008E4F58">
              <w:rPr>
                <w:rStyle w:val="ae"/>
                <w:noProof/>
                <w:highlight w:val="none"/>
              </w:rPr>
              <w:t>Задача 4.2. Содействовать повышению эффективности транспортной системы и информационно-коммуникационной инфраструктуры Томской области</w:t>
            </w:r>
            <w:r>
              <w:rPr>
                <w:noProof/>
                <w:webHidden/>
              </w:rPr>
              <w:tab/>
            </w:r>
            <w:r>
              <w:rPr>
                <w:noProof/>
                <w:webHidden/>
              </w:rPr>
              <w:fldChar w:fldCharType="begin"/>
            </w:r>
            <w:r>
              <w:rPr>
                <w:noProof/>
                <w:webHidden/>
              </w:rPr>
              <w:instrText xml:space="preserve"> PAGEREF _Toc58234160 \h </w:instrText>
            </w:r>
            <w:r>
              <w:rPr>
                <w:noProof/>
                <w:webHidden/>
              </w:rPr>
            </w:r>
            <w:r>
              <w:rPr>
                <w:noProof/>
                <w:webHidden/>
              </w:rPr>
              <w:fldChar w:fldCharType="separate"/>
            </w:r>
            <w:r>
              <w:rPr>
                <w:noProof/>
                <w:webHidden/>
              </w:rPr>
              <w:t>169</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1" w:history="1">
            <w:r w:rsidRPr="008E4F58">
              <w:rPr>
                <w:rStyle w:val="ae"/>
                <w:noProof/>
                <w:highlight w:val="none"/>
              </w:rPr>
              <w:t>Задача 4.3. Обеспечить модернизацию и развитие коммунальной инфраструктуры, в т.ч. повысить энергоэффективность в Томской области</w:t>
            </w:r>
            <w:r>
              <w:rPr>
                <w:noProof/>
                <w:webHidden/>
              </w:rPr>
              <w:tab/>
            </w:r>
            <w:r>
              <w:rPr>
                <w:noProof/>
                <w:webHidden/>
              </w:rPr>
              <w:fldChar w:fldCharType="begin"/>
            </w:r>
            <w:r>
              <w:rPr>
                <w:noProof/>
                <w:webHidden/>
              </w:rPr>
              <w:instrText xml:space="preserve"> PAGEREF _Toc58234161 \h </w:instrText>
            </w:r>
            <w:r>
              <w:rPr>
                <w:noProof/>
                <w:webHidden/>
              </w:rPr>
            </w:r>
            <w:r>
              <w:rPr>
                <w:noProof/>
                <w:webHidden/>
              </w:rPr>
              <w:fldChar w:fldCharType="separate"/>
            </w:r>
            <w:r>
              <w:rPr>
                <w:noProof/>
                <w:webHidden/>
              </w:rPr>
              <w:t>173</w:t>
            </w:r>
            <w:r>
              <w:rPr>
                <w:noProof/>
                <w:webHidden/>
              </w:rPr>
              <w:fldChar w:fldCharType="end"/>
            </w:r>
          </w:hyperlink>
        </w:p>
        <w:p w:rsidR="00B12DA8" w:rsidRDefault="00B12DA8">
          <w:pPr>
            <w:pStyle w:val="25"/>
            <w:rPr>
              <w:rFonts w:asciiTheme="minorHAnsi" w:eastAsiaTheme="minorEastAsia" w:hAnsiTheme="minorHAnsi" w:cstheme="minorBidi"/>
              <w:noProof/>
              <w:sz w:val="22"/>
              <w:szCs w:val="22"/>
              <w:highlight w:val="none"/>
            </w:rPr>
          </w:pPr>
          <w:hyperlink w:anchor="_Toc58234162" w:history="1">
            <w:r w:rsidRPr="008E4F58">
              <w:rPr>
                <w:rStyle w:val="ae"/>
                <w:noProof/>
                <w:highlight w:val="none"/>
              </w:rPr>
              <w:t>Цель 5. Эффективное управление регионом и цифровая трансформации</w:t>
            </w:r>
            <w:r>
              <w:rPr>
                <w:noProof/>
                <w:webHidden/>
              </w:rPr>
              <w:tab/>
            </w:r>
            <w:r>
              <w:rPr>
                <w:noProof/>
                <w:webHidden/>
              </w:rPr>
              <w:fldChar w:fldCharType="begin"/>
            </w:r>
            <w:r>
              <w:rPr>
                <w:noProof/>
                <w:webHidden/>
              </w:rPr>
              <w:instrText xml:space="preserve"> PAGEREF _Toc58234162 \h </w:instrText>
            </w:r>
            <w:r>
              <w:rPr>
                <w:noProof/>
                <w:webHidden/>
              </w:rPr>
            </w:r>
            <w:r>
              <w:rPr>
                <w:noProof/>
                <w:webHidden/>
              </w:rPr>
              <w:fldChar w:fldCharType="separate"/>
            </w:r>
            <w:r>
              <w:rPr>
                <w:noProof/>
                <w:webHidden/>
              </w:rPr>
              <w:t>176</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3" w:history="1">
            <w:r w:rsidRPr="008E4F58">
              <w:rPr>
                <w:rStyle w:val="ae"/>
                <w:noProof/>
                <w:highlight w:val="none"/>
              </w:rPr>
              <w:t>Задача 5.1. Создание системы управления на базе цифровых платформ, в т.ч. в государственном секторе</w:t>
            </w:r>
            <w:r>
              <w:rPr>
                <w:noProof/>
                <w:webHidden/>
              </w:rPr>
              <w:tab/>
            </w:r>
            <w:r>
              <w:rPr>
                <w:noProof/>
                <w:webHidden/>
              </w:rPr>
              <w:fldChar w:fldCharType="begin"/>
            </w:r>
            <w:r>
              <w:rPr>
                <w:noProof/>
                <w:webHidden/>
              </w:rPr>
              <w:instrText xml:space="preserve"> PAGEREF _Toc58234163 \h </w:instrText>
            </w:r>
            <w:r>
              <w:rPr>
                <w:noProof/>
                <w:webHidden/>
              </w:rPr>
            </w:r>
            <w:r>
              <w:rPr>
                <w:noProof/>
                <w:webHidden/>
              </w:rPr>
              <w:fldChar w:fldCharType="separate"/>
            </w:r>
            <w:r>
              <w:rPr>
                <w:noProof/>
                <w:webHidden/>
              </w:rPr>
              <w:t>178</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4" w:history="1">
            <w:r w:rsidRPr="008E4F58">
              <w:rPr>
                <w:rStyle w:val="ae"/>
                <w:noProof/>
                <w:highlight w:val="none"/>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r>
              <w:rPr>
                <w:noProof/>
                <w:webHidden/>
              </w:rPr>
              <w:tab/>
            </w:r>
            <w:r>
              <w:rPr>
                <w:noProof/>
                <w:webHidden/>
              </w:rPr>
              <w:fldChar w:fldCharType="begin"/>
            </w:r>
            <w:r>
              <w:rPr>
                <w:noProof/>
                <w:webHidden/>
              </w:rPr>
              <w:instrText xml:space="preserve"> PAGEREF _Toc58234164 \h </w:instrText>
            </w:r>
            <w:r>
              <w:rPr>
                <w:noProof/>
                <w:webHidden/>
              </w:rPr>
            </w:r>
            <w:r>
              <w:rPr>
                <w:noProof/>
                <w:webHidden/>
              </w:rPr>
              <w:fldChar w:fldCharType="separate"/>
            </w:r>
            <w:r>
              <w:rPr>
                <w:noProof/>
                <w:webHidden/>
              </w:rPr>
              <w:t>181</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5" w:history="1">
            <w:r w:rsidRPr="008E4F58">
              <w:rPr>
                <w:rStyle w:val="ae"/>
                <w:noProof/>
                <w:highlight w:val="none"/>
              </w:rPr>
              <w:t>Задача 5.3. Повысить эффективность управления государственным имуществом</w:t>
            </w:r>
            <w:r>
              <w:rPr>
                <w:noProof/>
                <w:webHidden/>
              </w:rPr>
              <w:tab/>
            </w:r>
            <w:r>
              <w:rPr>
                <w:noProof/>
                <w:webHidden/>
              </w:rPr>
              <w:fldChar w:fldCharType="begin"/>
            </w:r>
            <w:r>
              <w:rPr>
                <w:noProof/>
                <w:webHidden/>
              </w:rPr>
              <w:instrText xml:space="preserve"> PAGEREF _Toc58234165 \h </w:instrText>
            </w:r>
            <w:r>
              <w:rPr>
                <w:noProof/>
                <w:webHidden/>
              </w:rPr>
            </w:r>
            <w:r>
              <w:rPr>
                <w:noProof/>
                <w:webHidden/>
              </w:rPr>
              <w:fldChar w:fldCharType="separate"/>
            </w:r>
            <w:r>
              <w:rPr>
                <w:noProof/>
                <w:webHidden/>
              </w:rPr>
              <w:t>182</w:t>
            </w:r>
            <w:r>
              <w:rPr>
                <w:noProof/>
                <w:webHidden/>
              </w:rPr>
              <w:fldChar w:fldCharType="end"/>
            </w:r>
          </w:hyperlink>
        </w:p>
        <w:p w:rsidR="00B12DA8" w:rsidRDefault="00B12DA8">
          <w:pPr>
            <w:pStyle w:val="33"/>
            <w:rPr>
              <w:rFonts w:asciiTheme="minorHAnsi" w:eastAsiaTheme="minorEastAsia" w:hAnsiTheme="minorHAnsi" w:cstheme="minorBidi"/>
              <w:noProof/>
              <w:sz w:val="22"/>
              <w:szCs w:val="22"/>
              <w:highlight w:val="none"/>
            </w:rPr>
          </w:pPr>
          <w:hyperlink w:anchor="_Toc58234166" w:history="1">
            <w:r w:rsidRPr="008E4F58">
              <w:rPr>
                <w:rStyle w:val="ae"/>
                <w:noProof/>
                <w:highlight w:val="none"/>
              </w:rPr>
              <w:t>Задача 5.4. Обеспечить повышение эффективности регионального и муниципального управления</w:t>
            </w:r>
            <w:r>
              <w:rPr>
                <w:noProof/>
                <w:webHidden/>
              </w:rPr>
              <w:tab/>
            </w:r>
            <w:r>
              <w:rPr>
                <w:noProof/>
                <w:webHidden/>
              </w:rPr>
              <w:fldChar w:fldCharType="begin"/>
            </w:r>
            <w:r>
              <w:rPr>
                <w:noProof/>
                <w:webHidden/>
              </w:rPr>
              <w:instrText xml:space="preserve"> PAGEREF _Toc58234166 \h </w:instrText>
            </w:r>
            <w:r>
              <w:rPr>
                <w:noProof/>
                <w:webHidden/>
              </w:rPr>
            </w:r>
            <w:r>
              <w:rPr>
                <w:noProof/>
                <w:webHidden/>
              </w:rPr>
              <w:fldChar w:fldCharType="separate"/>
            </w:r>
            <w:r>
              <w:rPr>
                <w:noProof/>
                <w:webHidden/>
              </w:rPr>
              <w:t>183</w:t>
            </w:r>
            <w:r>
              <w:rPr>
                <w:noProof/>
                <w:webHidden/>
              </w:rPr>
              <w:fldChar w:fldCharType="end"/>
            </w:r>
          </w:hyperlink>
        </w:p>
        <w:p w:rsidR="00B12DA8" w:rsidRDefault="00B12DA8">
          <w:pPr>
            <w:pStyle w:val="17"/>
            <w:tabs>
              <w:tab w:val="right" w:pos="9344"/>
            </w:tabs>
            <w:rPr>
              <w:rFonts w:asciiTheme="minorHAnsi" w:eastAsiaTheme="minorEastAsia" w:hAnsiTheme="minorHAnsi" w:cstheme="minorBidi"/>
              <w:noProof/>
              <w:sz w:val="22"/>
              <w:szCs w:val="22"/>
              <w:highlight w:val="none"/>
            </w:rPr>
          </w:pPr>
          <w:hyperlink w:anchor="_Toc58234167" w:history="1">
            <w:r w:rsidRPr="008E4F58">
              <w:rPr>
                <w:rStyle w:val="ae"/>
                <w:noProof/>
                <w:highlight w:val="none"/>
              </w:rPr>
              <w:t>8. Этапы и ресурсное обеспечение реализации Стратегии</w:t>
            </w:r>
            <w:r>
              <w:rPr>
                <w:noProof/>
                <w:webHidden/>
              </w:rPr>
              <w:tab/>
            </w:r>
            <w:r>
              <w:rPr>
                <w:noProof/>
                <w:webHidden/>
              </w:rPr>
              <w:fldChar w:fldCharType="begin"/>
            </w:r>
            <w:r>
              <w:rPr>
                <w:noProof/>
                <w:webHidden/>
              </w:rPr>
              <w:instrText xml:space="preserve"> PAGEREF _Toc58234167 \h </w:instrText>
            </w:r>
            <w:r>
              <w:rPr>
                <w:noProof/>
                <w:webHidden/>
              </w:rPr>
            </w:r>
            <w:r>
              <w:rPr>
                <w:noProof/>
                <w:webHidden/>
              </w:rPr>
              <w:fldChar w:fldCharType="separate"/>
            </w:r>
            <w:r>
              <w:rPr>
                <w:noProof/>
                <w:webHidden/>
              </w:rPr>
              <w:t>187</w:t>
            </w:r>
            <w:r>
              <w:rPr>
                <w:noProof/>
                <w:webHidden/>
              </w:rPr>
              <w:fldChar w:fldCharType="end"/>
            </w:r>
          </w:hyperlink>
        </w:p>
        <w:p w:rsidR="00992ACD" w:rsidRPr="00024374" w:rsidRDefault="00ED130E">
          <w:pPr>
            <w:tabs>
              <w:tab w:val="right" w:pos="9353"/>
            </w:tabs>
            <w:spacing w:before="200" w:after="80" w:line="240" w:lineRule="auto"/>
            <w:ind w:firstLine="0"/>
            <w:rPr>
              <w:highlight w:val="none"/>
            </w:rPr>
          </w:pPr>
          <w:r w:rsidRPr="00024374">
            <w:rPr>
              <w:highlight w:val="none"/>
            </w:rPr>
            <w:fldChar w:fldCharType="end"/>
          </w:r>
        </w:p>
      </w:sdtContent>
    </w:sdt>
    <w:p w:rsidR="00992ACD" w:rsidRPr="00024374" w:rsidRDefault="00992ACD">
      <w:pPr>
        <w:pStyle w:val="10"/>
        <w:rPr>
          <w:highlight w:val="none"/>
        </w:rPr>
        <w:sectPr w:rsidR="00992ACD" w:rsidRPr="00024374" w:rsidSect="00E84C0E">
          <w:footerReference w:type="default" r:id="rId10"/>
          <w:footerReference w:type="first" r:id="rId11"/>
          <w:pgSz w:w="11906" w:h="16838"/>
          <w:pgMar w:top="1134" w:right="851" w:bottom="1134" w:left="1701" w:header="709" w:footer="709" w:gutter="0"/>
          <w:pgNumType w:start="1"/>
          <w:cols w:space="720"/>
        </w:sectPr>
      </w:pPr>
      <w:bookmarkStart w:id="2" w:name="_heading=h.j4lzqty00k7b" w:colFirst="0" w:colLast="0"/>
      <w:bookmarkEnd w:id="2"/>
    </w:p>
    <w:p w:rsidR="00992ACD" w:rsidRPr="00024374" w:rsidRDefault="00ED130E">
      <w:pPr>
        <w:pStyle w:val="10"/>
        <w:rPr>
          <w:highlight w:val="none"/>
        </w:rPr>
      </w:pPr>
      <w:bookmarkStart w:id="3" w:name="_heading=h.xwn7g73q1kok" w:colFirst="0" w:colLast="0"/>
      <w:bookmarkStart w:id="4" w:name="_Toc58234134"/>
      <w:bookmarkEnd w:id="3"/>
      <w:r w:rsidRPr="00024374">
        <w:rPr>
          <w:highlight w:val="none"/>
        </w:rPr>
        <w:lastRenderedPageBreak/>
        <w:t>1. Общие положения</w:t>
      </w:r>
      <w:bookmarkEnd w:id="4"/>
    </w:p>
    <w:p w:rsidR="00992ACD" w:rsidRPr="00024374" w:rsidRDefault="00ED130E">
      <w:pPr>
        <w:rPr>
          <w:highlight w:val="none"/>
        </w:rPr>
      </w:pPr>
      <w:r w:rsidRPr="00024374">
        <w:rPr>
          <w:highlight w:val="none"/>
        </w:rPr>
        <w:t>Стратегия социально-экономического развития Томской области до 2030 года (далее – Стратегия) определяет ключевые приоритеты, цели и задачи социально-экономического развития Томской области, основные направления их достижения на долгосрочную перспективу.</w:t>
      </w:r>
    </w:p>
    <w:p w:rsidR="00992ACD" w:rsidRPr="00024374" w:rsidRDefault="00ED130E">
      <w:pPr>
        <w:rPr>
          <w:highlight w:val="none"/>
        </w:rPr>
      </w:pPr>
      <w:r w:rsidRPr="00024374">
        <w:rPr>
          <w:highlight w:val="none"/>
        </w:rPr>
        <w:t xml:space="preserve">Стратегия актуализирует положения Стратегии социально-экономического развития Томской области до 2030 года (утв. Постановлением Законодательной Думы Томской области от 26 марта 2015 г. № 2580). </w:t>
      </w:r>
    </w:p>
    <w:p w:rsidR="00992ACD" w:rsidRPr="00024374" w:rsidRDefault="00ED130E">
      <w:pPr>
        <w:rPr>
          <w:highlight w:val="none"/>
        </w:rPr>
      </w:pPr>
      <w:r w:rsidRPr="00024374">
        <w:rPr>
          <w:highlight w:val="none"/>
        </w:rPr>
        <w:t>Цель актуализации Стратегии - обновление, дополнение и корректировка приоритетов и задач развития региона для достижения целей социально-экономического развития Томской области и повышения ее вклада в достижение национальных целей развития Российской Федерации до 2030 года в изменчивых макроэкономических условиях.</w:t>
      </w:r>
    </w:p>
    <w:p w:rsidR="00992ACD" w:rsidRPr="00024374" w:rsidRDefault="00ED130E">
      <w:pPr>
        <w:rPr>
          <w:highlight w:val="none"/>
        </w:rPr>
      </w:pPr>
      <w:r w:rsidRPr="00024374">
        <w:rPr>
          <w:highlight w:val="none"/>
        </w:rPr>
        <w:t>Стратегия актуализирована с учетом национальных стратегических целей и задач, зафиксированных в рамках:</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Указа Президента РФ от 21 июля 2020 г. № 474 «О национальных целях развития Российской Федерации на период до 2030 года»;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Указа Президента РФ от 7 мая 2018 г. № 204 «О национальных целях и стратегических задачах развития Российской Федерации на период до 2024 года» и соответствующие ему национальные проекты;</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Распоряжения Правительства РФ от 13 февраля 2019 г. № 207-р «Об утверждении Стратегии пространственного развития Российской Федерации до 2025 года»;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Указа Президента РФ от 01 декабря 2016 г. № 642 «О Стратегии научно-технологического развития Российской Федерации».</w:t>
      </w:r>
    </w:p>
    <w:p w:rsidR="00992ACD" w:rsidRPr="00024374" w:rsidRDefault="00ED130E">
      <w:pPr>
        <w:rPr>
          <w:highlight w:val="none"/>
        </w:rPr>
      </w:pPr>
      <w:r w:rsidRPr="00024374">
        <w:rPr>
          <w:highlight w:val="none"/>
        </w:rPr>
        <w:t>Стратегия также учитывает ключевые положения Указа Президента РФ от 25 апреля 2019 г. № 193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а также отраслевых стратегических документов принятых на федеральном уровне.</w:t>
      </w:r>
    </w:p>
    <w:p w:rsidR="00992ACD" w:rsidRPr="00024374" w:rsidRDefault="00ED130E">
      <w:pPr>
        <w:rPr>
          <w:sz w:val="20"/>
          <w:szCs w:val="20"/>
          <w:highlight w:val="none"/>
        </w:rPr>
      </w:pPr>
      <w:proofErr w:type="gramStart"/>
      <w:r w:rsidRPr="00024374">
        <w:rPr>
          <w:highlight w:val="none"/>
        </w:rPr>
        <w:t xml:space="preserve">Стратегия актуализирована в соответствии с требованиями Федерального закона «О стратегическом планировании в Российской Федерации» от 28 июня 2014 года № 172-ФЗ и Закона Томской области от 12 марта 2015 года № 24-ОЗ «О стратегическом планировании в Томской области» с учетом Методических рекомендаций по разработке и корректировке стратегии социально-экономического развития субъекта Российской Федерации и плана мероприятий по ее реализации (утв. Приказом Минэкономразвития </w:t>
      </w:r>
      <w:r w:rsidRPr="00024374">
        <w:rPr>
          <w:highlight w:val="none"/>
        </w:rPr>
        <w:lastRenderedPageBreak/>
        <w:t>России</w:t>
      </w:r>
      <w:proofErr w:type="gramEnd"/>
      <w:r w:rsidRPr="00024374">
        <w:rPr>
          <w:highlight w:val="none"/>
        </w:rPr>
        <w:t xml:space="preserve"> от 23 марта 2017 года № 132) и опорой на результаты реализации стратегических документов, принятых на предыдущих этапах развития региона в рамках реализации Стратегии социально-экономического развития Томской области, принятой в 2015 году.</w:t>
      </w:r>
    </w:p>
    <w:p w:rsidR="00992ACD" w:rsidRPr="00024374" w:rsidRDefault="00ED130E">
      <w:pPr>
        <w:rPr>
          <w:highlight w:val="none"/>
        </w:rPr>
      </w:pPr>
      <w:r w:rsidRPr="00024374">
        <w:rPr>
          <w:highlight w:val="none"/>
        </w:rPr>
        <w:t>Стратегия является основой для разработки государственных программ Томской области, схемы территориального планирования Томской области, плана мероприятий по реализации Стратегии, прогнозов социально-экономического развития Томской области на среднесрочный и долгосрочный период, бюджетного прогноза Томской области, а также стратегий социально-экономического развития муниципальных образований  региона.</w:t>
      </w:r>
    </w:p>
    <w:p w:rsidR="00992ACD" w:rsidRPr="00024374" w:rsidRDefault="00ED130E">
      <w:pPr>
        <w:pStyle w:val="10"/>
        <w:rPr>
          <w:highlight w:val="none"/>
        </w:rPr>
      </w:pPr>
      <w:bookmarkStart w:id="5" w:name="_Toc58234135"/>
      <w:r w:rsidRPr="00024374">
        <w:rPr>
          <w:highlight w:val="none"/>
        </w:rPr>
        <w:lastRenderedPageBreak/>
        <w:t>2. Анализ достижения целей и задач Стратегии с 2014 по 2020 годы</w:t>
      </w:r>
      <w:r w:rsidRPr="00024374">
        <w:rPr>
          <w:highlight w:val="none"/>
          <w:vertAlign w:val="superscript"/>
        </w:rPr>
        <w:footnoteReference w:id="1"/>
      </w:r>
      <w:bookmarkEnd w:id="5"/>
      <w:r w:rsidRPr="00024374">
        <w:rPr>
          <w:highlight w:val="none"/>
        </w:rPr>
        <w:t xml:space="preserve"> </w:t>
      </w:r>
    </w:p>
    <w:p w:rsidR="00992ACD" w:rsidRPr="00024374" w:rsidRDefault="00ED130E">
      <w:pPr>
        <w:rPr>
          <w:highlight w:val="none"/>
        </w:rPr>
      </w:pPr>
      <w:r w:rsidRPr="00024374">
        <w:rPr>
          <w:highlight w:val="none"/>
        </w:rPr>
        <w:t xml:space="preserve">Стратегия социально-экономического развития Томской области, принятая в 2015 году (утв. Постановлением Законодательной Думы Томской области № 2580) (далее – Стратегия-2015), задала вектор на обеспечение роста качества жизни за счет создания новой добавленной стоимости в региональной экономике и развития социальной сферы. Основным механизмом реализации стратегии стало создание «мостов» – </w:t>
      </w:r>
      <w:proofErr w:type="spellStart"/>
      <w:r w:rsidRPr="00024374">
        <w:rPr>
          <w:highlight w:val="none"/>
        </w:rPr>
        <w:t>сетеобразующих</w:t>
      </w:r>
      <w:proofErr w:type="spellEnd"/>
      <w:r w:rsidRPr="00024374">
        <w:rPr>
          <w:highlight w:val="none"/>
        </w:rPr>
        <w:t xml:space="preserve"> связей между крупными компаниями и малым бизнесом на основе долгосрочной кластерной кооперации, а также между производством и наукой, за счет реализации актуальной федеральной политики, включающей создание инновационных кластеров, инжиниринговых центров, территорий опережающего развития. Особое внимание в Стратегии 2015 года уделено муниципальному вектору в части создания равных условий для развития различных по своей базе и факторам роста экономических поясов области</w:t>
      </w:r>
      <w:r w:rsidRPr="00024374">
        <w:rPr>
          <w:highlight w:val="none"/>
          <w:vertAlign w:val="superscript"/>
        </w:rPr>
        <w:footnoteReference w:id="2"/>
      </w:r>
      <w:r w:rsidRPr="00024374">
        <w:rPr>
          <w:highlight w:val="none"/>
        </w:rPr>
        <w:t>, а также постановке задач по формированию новой специализации данных поясов.</w:t>
      </w:r>
    </w:p>
    <w:p w:rsidR="00992ACD" w:rsidRPr="00024374" w:rsidRDefault="00ED130E">
      <w:pPr>
        <w:rPr>
          <w:highlight w:val="none"/>
        </w:rPr>
      </w:pPr>
      <w:r w:rsidRPr="00024374">
        <w:rPr>
          <w:highlight w:val="none"/>
        </w:rPr>
        <w:t xml:space="preserve">Стратегия 2015 года предусматривала поэтапную реализацию. На первых двух этапах (2015-2017 гг.; 2018-2020 гг.) предполагалось обеспечить условия для инвестиций и ускорения роста экономики. С 2021 года планировался переход к инновационному (интенсивному) сценарию развития, нацеленному на реализацию к 2030 году главной миссии региона по обеспечению высокого качества жизни граждан. </w:t>
      </w:r>
    </w:p>
    <w:p w:rsidR="00992ACD" w:rsidRPr="00024374" w:rsidRDefault="00ED130E">
      <w:pPr>
        <w:rPr>
          <w:highlight w:val="none"/>
        </w:rPr>
      </w:pPr>
      <w:r w:rsidRPr="00024374">
        <w:rPr>
          <w:highlight w:val="none"/>
        </w:rPr>
        <w:t>В Стратегии-2015 обозначены долгосрочные цели регионального развития:</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lastRenderedPageBreak/>
        <w:t>Цель 2. Рациональное использование природного капитала</w:t>
      </w:r>
      <w:r w:rsidRPr="00024374">
        <w:rPr>
          <w:highlight w:val="none"/>
          <w:vertAlign w:val="superscript"/>
        </w:rPr>
        <w:footnoteReference w:id="3"/>
      </w:r>
      <w:r w:rsidRPr="00024374">
        <w:rPr>
          <w:highlight w:val="none"/>
        </w:rPr>
        <w:t xml:space="preserve"> Томской области, устойчивое развитие агропромышленного комплекса;</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Цель 3. Повышение уровня и качества жизни населения на всей территории Томской области, накопление человеческого капитала</w:t>
      </w:r>
      <w:r w:rsidRPr="00024374">
        <w:rPr>
          <w:highlight w:val="none"/>
          <w:vertAlign w:val="superscript"/>
        </w:rPr>
        <w:footnoteReference w:id="4"/>
      </w:r>
      <w:r w:rsidRPr="00024374">
        <w:rPr>
          <w:highlight w:val="none"/>
        </w:rPr>
        <w:t>;</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Цель 4. Сбалансированное территориальное развитие за счет развития инфраструктуры в Томской области;</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Цель 5. Эффективное управление регионом.</w:t>
      </w:r>
    </w:p>
    <w:p w:rsidR="00992ACD" w:rsidRPr="00024374" w:rsidRDefault="00ED130E">
      <w:pPr>
        <w:rPr>
          <w:highlight w:val="none"/>
        </w:rPr>
      </w:pPr>
      <w:r w:rsidRPr="00024374">
        <w:rPr>
          <w:highlight w:val="none"/>
        </w:rPr>
        <w:t>Анализ ключевых достижений и сохранившихся проблем в рамках данных целей с момента принятия стратегии, до принятия принципиального решения о необходимости ее актуализации (конец 2019 года) показал следующее</w:t>
      </w:r>
      <w:r w:rsidRPr="00024374">
        <w:rPr>
          <w:highlight w:val="none"/>
          <w:vertAlign w:val="superscript"/>
        </w:rPr>
        <w:footnoteReference w:id="5"/>
      </w:r>
      <w:r w:rsidRPr="00024374">
        <w:rPr>
          <w:highlight w:val="none"/>
        </w:rPr>
        <w:t>.</w:t>
      </w:r>
    </w:p>
    <w:p w:rsidR="00992ACD" w:rsidRPr="00024374" w:rsidRDefault="00ED130E">
      <w:pPr>
        <w:rPr>
          <w:b/>
          <w:highlight w:val="none"/>
        </w:rPr>
      </w:pPr>
      <w:r w:rsidRPr="00024374">
        <w:rPr>
          <w:b/>
          <w:highlight w:val="none"/>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992ACD" w:rsidRPr="00024374" w:rsidRDefault="00ED130E">
      <w:pPr>
        <w:rPr>
          <w:highlight w:val="none"/>
        </w:rPr>
      </w:pPr>
      <w:proofErr w:type="gramStart"/>
      <w:r w:rsidRPr="00024374">
        <w:rPr>
          <w:highlight w:val="none"/>
        </w:rPr>
        <w:t>Томская область сохраняет лидирующие позиции по основным направлениям научно-технологического и инновационного развития, занимая четвертое место в рейтинге инновационного развития НИУ ВШЭ, опубликованном в 2020 года, и находясь в группе 10 ведущих регионов по уровню инновационного потенциала по оценке рейтингового агентства RAEX</w:t>
      </w:r>
      <w:r w:rsidRPr="00024374">
        <w:rPr>
          <w:highlight w:val="none"/>
          <w:vertAlign w:val="superscript"/>
        </w:rPr>
        <w:footnoteReference w:id="6"/>
      </w:r>
      <w:r w:rsidRPr="00024374">
        <w:rPr>
          <w:highlight w:val="none"/>
        </w:rPr>
        <w:t xml:space="preserve"> за последние 10 лет.</w:t>
      </w:r>
      <w:proofErr w:type="gramEnd"/>
      <w:r w:rsidRPr="00024374">
        <w:rPr>
          <w:highlight w:val="none"/>
        </w:rPr>
        <w:t xml:space="preserve"> По состоянию </w:t>
      </w:r>
      <w:proofErr w:type="gramStart"/>
      <w:r w:rsidRPr="00024374">
        <w:rPr>
          <w:highlight w:val="none"/>
        </w:rPr>
        <w:t>на конец</w:t>
      </w:r>
      <w:proofErr w:type="gramEnd"/>
      <w:r w:rsidRPr="00024374">
        <w:rPr>
          <w:highlight w:val="none"/>
        </w:rPr>
        <w:t xml:space="preserve"> 2020 года регион отличает сильный научно-образовательный и инновационный сектор, консолидирующий прорывные научные разработки, востребованные образовательные программы, передовые технологические решения мирового уровня. Привлекаемые из различных источников ресурсы на развитие сектора науки и высшего образования, в том числе человеческого капитала в науке, ежегодно растут. </w:t>
      </w:r>
      <w:proofErr w:type="gramStart"/>
      <w:r w:rsidRPr="00024374">
        <w:rPr>
          <w:highlight w:val="none"/>
        </w:rPr>
        <w:t>В частности, в 2014-2019 годах внутренние затраты региональных организаций на исследования и разработки (ВЗИР) возросли почти в 2 раза</w:t>
      </w:r>
      <w:r w:rsidRPr="00024374">
        <w:rPr>
          <w:highlight w:val="none"/>
          <w:vertAlign w:val="superscript"/>
        </w:rPr>
        <w:footnoteReference w:id="7"/>
      </w:r>
      <w:r w:rsidRPr="00024374">
        <w:rPr>
          <w:highlight w:val="none"/>
        </w:rPr>
        <w:t>. Доля продукции высокотехнологичных и наукоемких отраслей в ВРП в последние годы стабильно составляет около 20%</w:t>
      </w:r>
      <w:r w:rsidRPr="00024374">
        <w:rPr>
          <w:highlight w:val="none"/>
          <w:vertAlign w:val="superscript"/>
        </w:rPr>
        <w:footnoteReference w:id="8"/>
      </w:r>
      <w:r w:rsidRPr="00024374">
        <w:rPr>
          <w:highlight w:val="none"/>
        </w:rPr>
        <w:t xml:space="preserve">. Университеты и научные организации Томской области укрепили позиции в мировых рейтингах, приняли участие в </w:t>
      </w:r>
      <w:r w:rsidRPr="00024374">
        <w:rPr>
          <w:highlight w:val="none"/>
        </w:rPr>
        <w:lastRenderedPageBreak/>
        <w:t>фундаментальных и прикладных программах и инициативах.</w:t>
      </w:r>
      <w:proofErr w:type="gramEnd"/>
      <w:r w:rsidRPr="00024374">
        <w:rPr>
          <w:highlight w:val="none"/>
        </w:rPr>
        <w:t xml:space="preserve"> Так, например, Томский государственный университет занимает 4 место среди российских вузов в рейтинге QS по состоянию на 2020 год и входит в топ-250 вузов в мире; Томский политехнический университет – 15 место в рейтинге в России, 401 – в мире. Высокая концентрация объектов и комплексность экосистемы развития малых инновационных компаний является одним из ключевых преимуществ Томской области по сравнению с другими субъектами Российской Федерации.</w:t>
      </w:r>
    </w:p>
    <w:p w:rsidR="00992ACD" w:rsidRPr="00024374" w:rsidRDefault="00ED130E">
      <w:pPr>
        <w:rPr>
          <w:highlight w:val="none"/>
        </w:rPr>
      </w:pPr>
      <w:r w:rsidRPr="00024374">
        <w:rPr>
          <w:highlight w:val="none"/>
        </w:rPr>
        <w:t>Для скоординированного достижения ключевых результатов социально-экономического развития региона, основанных на новых технологиях реализуется концепция создания в Томской области инновационного территориального центра «ИНО Томск» (далее - Концепция), одобренная распоряжением Правительства Российской Федерации от 14 января 2015 года №22-р</w:t>
      </w:r>
      <w:r w:rsidRPr="00024374">
        <w:rPr>
          <w:highlight w:val="none"/>
          <w:vertAlign w:val="superscript"/>
        </w:rPr>
        <w:footnoteReference w:id="9"/>
      </w:r>
      <w:r w:rsidRPr="00024374">
        <w:rPr>
          <w:highlight w:val="none"/>
        </w:rPr>
        <w:t xml:space="preserve">. Концепция является одним </w:t>
      </w:r>
      <w:proofErr w:type="spellStart"/>
      <w:proofErr w:type="gramStart"/>
      <w:r w:rsidRPr="00024374">
        <w:rPr>
          <w:highlight w:val="none"/>
        </w:rPr>
        <w:t>одним</w:t>
      </w:r>
      <w:proofErr w:type="spellEnd"/>
      <w:proofErr w:type="gramEnd"/>
      <w:r w:rsidRPr="00024374">
        <w:rPr>
          <w:highlight w:val="none"/>
        </w:rPr>
        <w:t xml:space="preserve"> из ключевых инструментов реализации Стратегии-2015, обеспечивая связь региональных и федеральных приоритетов для достижения системных результатов социально-экономического развития. Цель Концепции состоит в создании в границах Томской агломерации конкурентоспособного инновационного территориального центра, в котором концентрируются передовое производство, качественные человеческие ресурсы, создается перспективная технологическая база для отработки новой модели экономического роста и качества жизни. Концепция направлена на координацию мероприятий и программ федерального, регионального и корпоративного уровней для отработки интенсивной модели роста, предполагающей создание и развитие кластеров, расширение применения новых технологий в большинстве традиционных отраслей промышленности, наращивание доли инновационного сектора в экономике. В период реализации Концепции «ИНО Томск» в Томской области началось создание инфраструктуры нового поколения с благоприятным инвестиционным режимом для развития новых производств - создана одна из первых в России в </w:t>
      </w:r>
      <w:proofErr w:type="gramStart"/>
      <w:r w:rsidRPr="00024374">
        <w:rPr>
          <w:highlight w:val="none"/>
        </w:rPr>
        <w:t>системе</w:t>
      </w:r>
      <w:proofErr w:type="gramEnd"/>
      <w:r w:rsidRPr="00024374">
        <w:rPr>
          <w:highlight w:val="none"/>
        </w:rPr>
        <w:t xml:space="preserve"> ЗАТО территория опережающего социально-экономического развития (ТОСЭР) в ЗАТО «Северск»</w:t>
      </w:r>
      <w:r w:rsidRPr="00024374">
        <w:rPr>
          <w:highlight w:val="none"/>
          <w:vertAlign w:val="superscript"/>
        </w:rPr>
        <w:footnoteReference w:id="10"/>
      </w:r>
      <w:r w:rsidRPr="00024374">
        <w:rPr>
          <w:highlight w:val="none"/>
        </w:rPr>
        <w:t>.</w:t>
      </w:r>
    </w:p>
    <w:p w:rsidR="00992ACD" w:rsidRPr="00024374" w:rsidRDefault="00ED130E">
      <w:pPr>
        <w:rPr>
          <w:highlight w:val="none"/>
        </w:rPr>
      </w:pPr>
      <w:r w:rsidRPr="00024374">
        <w:rPr>
          <w:highlight w:val="none"/>
        </w:rPr>
        <w:t>Томская область является опорным регионом для нефтегазового сектора Российской Федерации, имея уникальный в стране и один из заметных по масштабу в мире нефтегазодобывающий и перерабатывающий комплекс полного цикла. Сектор определяет основные макроэкономические параметры Томской области, обеспечивая более 30% ВРП, более 40% инвестиций.</w:t>
      </w:r>
    </w:p>
    <w:p w:rsidR="00992ACD" w:rsidRPr="00024374" w:rsidRDefault="00ED130E">
      <w:pPr>
        <w:rPr>
          <w:highlight w:val="none"/>
        </w:rPr>
      </w:pPr>
      <w:r w:rsidRPr="00024374">
        <w:rPr>
          <w:highlight w:val="none"/>
        </w:rPr>
        <w:t xml:space="preserve">Достигнуты успехи в развитии обрабатывающих секторов и промышленности высоких переделов. Несмотря на достаточно медленные темпы восстановления </w:t>
      </w:r>
      <w:r w:rsidRPr="00024374">
        <w:rPr>
          <w:highlight w:val="none"/>
        </w:rPr>
        <w:lastRenderedPageBreak/>
        <w:t xml:space="preserve">экономической </w:t>
      </w:r>
      <w:proofErr w:type="gramStart"/>
      <w:r w:rsidRPr="00024374">
        <w:rPr>
          <w:highlight w:val="none"/>
        </w:rPr>
        <w:t>активности</w:t>
      </w:r>
      <w:proofErr w:type="gramEnd"/>
      <w:r w:rsidRPr="00024374">
        <w:rPr>
          <w:highlight w:val="none"/>
        </w:rPr>
        <w:t xml:space="preserve"> после кризиса 2014-2015 гг., прирост объема производства по виду экономической деятельности «Обрабатывающие производства» (в сопоставимых ценах) по отношению к 2013 г.</w:t>
      </w:r>
      <w:r w:rsidRPr="00024374">
        <w:rPr>
          <w:highlight w:val="none"/>
          <w:vertAlign w:val="superscript"/>
        </w:rPr>
        <w:footnoteReference w:id="11"/>
      </w:r>
      <w:r w:rsidRPr="00024374">
        <w:rPr>
          <w:highlight w:val="none"/>
        </w:rPr>
        <w:t xml:space="preserve">, характеризующий достижение цели, по предварительным оценкам, в 2020 г. составит 57,4% при запланированных 30,1%. Обрабатывающая промышленность в Томской области в целом развивается стабильными темпами. </w:t>
      </w:r>
      <w:proofErr w:type="gramStart"/>
      <w:r w:rsidRPr="00024374">
        <w:rPr>
          <w:highlight w:val="none"/>
        </w:rPr>
        <w:t>За счет последовательной инновационной и промышленной политики созданы и прошли первый этап организационного оформления промышленно-технологические кластеры по приоритетным отраслям экономики</w:t>
      </w:r>
      <w:r w:rsidRPr="00024374">
        <w:rPr>
          <w:highlight w:val="none"/>
          <w:vertAlign w:val="superscript"/>
        </w:rPr>
        <w:footnoteReference w:id="12"/>
      </w:r>
      <w:r w:rsidRPr="00024374">
        <w:rPr>
          <w:highlight w:val="none"/>
        </w:rPr>
        <w:t>. Совместно с крупными национальными корпорациями («Газпром», «</w:t>
      </w:r>
      <w:proofErr w:type="spellStart"/>
      <w:r w:rsidRPr="00024374">
        <w:rPr>
          <w:highlight w:val="none"/>
        </w:rPr>
        <w:t>Интер</w:t>
      </w:r>
      <w:proofErr w:type="spellEnd"/>
      <w:r w:rsidRPr="00024374">
        <w:rPr>
          <w:highlight w:val="none"/>
        </w:rPr>
        <w:t xml:space="preserve"> РАО», «</w:t>
      </w:r>
      <w:proofErr w:type="spellStart"/>
      <w:r w:rsidRPr="00024374">
        <w:rPr>
          <w:highlight w:val="none"/>
        </w:rPr>
        <w:t>Россети</w:t>
      </w:r>
      <w:proofErr w:type="spellEnd"/>
      <w:r w:rsidRPr="00024374">
        <w:rPr>
          <w:highlight w:val="none"/>
        </w:rPr>
        <w:t>», «СИБУР») реализуются дорожные карты по расширению спроса на конечную высокотехнологичную продукцию по направлениям специализации кластеров на основе мощностей местных промышленных предприятий.</w:t>
      </w:r>
      <w:proofErr w:type="gramEnd"/>
    </w:p>
    <w:p w:rsidR="00992ACD" w:rsidRPr="00024374" w:rsidRDefault="00ED130E">
      <w:pPr>
        <w:rPr>
          <w:highlight w:val="none"/>
        </w:rPr>
      </w:pPr>
      <w:r w:rsidRPr="00024374">
        <w:rPr>
          <w:highlight w:val="none"/>
        </w:rPr>
        <w:t xml:space="preserve">Структуру регионального бизнеса отличает сочетание предприятий – крупных производственных локомотивов национального масштаба с компаниями среднего и малого размера. По данным СПАРК-Интерфакс по итогам 2019 года в Томской области зарегистрировано 13 компаний с выручкой более 10 </w:t>
      </w:r>
      <w:proofErr w:type="gramStart"/>
      <w:r w:rsidRPr="00024374">
        <w:rPr>
          <w:highlight w:val="none"/>
        </w:rPr>
        <w:t>млрд</w:t>
      </w:r>
      <w:proofErr w:type="gramEnd"/>
      <w:r w:rsidRPr="00024374">
        <w:rPr>
          <w:highlight w:val="none"/>
        </w:rPr>
        <w:t xml:space="preserve"> рублей и более 100 компаний с выручкой более 1 млрд рублей. Крупный бизнес консолидирует активы в базовых секторах экономики, тогда как локальные компании преимущественно занимаются обслуживанием внутреннего рынка, а </w:t>
      </w:r>
      <w:proofErr w:type="gramStart"/>
      <w:r w:rsidRPr="00024374">
        <w:rPr>
          <w:highlight w:val="none"/>
        </w:rPr>
        <w:t>ряд малых и средних компаний специализируется на</w:t>
      </w:r>
      <w:proofErr w:type="gramEnd"/>
      <w:r w:rsidRPr="00024374">
        <w:rPr>
          <w:highlight w:val="none"/>
        </w:rPr>
        <w:t xml:space="preserve"> производстве </w:t>
      </w:r>
      <w:proofErr w:type="spellStart"/>
      <w:r w:rsidRPr="00024374">
        <w:rPr>
          <w:highlight w:val="none"/>
        </w:rPr>
        <w:t>экспортоориентированной</w:t>
      </w:r>
      <w:proofErr w:type="spellEnd"/>
      <w:r w:rsidRPr="00024374">
        <w:rPr>
          <w:highlight w:val="none"/>
        </w:rPr>
        <w:t xml:space="preserve"> продукции и услуг высоких переделов. Причем «новые драйверы» (компьютеры, электроника, оптика, программное обеспечение, И</w:t>
      </w:r>
      <w:proofErr w:type="gramStart"/>
      <w:r w:rsidRPr="00024374">
        <w:rPr>
          <w:highlight w:val="none"/>
        </w:rPr>
        <w:t>Т-</w:t>
      </w:r>
      <w:proofErr w:type="gramEnd"/>
      <w:r w:rsidRPr="00024374">
        <w:rPr>
          <w:highlight w:val="none"/>
        </w:rPr>
        <w:t xml:space="preserve"> и </w:t>
      </w:r>
      <w:proofErr w:type="spellStart"/>
      <w:r w:rsidRPr="00024374">
        <w:rPr>
          <w:highlight w:val="none"/>
        </w:rPr>
        <w:t>вэб</w:t>
      </w:r>
      <w:proofErr w:type="spellEnd"/>
      <w:r w:rsidRPr="00024374">
        <w:rPr>
          <w:highlight w:val="none"/>
        </w:rPr>
        <w:t>-продукты, продукты на основе глубокой переработки лесных ресурсов и древесины, беспроводные технологии), растут темпами 17-20% в год.</w:t>
      </w:r>
    </w:p>
    <w:p w:rsidR="00992ACD" w:rsidRPr="00024374" w:rsidRDefault="00ED130E">
      <w:pPr>
        <w:rPr>
          <w:highlight w:val="none"/>
        </w:rPr>
      </w:pPr>
      <w:r w:rsidRPr="00024374">
        <w:rPr>
          <w:highlight w:val="none"/>
        </w:rPr>
        <w:t xml:space="preserve">Общая доля наукоемких секторов с высокими показателями роста в структуре экономики региона составляет все еще скромную, не соответствующему потенциалу Томской области величину в 5%. Мощнейший в стране сектор высшего образования и науки и экосистема инновационного развития не конвертируются в показатели технологического и экономического развития региона. Так, удельный вес инновационных товаров и услуг в регионе составляет менее 10%. Индекс производительности труда </w:t>
      </w:r>
      <w:r w:rsidRPr="00024374">
        <w:rPr>
          <w:highlight w:val="none"/>
        </w:rPr>
        <w:lastRenderedPageBreak/>
        <w:t xml:space="preserve">предприятий к предыдущему году за рассматриваемый период не превышал 102%, при этом в 2017-2018 годах производительность труда сокращалась. </w:t>
      </w:r>
    </w:p>
    <w:p w:rsidR="00992ACD" w:rsidRPr="00024374" w:rsidRDefault="00ED130E">
      <w:pPr>
        <w:rPr>
          <w:highlight w:val="none"/>
        </w:rPr>
      </w:pPr>
      <w:r w:rsidRPr="00024374">
        <w:rPr>
          <w:highlight w:val="none"/>
        </w:rPr>
        <w:t>Доля инвестиций в основной капитал в ВРП</w:t>
      </w:r>
      <w:r w:rsidRPr="00024374">
        <w:rPr>
          <w:highlight w:val="none"/>
          <w:vertAlign w:val="superscript"/>
        </w:rPr>
        <w:footnoteReference w:id="13"/>
      </w:r>
      <w:r w:rsidRPr="00024374">
        <w:rPr>
          <w:highlight w:val="none"/>
        </w:rPr>
        <w:t xml:space="preserve"> и число созданных и модернизированных высокопроизводительных рабочих мест (ВПРМ)</w:t>
      </w:r>
      <w:r w:rsidRPr="00024374">
        <w:rPr>
          <w:highlight w:val="none"/>
          <w:vertAlign w:val="superscript"/>
        </w:rPr>
        <w:footnoteReference w:id="14"/>
      </w:r>
      <w:r w:rsidRPr="00024374">
        <w:rPr>
          <w:highlight w:val="none"/>
        </w:rPr>
        <w:t xml:space="preserve"> – два из трех показателей, характеризующих достижение цели, по состоянию на 2019 г. / оценкам на 2020 г.</w:t>
      </w:r>
      <w:r w:rsidRPr="00024374">
        <w:rPr>
          <w:highlight w:val="none"/>
          <w:vertAlign w:val="superscript"/>
        </w:rPr>
        <w:footnoteReference w:id="15"/>
      </w:r>
      <w:r w:rsidRPr="00024374">
        <w:rPr>
          <w:highlight w:val="none"/>
        </w:rPr>
        <w:t>, по которым фактические значения уступают плановым. Из девяти показателей, характеризующих выполнение задач, соответствует плану только два – 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w:t>
      </w:r>
      <w:r w:rsidRPr="00024374">
        <w:rPr>
          <w:highlight w:val="none"/>
          <w:vertAlign w:val="superscript"/>
        </w:rPr>
        <w:footnoteReference w:id="16"/>
      </w:r>
      <w:r w:rsidRPr="00024374">
        <w:rPr>
          <w:highlight w:val="none"/>
        </w:rPr>
        <w:t xml:space="preserve"> и доля внутренних затрат на исследования и разработки в ВРП</w:t>
      </w:r>
      <w:r w:rsidRPr="00024374">
        <w:rPr>
          <w:highlight w:val="none"/>
          <w:vertAlign w:val="superscript"/>
        </w:rPr>
        <w:footnoteReference w:id="17"/>
      </w:r>
      <w:r w:rsidRPr="00024374">
        <w:rPr>
          <w:highlight w:val="none"/>
        </w:rPr>
        <w:t>.</w:t>
      </w:r>
    </w:p>
    <w:p w:rsidR="00992ACD" w:rsidRPr="00024374" w:rsidRDefault="00ED130E">
      <w:pPr>
        <w:rPr>
          <w:highlight w:val="none"/>
        </w:rPr>
      </w:pPr>
      <w:r w:rsidRPr="00024374">
        <w:rPr>
          <w:highlight w:val="none"/>
        </w:rPr>
        <w:t>Нового (альтернативного ТЭК) базового сектора в экономике Томской области пока не возникло. Не удалось настроить связи с нефтегазовым сектором в пользу роста технологического и обрабатывающего сектора до сопоставимых масштабов в структуре экономики, а по ряду параметров зависимость от нефтегазового сектора только усилилась. Наличие одного базового сектора, в существенной мере зависимого от негативных конъюнктурных тенденций, создает колоссальные риски устойчивости экономики Томской области в ближайшем будущем.</w:t>
      </w:r>
    </w:p>
    <w:p w:rsidR="00992ACD" w:rsidRPr="00024374" w:rsidRDefault="00ED130E">
      <w:pPr>
        <w:rPr>
          <w:highlight w:val="none"/>
        </w:rPr>
      </w:pPr>
      <w:r w:rsidRPr="00024374">
        <w:rPr>
          <w:highlight w:val="none"/>
        </w:rPr>
        <w:t>Мероприятия по улучшению инвестиционного климата и условий для развития бизнеса не привели к необходимым для модернизации результатам: в регионе все еще велики инфраструктурные и кадровые дефициты, особенно для создания новых производств. Требует внимания снижение позиций области в инвестиционных рейтингах</w:t>
      </w:r>
      <w:r w:rsidRPr="00024374">
        <w:rPr>
          <w:highlight w:val="none"/>
          <w:vertAlign w:val="superscript"/>
        </w:rPr>
        <w:footnoteReference w:id="18"/>
      </w:r>
      <w:r w:rsidRPr="00024374">
        <w:rPr>
          <w:highlight w:val="none"/>
        </w:rPr>
        <w:t>, падение физических показателей по динамике инвестиций в основной капитал</w:t>
      </w:r>
      <w:r w:rsidRPr="00024374">
        <w:rPr>
          <w:highlight w:val="none"/>
          <w:vertAlign w:val="superscript"/>
        </w:rPr>
        <w:footnoteReference w:id="19"/>
      </w:r>
      <w:r w:rsidRPr="00024374">
        <w:rPr>
          <w:highlight w:val="none"/>
        </w:rPr>
        <w:t>.</w:t>
      </w:r>
    </w:p>
    <w:p w:rsidR="00992ACD" w:rsidRPr="00024374" w:rsidRDefault="00ED130E">
      <w:pPr>
        <w:rPr>
          <w:highlight w:val="none"/>
        </w:rPr>
      </w:pPr>
      <w:proofErr w:type="gramStart"/>
      <w:r w:rsidRPr="00024374">
        <w:rPr>
          <w:highlight w:val="none"/>
        </w:rPr>
        <w:t xml:space="preserve">Таким образом, цель, отражающая качество экономики Томской области - переход на модель интенсивного развития, включая создание высокотехнологичных производств, в том числе на основе потенциала сектора науки и высшего образования, создание </w:t>
      </w:r>
      <w:r w:rsidRPr="00024374">
        <w:rPr>
          <w:highlight w:val="none"/>
        </w:rPr>
        <w:lastRenderedPageBreak/>
        <w:t>условий для инвестиций и развитие предпринимательства, по состоянию на 2020 год реализуется существенно медленнее, чем было запланировано, а своевременное достижение данной цели к 2030 году потребует дополнительных мероприятий с учетом изменившихся</w:t>
      </w:r>
      <w:proofErr w:type="gramEnd"/>
      <w:r w:rsidRPr="00024374">
        <w:rPr>
          <w:highlight w:val="none"/>
        </w:rPr>
        <w:t xml:space="preserve"> внешних условий.</w:t>
      </w:r>
    </w:p>
    <w:p w:rsidR="00992ACD" w:rsidRPr="00024374" w:rsidRDefault="00ED130E">
      <w:pPr>
        <w:rPr>
          <w:b/>
          <w:highlight w:val="none"/>
        </w:rPr>
      </w:pPr>
      <w:r w:rsidRPr="00024374">
        <w:rPr>
          <w:b/>
          <w:highlight w:val="none"/>
        </w:rPr>
        <w:t>Цель 2. Рациональное использование природного капитала Томской области, устойчивое развитие агропромышленного комплекса</w:t>
      </w:r>
    </w:p>
    <w:p w:rsidR="00992ACD" w:rsidRPr="00024374" w:rsidRDefault="00ED130E">
      <w:pPr>
        <w:rPr>
          <w:highlight w:val="none"/>
        </w:rPr>
      </w:pPr>
      <w:r w:rsidRPr="00024374">
        <w:rPr>
          <w:highlight w:val="none"/>
        </w:rPr>
        <w:t xml:space="preserve">Задачи, направленные на достижение данной цели выполнены успешно, значения целевых показателей (кроме доли объема отходов производства, вовлекаемых во вторичное использование) по состоянию на 2019 г. / предварительным оценкам на 2020 г. соответствуют или превышают плановые. </w:t>
      </w:r>
    </w:p>
    <w:p w:rsidR="00992ACD" w:rsidRPr="00024374" w:rsidRDefault="00ED130E">
      <w:pPr>
        <w:rPr>
          <w:highlight w:val="none"/>
        </w:rPr>
      </w:pPr>
      <w:proofErr w:type="gramStart"/>
      <w:r w:rsidRPr="00024374">
        <w:rPr>
          <w:highlight w:val="none"/>
        </w:rPr>
        <w:t>В частности, прирост объема производства продукции сельского хозяйства в хозяйствах всех категорий (в сопоставимых ценах) по отношению к уровню 2013 года</w:t>
      </w:r>
      <w:r w:rsidRPr="00024374">
        <w:rPr>
          <w:highlight w:val="none"/>
          <w:vertAlign w:val="superscript"/>
        </w:rPr>
        <w:footnoteReference w:id="20"/>
      </w:r>
      <w:r w:rsidRPr="00024374">
        <w:rPr>
          <w:highlight w:val="none"/>
        </w:rPr>
        <w:t>, по предварительным оценкам, в 2020 году составит 15,6% при запланированных 8% и значении в 2019 году в 14,1%;</w:t>
      </w:r>
      <w:proofErr w:type="gramEnd"/>
      <w:r w:rsidRPr="00024374">
        <w:rPr>
          <w:highlight w:val="none"/>
        </w:rPr>
        <w:t xml:space="preserve"> объем загрязнений на единицу ВРП оценивается на уровне около 555 тонн/</w:t>
      </w:r>
      <w:proofErr w:type="gramStart"/>
      <w:r w:rsidRPr="00024374">
        <w:rPr>
          <w:highlight w:val="none"/>
        </w:rPr>
        <w:t>млрд</w:t>
      </w:r>
      <w:proofErr w:type="gramEnd"/>
      <w:r w:rsidRPr="00024374">
        <w:rPr>
          <w:highlight w:val="none"/>
        </w:rPr>
        <w:t xml:space="preserve"> руб. при плановом значении 566,3 тонн/млрд руб.</w:t>
      </w:r>
      <w:r w:rsidRPr="00024374">
        <w:rPr>
          <w:highlight w:val="none"/>
          <w:vertAlign w:val="superscript"/>
        </w:rPr>
        <w:footnoteReference w:id="21"/>
      </w:r>
      <w:r w:rsidRPr="00024374">
        <w:rPr>
          <w:highlight w:val="none"/>
        </w:rPr>
        <w:t xml:space="preserve"> и значении в 2019 г. в 498,3 тонн/млрд руб., объем переработки </w:t>
      </w:r>
      <w:proofErr w:type="spellStart"/>
      <w:r w:rsidRPr="00024374">
        <w:rPr>
          <w:highlight w:val="none"/>
        </w:rPr>
        <w:t>рыбо</w:t>
      </w:r>
      <w:proofErr w:type="spellEnd"/>
      <w:r w:rsidRPr="00024374">
        <w:rPr>
          <w:highlight w:val="none"/>
        </w:rPr>
        <w:t xml:space="preserve">- и морепродуктов выйдет на уровень 4,3 тыс. тонн  при плановых значениях в 3,6 тыс. тонн. и значении в 2019 г. в 4,2 тыс. тонн, (в том числе за счет строительства новых рыбоконсервного и </w:t>
      </w:r>
      <w:proofErr w:type="spellStart"/>
      <w:r w:rsidRPr="00024374">
        <w:rPr>
          <w:highlight w:val="none"/>
        </w:rPr>
        <w:t>рыбоперерабатывающего</w:t>
      </w:r>
      <w:proofErr w:type="spellEnd"/>
      <w:r w:rsidRPr="00024374">
        <w:rPr>
          <w:highlight w:val="none"/>
        </w:rPr>
        <w:t xml:space="preserve"> заводов, использования инструментов государственной поддержки предприятиями </w:t>
      </w:r>
      <w:proofErr w:type="spellStart"/>
      <w:r w:rsidRPr="00024374">
        <w:rPr>
          <w:highlight w:val="none"/>
        </w:rPr>
        <w:t>рыбохозяйственного</w:t>
      </w:r>
      <w:proofErr w:type="spellEnd"/>
      <w:r w:rsidRPr="00024374">
        <w:rPr>
          <w:highlight w:val="none"/>
        </w:rPr>
        <w:t xml:space="preserve"> комплекса, направленных на приобретение оборудования, кормов и рыбопосадочного материала, модернизацию и расширение производств, внедрение новых технологий, расширение ассортимента продукции). Среднемесячная заработная плата работников сельского хозяйства (без субъектов малого предпринимательства) в 2020 г. оценивается в 73,3% по отношению к среднемесячной номинальной начисленной заработной плате в регионе при плановом значении 69% и значении в 2019 г. в 70,9%; рентабельность сельскохозяйственных организаций (с учетом субсидий) в 2020 г. оценивается в 24% при плановом значении - 15% и значении в 2019 г. в 20,6%; лесистость территории Томской области в 2019 и 2020 гг. составила 61,4% при плановом значении - не менее 60%.</w:t>
      </w:r>
    </w:p>
    <w:p w:rsidR="00992ACD" w:rsidRPr="00024374" w:rsidRDefault="00ED130E">
      <w:pPr>
        <w:rPr>
          <w:highlight w:val="none"/>
        </w:rPr>
      </w:pPr>
      <w:r w:rsidRPr="00024374">
        <w:rPr>
          <w:highlight w:val="none"/>
        </w:rPr>
        <w:lastRenderedPageBreak/>
        <w:t>Таким образом, стратегическая цель, направленная на рациональное использование природного капитала Томской области, устойчивое развитие агропромышленного комплекса, за период 2015-2020 гг. реализуется в соответствии с планом Стратегии-2015.</w:t>
      </w:r>
    </w:p>
    <w:p w:rsidR="00992ACD" w:rsidRPr="00024374" w:rsidRDefault="00ED130E">
      <w:pPr>
        <w:rPr>
          <w:highlight w:val="none"/>
        </w:rPr>
      </w:pPr>
      <w:r w:rsidRPr="00024374">
        <w:rPr>
          <w:highlight w:val="none"/>
        </w:rPr>
        <w:t xml:space="preserve">В то же время, в 2019 году на федеральном уровне появились новые, более жесткие требования к региональному природопользованию и качеству окружающей среды, которые не учитывались при принятии стратегии 2015 года. По введенным параметрам  показатели отстают от необходимых значений. </w:t>
      </w:r>
      <w:proofErr w:type="gramStart"/>
      <w:r w:rsidRPr="00024374">
        <w:rPr>
          <w:highlight w:val="none"/>
        </w:rPr>
        <w:t>Так, значение комплексного показателя - коэффициента «качество окружающей среды» составило всего 73,99 при плановом значении 100</w:t>
      </w:r>
      <w:r w:rsidRPr="00024374">
        <w:rPr>
          <w:highlight w:val="none"/>
          <w:vertAlign w:val="superscript"/>
        </w:rPr>
        <w:footnoteReference w:id="22"/>
      </w:r>
      <w:r w:rsidRPr="00024374">
        <w:rPr>
          <w:highlight w:val="none"/>
        </w:rPr>
        <w:t xml:space="preserve">. </w:t>
      </w:r>
      <w:proofErr w:type="spellStart"/>
      <w:r w:rsidRPr="00024374">
        <w:rPr>
          <w:highlight w:val="none"/>
        </w:rPr>
        <w:t>Недостижение</w:t>
      </w:r>
      <w:proofErr w:type="spellEnd"/>
      <w:r w:rsidRPr="00024374">
        <w:rPr>
          <w:highlight w:val="none"/>
        </w:rPr>
        <w:t xml:space="preserve"> этого показателя связано с сокращением в 2019 г. по сравнению с 2018 г. числа ликвидационных мероприятий в местах несанкционированного складирования отходов, отсутствием объектов по утилизации твердых коммунальных отходов, а также ужесточением требований к категориям сбрасываемых сточных вод.</w:t>
      </w:r>
      <w:proofErr w:type="gramEnd"/>
      <w:r w:rsidRPr="00024374">
        <w:rPr>
          <w:highlight w:val="none"/>
        </w:rPr>
        <w:t xml:space="preserve"> Таким образом, в части обеспечения качества окружающей среды, региону требуется выработать новые механизмы и мероприятия по данному направлению.</w:t>
      </w:r>
    </w:p>
    <w:p w:rsidR="00992ACD" w:rsidRPr="00024374" w:rsidRDefault="00ED130E">
      <w:pPr>
        <w:rPr>
          <w:b/>
          <w:highlight w:val="none"/>
        </w:rPr>
      </w:pPr>
      <w:r w:rsidRPr="00024374">
        <w:rPr>
          <w:b/>
          <w:highlight w:val="none"/>
        </w:rPr>
        <w:t>Цель 3. Повышение уровня и качества жизни населения на всей территории Томской области, накопление человеческого капитала</w:t>
      </w:r>
    </w:p>
    <w:p w:rsidR="00992ACD" w:rsidRPr="00024374" w:rsidRDefault="00ED130E">
      <w:pPr>
        <w:rPr>
          <w:highlight w:val="none"/>
        </w:rPr>
      </w:pPr>
      <w:r w:rsidRPr="00024374">
        <w:rPr>
          <w:highlight w:val="none"/>
        </w:rPr>
        <w:t>Третья ключевая цель стратегии реализуется достаточно успешно, хотя ряд тенденций социального развития имеет неблагоприятный характер. Качество жизни в Томской области постепенно растет. В 2019 году область поднялась на 45 место в рейтинге регионов по качеству жизни, улучшив позиции по сравнению с 2018 году на 6 пунктов (с 51 места)</w:t>
      </w:r>
      <w:r w:rsidRPr="00024374">
        <w:rPr>
          <w:highlight w:val="none"/>
          <w:vertAlign w:val="superscript"/>
        </w:rPr>
        <w:footnoteReference w:id="23"/>
      </w:r>
      <w:r w:rsidRPr="00024374">
        <w:rPr>
          <w:highlight w:val="none"/>
        </w:rPr>
        <w:t>. Регион находится на 12 месте в России по уровню доступности жилья. По состоянию на 2019 год жилищные условия улучшили более 28 тысяч семей, а к 2024 году таких семей должно быть уже не менее 36,1 тысяч</w:t>
      </w:r>
      <w:r w:rsidRPr="00024374">
        <w:rPr>
          <w:highlight w:val="none"/>
          <w:vertAlign w:val="superscript"/>
        </w:rPr>
        <w:footnoteReference w:id="24"/>
      </w:r>
      <w:r w:rsidRPr="00024374">
        <w:rPr>
          <w:highlight w:val="none"/>
        </w:rPr>
        <w:t xml:space="preserve">. </w:t>
      </w:r>
    </w:p>
    <w:p w:rsidR="00992ACD" w:rsidRPr="00024374" w:rsidRDefault="00ED130E">
      <w:pPr>
        <w:rPr>
          <w:highlight w:val="none"/>
        </w:rPr>
      </w:pPr>
      <w:bookmarkStart w:id="6" w:name="_heading=h.3dy6vkm" w:colFirst="0" w:colLast="0"/>
      <w:bookmarkEnd w:id="6"/>
      <w:r w:rsidRPr="00024374">
        <w:rPr>
          <w:highlight w:val="none"/>
        </w:rPr>
        <w:t xml:space="preserve">Томская область привлекательна для студентов со всего мира, на уровне страны входит в десятку ведущих регионов по качеству набора абитуриентов. Томск имеет сильные позиции в рейтинге глобальных студенческих городов (73 место в мире, 3 место среди российских городов), входит в пятерку лучших и доступных городов мира за счет более низких затрат на проживание по сравнению с крупными мегаполисами. Томская область играет значимую роль в повышении качества российского образования и продвижении его на международных рынках.  </w:t>
      </w:r>
    </w:p>
    <w:p w:rsidR="00992ACD" w:rsidRPr="00024374" w:rsidRDefault="00ED130E">
      <w:pPr>
        <w:rPr>
          <w:highlight w:val="none"/>
        </w:rPr>
      </w:pPr>
      <w:r w:rsidRPr="00024374">
        <w:rPr>
          <w:highlight w:val="none"/>
        </w:rPr>
        <w:t xml:space="preserve">Стоит отметить высокий спрос в регионе на кадры в сфере обрабатывающих производств, </w:t>
      </w:r>
      <w:proofErr w:type="gramStart"/>
      <w:r w:rsidRPr="00024374">
        <w:rPr>
          <w:highlight w:val="none"/>
        </w:rPr>
        <w:t>ИТ</w:t>
      </w:r>
      <w:proofErr w:type="gramEnd"/>
      <w:r w:rsidRPr="00024374">
        <w:rPr>
          <w:highlight w:val="none"/>
        </w:rPr>
        <w:t xml:space="preserve">, науки, инжиниринга и медицины со стороны самого региона – это отрасли с достаточно высоким (конкурентным) уровнем заработной платы. </w:t>
      </w:r>
    </w:p>
    <w:p w:rsidR="00992ACD" w:rsidRPr="00024374" w:rsidRDefault="00ED130E">
      <w:pPr>
        <w:rPr>
          <w:highlight w:val="none"/>
        </w:rPr>
      </w:pPr>
      <w:r w:rsidRPr="00024374">
        <w:rPr>
          <w:highlight w:val="none"/>
        </w:rPr>
        <w:lastRenderedPageBreak/>
        <w:t xml:space="preserve">В </w:t>
      </w:r>
      <w:proofErr w:type="gramStart"/>
      <w:r w:rsidRPr="00024374">
        <w:rPr>
          <w:highlight w:val="none"/>
        </w:rPr>
        <w:t>целом</w:t>
      </w:r>
      <w:proofErr w:type="gramEnd"/>
      <w:r w:rsidRPr="00024374">
        <w:rPr>
          <w:highlight w:val="none"/>
        </w:rPr>
        <w:t xml:space="preserve"> в социальной сфере удалось решить ряд общественно значимых задач, устранить или существенно снизить диспропорции. Так, в сфере образования практически решена проблема обеспеченности местами в детских дошкольных учреждениях. </w:t>
      </w:r>
      <w:proofErr w:type="gramStart"/>
      <w:r w:rsidRPr="00024374">
        <w:rPr>
          <w:highlight w:val="none"/>
        </w:rPr>
        <w:t>Область укрепляет позиции как центр школьного образования, где в опоре на научно-методологические разработки развивается одно из сильнейших в стране педагогических сообществ в сфере школьной подготовки</w:t>
      </w:r>
      <w:r w:rsidRPr="00024374">
        <w:rPr>
          <w:highlight w:val="none"/>
          <w:vertAlign w:val="superscript"/>
        </w:rPr>
        <w:footnoteReference w:id="25"/>
      </w:r>
      <w:r w:rsidRPr="00024374">
        <w:rPr>
          <w:highlight w:val="none"/>
        </w:rPr>
        <w:t xml:space="preserve">. Растет востребованность выпускников системы профессиональной подготовки, о чем свидетельствует рост доли выпускников образовательных организаций профессионального образования, трудоустроившихся по специальности (с 58% в 2013 г. до 67% в 2019 г.). </w:t>
      </w:r>
      <w:proofErr w:type="gramEnd"/>
    </w:p>
    <w:p w:rsidR="00992ACD" w:rsidRPr="00024374" w:rsidRDefault="00ED130E">
      <w:pPr>
        <w:rPr>
          <w:highlight w:val="none"/>
        </w:rPr>
      </w:pPr>
      <w:r w:rsidRPr="00024374">
        <w:rPr>
          <w:highlight w:val="none"/>
        </w:rPr>
        <w:t xml:space="preserve">В то же время сохраняется ряд системных проблем развития социальной сферы. </w:t>
      </w:r>
      <w:sdt>
        <w:sdtPr>
          <w:rPr>
            <w:highlight w:val="none"/>
          </w:rPr>
          <w:tag w:val="goog_rdk_0"/>
          <w:id w:val="1300890952"/>
        </w:sdtPr>
        <w:sdtEndPr/>
        <w:sdtContent/>
      </w:sdt>
      <w:r w:rsidRPr="00024374">
        <w:rPr>
          <w:highlight w:val="none"/>
        </w:rPr>
        <w:t>В частности, все еще велики дефициты по показателям в сфере здравоохранения, демографии, миграции, качества жизни и городской среды. Тревожным является наблюдаемый за анализируемый период рост общей и первичной заболеваемости, особенно детей и пожилых</w:t>
      </w:r>
      <w:r w:rsidRPr="00024374">
        <w:rPr>
          <w:highlight w:val="none"/>
          <w:vertAlign w:val="superscript"/>
        </w:rPr>
        <w:footnoteReference w:id="26"/>
      </w:r>
      <w:r w:rsidRPr="00024374">
        <w:rPr>
          <w:highlight w:val="none"/>
        </w:rPr>
        <w:t xml:space="preserve">. Обращают на себя внимание ухудшающиеся демографические показатели: отрицательный естественный прирост (-1,4 на тыс. чел. населения по состоянию на 2019 год), старение населения. </w:t>
      </w:r>
    </w:p>
    <w:p w:rsidR="00992ACD" w:rsidRPr="00024374" w:rsidRDefault="00ED130E">
      <w:pPr>
        <w:rPr>
          <w:highlight w:val="none"/>
        </w:rPr>
      </w:pPr>
      <w:r w:rsidRPr="00024374">
        <w:rPr>
          <w:highlight w:val="none"/>
        </w:rPr>
        <w:t>Одной из главных проблем в рассматриваемый период стало выбытие молодых профессионалов: особенно выражен отток специалистов IT-сферы за рубеж</w:t>
      </w:r>
      <w:r w:rsidRPr="00024374">
        <w:rPr>
          <w:highlight w:val="none"/>
          <w:vertAlign w:val="superscript"/>
        </w:rPr>
        <w:footnoteReference w:id="27"/>
      </w:r>
      <w:r w:rsidRPr="00024374">
        <w:rPr>
          <w:highlight w:val="none"/>
        </w:rPr>
        <w:t>. Область сегодня теряет ресурсы для развития. Среди основных причин отъезда молодых профессионалов - отсутствие карьерных и социальных лифтов, низкий (по сравнению с другими регионами) уровень оплаты труда высококвалифицированных рабочих мест, недостаточно развитая социальная инфраструктура, слабое развитие сектора креативных услуг и развлечений</w:t>
      </w:r>
      <w:r w:rsidRPr="00024374">
        <w:rPr>
          <w:highlight w:val="none"/>
          <w:vertAlign w:val="superscript"/>
        </w:rPr>
        <w:footnoteReference w:id="28"/>
      </w:r>
      <w:r w:rsidRPr="00024374">
        <w:rPr>
          <w:highlight w:val="none"/>
        </w:rPr>
        <w:t xml:space="preserve">. </w:t>
      </w:r>
    </w:p>
    <w:p w:rsidR="00992ACD" w:rsidRPr="00024374" w:rsidRDefault="00ED130E">
      <w:pPr>
        <w:rPr>
          <w:highlight w:val="none"/>
        </w:rPr>
      </w:pPr>
      <w:r w:rsidRPr="00024374">
        <w:rPr>
          <w:highlight w:val="none"/>
        </w:rPr>
        <w:t xml:space="preserve">Показатели качества жизни и среды отстают от </w:t>
      </w:r>
      <w:proofErr w:type="gramStart"/>
      <w:r w:rsidRPr="00024374">
        <w:rPr>
          <w:highlight w:val="none"/>
        </w:rPr>
        <w:t>планируемых</w:t>
      </w:r>
      <w:proofErr w:type="gramEnd"/>
      <w:r w:rsidRPr="00024374">
        <w:rPr>
          <w:highlight w:val="none"/>
        </w:rPr>
        <w:t xml:space="preserve"> в Стратегии-2015. </w:t>
      </w:r>
      <w:proofErr w:type="gramStart"/>
      <w:r w:rsidRPr="00024374">
        <w:rPr>
          <w:highlight w:val="none"/>
        </w:rPr>
        <w:t>Несмотря на активно реализуемые меры, не удалось существенно снизить уровень бедности: значения данного показателя в регионе стабильно превышают среднероссийские</w:t>
      </w:r>
      <w:r w:rsidRPr="00024374">
        <w:rPr>
          <w:highlight w:val="none"/>
          <w:vertAlign w:val="superscript"/>
        </w:rPr>
        <w:footnoteReference w:id="29"/>
      </w:r>
      <w:r w:rsidRPr="00024374">
        <w:rPr>
          <w:highlight w:val="none"/>
        </w:rPr>
        <w:t xml:space="preserve">. При наблюдаемом росте индекса качества жизни, Томская область </w:t>
      </w:r>
      <w:r w:rsidRPr="00024374">
        <w:rPr>
          <w:highlight w:val="none"/>
        </w:rPr>
        <w:lastRenderedPageBreak/>
        <w:t>сохраняет отставание по значению данного показателя от соседних регионов (Кемеровская, Новосибирская, Омская, Тюменская области, Красноярский край) и России в целом (в 2019 году значение индекса составило 176 из 360 максимальных, в 2018 году</w:t>
      </w:r>
      <w:proofErr w:type="gramEnd"/>
      <w:r w:rsidRPr="00024374">
        <w:rPr>
          <w:highlight w:val="none"/>
        </w:rPr>
        <w:t xml:space="preserve"> - </w:t>
      </w:r>
      <w:proofErr w:type="gramStart"/>
      <w:r w:rsidRPr="00024374">
        <w:rPr>
          <w:highlight w:val="none"/>
        </w:rPr>
        <w:t>170 из 360).</w:t>
      </w:r>
      <w:proofErr w:type="gramEnd"/>
      <w:r w:rsidRPr="00024374">
        <w:rPr>
          <w:highlight w:val="none"/>
        </w:rPr>
        <w:t xml:space="preserve"> По индексу качества городской среды город Томск занимает 5 место среди 10 региональных центров субъектов СФО, что представляется недостаточным для сохранения и воспроизводства качественного человеческого капитала.</w:t>
      </w:r>
    </w:p>
    <w:p w:rsidR="00992ACD" w:rsidRPr="00024374" w:rsidRDefault="00ED130E">
      <w:pPr>
        <w:rPr>
          <w:b/>
          <w:highlight w:val="none"/>
        </w:rPr>
      </w:pPr>
      <w:r w:rsidRPr="00024374">
        <w:rPr>
          <w:b/>
          <w:highlight w:val="none"/>
        </w:rPr>
        <w:t xml:space="preserve">Цель 4. Сбалансированное территориальное развитие за счет развития инфраструктуры в Томской области </w:t>
      </w:r>
    </w:p>
    <w:p w:rsidR="00992ACD" w:rsidRPr="00024374" w:rsidRDefault="00ED130E">
      <w:pPr>
        <w:rPr>
          <w:highlight w:val="none"/>
        </w:rPr>
      </w:pPr>
      <w:r w:rsidRPr="00024374">
        <w:rPr>
          <w:highlight w:val="none"/>
        </w:rPr>
        <w:t>Среди достижений по реализации цели стоит отметить, что темпы снижения энергоемкости валового регионального продукта и протяженность автомобильных дорог общего пользования с твердым покрытием – на протяжении всего периода 2015-2019 гг. превышают значения соответствующих показателей, заложенные в Стратегии-2019. В частности, темп снижения энергоемкости ВРП в 2019 г. составил по отношению к 2013 г. 7,8% при запланированных на 2020 г. 7,7%, а протяженность автомобильных дорог общего пользования с твердым покрытием соответственно - 7695,6 км при плановом значении 7382,3.</w:t>
      </w:r>
    </w:p>
    <w:p w:rsidR="00992ACD" w:rsidRPr="00024374" w:rsidRDefault="00ED130E">
      <w:pPr>
        <w:rPr>
          <w:highlight w:val="none"/>
        </w:rPr>
      </w:pPr>
      <w:r w:rsidRPr="00024374">
        <w:rPr>
          <w:highlight w:val="none"/>
        </w:rPr>
        <w:t>Однако появление новых рыночных возможностей для развития отраслей – прежде всего, возможность наращивания присутствия на рынках лесной продукции и продовольствия, в связи с высокой конъюнктурой на мировых рынках – потребовало ускоренного развития соответствующей промышленно-логистической инфраструктуры, что не удалось сделать в полном объеме. Низкая обеспеченность инфраструктурой ограничила возможности части районов Томской области</w:t>
      </w:r>
      <w:r w:rsidRPr="00024374">
        <w:rPr>
          <w:highlight w:val="none"/>
          <w:vertAlign w:val="superscript"/>
        </w:rPr>
        <w:footnoteReference w:id="30"/>
      </w:r>
      <w:r w:rsidRPr="00024374">
        <w:rPr>
          <w:highlight w:val="none"/>
        </w:rPr>
        <w:t xml:space="preserve"> полноценно участвовать в растущих </w:t>
      </w:r>
      <w:proofErr w:type="spellStart"/>
      <w:r w:rsidRPr="00024374">
        <w:rPr>
          <w:highlight w:val="none"/>
        </w:rPr>
        <w:t>экспортно</w:t>
      </w:r>
      <w:proofErr w:type="spellEnd"/>
      <w:r w:rsidRPr="00024374">
        <w:rPr>
          <w:highlight w:val="none"/>
        </w:rPr>
        <w:t xml:space="preserve"> ориентированных рынках.</w:t>
      </w:r>
    </w:p>
    <w:p w:rsidR="00992ACD" w:rsidRPr="00024374" w:rsidRDefault="00ED130E">
      <w:pPr>
        <w:rPr>
          <w:highlight w:val="none"/>
        </w:rPr>
      </w:pPr>
      <w:r w:rsidRPr="00024374">
        <w:rPr>
          <w:highlight w:val="none"/>
        </w:rPr>
        <w:t>Несмотря на активные действия и определенные успехи, значительно продвинуться на пути снятия основных инфраструктурных ограничений региону пока не удалось.  Если рассматривать показатели, характеризующие достижение задач в рамках данной цели, то, по данным на 2019 г. / предварительным оценкам на 2020 г., плановым значениям уступают 6 показателей из 9 (таблица 1). Пока Томской области не удалось достичь запланированного уровня по объемам грузовых перевозок автомобильным транспортом, что, по мнению региональных предприятий</w:t>
      </w:r>
      <w:r w:rsidRPr="00024374">
        <w:rPr>
          <w:highlight w:val="none"/>
          <w:vertAlign w:val="superscript"/>
        </w:rPr>
        <w:footnoteReference w:id="31"/>
      </w:r>
      <w:r w:rsidRPr="00024374">
        <w:rPr>
          <w:highlight w:val="none"/>
        </w:rPr>
        <w:t>, в первую очередь, связано с невысоким качеством дорог: в 2019 году показатель уступал плановому значению в 2,4 раза. Некоторыми дефицитами характеризуется уровень развития инженерной инфраструктуры: согласно фактическим данным за  2019 г. и оценкам за 2020 г., доля жилищного фонда, оборудованного водопроводом, уступает плановым значениям на 4-</w:t>
      </w:r>
      <w:r w:rsidRPr="00024374">
        <w:rPr>
          <w:highlight w:val="none"/>
        </w:rPr>
        <w:lastRenderedPageBreak/>
        <w:t xml:space="preserve">6%, при этом по уровню газификации природным газом жилого фонда практически удалось достичь запланированного уровня. </w:t>
      </w:r>
      <w:proofErr w:type="gramStart"/>
      <w:r w:rsidRPr="00024374">
        <w:rPr>
          <w:highlight w:val="none"/>
        </w:rPr>
        <w:t>По уровню транспортной связанности территории области за счет развития транспортного сообщения и обеспечения доступа к современным услугам связи, Томской области пока также не удалось достичь желаемых результатов: согласно фактическим данным за  2019 г. и оценкам за 2020 г., значение показателя по доле населенных пунктов, не обеспеченных регулярным транспортным сообщением, уступает примерно на 1,5%, а по доле населения, обеспеченного доступом к</w:t>
      </w:r>
      <w:proofErr w:type="gramEnd"/>
      <w:r w:rsidRPr="00024374">
        <w:rPr>
          <w:highlight w:val="none"/>
        </w:rPr>
        <w:t xml:space="preserve"> современным услугам связи, – на 1,3%. </w:t>
      </w:r>
    </w:p>
    <w:p w:rsidR="00992ACD" w:rsidRPr="00024374" w:rsidRDefault="00ED130E">
      <w:pPr>
        <w:keepNext/>
        <w:spacing w:before="200"/>
        <w:ind w:firstLine="0"/>
        <w:rPr>
          <w:highlight w:val="none"/>
        </w:rPr>
      </w:pPr>
      <w:r w:rsidRPr="00024374">
        <w:rPr>
          <w:highlight w:val="none"/>
        </w:rPr>
        <w:t xml:space="preserve">Таблица 1 – Уровень исполнения ключевых показателей Стратегии-2015, характеризующих обеспеченность Томской области инфраструктурой </w:t>
      </w:r>
    </w:p>
    <w:tbl>
      <w:tblPr>
        <w:tblStyle w:val="affffffffff2"/>
        <w:tblW w:w="9356"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65"/>
        <w:gridCol w:w="1275"/>
        <w:gridCol w:w="870"/>
        <w:gridCol w:w="1102"/>
        <w:gridCol w:w="851"/>
        <w:gridCol w:w="1275"/>
        <w:gridCol w:w="1418"/>
      </w:tblGrid>
      <w:tr w:rsidR="00024374" w:rsidRPr="00024374" w:rsidTr="00BC13E9">
        <w:trPr>
          <w:trHeight w:val="465"/>
          <w:tblHeader/>
        </w:trPr>
        <w:tc>
          <w:tcPr>
            <w:tcW w:w="2565" w:type="dxa"/>
            <w:vMerge w:val="restart"/>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 xml:space="preserve">Показатели, характеризующие обеспеченность Томской области инфраструктурой </w:t>
            </w:r>
          </w:p>
        </w:tc>
        <w:tc>
          <w:tcPr>
            <w:tcW w:w="1275" w:type="dxa"/>
            <w:vMerge w:val="restart"/>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Факт в 2013 году</w:t>
            </w:r>
          </w:p>
        </w:tc>
        <w:tc>
          <w:tcPr>
            <w:tcW w:w="1972" w:type="dxa"/>
            <w:gridSpan w:val="2"/>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2019</w:t>
            </w:r>
          </w:p>
        </w:tc>
        <w:tc>
          <w:tcPr>
            <w:tcW w:w="2126" w:type="dxa"/>
            <w:gridSpan w:val="2"/>
            <w:shd w:val="clear" w:color="auto" w:fill="FFFFFF"/>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2020</w:t>
            </w:r>
          </w:p>
        </w:tc>
        <w:tc>
          <w:tcPr>
            <w:tcW w:w="1418" w:type="dxa"/>
            <w:vMerge w:val="restart"/>
            <w:shd w:val="clear" w:color="auto" w:fill="auto"/>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Плановые значения на 2030 год</w:t>
            </w:r>
          </w:p>
          <w:p w:rsidR="00992ACD" w:rsidRPr="00024374" w:rsidRDefault="00ED130E">
            <w:pPr>
              <w:ind w:firstLine="0"/>
              <w:jc w:val="center"/>
              <w:rPr>
                <w:b/>
                <w:sz w:val="20"/>
                <w:szCs w:val="20"/>
                <w:highlight w:val="none"/>
              </w:rPr>
            </w:pPr>
            <w:r w:rsidRPr="00024374">
              <w:rPr>
                <w:b/>
                <w:sz w:val="20"/>
                <w:szCs w:val="20"/>
                <w:highlight w:val="none"/>
              </w:rPr>
              <w:t>согласно Стратегии-2015</w:t>
            </w:r>
          </w:p>
        </w:tc>
      </w:tr>
      <w:tr w:rsidR="00024374" w:rsidRPr="00024374" w:rsidTr="00BC13E9">
        <w:trPr>
          <w:tblHeader/>
        </w:trPr>
        <w:tc>
          <w:tcPr>
            <w:tcW w:w="2565" w:type="dxa"/>
            <w:vMerge/>
            <w:shd w:val="clear" w:color="auto" w:fill="auto"/>
            <w:tcMar>
              <w:top w:w="100" w:type="dxa"/>
              <w:left w:w="100" w:type="dxa"/>
              <w:bottom w:w="100" w:type="dxa"/>
              <w:right w:w="100" w:type="dxa"/>
            </w:tcMar>
          </w:tcPr>
          <w:p w:rsidR="00992ACD" w:rsidRPr="00024374" w:rsidRDefault="00992ACD">
            <w:pPr>
              <w:rPr>
                <w:highlight w:val="none"/>
              </w:rPr>
            </w:pPr>
          </w:p>
        </w:tc>
        <w:tc>
          <w:tcPr>
            <w:tcW w:w="1275" w:type="dxa"/>
            <w:vMerge/>
            <w:shd w:val="clear" w:color="auto" w:fill="auto"/>
            <w:tcMar>
              <w:top w:w="100" w:type="dxa"/>
              <w:left w:w="100" w:type="dxa"/>
              <w:bottom w:w="100" w:type="dxa"/>
              <w:right w:w="100" w:type="dxa"/>
            </w:tcMar>
          </w:tcPr>
          <w:p w:rsidR="00992ACD" w:rsidRPr="00024374" w:rsidRDefault="00992ACD">
            <w:pPr>
              <w:pBdr>
                <w:top w:val="nil"/>
                <w:left w:val="nil"/>
                <w:bottom w:val="nil"/>
                <w:right w:val="nil"/>
                <w:between w:val="nil"/>
              </w:pBdr>
              <w:spacing w:line="276" w:lineRule="auto"/>
              <w:ind w:firstLine="0"/>
              <w:jc w:val="left"/>
              <w:rPr>
                <w:highlight w:val="none"/>
              </w:rPr>
            </w:pPr>
          </w:p>
        </w:tc>
        <w:tc>
          <w:tcPr>
            <w:tcW w:w="870" w:type="dxa"/>
            <w:shd w:val="clear" w:color="auto" w:fill="auto"/>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Факт</w:t>
            </w:r>
          </w:p>
        </w:tc>
        <w:tc>
          <w:tcPr>
            <w:tcW w:w="1102" w:type="dxa"/>
            <w:shd w:val="clear" w:color="auto" w:fill="auto"/>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План</w:t>
            </w:r>
          </w:p>
          <w:p w:rsidR="00992ACD" w:rsidRPr="00024374" w:rsidRDefault="00ED130E">
            <w:pPr>
              <w:ind w:firstLine="0"/>
              <w:jc w:val="center"/>
              <w:rPr>
                <w:b/>
                <w:sz w:val="20"/>
                <w:szCs w:val="20"/>
                <w:highlight w:val="none"/>
              </w:rPr>
            </w:pPr>
            <w:r w:rsidRPr="00024374">
              <w:rPr>
                <w:b/>
                <w:sz w:val="20"/>
                <w:szCs w:val="20"/>
                <w:highlight w:val="none"/>
              </w:rPr>
              <w:t>согласно Стратегии-2015</w:t>
            </w:r>
          </w:p>
        </w:tc>
        <w:tc>
          <w:tcPr>
            <w:tcW w:w="851" w:type="dxa"/>
            <w:shd w:val="clear" w:color="auto" w:fill="FFFFFF"/>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Оценка</w:t>
            </w:r>
          </w:p>
        </w:tc>
        <w:tc>
          <w:tcPr>
            <w:tcW w:w="1275" w:type="dxa"/>
            <w:shd w:val="clear" w:color="auto" w:fill="FFFFFF"/>
            <w:tcMar>
              <w:top w:w="100" w:type="dxa"/>
              <w:left w:w="100" w:type="dxa"/>
              <w:bottom w:w="100" w:type="dxa"/>
              <w:right w:w="100" w:type="dxa"/>
            </w:tcMar>
          </w:tcPr>
          <w:p w:rsidR="00992ACD" w:rsidRPr="00024374" w:rsidRDefault="00ED130E">
            <w:pPr>
              <w:ind w:firstLine="0"/>
              <w:jc w:val="center"/>
              <w:rPr>
                <w:b/>
                <w:sz w:val="20"/>
                <w:szCs w:val="20"/>
                <w:highlight w:val="none"/>
              </w:rPr>
            </w:pPr>
            <w:r w:rsidRPr="00024374">
              <w:rPr>
                <w:b/>
                <w:sz w:val="20"/>
                <w:szCs w:val="20"/>
                <w:highlight w:val="none"/>
              </w:rPr>
              <w:t>План</w:t>
            </w:r>
          </w:p>
          <w:p w:rsidR="00992ACD" w:rsidRPr="00024374" w:rsidRDefault="00ED130E">
            <w:pPr>
              <w:ind w:firstLine="0"/>
              <w:jc w:val="center"/>
              <w:rPr>
                <w:b/>
                <w:sz w:val="20"/>
                <w:szCs w:val="20"/>
                <w:highlight w:val="none"/>
              </w:rPr>
            </w:pPr>
            <w:r w:rsidRPr="00024374">
              <w:rPr>
                <w:b/>
                <w:sz w:val="20"/>
                <w:szCs w:val="20"/>
                <w:highlight w:val="none"/>
              </w:rPr>
              <w:t>согласно Стратегии-2015</w:t>
            </w:r>
          </w:p>
        </w:tc>
        <w:tc>
          <w:tcPr>
            <w:tcW w:w="1418" w:type="dxa"/>
            <w:vMerge/>
            <w:shd w:val="clear" w:color="auto" w:fill="auto"/>
            <w:tcMar>
              <w:top w:w="100" w:type="dxa"/>
              <w:left w:w="100" w:type="dxa"/>
              <w:bottom w:w="100" w:type="dxa"/>
              <w:right w:w="100" w:type="dxa"/>
            </w:tcMar>
          </w:tcPr>
          <w:p w:rsidR="00992ACD" w:rsidRPr="00024374" w:rsidRDefault="00992ACD">
            <w:pPr>
              <w:rPr>
                <w:highlight w:val="none"/>
              </w:rPr>
            </w:pPr>
          </w:p>
        </w:tc>
      </w:tr>
      <w:tr w:rsidR="00024374" w:rsidRPr="00024374" w:rsidTr="00BC13E9">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t xml:space="preserve">Объем грузовых перевозок автомобильным транспортом, </w:t>
            </w:r>
            <w:proofErr w:type="gramStart"/>
            <w:r w:rsidRPr="00024374">
              <w:rPr>
                <w:sz w:val="20"/>
                <w:szCs w:val="20"/>
                <w:highlight w:val="none"/>
              </w:rPr>
              <w:t>млн</w:t>
            </w:r>
            <w:proofErr w:type="gramEnd"/>
            <w:r w:rsidRPr="00024374">
              <w:rPr>
                <w:sz w:val="20"/>
                <w:szCs w:val="20"/>
                <w:highlight w:val="none"/>
              </w:rPr>
              <w:t xml:space="preserve"> тонн</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t>24,8</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16,5</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39,5</w:t>
            </w: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41,9</w:t>
            </w: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84,4</w:t>
            </w:r>
          </w:p>
        </w:tc>
      </w:tr>
      <w:tr w:rsidR="00024374" w:rsidRPr="00024374" w:rsidTr="00BC13E9">
        <w:trPr>
          <w:trHeight w:val="1239"/>
        </w:trPr>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t>Доля населенных пунктов, не обеспеченных регулярным транспортным сообщением в Томской области (дорогами с твердым покрытием), %</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t>35,9</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35,29</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34,1</w:t>
            </w: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35,29</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33,8</w:t>
            </w: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30</w:t>
            </w:r>
          </w:p>
        </w:tc>
      </w:tr>
      <w:tr w:rsidR="00024374" w:rsidRPr="00024374" w:rsidTr="00BC13E9">
        <w:trPr>
          <w:trHeight w:val="1944"/>
        </w:trPr>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t>98,3</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97,4</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98,7</w:t>
            </w: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97,5</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98,8</w:t>
            </w: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99,5</w:t>
            </w:r>
          </w:p>
          <w:p w:rsidR="00992ACD" w:rsidRPr="00024374" w:rsidRDefault="00ED130E">
            <w:pPr>
              <w:ind w:firstLine="0"/>
              <w:rPr>
                <w:sz w:val="16"/>
                <w:szCs w:val="16"/>
                <w:highlight w:val="none"/>
              </w:rPr>
            </w:pPr>
            <w:r w:rsidRPr="00024374">
              <w:rPr>
                <w:sz w:val="16"/>
                <w:szCs w:val="16"/>
                <w:highlight w:val="none"/>
              </w:rPr>
              <w:t xml:space="preserve"> </w:t>
            </w:r>
          </w:p>
        </w:tc>
      </w:tr>
      <w:tr w:rsidR="00024374" w:rsidRPr="00024374" w:rsidTr="00BC13E9">
        <w:trPr>
          <w:trHeight w:val="885"/>
        </w:trPr>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t>Доля жилищного фонда, оборудованного водопроводом, %</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t>80,3</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81,5</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86</w:t>
            </w: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81,2</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87</w:t>
            </w: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90</w:t>
            </w:r>
          </w:p>
        </w:tc>
      </w:tr>
      <w:tr w:rsidR="00024374" w:rsidRPr="00024374" w:rsidTr="00BC13E9">
        <w:trPr>
          <w:trHeight w:val="660"/>
        </w:trPr>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t xml:space="preserve">Уровень газификации природным газом жилого фонда Томской области, </w:t>
            </w:r>
            <w:r w:rsidRPr="00024374">
              <w:rPr>
                <w:sz w:val="20"/>
                <w:szCs w:val="20"/>
                <w:highlight w:val="none"/>
              </w:rPr>
              <w:lastRenderedPageBreak/>
              <w:t>подлежащего газификации, %</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lastRenderedPageBreak/>
              <w:t>27,1</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37,5</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46,3</w:t>
            </w:r>
          </w:p>
          <w:p w:rsidR="00992ACD" w:rsidRPr="00024374" w:rsidRDefault="00992ACD">
            <w:pPr>
              <w:ind w:firstLine="0"/>
              <w:jc w:val="center"/>
              <w:rPr>
                <w:sz w:val="16"/>
                <w:szCs w:val="16"/>
                <w:highlight w:val="none"/>
              </w:rPr>
            </w:pP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40</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50</w:t>
            </w:r>
          </w:p>
          <w:p w:rsidR="00992ACD" w:rsidRPr="00024374" w:rsidRDefault="00992ACD">
            <w:pPr>
              <w:ind w:firstLine="0"/>
              <w:jc w:val="center"/>
              <w:rPr>
                <w:sz w:val="16"/>
                <w:szCs w:val="16"/>
                <w:highlight w:val="none"/>
              </w:rPr>
            </w:pP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100</w:t>
            </w:r>
          </w:p>
          <w:p w:rsidR="00992ACD" w:rsidRPr="00024374" w:rsidRDefault="00992ACD">
            <w:pPr>
              <w:ind w:firstLine="0"/>
              <w:jc w:val="center"/>
              <w:rPr>
                <w:sz w:val="16"/>
                <w:szCs w:val="16"/>
                <w:highlight w:val="none"/>
              </w:rPr>
            </w:pPr>
          </w:p>
        </w:tc>
      </w:tr>
      <w:tr w:rsidR="00024374" w:rsidRPr="00024374" w:rsidTr="00BC13E9">
        <w:trPr>
          <w:trHeight w:val="1335"/>
        </w:trPr>
        <w:tc>
          <w:tcPr>
            <w:tcW w:w="2565" w:type="dxa"/>
            <w:shd w:val="clear" w:color="auto" w:fill="auto"/>
            <w:tcMar>
              <w:top w:w="100" w:type="dxa"/>
              <w:left w:w="100" w:type="dxa"/>
              <w:bottom w:w="100" w:type="dxa"/>
              <w:right w:w="100" w:type="dxa"/>
            </w:tcMar>
          </w:tcPr>
          <w:p w:rsidR="00992ACD" w:rsidRPr="00024374" w:rsidRDefault="00ED130E">
            <w:pPr>
              <w:ind w:firstLine="0"/>
              <w:rPr>
                <w:sz w:val="20"/>
                <w:szCs w:val="20"/>
                <w:highlight w:val="none"/>
              </w:rPr>
            </w:pPr>
            <w:r w:rsidRPr="00024374">
              <w:rPr>
                <w:sz w:val="20"/>
                <w:szCs w:val="20"/>
                <w:highlight w:val="none"/>
              </w:rPr>
              <w:lastRenderedPageBreak/>
              <w:t>Доля возобновляемых и местных источников энергии из общей мощности источников электрической и тепловой энергии, %</w:t>
            </w:r>
          </w:p>
        </w:tc>
        <w:tc>
          <w:tcPr>
            <w:tcW w:w="1275" w:type="dxa"/>
            <w:shd w:val="clear" w:color="auto" w:fill="auto"/>
            <w:tcMar>
              <w:top w:w="100" w:type="dxa"/>
              <w:left w:w="100" w:type="dxa"/>
              <w:bottom w:w="100" w:type="dxa"/>
              <w:right w:w="100" w:type="dxa"/>
            </w:tcMar>
          </w:tcPr>
          <w:p w:rsidR="00992ACD" w:rsidRPr="00024374" w:rsidRDefault="00ED130E">
            <w:pPr>
              <w:spacing w:after="240"/>
              <w:ind w:firstLine="0"/>
              <w:jc w:val="center"/>
              <w:rPr>
                <w:sz w:val="20"/>
                <w:szCs w:val="20"/>
                <w:highlight w:val="none"/>
              </w:rPr>
            </w:pPr>
            <w:r w:rsidRPr="00024374">
              <w:rPr>
                <w:sz w:val="20"/>
                <w:szCs w:val="20"/>
                <w:highlight w:val="none"/>
              </w:rPr>
              <w:t>0,24</w:t>
            </w:r>
          </w:p>
        </w:tc>
        <w:tc>
          <w:tcPr>
            <w:tcW w:w="870"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0,19</w:t>
            </w:r>
          </w:p>
        </w:tc>
        <w:tc>
          <w:tcPr>
            <w:tcW w:w="1102"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0,98</w:t>
            </w:r>
          </w:p>
        </w:tc>
        <w:tc>
          <w:tcPr>
            <w:tcW w:w="851"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0,19</w:t>
            </w:r>
          </w:p>
        </w:tc>
        <w:tc>
          <w:tcPr>
            <w:tcW w:w="1275" w:type="dxa"/>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1,1</w:t>
            </w:r>
          </w:p>
        </w:tc>
        <w:tc>
          <w:tcPr>
            <w:tcW w:w="1418" w:type="dxa"/>
            <w:shd w:val="clear" w:color="auto" w:fill="auto"/>
            <w:tcMar>
              <w:top w:w="100" w:type="dxa"/>
              <w:left w:w="100" w:type="dxa"/>
              <w:bottom w:w="100" w:type="dxa"/>
              <w:right w:w="100" w:type="dxa"/>
            </w:tcMar>
          </w:tcPr>
          <w:p w:rsidR="00992ACD" w:rsidRPr="00024374" w:rsidRDefault="00ED130E">
            <w:pPr>
              <w:ind w:firstLine="0"/>
              <w:jc w:val="center"/>
              <w:rPr>
                <w:sz w:val="16"/>
                <w:szCs w:val="16"/>
                <w:highlight w:val="none"/>
              </w:rPr>
            </w:pPr>
            <w:r w:rsidRPr="00024374">
              <w:rPr>
                <w:sz w:val="16"/>
                <w:szCs w:val="16"/>
                <w:highlight w:val="none"/>
              </w:rPr>
              <w:t>3</w:t>
            </w:r>
          </w:p>
        </w:tc>
      </w:tr>
    </w:tbl>
    <w:p w:rsidR="00992ACD" w:rsidRPr="00024374" w:rsidRDefault="00ED130E">
      <w:pPr>
        <w:spacing w:before="200"/>
        <w:rPr>
          <w:highlight w:val="none"/>
        </w:rPr>
      </w:pPr>
      <w:r w:rsidRPr="00024374">
        <w:rPr>
          <w:highlight w:val="none"/>
        </w:rPr>
        <w:t xml:space="preserve">Несмотря на обширную площадь - 316,9 тыс. кв. км. - Томская область сохраняет стабильный «компактный» формат системы расселения: концентрация в Южном поясе незначительно выросла за последние несколько лет, и составляет уже более 82% жителей. В период реализации Стратегии сохранились тенденции в развитии экономических поясов территории, намеченные ранее: потеря населения и инвестиций в центральном экономическом поясе, потеря населения при росте объемов добывающей промышленности в северном поясе, рост населения и в целом стабильное экономическое развитие южного экономического пояса с ядром в Томской агломерации (рисунок 1). </w:t>
      </w:r>
    </w:p>
    <w:p w:rsidR="00992ACD" w:rsidRPr="00024374" w:rsidRDefault="00ED130E">
      <w:pPr>
        <w:keepNext/>
        <w:pBdr>
          <w:top w:val="nil"/>
          <w:left w:val="nil"/>
          <w:bottom w:val="nil"/>
          <w:right w:val="nil"/>
          <w:between w:val="nil"/>
        </w:pBdr>
        <w:ind w:firstLine="0"/>
        <w:jc w:val="center"/>
        <w:rPr>
          <w:highlight w:val="none"/>
        </w:rPr>
      </w:pPr>
      <w:r w:rsidRPr="00024374">
        <w:rPr>
          <w:noProof/>
          <w:highlight w:val="none"/>
        </w:rPr>
        <w:drawing>
          <wp:inline distT="0" distB="0" distL="0" distR="0" wp14:anchorId="312FEECB" wp14:editId="16E8A75B">
            <wp:extent cx="5888845" cy="86110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b="67053"/>
                    <a:stretch>
                      <a:fillRect/>
                    </a:stretch>
                  </pic:blipFill>
                  <pic:spPr>
                    <a:xfrm>
                      <a:off x="0" y="0"/>
                      <a:ext cx="5888845" cy="861105"/>
                    </a:xfrm>
                    <a:prstGeom prst="rect">
                      <a:avLst/>
                    </a:prstGeom>
                    <a:ln/>
                  </pic:spPr>
                </pic:pic>
              </a:graphicData>
            </a:graphic>
          </wp:inline>
        </w:drawing>
      </w:r>
    </w:p>
    <w:p w:rsidR="00992ACD" w:rsidRPr="00024374" w:rsidRDefault="00ED130E">
      <w:pPr>
        <w:pBdr>
          <w:top w:val="nil"/>
          <w:left w:val="nil"/>
          <w:bottom w:val="nil"/>
          <w:right w:val="nil"/>
          <w:between w:val="nil"/>
        </w:pBdr>
        <w:spacing w:after="200"/>
        <w:ind w:firstLine="0"/>
        <w:jc w:val="center"/>
        <w:rPr>
          <w:i/>
          <w:highlight w:val="none"/>
        </w:rPr>
      </w:pPr>
      <w:r w:rsidRPr="00024374">
        <w:rPr>
          <w:i/>
          <w:highlight w:val="none"/>
        </w:rPr>
        <w:t>Рисунок 1 – Динамика показателей развития экономических поясов Томской области</w:t>
      </w:r>
    </w:p>
    <w:p w:rsidR="00992ACD" w:rsidRPr="00024374" w:rsidRDefault="00ED130E">
      <w:pPr>
        <w:rPr>
          <w:highlight w:val="none"/>
        </w:rPr>
      </w:pPr>
      <w:r w:rsidRPr="00024374">
        <w:rPr>
          <w:highlight w:val="none"/>
        </w:rPr>
        <w:t xml:space="preserve">На уровне каждого муниципального образования приняты стратегии экономического развития, в которых заложены решения по созданию новой экономической базы, диверсификации, реализуются инвестиционная и предпринимательская политики. Однако усилия по созданию основ для новой занятости и диверсификации экономики на уровне муниципальных образований, включая 16 муниципальных районов и 4 городских округа, значительных успехов не обеспечивают. </w:t>
      </w:r>
    </w:p>
    <w:p w:rsidR="00992ACD" w:rsidRPr="00024374" w:rsidRDefault="00ED130E">
      <w:pPr>
        <w:rPr>
          <w:highlight w:val="none"/>
        </w:rPr>
      </w:pPr>
      <w:r w:rsidRPr="00024374">
        <w:rPr>
          <w:highlight w:val="none"/>
        </w:rPr>
        <w:t xml:space="preserve">Ожидаемой диверсификации экономики большинства муниципалитетов не произошло. В большей части муниципалитетов Томской области по-прежнему превалирует экстенсивный путь развития с преобладанием факторов «первой природы» – экономика муниципальных образований строится на добыче природных ресурсов с их </w:t>
      </w:r>
      <w:r w:rsidRPr="00024374">
        <w:rPr>
          <w:highlight w:val="none"/>
        </w:rPr>
        <w:lastRenderedPageBreak/>
        <w:t>частичной переработкой, уровень жизни населения находится в высокой зависимости от деятельности бюджетного сектора. В противовес этому, развитие Томской агломерации происходит по интенсивному пути – за счет факторов «второй природы», то есть благодаря наращиванию инновационного потенциала и повышению качества человеческого капитала. Несмотря на активную поддержку субъектов МСП в рамках муниципальных программ развития, уровень предпринимательской инициативы в муниципальных образованиях остается недостаточным.</w:t>
      </w:r>
    </w:p>
    <w:p w:rsidR="00992ACD" w:rsidRPr="00024374" w:rsidRDefault="00ED130E">
      <w:pPr>
        <w:rPr>
          <w:highlight w:val="none"/>
        </w:rPr>
      </w:pPr>
      <w:proofErr w:type="gramStart"/>
      <w:r w:rsidRPr="00024374">
        <w:rPr>
          <w:highlight w:val="none"/>
        </w:rPr>
        <w:t>Территории муниципальных образований Томской области все еще испытывают серьезные дефициты, прежде всего в сфере транспортной инфраструктуры, энергетики, современной промышленно-технологической базы, кадровые дефициты</w:t>
      </w:r>
      <w:r w:rsidRPr="00024374">
        <w:rPr>
          <w:highlight w:val="none"/>
          <w:vertAlign w:val="superscript"/>
        </w:rPr>
        <w:footnoteReference w:id="32"/>
      </w:r>
      <w:r w:rsidRPr="00024374">
        <w:rPr>
          <w:highlight w:val="none"/>
        </w:rPr>
        <w:t xml:space="preserve">.  Как результат – население региона концентрируется в Томской агломерации, поддерживая тем самым естественные процессы урбанизации и концентрации населения в точках роста секторов услуг и зон размещения штаб-квартир управления </w:t>
      </w:r>
      <w:proofErr w:type="spellStart"/>
      <w:r w:rsidRPr="00024374">
        <w:rPr>
          <w:highlight w:val="none"/>
        </w:rPr>
        <w:t>высокоиндустриализированными</w:t>
      </w:r>
      <w:proofErr w:type="spellEnd"/>
      <w:r w:rsidRPr="00024374">
        <w:rPr>
          <w:highlight w:val="none"/>
        </w:rPr>
        <w:t xml:space="preserve"> и технологическими секторами.</w:t>
      </w:r>
      <w:proofErr w:type="gramEnd"/>
      <w:r w:rsidRPr="00024374">
        <w:rPr>
          <w:highlight w:val="none"/>
        </w:rPr>
        <w:t xml:space="preserve"> Наблюдается дефицит квалифицированных кадров, в </w:t>
      </w:r>
      <w:proofErr w:type="spellStart"/>
      <w:r w:rsidRPr="00024374">
        <w:rPr>
          <w:highlight w:val="none"/>
        </w:rPr>
        <w:t>т.ч</w:t>
      </w:r>
      <w:proofErr w:type="spellEnd"/>
      <w:r w:rsidRPr="00024374">
        <w:rPr>
          <w:highlight w:val="none"/>
        </w:rPr>
        <w:t>. как следствие сокращения численности населения в целом (практически во всех муниципалитетах (кроме г. Томска и Томского района) наблюдается стабильный отток населения, как за счет естественной убыли, так и на основе миграции</w:t>
      </w:r>
      <w:r w:rsidRPr="00024374">
        <w:rPr>
          <w:highlight w:val="none"/>
          <w:vertAlign w:val="superscript"/>
        </w:rPr>
        <w:footnoteReference w:id="33"/>
      </w:r>
      <w:r w:rsidRPr="00024374">
        <w:rPr>
          <w:highlight w:val="none"/>
        </w:rPr>
        <w:t xml:space="preserve">). </w:t>
      </w:r>
    </w:p>
    <w:p w:rsidR="00992ACD" w:rsidRPr="00024374" w:rsidRDefault="00ED130E">
      <w:pPr>
        <w:rPr>
          <w:highlight w:val="none"/>
        </w:rPr>
      </w:pPr>
      <w:r w:rsidRPr="00024374">
        <w:rPr>
          <w:highlight w:val="none"/>
        </w:rPr>
        <w:t xml:space="preserve">Направление территориального развития требует усиления, внедрения новых механизмов обеспечения сбалансированного пространственного развития на основе совершенствования всех видов инфраструктуры. </w:t>
      </w:r>
    </w:p>
    <w:p w:rsidR="00992ACD" w:rsidRPr="00024374" w:rsidRDefault="00ED130E">
      <w:pPr>
        <w:rPr>
          <w:b/>
          <w:highlight w:val="none"/>
        </w:rPr>
      </w:pPr>
      <w:r w:rsidRPr="00024374">
        <w:rPr>
          <w:b/>
          <w:highlight w:val="none"/>
        </w:rPr>
        <w:t xml:space="preserve">Цель 5. Эффективное управление регионом </w:t>
      </w:r>
    </w:p>
    <w:p w:rsidR="00992ACD" w:rsidRPr="00024374" w:rsidRDefault="00ED130E">
      <w:pPr>
        <w:rPr>
          <w:highlight w:val="none"/>
        </w:rPr>
      </w:pPr>
      <w:r w:rsidRPr="00024374">
        <w:rPr>
          <w:highlight w:val="none"/>
        </w:rPr>
        <w:t>Заложенная в Стратегии-2015 цель по росту качества управления в целом реализована успешно. Достигнуто высокое качество предоставления государственных услуг по принципу «одного окна». Степень удовлетворенности жителей качеством предоставления государственных и муниципальных услуг в 2014-2019 гг. возросла с 87% до 95,1%. Доля граждан, имеющих доступ к получению государственных и муниципальных услуг по принципу «одного окна», к 2019 году достигла 92,19%.</w:t>
      </w:r>
    </w:p>
    <w:p w:rsidR="00992ACD" w:rsidRPr="00024374" w:rsidRDefault="00ED130E">
      <w:pPr>
        <w:rPr>
          <w:highlight w:val="none"/>
        </w:rPr>
      </w:pPr>
      <w:r w:rsidRPr="00024374">
        <w:rPr>
          <w:highlight w:val="none"/>
        </w:rPr>
        <w:t xml:space="preserve">В </w:t>
      </w:r>
      <w:proofErr w:type="gramStart"/>
      <w:r w:rsidRPr="00024374">
        <w:rPr>
          <w:highlight w:val="none"/>
        </w:rPr>
        <w:t>регионе</w:t>
      </w:r>
      <w:proofErr w:type="gramEnd"/>
      <w:r w:rsidRPr="00024374">
        <w:rPr>
          <w:highlight w:val="none"/>
        </w:rPr>
        <w:t xml:space="preserve"> развиваются цифровые сервисы, растет уровень информатизации: по значению данного показателя Томская область является одним из лидеров в СФО и </w:t>
      </w:r>
      <w:r w:rsidRPr="00024374">
        <w:rPr>
          <w:highlight w:val="none"/>
        </w:rPr>
        <w:lastRenderedPageBreak/>
        <w:t>занимает высокие позиции в общероссийских рейтингах, посвященных развитию цифровых технологий и ИТ</w:t>
      </w:r>
      <w:r w:rsidRPr="00024374">
        <w:rPr>
          <w:highlight w:val="none"/>
          <w:vertAlign w:val="superscript"/>
        </w:rPr>
        <w:footnoteReference w:id="34"/>
      </w:r>
      <w:r w:rsidRPr="00024374">
        <w:rPr>
          <w:highlight w:val="none"/>
        </w:rPr>
        <w:t xml:space="preserve">. </w:t>
      </w:r>
    </w:p>
    <w:p w:rsidR="00992ACD" w:rsidRPr="00024374" w:rsidRDefault="00ED130E">
      <w:pPr>
        <w:rPr>
          <w:highlight w:val="none"/>
        </w:rPr>
      </w:pPr>
      <w:r w:rsidRPr="00024374">
        <w:rPr>
          <w:highlight w:val="none"/>
        </w:rPr>
        <w:t xml:space="preserve">Растет доступность повышения квалификации для государственных служащих и занятых в бюджетном секторе.  </w:t>
      </w:r>
    </w:p>
    <w:p w:rsidR="00992ACD" w:rsidRPr="00024374" w:rsidRDefault="00ED130E">
      <w:pPr>
        <w:rPr>
          <w:highlight w:val="none"/>
        </w:rPr>
      </w:pPr>
      <w:r w:rsidRPr="00024374">
        <w:rPr>
          <w:highlight w:val="none"/>
        </w:rPr>
        <w:t xml:space="preserve">В сфере регионального управления с момента принятия стратегии произошли изменения, которые не были предусмотрены в действующих стратегических документах. Так, с 2018 года реализуется система региональных проектов как часть федеральной политики по реализации национальных проектов и национальных целей развития. Регион сегодня реализует мероприятия всех национальных проектов, в том числе решая проблемы, накопленные на предыдущем этапе развития. Томская область входит в число пилотных регионов по реализации национальной цели в сфере снижения уровня бедности. </w:t>
      </w:r>
      <w:proofErr w:type="gramStart"/>
      <w:r w:rsidRPr="00024374">
        <w:rPr>
          <w:highlight w:val="none"/>
        </w:rPr>
        <w:t xml:space="preserve">Для успешной реализации региональных проектов до 2024 года, снижения рисков </w:t>
      </w:r>
      <w:proofErr w:type="spellStart"/>
      <w:r w:rsidRPr="00024374">
        <w:rPr>
          <w:highlight w:val="none"/>
        </w:rPr>
        <w:t>недостижения</w:t>
      </w:r>
      <w:proofErr w:type="spellEnd"/>
      <w:r w:rsidRPr="00024374">
        <w:rPr>
          <w:highlight w:val="none"/>
        </w:rPr>
        <w:t xml:space="preserve"> ключевых показателей эффективности органов региональной власти</w:t>
      </w:r>
      <w:r w:rsidRPr="00024374">
        <w:rPr>
          <w:highlight w:val="none"/>
          <w:vertAlign w:val="superscript"/>
        </w:rPr>
        <w:footnoteReference w:id="35"/>
      </w:r>
      <w:r w:rsidRPr="00024374">
        <w:rPr>
          <w:highlight w:val="none"/>
        </w:rPr>
        <w:t xml:space="preserve">, а также реализации новых направлений и мероприятий, предлагаемых в рамках актуализированной стратегии, требуется провести обновление системы регионального управления, в </w:t>
      </w:r>
      <w:proofErr w:type="spellStart"/>
      <w:r w:rsidRPr="00024374">
        <w:rPr>
          <w:highlight w:val="none"/>
        </w:rPr>
        <w:t>т.ч</w:t>
      </w:r>
      <w:proofErr w:type="spellEnd"/>
      <w:r w:rsidRPr="00024374">
        <w:rPr>
          <w:highlight w:val="none"/>
        </w:rPr>
        <w:t>. обеспечить ее способность быстро реагировать на меняющуюся внешнюю среду и создавать условия для успешного восстановительного роста региона  и его развития в долгосрочном</w:t>
      </w:r>
      <w:proofErr w:type="gramEnd"/>
      <w:r w:rsidRPr="00024374">
        <w:rPr>
          <w:highlight w:val="none"/>
        </w:rPr>
        <w:t xml:space="preserve"> </w:t>
      </w:r>
      <w:proofErr w:type="gramStart"/>
      <w:r w:rsidRPr="00024374">
        <w:rPr>
          <w:highlight w:val="none"/>
        </w:rPr>
        <w:t>горизонте</w:t>
      </w:r>
      <w:proofErr w:type="gramEnd"/>
      <w:r w:rsidRPr="00024374">
        <w:rPr>
          <w:highlight w:val="none"/>
          <w:vertAlign w:val="superscript"/>
        </w:rPr>
        <w:footnoteReference w:id="36"/>
      </w:r>
      <w:r w:rsidRPr="00024374">
        <w:rPr>
          <w:highlight w:val="none"/>
        </w:rPr>
        <w:t>.</w:t>
      </w:r>
    </w:p>
    <w:p w:rsidR="00992ACD" w:rsidRPr="00024374" w:rsidRDefault="00ED130E">
      <w:pPr>
        <w:rPr>
          <w:b/>
          <w:highlight w:val="none"/>
        </w:rPr>
      </w:pPr>
      <w:r w:rsidRPr="00024374">
        <w:rPr>
          <w:b/>
          <w:highlight w:val="none"/>
        </w:rPr>
        <w:t>Сводный результат оценки достижения целей Стратегии с 2015 по 2019 годы</w:t>
      </w:r>
    </w:p>
    <w:p w:rsidR="00992ACD" w:rsidRPr="00024374" w:rsidRDefault="00ED130E">
      <w:pPr>
        <w:rPr>
          <w:highlight w:val="none"/>
        </w:rPr>
      </w:pPr>
      <w:r w:rsidRPr="00024374">
        <w:rPr>
          <w:highlight w:val="none"/>
        </w:rPr>
        <w:t xml:space="preserve">Для экономики и социальной сферы Томской области в период реализации Стратегии был характерен достаточно высокий уровень стабильности по ряду ключевых показателей. Во многом этому способствовала системная политика региона в сфере социально-экономического и пространственного развития и реализация крупных инфраструктурных проектов. </w:t>
      </w:r>
    </w:p>
    <w:p w:rsidR="00992ACD" w:rsidRPr="00024374" w:rsidRDefault="00ED130E">
      <w:pPr>
        <w:rPr>
          <w:highlight w:val="none"/>
        </w:rPr>
      </w:pPr>
      <w:proofErr w:type="gramStart"/>
      <w:r w:rsidRPr="00024374">
        <w:rPr>
          <w:highlight w:val="none"/>
        </w:rPr>
        <w:t>В то же время, заложенная в Стратегию-2015 динамика роста ключевых показателей расходится с фактически достигаемыми значениями, соответственно, часть задач, направленных на их достижение, решена не полностью</w:t>
      </w:r>
      <w:r w:rsidRPr="00024374">
        <w:rPr>
          <w:highlight w:val="none"/>
          <w:vertAlign w:val="superscript"/>
        </w:rPr>
        <w:footnoteReference w:id="37"/>
      </w:r>
      <w:r w:rsidRPr="00024374">
        <w:rPr>
          <w:highlight w:val="none"/>
        </w:rPr>
        <w:t>. Во многом это определено негативной внешней конъюнктурой, низкими макроэкономическими параметрами развития России в целом</w:t>
      </w:r>
      <w:r w:rsidRPr="00024374">
        <w:rPr>
          <w:highlight w:val="none"/>
          <w:vertAlign w:val="superscript"/>
        </w:rPr>
        <w:footnoteReference w:id="38"/>
      </w:r>
      <w:r w:rsidRPr="00024374">
        <w:rPr>
          <w:highlight w:val="none"/>
        </w:rPr>
        <w:t xml:space="preserve">, неблагоприятной конъюнктурой на экспортных рынках, последствиями </w:t>
      </w:r>
      <w:proofErr w:type="spellStart"/>
      <w:r w:rsidRPr="00024374">
        <w:rPr>
          <w:highlight w:val="none"/>
        </w:rPr>
        <w:t>санкционных</w:t>
      </w:r>
      <w:proofErr w:type="spellEnd"/>
      <w:r w:rsidRPr="00024374">
        <w:rPr>
          <w:highlight w:val="none"/>
        </w:rPr>
        <w:t xml:space="preserve"> ограничений, снижением бюджетных возможностей. </w:t>
      </w:r>
      <w:proofErr w:type="gramEnd"/>
    </w:p>
    <w:p w:rsidR="00992ACD" w:rsidRPr="00024374" w:rsidRDefault="00ED130E">
      <w:pPr>
        <w:rPr>
          <w:highlight w:val="none"/>
        </w:rPr>
      </w:pPr>
      <w:r w:rsidRPr="00024374">
        <w:rPr>
          <w:highlight w:val="none"/>
        </w:rPr>
        <w:lastRenderedPageBreak/>
        <w:t xml:space="preserve">Произошло замедление темпов роста экономики в рассматриваемый период. </w:t>
      </w:r>
      <w:proofErr w:type="gramStart"/>
      <w:r w:rsidRPr="00024374">
        <w:rPr>
          <w:highlight w:val="none"/>
        </w:rPr>
        <w:t>По состоянию на 2019 г., прирост валового регионального продукта в сопоставимых ценах по отношению к уровню 2013 г. составил 2%, при планируемых к 2020 г. 7,5%. Реальные располагаемые денежные доходы населения к уровню 2013 г. на 17% сократились, тогда как к 2020 г. планировался прирост на 2,7%. Численность населения Томской области к уровню 2013 г. увеличилась лишь на 1% , при</w:t>
      </w:r>
      <w:proofErr w:type="gramEnd"/>
      <w:r w:rsidRPr="00024374">
        <w:rPr>
          <w:highlight w:val="none"/>
        </w:rPr>
        <w:t xml:space="preserve"> планируемом </w:t>
      </w:r>
      <w:proofErr w:type="gramStart"/>
      <w:r w:rsidRPr="00024374">
        <w:rPr>
          <w:highlight w:val="none"/>
        </w:rPr>
        <w:t>приросте</w:t>
      </w:r>
      <w:proofErr w:type="gramEnd"/>
      <w:r w:rsidRPr="00024374">
        <w:rPr>
          <w:highlight w:val="none"/>
        </w:rPr>
        <w:t xml:space="preserve"> на 3,3%.</w:t>
      </w:r>
    </w:p>
    <w:p w:rsidR="00992ACD" w:rsidRPr="00024374" w:rsidRDefault="00ED130E">
      <w:pPr>
        <w:rPr>
          <w:highlight w:val="none"/>
        </w:rPr>
      </w:pPr>
      <w:r w:rsidRPr="00024374">
        <w:rPr>
          <w:highlight w:val="none"/>
        </w:rPr>
        <w:t>Таким образом, регион развивался по «консервативному» сценарию, которому соответствуют, или даже уступают, 6 из 10 основных показателей социально-экономического развития, зафиксированных в Стратегии-2015 (таблица 2).</w:t>
      </w:r>
    </w:p>
    <w:p w:rsidR="00992ACD" w:rsidRPr="00024374" w:rsidRDefault="00ED130E">
      <w:pPr>
        <w:keepNext/>
        <w:pBdr>
          <w:top w:val="nil"/>
          <w:left w:val="nil"/>
          <w:bottom w:val="nil"/>
          <w:right w:val="nil"/>
          <w:between w:val="nil"/>
        </w:pBdr>
        <w:spacing w:before="200"/>
        <w:ind w:firstLine="0"/>
        <w:rPr>
          <w:highlight w:val="none"/>
        </w:rPr>
      </w:pPr>
      <w:r w:rsidRPr="00024374">
        <w:rPr>
          <w:highlight w:val="none"/>
        </w:rPr>
        <w:t>Таблица 2 – Сравнение фактической и прогнозной динамики основных показателей социально-экономического развития Томской области по сценариям</w:t>
      </w:r>
    </w:p>
    <w:tbl>
      <w:tblPr>
        <w:tblStyle w:val="affffffffff3"/>
        <w:tblW w:w="9469" w:type="dxa"/>
        <w:tblInd w:w="93" w:type="dxa"/>
        <w:tblLayout w:type="fixed"/>
        <w:tblLook w:val="0400" w:firstRow="0" w:lastRow="0" w:firstColumn="0" w:lastColumn="0" w:noHBand="0" w:noVBand="1"/>
      </w:tblPr>
      <w:tblGrid>
        <w:gridCol w:w="2970"/>
        <w:gridCol w:w="2670"/>
        <w:gridCol w:w="765"/>
        <w:gridCol w:w="766"/>
        <w:gridCol w:w="766"/>
        <w:gridCol w:w="766"/>
        <w:gridCol w:w="766"/>
      </w:tblGrid>
      <w:tr w:rsidR="00024374" w:rsidRPr="00024374" w:rsidTr="00BC13E9">
        <w:trPr>
          <w:trHeight w:val="20"/>
          <w:tblHeader/>
        </w:trPr>
        <w:tc>
          <w:tcPr>
            <w:tcW w:w="297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Показатель</w:t>
            </w:r>
          </w:p>
        </w:tc>
        <w:tc>
          <w:tcPr>
            <w:tcW w:w="2670"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Сценарий</w:t>
            </w:r>
          </w:p>
        </w:tc>
        <w:tc>
          <w:tcPr>
            <w:tcW w:w="765"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2015</w:t>
            </w:r>
          </w:p>
        </w:tc>
        <w:tc>
          <w:tcPr>
            <w:tcW w:w="766"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2016</w:t>
            </w:r>
          </w:p>
        </w:tc>
        <w:tc>
          <w:tcPr>
            <w:tcW w:w="766"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2017</w:t>
            </w:r>
          </w:p>
        </w:tc>
        <w:tc>
          <w:tcPr>
            <w:tcW w:w="766"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2018</w:t>
            </w:r>
          </w:p>
        </w:tc>
        <w:tc>
          <w:tcPr>
            <w:tcW w:w="766" w:type="dxa"/>
            <w:tcBorders>
              <w:top w:val="single" w:sz="8" w:space="0" w:color="000000"/>
              <w:left w:val="nil"/>
              <w:bottom w:val="single" w:sz="8" w:space="0" w:color="000000"/>
              <w:right w:val="single" w:sz="8" w:space="0" w:color="000000"/>
            </w:tcBorders>
            <w:shd w:val="clear" w:color="auto" w:fill="auto"/>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2019</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Темп прироста валового регионального продукта в сопоставимых ценах, % к предыдущему году</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C6E0B4"/>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0,7</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0,8</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-3,7</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4,1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4,4</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Индекс производства по виду экономической деятельности  «Обрабатывающие производства» (в сопоставимых ценах), % к предыдущему году</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107,3</w:t>
            </w:r>
          </w:p>
        </w:tc>
        <w:tc>
          <w:tcPr>
            <w:tcW w:w="766" w:type="dxa"/>
            <w:tcBorders>
              <w:top w:val="nil"/>
              <w:left w:val="nil"/>
              <w:bottom w:val="single" w:sz="8" w:space="0" w:color="000000"/>
              <w:right w:val="single" w:sz="8" w:space="0" w:color="000000"/>
            </w:tcBorders>
            <w:shd w:val="clear" w:color="auto" w:fill="F8CBAD"/>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103,1</w:t>
            </w:r>
          </w:p>
        </w:tc>
        <w:tc>
          <w:tcPr>
            <w:tcW w:w="766" w:type="dxa"/>
            <w:tcBorders>
              <w:top w:val="nil"/>
              <w:left w:val="nil"/>
              <w:bottom w:val="single" w:sz="8" w:space="0" w:color="000000"/>
              <w:right w:val="single" w:sz="8" w:space="0" w:color="000000"/>
            </w:tcBorders>
            <w:shd w:val="clear" w:color="auto" w:fill="E2EFDA"/>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103,6</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112,1</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109,3</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98,1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101,8</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104,6</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105,5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105,8</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Индекс производства по виду экономической деятельности  «Добыча полезных ископаемых» (в сопоставимых ценах), % к предыдущему году</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95,8</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113,9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94,4</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95,2</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100,7</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102,1</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Индекс производства продукции сельского хозяйства в хозяйствах всех категорий (в сопоставимых ценах), % к предыдущему году</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95,8</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113,9</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102,8</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95,9</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100,8</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101,7</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101,4</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Реальные располагаемые денежные доходы населения, %</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97,9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91,1</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97,9</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97,8</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98,7</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88,8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97,9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101,5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93,2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99,5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100,5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102,8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103,5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104,1</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Прирост численности населения, %</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0,2</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0,2</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-0,1</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-0,1</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0,2</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0,3</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0,46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0,65</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Доля инвестиций в основной капитал в валовом региональном продукте, %</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22,3</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21,7</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19,3</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16,6</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15,7</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23,8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24,6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24,8</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24,1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27</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28,1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24,5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25,7</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27,3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28,2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30,1</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Темп снижения энергоемкости валового регионального продукта, %</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-10,6</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-2,6</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-7,5</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-8,6</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-2,5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-0,6</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-0,5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-1,5</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Протяженность автомобильных дорог общего пользования с твердым покрытием, </w:t>
            </w:r>
            <w:proofErr w:type="gramStart"/>
            <w:r w:rsidRPr="00024374">
              <w:rPr>
                <w:sz w:val="20"/>
                <w:szCs w:val="20"/>
                <w:highlight w:val="none"/>
              </w:rPr>
              <w:t>км</w:t>
            </w:r>
            <w:proofErr w:type="gramEnd"/>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7493</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7503</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7618</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7667</w:t>
            </w:r>
          </w:p>
        </w:tc>
        <w:tc>
          <w:tcPr>
            <w:tcW w:w="766"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7519</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7113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7230,8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7267,5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7274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7321,3</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7113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7230,8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7267,5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7296,2</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7325,6</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7113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7230,8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7267,5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7324</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7358</w:t>
            </w:r>
          </w:p>
        </w:tc>
      </w:tr>
      <w:tr w:rsidR="00024374" w:rsidRPr="00024374">
        <w:trPr>
          <w:trHeight w:val="20"/>
        </w:trPr>
        <w:tc>
          <w:tcPr>
            <w:tcW w:w="2970" w:type="dxa"/>
            <w:vMerge w:val="restart"/>
            <w:tcBorders>
              <w:top w:val="nil"/>
              <w:left w:val="single" w:sz="8" w:space="0" w:color="000000"/>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Число созданных и модернизированных высокопроизводительных рабочих мест, тыс. единиц</w:t>
            </w: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фактическое значение</w:t>
            </w:r>
          </w:p>
        </w:tc>
        <w:tc>
          <w:tcPr>
            <w:tcW w:w="765" w:type="dxa"/>
            <w:tcBorders>
              <w:top w:val="nil"/>
              <w:left w:val="nil"/>
              <w:bottom w:val="single" w:sz="8" w:space="0" w:color="000000"/>
              <w:right w:val="single" w:sz="8" w:space="0" w:color="000000"/>
            </w:tcBorders>
            <w:shd w:val="clear" w:color="auto" w:fill="70AD47"/>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124,1</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114,8</w:t>
            </w:r>
          </w:p>
        </w:tc>
        <w:tc>
          <w:tcPr>
            <w:tcW w:w="766" w:type="dxa"/>
            <w:tcBorders>
              <w:top w:val="nil"/>
              <w:left w:val="nil"/>
              <w:bottom w:val="single" w:sz="8" w:space="0" w:color="000000"/>
              <w:right w:val="single" w:sz="8" w:space="0" w:color="000000"/>
            </w:tcBorders>
            <w:shd w:val="clear" w:color="auto" w:fill="ED7D31"/>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122,3</w:t>
            </w:r>
          </w:p>
        </w:tc>
        <w:tc>
          <w:tcPr>
            <w:tcW w:w="766" w:type="dxa"/>
            <w:tcBorders>
              <w:top w:val="nil"/>
              <w:left w:val="nil"/>
              <w:bottom w:val="single" w:sz="8" w:space="0" w:color="000000"/>
              <w:right w:val="single" w:sz="8" w:space="0" w:color="000000"/>
            </w:tcBorders>
            <w:shd w:val="clear" w:color="auto" w:fill="E2EFDA"/>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140</w:t>
            </w:r>
          </w:p>
        </w:tc>
        <w:tc>
          <w:tcPr>
            <w:tcW w:w="766" w:type="dxa"/>
            <w:tcBorders>
              <w:top w:val="nil"/>
              <w:left w:val="nil"/>
              <w:bottom w:val="single" w:sz="8" w:space="0" w:color="000000"/>
              <w:right w:val="single" w:sz="8" w:space="0" w:color="000000"/>
            </w:tcBorders>
            <w:shd w:val="clear" w:color="auto" w:fill="F8CBAD"/>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143,6</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консервативный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122,9</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131,1</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133,5</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базовый</w:t>
            </w:r>
          </w:p>
        </w:tc>
        <w:tc>
          <w:tcPr>
            <w:tcW w:w="765"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122,5</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125,8</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133</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140</w:t>
            </w:r>
          </w:p>
        </w:tc>
        <w:tc>
          <w:tcPr>
            <w:tcW w:w="766" w:type="dxa"/>
            <w:tcBorders>
              <w:top w:val="nil"/>
              <w:left w:val="nil"/>
              <w:bottom w:val="single" w:sz="8"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149</w:t>
            </w:r>
          </w:p>
        </w:tc>
      </w:tr>
      <w:tr w:rsidR="00024374" w:rsidRPr="00024374">
        <w:trPr>
          <w:trHeight w:val="20"/>
        </w:trPr>
        <w:tc>
          <w:tcPr>
            <w:tcW w:w="2970" w:type="dxa"/>
            <w:vMerge/>
            <w:tcBorders>
              <w:top w:val="nil"/>
              <w:left w:val="single" w:sz="8" w:space="0" w:color="000000"/>
              <w:bottom w:val="single" w:sz="8" w:space="0" w:color="000000"/>
              <w:right w:val="single" w:sz="8" w:space="0" w:color="000000"/>
            </w:tcBorders>
            <w:shd w:val="clear" w:color="auto" w:fill="auto"/>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2670"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оптимистический</w:t>
            </w:r>
          </w:p>
        </w:tc>
        <w:tc>
          <w:tcPr>
            <w:tcW w:w="765"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122,5</w:t>
            </w:r>
          </w:p>
        </w:tc>
        <w:tc>
          <w:tcPr>
            <w:tcW w:w="766"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125,8</w:t>
            </w:r>
          </w:p>
        </w:tc>
        <w:tc>
          <w:tcPr>
            <w:tcW w:w="766"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133</w:t>
            </w:r>
          </w:p>
        </w:tc>
        <w:tc>
          <w:tcPr>
            <w:tcW w:w="766"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147</w:t>
            </w:r>
          </w:p>
        </w:tc>
        <w:tc>
          <w:tcPr>
            <w:tcW w:w="766" w:type="dxa"/>
            <w:tcBorders>
              <w:top w:val="nil"/>
              <w:left w:val="nil"/>
              <w:bottom w:val="single" w:sz="4" w:space="0" w:color="000000"/>
              <w:right w:val="single" w:sz="8" w:space="0" w:color="000000"/>
            </w:tcBorders>
            <w:shd w:val="clear" w:color="auto" w:fill="auto"/>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162</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Цветовая маркировка</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70AD47"/>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Соответствие / превышение значений оптимистического сценария</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C6E0B4"/>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Интервал «</w:t>
            </w:r>
            <w:proofErr w:type="gramStart"/>
            <w:r w:rsidRPr="00024374">
              <w:rPr>
                <w:sz w:val="20"/>
                <w:szCs w:val="20"/>
                <w:highlight w:val="none"/>
              </w:rPr>
              <w:t>оптимистический-базовый</w:t>
            </w:r>
            <w:proofErr w:type="gramEnd"/>
            <w:r w:rsidRPr="00024374">
              <w:rPr>
                <w:sz w:val="20"/>
                <w:szCs w:val="20"/>
                <w:highlight w:val="none"/>
              </w:rPr>
              <w:t>»</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DBDBDB"/>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Соответствие значениям базового сценария</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F8CBAD"/>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Интервал «</w:t>
            </w:r>
            <w:proofErr w:type="gramStart"/>
            <w:r w:rsidRPr="00024374">
              <w:rPr>
                <w:sz w:val="20"/>
                <w:szCs w:val="20"/>
                <w:highlight w:val="none"/>
              </w:rPr>
              <w:t>базовый-консервативный</w:t>
            </w:r>
            <w:proofErr w:type="gramEnd"/>
            <w:r w:rsidRPr="00024374">
              <w:rPr>
                <w:sz w:val="20"/>
                <w:szCs w:val="20"/>
                <w:highlight w:val="none"/>
              </w:rPr>
              <w:t>»</w:t>
            </w:r>
          </w:p>
        </w:tc>
      </w:tr>
      <w:tr w:rsidR="00024374" w:rsidRPr="00024374">
        <w:trPr>
          <w:trHeight w:val="20"/>
        </w:trPr>
        <w:tc>
          <w:tcPr>
            <w:tcW w:w="9469" w:type="dxa"/>
            <w:gridSpan w:val="7"/>
            <w:tcBorders>
              <w:top w:val="single" w:sz="4" w:space="0" w:color="000000"/>
              <w:left w:val="single" w:sz="4" w:space="0" w:color="000000"/>
              <w:bottom w:val="single" w:sz="4" w:space="0" w:color="000000"/>
              <w:right w:val="single" w:sz="4" w:space="0" w:color="000000"/>
            </w:tcBorders>
            <w:shd w:val="clear" w:color="auto" w:fill="ED7D31"/>
            <w:vAlign w:val="bottom"/>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Соответствие / </w:t>
            </w:r>
            <w:proofErr w:type="spellStart"/>
            <w:r w:rsidRPr="00024374">
              <w:rPr>
                <w:sz w:val="20"/>
                <w:szCs w:val="20"/>
                <w:highlight w:val="none"/>
              </w:rPr>
              <w:t>недостижение</w:t>
            </w:r>
            <w:proofErr w:type="spellEnd"/>
            <w:r w:rsidRPr="00024374">
              <w:rPr>
                <w:sz w:val="20"/>
                <w:szCs w:val="20"/>
                <w:highlight w:val="none"/>
              </w:rPr>
              <w:t xml:space="preserve"> значений консервативного сценария</w:t>
            </w:r>
          </w:p>
        </w:tc>
      </w:tr>
    </w:tbl>
    <w:p w:rsidR="00992ACD" w:rsidRPr="00024374" w:rsidRDefault="00ED130E">
      <w:pPr>
        <w:pBdr>
          <w:top w:val="nil"/>
          <w:left w:val="nil"/>
          <w:bottom w:val="nil"/>
          <w:right w:val="nil"/>
          <w:between w:val="nil"/>
        </w:pBdr>
        <w:spacing w:before="200"/>
        <w:rPr>
          <w:highlight w:val="none"/>
        </w:rPr>
      </w:pPr>
      <w:proofErr w:type="gramStart"/>
      <w:r w:rsidRPr="00024374">
        <w:rPr>
          <w:highlight w:val="none"/>
        </w:rPr>
        <w:t xml:space="preserve">Социально-экономическая ситуация в Томской области по итогам реализации предыдущего этапа Стратегии может быть охарактеризована как «инерционная стабильность»: несмотря на относительную устойчивость ключевых показателей (рост добычи полезных ископаемых, обрабатывающих производств, производства продукции сельского хозяйства, снижение энергоемкости ВРП, развитие дорожной инфраструктуры), невысокие темпы роста экономики и снижение объемов инвестиций пока не позволяют обеспечить заложенную в Стратегии-2015 скорость структурной перестройки региональной экономики. </w:t>
      </w:r>
      <w:proofErr w:type="gramEnd"/>
    </w:p>
    <w:p w:rsidR="00992ACD" w:rsidRPr="00024374" w:rsidRDefault="00ED130E">
      <w:pPr>
        <w:rPr>
          <w:highlight w:val="none"/>
        </w:rPr>
      </w:pPr>
      <w:r w:rsidRPr="00024374">
        <w:rPr>
          <w:highlight w:val="none"/>
        </w:rPr>
        <w:t xml:space="preserve">Сохранение этой инерции развития до 2030 года может привести к тому, что полноценный, многопрофильный, инновационный регион, которым является сегодня Томская область, начнет терять ресурсы, сокращаться в масштабах социально-экономической деятельности. </w:t>
      </w:r>
    </w:p>
    <w:p w:rsidR="00992ACD" w:rsidRPr="00024374" w:rsidRDefault="00ED130E">
      <w:pPr>
        <w:rPr>
          <w:highlight w:val="none"/>
        </w:rPr>
      </w:pPr>
      <w:r w:rsidRPr="00024374">
        <w:rPr>
          <w:highlight w:val="none"/>
        </w:rPr>
        <w:lastRenderedPageBreak/>
        <w:t>С 2019 года у области ухудшились бюджетные возможности: бюджет региона дефицитен и все еще сильно зависит от дополнительных федеральных вложений. По итогам 2019 года долговая нагрузка бюджета Томской области превысила среднероссийское значение в три раза.</w:t>
      </w:r>
    </w:p>
    <w:p w:rsidR="00992ACD" w:rsidRPr="00024374" w:rsidRDefault="00ED130E">
      <w:pPr>
        <w:rPr>
          <w:highlight w:val="none"/>
        </w:rPr>
      </w:pPr>
      <w:r w:rsidRPr="00024374">
        <w:rPr>
          <w:highlight w:val="none"/>
        </w:rPr>
        <w:t xml:space="preserve">При сохранении текущих параметров развития возникают риски по </w:t>
      </w:r>
      <w:proofErr w:type="spellStart"/>
      <w:r w:rsidRPr="00024374">
        <w:rPr>
          <w:highlight w:val="none"/>
        </w:rPr>
        <w:t>недостижению</w:t>
      </w:r>
      <w:proofErr w:type="spellEnd"/>
      <w:r w:rsidRPr="00024374">
        <w:rPr>
          <w:highlight w:val="none"/>
        </w:rPr>
        <w:t xml:space="preserve"> ряда установленных для Томской области в рамках Указа Президента РФ от 25 апреля 2019 г. №193 показателей эффективности деятельности региональных органов исполнительной власти. </w:t>
      </w:r>
    </w:p>
    <w:p w:rsidR="00992ACD" w:rsidRPr="00024374" w:rsidRDefault="00ED130E">
      <w:pPr>
        <w:rPr>
          <w:highlight w:val="none"/>
        </w:rPr>
      </w:pPr>
      <w:r w:rsidRPr="00024374">
        <w:rPr>
          <w:highlight w:val="none"/>
        </w:rPr>
        <w:t>Плановое обновление основного стратегического документа региона происходит в условиях радикальных изменений глобальной экономики и слабо прогнозируемых тенденций внешней среды.</w:t>
      </w:r>
    </w:p>
    <w:p w:rsidR="00992ACD" w:rsidRPr="00024374" w:rsidRDefault="00ED130E">
      <w:pPr>
        <w:rPr>
          <w:highlight w:val="none"/>
        </w:rPr>
      </w:pPr>
      <w:proofErr w:type="gramStart"/>
      <w:r w:rsidRPr="00024374">
        <w:rPr>
          <w:highlight w:val="none"/>
        </w:rPr>
        <w:t>Главный вопрос при актуализации Стратегии состоит в том, сможет ли Томская область использовать складывающуюся ситуацию изменений внешней среды для укрепления своей конкурентоспособности, осуществления необходимых структурных изменений, создания индустриальной специализации «следующего поколения» (предполагающей комплексную модернизацию базового сектора, опору на новые высокотехнологичные кластеры</w:t>
      </w:r>
      <w:r w:rsidRPr="00024374">
        <w:rPr>
          <w:highlight w:val="none"/>
          <w:vertAlign w:val="superscript"/>
        </w:rPr>
        <w:footnoteReference w:id="39"/>
      </w:r>
      <w:r w:rsidRPr="00024374">
        <w:rPr>
          <w:highlight w:val="none"/>
        </w:rPr>
        <w:t xml:space="preserve"> и непроизводственные индустрии), или регион закрепится на инерционной траектории развития. </w:t>
      </w:r>
      <w:proofErr w:type="gramEnd"/>
    </w:p>
    <w:p w:rsidR="00992ACD" w:rsidRPr="00024374" w:rsidRDefault="00ED130E">
      <w:pPr>
        <w:pStyle w:val="10"/>
        <w:rPr>
          <w:highlight w:val="none"/>
        </w:rPr>
      </w:pPr>
      <w:bookmarkStart w:id="7" w:name="_Toc58234136"/>
      <w:r w:rsidRPr="00024374">
        <w:rPr>
          <w:highlight w:val="none"/>
        </w:rPr>
        <w:lastRenderedPageBreak/>
        <w:t>3. Портфель доступных ресурсов развития Томской области</w:t>
      </w:r>
      <w:bookmarkEnd w:id="7"/>
    </w:p>
    <w:p w:rsidR="00992ACD" w:rsidRPr="00024374" w:rsidRDefault="00ED130E">
      <w:pPr>
        <w:rPr>
          <w:highlight w:val="none"/>
        </w:rPr>
      </w:pPr>
      <w:r w:rsidRPr="00024374">
        <w:rPr>
          <w:highlight w:val="none"/>
        </w:rPr>
        <w:t xml:space="preserve">Для определения возможностей по ускорению структурных изменений, необходимо оценить портфель ресурсов текущей модели экономики Томской области и потенциал их использования в процессах перехода к новой, интенсивной модели развития. </w:t>
      </w:r>
    </w:p>
    <w:p w:rsidR="00992ACD" w:rsidRPr="00024374" w:rsidRDefault="00ED130E">
      <w:pPr>
        <w:rPr>
          <w:highlight w:val="none"/>
        </w:rPr>
      </w:pPr>
      <w:r w:rsidRPr="00024374">
        <w:rPr>
          <w:highlight w:val="none"/>
        </w:rPr>
        <w:t xml:space="preserve">Основу текущей модели экономики Томской области составляют стабильные или убывающие ресурсы развития, большинство из которых </w:t>
      </w:r>
      <w:proofErr w:type="spellStart"/>
      <w:r w:rsidRPr="00024374">
        <w:rPr>
          <w:highlight w:val="none"/>
        </w:rPr>
        <w:t>стагнирует</w:t>
      </w:r>
      <w:proofErr w:type="spellEnd"/>
      <w:r w:rsidRPr="00024374">
        <w:rPr>
          <w:highlight w:val="none"/>
        </w:rPr>
        <w:t xml:space="preserve"> или снижается в зависимости от факторов внешней среды. По отношению к данным ресурсам необходим пакет стабилизирующих мер для предотвращения рисков системных сбоев – реализация стратегии управляемого сжатия</w:t>
      </w:r>
      <w:r w:rsidRPr="00024374">
        <w:rPr>
          <w:highlight w:val="none"/>
          <w:vertAlign w:val="superscript"/>
        </w:rPr>
        <w:footnoteReference w:id="40"/>
      </w:r>
      <w:r w:rsidRPr="00024374">
        <w:rPr>
          <w:highlight w:val="none"/>
        </w:rPr>
        <w:t xml:space="preserve">. К убывающим ресурсам региона на сегодняшний день можно отнести: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Доступные запасы нефти и (в недалекой перспективе) газа, с </w:t>
      </w:r>
      <w:proofErr w:type="gramStart"/>
      <w:r w:rsidRPr="00024374">
        <w:rPr>
          <w:highlight w:val="none"/>
        </w:rPr>
        <w:t>которыми</w:t>
      </w:r>
      <w:proofErr w:type="gramEnd"/>
      <w:r w:rsidRPr="00024374">
        <w:rPr>
          <w:highlight w:val="none"/>
        </w:rPr>
        <w:t xml:space="preserve"> связано большое количество смежных показателей, определяющих уровень социально-экономического развития региона, таких как объем экспорта, объем инвестиций, бюджетные поступления, а также уровень развития смежных отраслей, в том числе специальных сервисов, строительства и инжиниринга;</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Трудоспособное население, сокращающееся под воздействием общего демографического тренда старения, что также усугубляется миграционной убылью квалифицированной молодежи;</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Сложившаяся система расселения, с наблюдаемыми тенденциями и пессимистическими прогнозами постепенного исчезновения («вымирания») малых населенных пунктов; в частности, в связи с вторичной урбанизацией и переездом людей из малых городов в крупные региональные центры Сибири;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Снижающаяся рентабельность традиционных отраслей за счет общего удорожания основных факторов производства;</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Снижающиеся объемы инвестиций в крупные проекты добычи природных ресурсов и, как следствие, снижение объема налоговых поступлений в консолидированный бюджет Томской области от нефтегазового сектора, падение инвестиций в ряд смежных секторов (строительство, </w:t>
      </w:r>
      <w:proofErr w:type="spellStart"/>
      <w:r w:rsidRPr="00024374">
        <w:rPr>
          <w:highlight w:val="none"/>
        </w:rPr>
        <w:t>нефтегазосервисы</w:t>
      </w:r>
      <w:proofErr w:type="spellEnd"/>
      <w:r w:rsidRPr="00024374">
        <w:rPr>
          <w:highlight w:val="none"/>
        </w:rPr>
        <w:t>).</w:t>
      </w:r>
    </w:p>
    <w:p w:rsidR="00992ACD" w:rsidRPr="00024374" w:rsidRDefault="00ED130E">
      <w:pPr>
        <w:pBdr>
          <w:top w:val="nil"/>
          <w:left w:val="nil"/>
          <w:bottom w:val="nil"/>
          <w:right w:val="nil"/>
          <w:between w:val="nil"/>
        </w:pBdr>
        <w:rPr>
          <w:highlight w:val="none"/>
        </w:rPr>
      </w:pPr>
      <w:r w:rsidRPr="00024374">
        <w:rPr>
          <w:highlight w:val="none"/>
        </w:rPr>
        <w:t xml:space="preserve">Реализация стратегии с 2020 по 2030 годы должна предусматривать последовательное замещение этих убывающих ресурсов </w:t>
      </w:r>
      <w:proofErr w:type="gramStart"/>
      <w:r w:rsidRPr="00024374">
        <w:rPr>
          <w:highlight w:val="none"/>
        </w:rPr>
        <w:t>новыми</w:t>
      </w:r>
      <w:proofErr w:type="gramEnd"/>
      <w:r w:rsidRPr="00024374">
        <w:rPr>
          <w:highlight w:val="none"/>
        </w:rPr>
        <w:t>, доступность которых растет.</w:t>
      </w:r>
    </w:p>
    <w:p w:rsidR="00992ACD" w:rsidRPr="00024374" w:rsidRDefault="00ED130E">
      <w:pPr>
        <w:rPr>
          <w:highlight w:val="none"/>
        </w:rPr>
      </w:pPr>
      <w:r w:rsidRPr="00024374">
        <w:rPr>
          <w:highlight w:val="none"/>
        </w:rPr>
        <w:t xml:space="preserve">Вторая группа ресурсов, определяющих модель Томской области сегодня, – «стабильный портфель» ресурсов, который при достаточно эффективном использовании </w:t>
      </w:r>
      <w:r w:rsidRPr="00024374">
        <w:rPr>
          <w:highlight w:val="none"/>
        </w:rPr>
        <w:lastRenderedPageBreak/>
        <w:t xml:space="preserve">способен стать базой для регионального экономического развития в следующем десятилетии, обеспечить устойчивость региона в целом. Портфель стабильных ресурсов включает: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Качественные, растущие по своей доступности и разнообразию услуги для населения: образование, здравоохранение, сектор социального обслуживания, культура;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Относительно стабильный уровень экологического благополучия, качественная городская среда и доступное жилье;</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Высокий уровень развития технологического предпринимательства, в том числе стабильно развивающийся сектор информационных технологий;</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Качественный инженерный, научный и образовательный состав рынка труда: стабильное число ведущих научных групп, инженерных сообществ, преподавателей, студенческий состав, а также связанные с развитием университетской среды городские услуги, в том числе для молодежи;</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Благоприятные условия и льготы для малого бизнеса;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Стабильные компоненты инфраструктуры: дорожная сеть и транспорт, энергетика, ЖКХ, связь. </w:t>
      </w:r>
    </w:p>
    <w:p w:rsidR="00992ACD" w:rsidRPr="00024374" w:rsidRDefault="00ED130E">
      <w:pPr>
        <w:rPr>
          <w:highlight w:val="none"/>
        </w:rPr>
      </w:pPr>
      <w:r w:rsidRPr="00024374">
        <w:rPr>
          <w:highlight w:val="none"/>
        </w:rPr>
        <w:t>Реализация стратегии с 2020 по 2030 годы должна предусматривать устойчивый рост «стабильного» портфеля ресурсов.</w:t>
      </w:r>
    </w:p>
    <w:p w:rsidR="00992ACD" w:rsidRPr="00024374" w:rsidRDefault="00ED130E">
      <w:pPr>
        <w:rPr>
          <w:highlight w:val="none"/>
        </w:rPr>
      </w:pPr>
      <w:r w:rsidRPr="00024374">
        <w:rPr>
          <w:highlight w:val="none"/>
        </w:rPr>
        <w:t xml:space="preserve">В третью группу ресурсов регионального развития можно отнести ресурсы не только доступные, но и растущие в объеме. Именно использование этих ресурсов как уникальной базы регионального развития необходимо для наращивания конкурентоспособности Томской области до 2030 года. К таким ресурсам относятся: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Появление в структуре экономики отраслей с высокими темпами роста «экономических драйверов» – высокотехнологичных секторов. К ним относятся электроника и производство компьютеров, оптика, программное обеспечение (ПО), информационные технологии (</w:t>
      </w:r>
      <w:proofErr w:type="gramStart"/>
      <w:r w:rsidRPr="00024374">
        <w:rPr>
          <w:highlight w:val="none"/>
        </w:rPr>
        <w:t>ИТ</w:t>
      </w:r>
      <w:proofErr w:type="gramEnd"/>
      <w:r w:rsidRPr="00024374">
        <w:rPr>
          <w:highlight w:val="none"/>
        </w:rPr>
        <w:t>), сети, услуги в сфере данных, производство продуктов из леса, беспроводные технологии. Данные отрасли растут с темпом 15% и более в год, несмотря на значительно более скромные темпы роста региональной экономики в целом. Потенциал этих секторов для экономики крайне высок, хотя их масштаб для влияния на «ускорение» социально-экономического развития региона должен быть кратно выше;</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Растущая, в долгосрочной перспективе, благоприятная конъюнктура на ряде внешних рынков, связанных с традиционной специализацией экономики региона, которая позволяет рассчитывать на рост экспортного потенциала в </w:t>
      </w:r>
      <w:r w:rsidRPr="00024374">
        <w:rPr>
          <w:highlight w:val="none"/>
        </w:rPr>
        <w:lastRenderedPageBreak/>
        <w:t>промышленных отраслях: производство древесины и продуктов из нее, производство пищевых продуктов и напитков, химическая промышленность;</w:t>
      </w:r>
    </w:p>
    <w:p w:rsidR="00992ACD" w:rsidRPr="00024374" w:rsidRDefault="00ED130E">
      <w:pPr>
        <w:numPr>
          <w:ilvl w:val="0"/>
          <w:numId w:val="5"/>
        </w:numPr>
        <w:pBdr>
          <w:top w:val="nil"/>
          <w:left w:val="nil"/>
          <w:bottom w:val="nil"/>
          <w:right w:val="nil"/>
          <w:between w:val="nil"/>
        </w:pBdr>
        <w:ind w:left="1134"/>
        <w:rPr>
          <w:highlight w:val="none"/>
        </w:rPr>
      </w:pPr>
      <w:proofErr w:type="gramStart"/>
      <w:r w:rsidRPr="00024374">
        <w:rPr>
          <w:highlight w:val="none"/>
        </w:rPr>
        <w:t>Растущие потребности новых рынков, с которыми связано укрепление позиции экспортера, в частности, рост и достаточно быстрое восстановление в условиях пандемии спроса на рынках Китая, Казахстана, Узбекистана;</w:t>
      </w:r>
      <w:proofErr w:type="gramEnd"/>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Растущий экспортный потенциал, в том числе </w:t>
      </w:r>
      <w:proofErr w:type="spellStart"/>
      <w:r w:rsidRPr="00024374">
        <w:rPr>
          <w:highlight w:val="none"/>
        </w:rPr>
        <w:t>репутационный</w:t>
      </w:r>
      <w:proofErr w:type="spellEnd"/>
      <w:r w:rsidRPr="00024374">
        <w:rPr>
          <w:highlight w:val="none"/>
        </w:rPr>
        <w:t>, сектора высшего образования и науки, о котором в том числе свидетельствует укрепление позиций томских университетов и научных организаций в международных рейтингах;</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Рост долгосрочной привлекательности внутреннего туристического рынка, как специализированного (абитуриентов, деловых туристов), так и массового, в том числе туризма выходного дня, семейных поездок по России. </w:t>
      </w:r>
    </w:p>
    <w:p w:rsidR="00992ACD" w:rsidRPr="00024374" w:rsidRDefault="00ED130E">
      <w:pPr>
        <w:rPr>
          <w:highlight w:val="none"/>
        </w:rPr>
      </w:pPr>
      <w:r w:rsidRPr="00024374">
        <w:rPr>
          <w:highlight w:val="none"/>
        </w:rPr>
        <w:t>Реализация стратегии с 2020 по 2030 годы должна предусматривать устойчивый рост «стабильного» портфеля ресурсов.</w:t>
      </w:r>
    </w:p>
    <w:p w:rsidR="00992ACD" w:rsidRPr="00024374" w:rsidRDefault="00ED130E">
      <w:pPr>
        <w:rPr>
          <w:highlight w:val="none"/>
        </w:rPr>
      </w:pPr>
      <w:r w:rsidRPr="00024374">
        <w:rPr>
          <w:highlight w:val="none"/>
        </w:rPr>
        <w:t>В Томской области имеется недоиспользованный потенциал – ресурсы, которые, с одной стороны, являются уникальными характеристиками региона, с другой, вовлекаются недостаточно активно и практически не подлежат экономической оценке. Это такие ресурсы как:</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Эффекты от концентрации знаний (</w:t>
      </w:r>
      <w:proofErr w:type="spellStart"/>
      <w:r w:rsidRPr="00024374">
        <w:rPr>
          <w:highlight w:val="none"/>
        </w:rPr>
        <w:t>экосистемные</w:t>
      </w:r>
      <w:proofErr w:type="spellEnd"/>
      <w:r w:rsidRPr="00024374">
        <w:rPr>
          <w:highlight w:val="none"/>
        </w:rPr>
        <w:t xml:space="preserve"> ресурсы), обеспечивающие способность региона решать сложные задачи и отвечать</w:t>
      </w:r>
      <w:r w:rsidRPr="00024374">
        <w:rPr>
          <w:highlight w:val="none"/>
          <w:vertAlign w:val="superscript"/>
        </w:rPr>
        <w:footnoteReference w:id="41"/>
      </w:r>
      <w:r w:rsidRPr="00024374">
        <w:rPr>
          <w:highlight w:val="none"/>
        </w:rPr>
        <w:t xml:space="preserve"> на новые инженерно-технологические вызовы;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Компетенции университетов и технологических компаний региона, достаточные для выхода на новые быстрорастущие рынки, имеющиеся технологические и исследовательские заделы, используемые в «рынках будущего», такие как искусственный интеллект, </w:t>
      </w:r>
      <w:proofErr w:type="gramStart"/>
      <w:r w:rsidRPr="00024374">
        <w:rPr>
          <w:highlight w:val="none"/>
        </w:rPr>
        <w:t>генная</w:t>
      </w:r>
      <w:proofErr w:type="gramEnd"/>
      <w:r w:rsidRPr="00024374">
        <w:rPr>
          <w:highlight w:val="none"/>
        </w:rPr>
        <w:t xml:space="preserve"> и биоинженерия, когнитивные технологии, новые социальные технологии, передовые космические технологии и пр.;</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t xml:space="preserve">Образованная квалифицированная молодежь, интеллектуальный и предпринимательский класс; </w:t>
      </w:r>
    </w:p>
    <w:p w:rsidR="00992ACD" w:rsidRPr="00024374" w:rsidRDefault="00ED130E">
      <w:pPr>
        <w:numPr>
          <w:ilvl w:val="0"/>
          <w:numId w:val="5"/>
        </w:numPr>
        <w:pBdr>
          <w:top w:val="nil"/>
          <w:left w:val="nil"/>
          <w:bottom w:val="nil"/>
          <w:right w:val="nil"/>
          <w:between w:val="nil"/>
        </w:pBdr>
        <w:ind w:left="1134"/>
        <w:rPr>
          <w:highlight w:val="none"/>
        </w:rPr>
      </w:pPr>
      <w:r w:rsidRPr="00024374">
        <w:rPr>
          <w:highlight w:val="none"/>
        </w:rPr>
        <w:lastRenderedPageBreak/>
        <w:t xml:space="preserve">Возобновляемые природные ресурсы (включая продукты леса, сельскохозяйственные культуры, охотничьи ресурсы, уникальные заповедные территории и др.), напрямую влияющие на уровень </w:t>
      </w:r>
      <w:proofErr w:type="spellStart"/>
      <w:r w:rsidRPr="00024374">
        <w:rPr>
          <w:highlight w:val="none"/>
        </w:rPr>
        <w:t>экологичности</w:t>
      </w:r>
      <w:proofErr w:type="spellEnd"/>
      <w:r w:rsidRPr="00024374">
        <w:rPr>
          <w:highlight w:val="none"/>
        </w:rPr>
        <w:t>, качество жизни и рост привлекательности региона для жителей разных возрастов, а также используемые в качестве сырья в обрабатывающей промышленности, в первую очередь, в сфере сельского хозяйства и лесопромышленном комплексе.</w:t>
      </w:r>
    </w:p>
    <w:p w:rsidR="00992ACD" w:rsidRPr="00024374" w:rsidRDefault="00ED130E">
      <w:pPr>
        <w:pBdr>
          <w:top w:val="nil"/>
          <w:left w:val="nil"/>
          <w:bottom w:val="nil"/>
          <w:right w:val="nil"/>
          <w:between w:val="nil"/>
        </w:pBdr>
        <w:spacing w:line="366" w:lineRule="auto"/>
        <w:ind w:firstLine="700"/>
        <w:rPr>
          <w:highlight w:val="none"/>
        </w:rPr>
      </w:pPr>
      <w:r w:rsidRPr="00024374">
        <w:rPr>
          <w:highlight w:val="none"/>
        </w:rPr>
        <w:t xml:space="preserve">В стратегическом </w:t>
      </w:r>
      <w:proofErr w:type="gramStart"/>
      <w:r w:rsidRPr="00024374">
        <w:rPr>
          <w:highlight w:val="none"/>
        </w:rPr>
        <w:t>горизонте</w:t>
      </w:r>
      <w:proofErr w:type="gramEnd"/>
      <w:r w:rsidRPr="00024374">
        <w:rPr>
          <w:highlight w:val="none"/>
        </w:rPr>
        <w:t xml:space="preserve"> до 2030 года потребуется разработка адекватных инструментов и методов оценки ресурсов, поиск способов их капитализации.</w:t>
      </w:r>
    </w:p>
    <w:p w:rsidR="00992ACD" w:rsidRPr="00024374" w:rsidRDefault="00ED130E">
      <w:pPr>
        <w:pBdr>
          <w:top w:val="nil"/>
          <w:left w:val="nil"/>
          <w:bottom w:val="nil"/>
          <w:right w:val="nil"/>
          <w:between w:val="nil"/>
        </w:pBdr>
        <w:spacing w:line="366" w:lineRule="auto"/>
        <w:ind w:firstLine="700"/>
        <w:rPr>
          <w:highlight w:val="none"/>
        </w:rPr>
      </w:pPr>
      <w:r w:rsidRPr="00024374">
        <w:rPr>
          <w:highlight w:val="none"/>
        </w:rPr>
        <w:t>Одно из главных назначений Стратегии состоит в обеспечении на следующем этапе развития Томской области эффективного использования сложившихся и растущих ресурсов, которые могут быть вовлечены в реализацию нового портфеля перспективных (стратегических) проектов развития. Риск развития заключается в блокировке новых возможностей в случае, если все управленческие и политические силы будут направлены на сохранение стабильности уже работающих (но медленно, и со снижающейся отдачей) систем и структур, без повышения их качества и вовлечения новых экономических ресурсов.</w:t>
      </w:r>
    </w:p>
    <w:p w:rsidR="00992ACD" w:rsidRPr="00024374" w:rsidRDefault="00ED130E">
      <w:pPr>
        <w:pStyle w:val="10"/>
        <w:spacing w:line="366" w:lineRule="auto"/>
        <w:ind w:firstLine="700"/>
        <w:rPr>
          <w:highlight w:val="none"/>
        </w:rPr>
      </w:pPr>
      <w:bookmarkStart w:id="8" w:name="_heading=h.5harc5yog3gd" w:colFirst="0" w:colLast="0"/>
      <w:bookmarkStart w:id="9" w:name="_Toc58234137"/>
      <w:bookmarkEnd w:id="8"/>
      <w:r w:rsidRPr="00024374">
        <w:rPr>
          <w:highlight w:val="none"/>
        </w:rPr>
        <w:lastRenderedPageBreak/>
        <w:t>4. Анализ долгосрочной конкурентоспособности Томской области</w:t>
      </w:r>
      <w:bookmarkEnd w:id="9"/>
    </w:p>
    <w:p w:rsidR="00992ACD" w:rsidRPr="00024374" w:rsidRDefault="00ED130E">
      <w:pPr>
        <w:rPr>
          <w:b/>
          <w:highlight w:val="none"/>
        </w:rPr>
      </w:pPr>
      <w:r w:rsidRPr="00024374">
        <w:rPr>
          <w:b/>
          <w:highlight w:val="none"/>
        </w:rPr>
        <w:t>«Большие вызовы»</w:t>
      </w:r>
      <w:r w:rsidRPr="00024374">
        <w:rPr>
          <w:b/>
          <w:highlight w:val="none"/>
          <w:vertAlign w:val="superscript"/>
        </w:rPr>
        <w:footnoteReference w:id="42"/>
      </w:r>
      <w:r w:rsidRPr="00024374">
        <w:rPr>
          <w:b/>
          <w:highlight w:val="none"/>
        </w:rPr>
        <w:t xml:space="preserve"> регионального развития до 2030 года</w:t>
      </w:r>
    </w:p>
    <w:p w:rsidR="00992ACD" w:rsidRPr="00024374" w:rsidRDefault="00ED130E">
      <w:pPr>
        <w:rPr>
          <w:highlight w:val="none"/>
        </w:rPr>
      </w:pPr>
      <w:r w:rsidRPr="00024374">
        <w:rPr>
          <w:highlight w:val="none"/>
        </w:rPr>
        <w:t xml:space="preserve">В 2020 году Томская область столкнулась с двумя критически важными внешними событиями, последствия которых окажут существенное влияние на развитие региона до 2030 года. Сочетание этих событий и их вероятных системных последствий позволяют говорить о «новой экономической реальности» в 2020-2030 гг. </w:t>
      </w:r>
    </w:p>
    <w:p w:rsidR="00992ACD" w:rsidRPr="00024374" w:rsidRDefault="00ED130E">
      <w:pPr>
        <w:rPr>
          <w:highlight w:val="none"/>
        </w:rPr>
      </w:pPr>
      <w:r w:rsidRPr="00024374">
        <w:rPr>
          <w:highlight w:val="none"/>
        </w:rPr>
        <w:t>Первым критическим событием является пандемия COVID-19, которая привела к системной мировой рецессии, циклическому падению активности на товарных рынках, в особенности затронув рынки контактных услуг</w:t>
      </w:r>
      <w:r w:rsidRPr="00024374">
        <w:rPr>
          <w:highlight w:val="none"/>
          <w:vertAlign w:val="superscript"/>
        </w:rPr>
        <w:footnoteReference w:id="43"/>
      </w:r>
      <w:r w:rsidRPr="00024374">
        <w:rPr>
          <w:highlight w:val="none"/>
        </w:rPr>
        <w:t xml:space="preserve"> (туризм, развлечения, городские услуги, образование, здравоохранение). Обновление Стратегии региона происходит в период продолжающейся пандемии, в условиях слабо прогнозируемых последствий для мировых рынков. Изменения будут носить радикальный характер и продлятся не менее 10 лет. Это значит, что в стратегическом горизонте региону предстоит развиваться в условиях высокого уровня неопределенности. </w:t>
      </w:r>
    </w:p>
    <w:p w:rsidR="00992ACD" w:rsidRPr="00024374" w:rsidRDefault="00ED130E">
      <w:pPr>
        <w:rPr>
          <w:highlight w:val="none"/>
        </w:rPr>
      </w:pPr>
      <w:r w:rsidRPr="00024374">
        <w:rPr>
          <w:highlight w:val="none"/>
        </w:rPr>
        <w:t xml:space="preserve"> Именно последствия этого периода глобальных изменений, скорость восстановления и реструктуризации основных цепочек производственной стоимости будут определять макроэкономические параметры развития Томской области в долгосрочной перспективе. В то же время пандемия создала не только ограничения, но и новые возможности для региона, в частности – возможности интегрироваться с «новым предложением» в меняющиеся рынки, открывшиеся вследствие перестройки глобальных цепочек создания стоимости.</w:t>
      </w:r>
    </w:p>
    <w:p w:rsidR="00992ACD" w:rsidRPr="00024374" w:rsidRDefault="00ED130E">
      <w:pPr>
        <w:rPr>
          <w:highlight w:val="none"/>
        </w:rPr>
      </w:pPr>
      <w:r w:rsidRPr="00024374">
        <w:rPr>
          <w:highlight w:val="none"/>
        </w:rPr>
        <w:t xml:space="preserve">Вторым критическим событием стало резкое падение цен на углеводороды. Мировая отрасль </w:t>
      </w:r>
      <w:proofErr w:type="spellStart"/>
      <w:r w:rsidRPr="00024374">
        <w:rPr>
          <w:highlight w:val="none"/>
        </w:rPr>
        <w:t>нефтегазодобычи</w:t>
      </w:r>
      <w:proofErr w:type="spellEnd"/>
      <w:r w:rsidRPr="00024374">
        <w:rPr>
          <w:highlight w:val="none"/>
        </w:rPr>
        <w:t xml:space="preserve"> в начале 2020 года вошла в период высокой неопределенности, фактический кризис. Наиболее острая фаза данного кризиса, по экспертным оценкам, продлится минимум 2-3 года. В кризисный период, на фоне резких скачков и падений цен, прогнозируется сворачивание инвестиций в крупные инфраструктурные проекты, снижение инвестиций в дорогостоящие трудные проекты, сокращение нефтегазовых доходов регионов-экспортеров, нестабильность бюджетных </w:t>
      </w:r>
      <w:r w:rsidRPr="00024374">
        <w:rPr>
          <w:highlight w:val="none"/>
        </w:rPr>
        <w:lastRenderedPageBreak/>
        <w:t xml:space="preserve">поступлений. После фазы острого кризиса стоит ожидать существенной и достаточно продолжительной, не менее 10 лет, комплексной перестройки всего мирового ТЭК: наращивания темпов перехода к чистой, </w:t>
      </w:r>
      <w:proofErr w:type="spellStart"/>
      <w:r w:rsidRPr="00024374">
        <w:rPr>
          <w:highlight w:val="none"/>
        </w:rPr>
        <w:t>безуглеродной</w:t>
      </w:r>
      <w:proofErr w:type="spellEnd"/>
      <w:r w:rsidRPr="00024374">
        <w:rPr>
          <w:highlight w:val="none"/>
        </w:rPr>
        <w:t xml:space="preserve"> энергетике, формирования нового ядра глобальных энергетических компаний. Ведущие мировые регионы и компании запустили процессы ускоренной диверсификации – ухода от нефтегазовой специализации в сторону специализации на новых энергетических рынках.</w:t>
      </w:r>
    </w:p>
    <w:p w:rsidR="00992ACD" w:rsidRPr="00024374" w:rsidRDefault="00ED130E">
      <w:pPr>
        <w:rPr>
          <w:highlight w:val="none"/>
        </w:rPr>
      </w:pPr>
      <w:r w:rsidRPr="00024374">
        <w:rPr>
          <w:highlight w:val="none"/>
        </w:rPr>
        <w:t xml:space="preserve">В 2020 году Томская область продемонстрировала устойчивость основных систем управления и инфраструктуры в ответ на эти два указанных события, социальные обязательства региона исполняются в срок. В то же время сложившаяся на внешних рынках ситуация актуализировала ряд системных вызовов регионального развития, требующих корректировки стратегических и программных документов. </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Обеспечение долгосрочной макроэкономической стабильности основных параметров экономики Томской области в контексте глобальной рецессии и ухудшения параметров внешней среды</w:t>
      </w:r>
      <w:r w:rsidRPr="00024374">
        <w:rPr>
          <w:highlight w:val="none"/>
        </w:rPr>
        <w:t xml:space="preserve">. К ключевым факторам, определяющим параметры внешней среды, относятся: (1) угроза повторного </w:t>
      </w:r>
      <w:proofErr w:type="spellStart"/>
      <w:r w:rsidRPr="00024374">
        <w:rPr>
          <w:highlight w:val="none"/>
        </w:rPr>
        <w:t>локдауна</w:t>
      </w:r>
      <w:proofErr w:type="spellEnd"/>
      <w:r w:rsidRPr="00024374">
        <w:rPr>
          <w:highlight w:val="none"/>
          <w:vertAlign w:val="superscript"/>
        </w:rPr>
        <w:footnoteReference w:id="44"/>
      </w:r>
      <w:r w:rsidRPr="00024374">
        <w:rPr>
          <w:highlight w:val="none"/>
        </w:rPr>
        <w:t xml:space="preserve"> и связанных с ним ограничений; (2) изменение потребительского поведения, падение спроса; (3) усиление протекционистских мер, регуляторные риски. Макроэкономические параметры</w:t>
      </w:r>
      <w:r w:rsidRPr="00024374">
        <w:rPr>
          <w:highlight w:val="none"/>
          <w:vertAlign w:val="superscript"/>
        </w:rPr>
        <w:footnoteReference w:id="45"/>
      </w:r>
      <w:r w:rsidRPr="00024374">
        <w:rPr>
          <w:highlight w:val="none"/>
        </w:rPr>
        <w:t xml:space="preserve">, определяющие остроту вызова устойчивости для Томской области, описаны в рамках трех основных сценариев (таблица 3). Какой бы сценарий ни был запущен, стратегической задачей региона в этих условиях становится обеспечение стабильности базовых отраслей, сохранение стабильности социальной структуры, сохранение бюджетной устойчивости. </w:t>
      </w:r>
    </w:p>
    <w:p w:rsidR="00992ACD" w:rsidRPr="00024374" w:rsidRDefault="00ED130E">
      <w:pPr>
        <w:pBdr>
          <w:top w:val="nil"/>
          <w:left w:val="nil"/>
          <w:bottom w:val="nil"/>
          <w:right w:val="nil"/>
          <w:between w:val="nil"/>
        </w:pBdr>
        <w:spacing w:after="120"/>
        <w:ind w:firstLine="0"/>
        <w:rPr>
          <w:highlight w:val="none"/>
        </w:rPr>
      </w:pPr>
      <w:r w:rsidRPr="00024374">
        <w:rPr>
          <w:highlight w:val="none"/>
        </w:rPr>
        <w:t xml:space="preserve">Таблица 3 – Сценарные рамки макроэкономических параметров </w:t>
      </w:r>
    </w:p>
    <w:tbl>
      <w:tblPr>
        <w:tblStyle w:val="affffffffff4"/>
        <w:tblW w:w="9421"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6"/>
        <w:gridCol w:w="3118"/>
        <w:gridCol w:w="2977"/>
      </w:tblGrid>
      <w:tr w:rsidR="00024374" w:rsidRPr="00024374" w:rsidTr="00BC13E9">
        <w:tc>
          <w:tcPr>
            <w:tcW w:w="3326"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Рисковый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c>
          <w:tcPr>
            <w:tcW w:w="3118"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Базовый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r w:rsidRPr="00024374">
              <w:rPr>
                <w:rFonts w:ascii="Times New Roman" w:eastAsia="Times New Roman" w:hAnsi="Times New Roman" w:cs="Times New Roman"/>
                <w:b/>
                <w:color w:val="auto"/>
                <w:highlight w:val="none"/>
              </w:rPr>
              <w:t xml:space="preserve"> </w:t>
            </w:r>
          </w:p>
        </w:tc>
        <w:tc>
          <w:tcPr>
            <w:tcW w:w="2977"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Благоприятный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r>
      <w:tr w:rsidR="00024374" w:rsidRPr="00024374" w:rsidTr="00BC13E9">
        <w:tc>
          <w:tcPr>
            <w:tcW w:w="3326"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proofErr w:type="gramStart"/>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L</w:t>
            </w:r>
            <w:r w:rsidRPr="00024374">
              <w:rPr>
                <w:rFonts w:ascii="Times New Roman" w:eastAsia="Times New Roman" w:hAnsi="Times New Roman" w:cs="Times New Roman"/>
                <w:color w:val="auto"/>
                <w:highlight w:val="none"/>
                <w:lang w:val="ru-RU"/>
              </w:rPr>
              <w:t>-образный сценарий восстановления мировой экономики – продолжительная рецессия; (2)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вторая волна кризиса на мировых финансовых рынках: отток капиталов с развивающихся рынков, проблемы у ведущих банков, проблемы в странах </w:t>
            </w:r>
            <w:r w:rsidRPr="00024374">
              <w:rPr>
                <w:rFonts w:ascii="Times New Roman" w:eastAsia="Times New Roman" w:hAnsi="Times New Roman" w:cs="Times New Roman"/>
                <w:color w:val="auto"/>
                <w:highlight w:val="none"/>
              </w:rPr>
              <w:t>PIGS</w:t>
            </w:r>
            <w:r w:rsidRPr="00024374">
              <w:rPr>
                <w:rFonts w:ascii="Times New Roman" w:eastAsia="Times New Roman" w:hAnsi="Times New Roman" w:cs="Times New Roman"/>
                <w:color w:val="auto"/>
                <w:highlight w:val="none"/>
                <w:vertAlign w:val="superscript"/>
              </w:rPr>
              <w:footnoteReference w:id="46"/>
            </w:r>
            <w:r w:rsidRPr="00024374">
              <w:rPr>
                <w:rFonts w:ascii="Times New Roman" w:eastAsia="Times New Roman" w:hAnsi="Times New Roman" w:cs="Times New Roman"/>
                <w:color w:val="auto"/>
                <w:highlight w:val="none"/>
                <w:lang w:val="ru-RU"/>
              </w:rPr>
              <w:t>, валютные кризисы в нефтедобывающих странах; (3)</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валютный курс: 2020 год – 73,8 руб. / долл. США; 2024 год – 86,1 руб. / долл. США; 2030 год – 96 руб. / долл. США;</w:t>
            </w:r>
            <w:proofErr w:type="gramEnd"/>
            <w:r w:rsidRPr="00024374">
              <w:rPr>
                <w:rFonts w:ascii="Times New Roman" w:eastAsia="Times New Roman" w:hAnsi="Times New Roman" w:cs="Times New Roman"/>
                <w:color w:val="auto"/>
                <w:highlight w:val="none"/>
                <w:lang w:val="ru-RU"/>
              </w:rPr>
              <w:t xml:space="preserve"> (4)</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темы роста ВВП РФ: 2020 год – 92,6%; 2021-2024 год (в среднем) – 101,8%; </w:t>
            </w:r>
            <w:r w:rsidRPr="00024374">
              <w:rPr>
                <w:rFonts w:ascii="Times New Roman" w:eastAsia="Times New Roman" w:hAnsi="Times New Roman" w:cs="Times New Roman"/>
                <w:color w:val="auto"/>
                <w:highlight w:val="none"/>
                <w:lang w:val="ru-RU"/>
              </w:rPr>
              <w:lastRenderedPageBreak/>
              <w:t>2025-2030 год (в среднем) –100,7%; (5)</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системные проблемы банковской отрасли сильно сказываются на кредитовании реального сектора российской экономики; (6)</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повышение ключевой ставки Банка России как реакция на дестабилизацию валютного рынка.</w:t>
            </w:r>
          </w:p>
        </w:tc>
        <w:tc>
          <w:tcPr>
            <w:tcW w:w="3118"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lastRenderedPageBreak/>
              <w:t>(1)</w:t>
            </w:r>
            <w:r w:rsidRPr="00024374">
              <w:rPr>
                <w:rFonts w:ascii="Times New Roman" w:eastAsia="Times New Roman" w:hAnsi="Times New Roman" w:cs="Times New Roman"/>
                <w:color w:val="auto"/>
                <w:highlight w:val="none"/>
              </w:rPr>
              <w:t> U</w:t>
            </w:r>
            <w:r w:rsidRPr="00024374">
              <w:rPr>
                <w:rFonts w:ascii="Times New Roman" w:eastAsia="Times New Roman" w:hAnsi="Times New Roman" w:cs="Times New Roman"/>
                <w:color w:val="auto"/>
                <w:highlight w:val="none"/>
                <w:lang w:val="ru-RU"/>
              </w:rPr>
              <w:t xml:space="preserve">-образный сценарий восстановления – частичное / постепенное восстановление экономической активности; </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восстановление мировой финансовой системы: проблемы отдельных стран и регионов активно купируются денежными регуляторами;</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proofErr w:type="gramStart"/>
            <w:r w:rsidRPr="00024374">
              <w:rPr>
                <w:rFonts w:ascii="Times New Roman" w:eastAsia="Times New Roman" w:hAnsi="Times New Roman" w:cs="Times New Roman"/>
                <w:color w:val="auto"/>
                <w:highlight w:val="none"/>
                <w:lang w:val="ru-RU"/>
              </w:rPr>
              <w:t>(3)</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валютный курс: 2020 год – 71,8 руб. / долл. США; 2024 год – 74,1 руб. / долл. США; 2030 год – 81,1 руб. / долл. США;</w:t>
            </w:r>
            <w:proofErr w:type="gramEnd"/>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(4)</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темы роста ВВП РФ: 2020 год </w:t>
            </w:r>
            <w:r w:rsidRPr="00024374">
              <w:rPr>
                <w:rFonts w:ascii="Times New Roman" w:eastAsia="Times New Roman" w:hAnsi="Times New Roman" w:cs="Times New Roman"/>
                <w:color w:val="auto"/>
                <w:highlight w:val="none"/>
                <w:lang w:val="ru-RU"/>
              </w:rPr>
              <w:lastRenderedPageBreak/>
              <w:t>– 95,8%; 2021-2024 год (в среднем) – 102,5%; 2025-2030 год (в среднем) –101,8%;</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(5)</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стабильное состояние банковского сектора – проблемы отдельных банков купируются Банком России;</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(6)</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удерживание ключевой ставки Банка России на уровне 4,25%;</w:t>
            </w:r>
          </w:p>
          <w:p w:rsidR="00992ACD" w:rsidRPr="00024374" w:rsidRDefault="00992ACD">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p>
        </w:tc>
        <w:tc>
          <w:tcPr>
            <w:tcW w:w="2977"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lastRenderedPageBreak/>
              <w:t>(1)</w:t>
            </w:r>
            <w:r w:rsidRPr="00024374">
              <w:rPr>
                <w:rFonts w:ascii="Times New Roman" w:eastAsia="Times New Roman" w:hAnsi="Times New Roman" w:cs="Times New Roman"/>
                <w:color w:val="auto"/>
                <w:highlight w:val="none"/>
              </w:rPr>
              <w:t> V</w:t>
            </w:r>
            <w:r w:rsidRPr="00024374">
              <w:rPr>
                <w:rFonts w:ascii="Times New Roman" w:eastAsia="Times New Roman" w:hAnsi="Times New Roman" w:cs="Times New Roman"/>
                <w:color w:val="auto"/>
                <w:highlight w:val="none"/>
                <w:lang w:val="ru-RU"/>
              </w:rPr>
              <w:t xml:space="preserve">-образный сценарий восстановления – быстрое восстановление экономики до докризисного уровня (примерно к началу 2021 года); </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стабилизация финансовых рынков</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proofErr w:type="gramStart"/>
            <w:r w:rsidRPr="00024374">
              <w:rPr>
                <w:rFonts w:ascii="Times New Roman" w:eastAsia="Times New Roman" w:hAnsi="Times New Roman" w:cs="Times New Roman"/>
                <w:color w:val="auto"/>
                <w:highlight w:val="none"/>
                <w:lang w:val="ru-RU"/>
              </w:rPr>
              <w:t>(3)</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валютный курс: 2020 год – 69,8 руб. / долл. США; 2024 год – 70,6 руб. / долл. США; 2030 год – 71,7 руб. / долл. США;</w:t>
            </w:r>
            <w:proofErr w:type="gramEnd"/>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(4)</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темы роста ВВП РФ: 2020 год – 97,6%; 2021-2024 год (в среднем) – 103,8%; 2025-2030 </w:t>
            </w:r>
            <w:r w:rsidRPr="00024374">
              <w:rPr>
                <w:rFonts w:ascii="Times New Roman" w:eastAsia="Times New Roman" w:hAnsi="Times New Roman" w:cs="Times New Roman"/>
                <w:color w:val="auto"/>
                <w:highlight w:val="none"/>
                <w:lang w:val="ru-RU"/>
              </w:rPr>
              <w:lastRenderedPageBreak/>
              <w:t>год (в среднем) –103%;</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(5)</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стабильное состояние банковского сектора – проблемы отдельных банков купируются Банком России;</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(6)</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снижение ставки до 4% и ниже со значительными кредитными вливаниями.</w:t>
            </w:r>
          </w:p>
        </w:tc>
      </w:tr>
      <w:tr w:rsidR="00024374" w:rsidRPr="00024374" w:rsidTr="00BC13E9">
        <w:tc>
          <w:tcPr>
            <w:tcW w:w="9421" w:type="dxa"/>
            <w:gridSpan w:val="3"/>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lastRenderedPageBreak/>
              <w:t>Вероятные</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последствия</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для</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региона</w:t>
            </w:r>
            <w:proofErr w:type="spellEnd"/>
          </w:p>
        </w:tc>
      </w:tr>
      <w:tr w:rsidR="00024374" w:rsidRPr="00024374" w:rsidTr="00BC13E9">
        <w:tc>
          <w:tcPr>
            <w:tcW w:w="3326"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Рисковый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c>
          <w:tcPr>
            <w:tcW w:w="3118"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Базовый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r w:rsidRPr="00024374">
              <w:rPr>
                <w:rFonts w:ascii="Times New Roman" w:eastAsia="Times New Roman" w:hAnsi="Times New Roman" w:cs="Times New Roman"/>
                <w:b/>
                <w:color w:val="auto"/>
                <w:highlight w:val="none"/>
              </w:rPr>
              <w:t xml:space="preserve"> </w:t>
            </w:r>
          </w:p>
        </w:tc>
        <w:tc>
          <w:tcPr>
            <w:tcW w:w="2977"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Благоприятный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r>
      <w:tr w:rsidR="00024374" w:rsidRPr="00024374" w:rsidTr="00BC13E9">
        <w:tc>
          <w:tcPr>
            <w:tcW w:w="3326"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продолжающийся экономический спад, уменьшение бюджетных поступлений; </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сокращение финансирования / приостановка большинства проектов с участием крупных федеральных компаний; (3)</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кризис базовых отраслей при отсутствии возможностей для запуска новых проектов.</w:t>
            </w:r>
          </w:p>
        </w:tc>
        <w:tc>
          <w:tcPr>
            <w:tcW w:w="3118"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восстановление экономической активности региона, постепенное восстановление объемов бюджетных поступлений; (2)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плановая реализация запущенных проектов и программ.</w:t>
            </w:r>
          </w:p>
        </w:tc>
        <w:tc>
          <w:tcPr>
            <w:tcW w:w="2977"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быстрое восстановление экономики региона до докризисного уровня, в </w:t>
            </w:r>
            <w:proofErr w:type="spellStart"/>
            <w:r w:rsidRPr="00024374">
              <w:rPr>
                <w:rFonts w:ascii="Times New Roman" w:eastAsia="Times New Roman" w:hAnsi="Times New Roman" w:cs="Times New Roman"/>
                <w:color w:val="auto"/>
                <w:highlight w:val="none"/>
                <w:lang w:val="ru-RU"/>
              </w:rPr>
              <w:t>т.ч</w:t>
            </w:r>
            <w:proofErr w:type="spellEnd"/>
            <w:r w:rsidRPr="00024374">
              <w:rPr>
                <w:rFonts w:ascii="Times New Roman" w:eastAsia="Times New Roman" w:hAnsi="Times New Roman" w:cs="Times New Roman"/>
                <w:color w:val="auto"/>
                <w:highlight w:val="none"/>
                <w:lang w:val="ru-RU"/>
              </w:rPr>
              <w:t xml:space="preserve">. бюджетных поступлений; </w:t>
            </w:r>
          </w:p>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запуск новых проектов и программ развития.</w:t>
            </w:r>
          </w:p>
        </w:tc>
      </w:tr>
    </w:tbl>
    <w:p w:rsidR="00992ACD" w:rsidRPr="00024374" w:rsidRDefault="00ED130E">
      <w:pPr>
        <w:numPr>
          <w:ilvl w:val="0"/>
          <w:numId w:val="64"/>
        </w:numPr>
        <w:pBdr>
          <w:top w:val="nil"/>
          <w:left w:val="nil"/>
          <w:bottom w:val="nil"/>
          <w:right w:val="nil"/>
          <w:between w:val="nil"/>
        </w:pBdr>
        <w:spacing w:before="240" w:after="120"/>
        <w:ind w:left="0" w:firstLine="708"/>
        <w:rPr>
          <w:highlight w:val="none"/>
        </w:rPr>
      </w:pPr>
      <w:r w:rsidRPr="00024374">
        <w:rPr>
          <w:i/>
          <w:highlight w:val="none"/>
        </w:rPr>
        <w:t>Вызов устойчивости нефтегазового сектора как базы экономики Томской области</w:t>
      </w:r>
      <w:r w:rsidRPr="00024374">
        <w:rPr>
          <w:i/>
          <w:highlight w:val="none"/>
          <w:vertAlign w:val="superscript"/>
        </w:rPr>
        <w:footnoteReference w:id="47"/>
      </w:r>
      <w:r w:rsidRPr="00024374">
        <w:rPr>
          <w:i/>
          <w:highlight w:val="none"/>
        </w:rPr>
        <w:t xml:space="preserve"> в контексте долгосрочного мирового энергетического перехода. Необходимость обеспечить динамику модернизации </w:t>
      </w:r>
      <w:proofErr w:type="gramStart"/>
      <w:r w:rsidRPr="00024374">
        <w:rPr>
          <w:i/>
          <w:highlight w:val="none"/>
        </w:rPr>
        <w:t>регионального</w:t>
      </w:r>
      <w:proofErr w:type="gramEnd"/>
      <w:r w:rsidRPr="00024374">
        <w:rPr>
          <w:i/>
          <w:highlight w:val="none"/>
        </w:rPr>
        <w:t xml:space="preserve"> ТЭК в соответствии с динамикой внешней среды. </w:t>
      </w:r>
      <w:r w:rsidRPr="00024374">
        <w:rPr>
          <w:highlight w:val="none"/>
        </w:rPr>
        <w:t xml:space="preserve">Мировой энергетический кризис, падение цен на нефть, ускорение процессов комплексной перестройки сектора, переход к глобальной модели высокотехнологичной умной инфраструктуры, построенной на комбинации различных ресурсов и применении цифровых технологий, актуализация повестки в сфере климата, ускоренный переход к полностью </w:t>
      </w:r>
      <w:proofErr w:type="spellStart"/>
      <w:r w:rsidRPr="00024374">
        <w:rPr>
          <w:highlight w:val="none"/>
        </w:rPr>
        <w:t>безуглеродной</w:t>
      </w:r>
      <w:proofErr w:type="spellEnd"/>
      <w:r w:rsidRPr="00024374">
        <w:rPr>
          <w:highlight w:val="none"/>
        </w:rPr>
        <w:t xml:space="preserve"> энергетике актуализирует необходимость обеспечения трансформации энергетического сектора Томской области. В стратегическом </w:t>
      </w:r>
      <w:proofErr w:type="gramStart"/>
      <w:r w:rsidRPr="00024374">
        <w:rPr>
          <w:highlight w:val="none"/>
        </w:rPr>
        <w:t>горизонте</w:t>
      </w:r>
      <w:proofErr w:type="gramEnd"/>
      <w:r w:rsidRPr="00024374">
        <w:rPr>
          <w:highlight w:val="none"/>
        </w:rPr>
        <w:t xml:space="preserve"> для сектора мировой </w:t>
      </w:r>
      <w:proofErr w:type="spellStart"/>
      <w:r w:rsidRPr="00024374">
        <w:rPr>
          <w:highlight w:val="none"/>
        </w:rPr>
        <w:t>нефтегазодобычи</w:t>
      </w:r>
      <w:proofErr w:type="spellEnd"/>
      <w:r w:rsidRPr="00024374">
        <w:rPr>
          <w:highlight w:val="none"/>
        </w:rPr>
        <w:t xml:space="preserve"> можно опираться на три основных сценария (таблица 4) </w:t>
      </w:r>
      <w:r w:rsidRPr="00024374">
        <w:rPr>
          <w:highlight w:val="none"/>
          <w:vertAlign w:val="superscript"/>
        </w:rPr>
        <w:footnoteReference w:id="48"/>
      </w:r>
      <w:r w:rsidRPr="00024374">
        <w:rPr>
          <w:highlight w:val="none"/>
        </w:rPr>
        <w:t xml:space="preserve">. </w:t>
      </w:r>
    </w:p>
    <w:p w:rsidR="00992ACD" w:rsidRPr="00024374" w:rsidRDefault="00ED130E">
      <w:pPr>
        <w:pBdr>
          <w:top w:val="nil"/>
          <w:left w:val="nil"/>
          <w:bottom w:val="nil"/>
          <w:right w:val="nil"/>
          <w:between w:val="nil"/>
        </w:pBdr>
        <w:spacing w:after="120"/>
        <w:ind w:firstLine="0"/>
        <w:rPr>
          <w:highlight w:val="none"/>
        </w:rPr>
      </w:pPr>
      <w:r w:rsidRPr="00024374">
        <w:rPr>
          <w:highlight w:val="none"/>
        </w:rPr>
        <w:t xml:space="preserve">Таблица 4 – Сценарные рамки мирового сектора </w:t>
      </w:r>
      <w:proofErr w:type="spellStart"/>
      <w:r w:rsidRPr="00024374">
        <w:rPr>
          <w:highlight w:val="none"/>
        </w:rPr>
        <w:t>нефтегазодобычи</w:t>
      </w:r>
      <w:proofErr w:type="spellEnd"/>
      <w:r w:rsidRPr="00024374">
        <w:rPr>
          <w:highlight w:val="none"/>
        </w:rPr>
        <w:t xml:space="preserve"> </w:t>
      </w:r>
    </w:p>
    <w:tbl>
      <w:tblPr>
        <w:tblStyle w:val="affffffffff5"/>
        <w:tblW w:w="9421" w:type="dxa"/>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0"/>
        <w:gridCol w:w="3504"/>
        <w:gridCol w:w="2977"/>
      </w:tblGrid>
      <w:tr w:rsidR="00024374" w:rsidRPr="00024374" w:rsidTr="00BC13E9">
        <w:tc>
          <w:tcPr>
            <w:tcW w:w="2940"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Рисковый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c>
          <w:tcPr>
            <w:tcW w:w="3504"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Базовый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r w:rsidRPr="00024374">
              <w:rPr>
                <w:rFonts w:ascii="Times New Roman" w:eastAsia="Times New Roman" w:hAnsi="Times New Roman" w:cs="Times New Roman"/>
                <w:b/>
                <w:color w:val="auto"/>
                <w:highlight w:val="none"/>
              </w:rPr>
              <w:t xml:space="preserve"> </w:t>
            </w:r>
          </w:p>
        </w:tc>
        <w:tc>
          <w:tcPr>
            <w:tcW w:w="2977"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Благоприятный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r>
      <w:tr w:rsidR="00024374" w:rsidRPr="00024374" w:rsidTr="00BC13E9">
        <w:tc>
          <w:tcPr>
            <w:tcW w:w="2940"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добыча нефти восстанавливается медленнее, чем предусмотрено в апрельском соглашении ОПЕК+; (2)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цены на нефть снижаются до 38 долл. США / </w:t>
            </w:r>
            <w:r w:rsidRPr="00024374">
              <w:rPr>
                <w:rFonts w:ascii="Times New Roman" w:eastAsia="Times New Roman" w:hAnsi="Times New Roman" w:cs="Times New Roman"/>
                <w:color w:val="auto"/>
                <w:highlight w:val="none"/>
                <w:lang w:val="ru-RU"/>
              </w:rPr>
              <w:lastRenderedPageBreak/>
              <w:t xml:space="preserve">баррель к концу 2020 года; достигают 40 долл. США / баррель к 2024 году; 42 долл. </w:t>
            </w:r>
            <w:r w:rsidRPr="00024374">
              <w:rPr>
                <w:rFonts w:ascii="Times New Roman" w:eastAsia="Times New Roman" w:hAnsi="Times New Roman" w:cs="Times New Roman"/>
                <w:color w:val="auto"/>
                <w:highlight w:val="none"/>
              </w:rPr>
              <w:t xml:space="preserve">США / </w:t>
            </w:r>
            <w:proofErr w:type="spellStart"/>
            <w:r w:rsidRPr="00024374">
              <w:rPr>
                <w:rFonts w:ascii="Times New Roman" w:eastAsia="Times New Roman" w:hAnsi="Times New Roman" w:cs="Times New Roman"/>
                <w:color w:val="auto"/>
                <w:highlight w:val="none"/>
              </w:rPr>
              <w:t>баррель</w:t>
            </w:r>
            <w:proofErr w:type="spellEnd"/>
            <w:r w:rsidRPr="00024374">
              <w:rPr>
                <w:rFonts w:ascii="Times New Roman" w:eastAsia="Times New Roman" w:hAnsi="Times New Roman" w:cs="Times New Roman"/>
                <w:color w:val="auto"/>
                <w:highlight w:val="none"/>
              </w:rPr>
              <w:t xml:space="preserve"> – к 2030 </w:t>
            </w:r>
            <w:proofErr w:type="spellStart"/>
            <w:r w:rsidRPr="00024374">
              <w:rPr>
                <w:rFonts w:ascii="Times New Roman" w:eastAsia="Times New Roman" w:hAnsi="Times New Roman" w:cs="Times New Roman"/>
                <w:color w:val="auto"/>
                <w:highlight w:val="none"/>
              </w:rPr>
              <w:t>году</w:t>
            </w:r>
            <w:proofErr w:type="spellEnd"/>
          </w:p>
        </w:tc>
        <w:tc>
          <w:tcPr>
            <w:tcW w:w="3504"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lang w:val="ru-RU"/>
              </w:rPr>
              <w:lastRenderedPageBreak/>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действует апрельское (июньское) соглашение ОПЕК+; (2)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цены на нефть около 43 долл. США / баррель к концу 2020 года; 49,5 долл. США / баррель – к 2024 году; 54,5 долл. </w:t>
            </w:r>
            <w:r w:rsidRPr="00024374">
              <w:rPr>
                <w:rFonts w:ascii="Times New Roman" w:eastAsia="Times New Roman" w:hAnsi="Times New Roman" w:cs="Times New Roman"/>
                <w:color w:val="auto"/>
                <w:highlight w:val="none"/>
              </w:rPr>
              <w:lastRenderedPageBreak/>
              <w:t xml:space="preserve">США / </w:t>
            </w:r>
            <w:proofErr w:type="spellStart"/>
            <w:r w:rsidRPr="00024374">
              <w:rPr>
                <w:rFonts w:ascii="Times New Roman" w:eastAsia="Times New Roman" w:hAnsi="Times New Roman" w:cs="Times New Roman"/>
                <w:color w:val="auto"/>
                <w:highlight w:val="none"/>
              </w:rPr>
              <w:t>баррель</w:t>
            </w:r>
            <w:proofErr w:type="spellEnd"/>
            <w:r w:rsidRPr="00024374">
              <w:rPr>
                <w:rFonts w:ascii="Times New Roman" w:eastAsia="Times New Roman" w:hAnsi="Times New Roman" w:cs="Times New Roman"/>
                <w:color w:val="auto"/>
                <w:highlight w:val="none"/>
              </w:rPr>
              <w:t xml:space="preserve"> – к 2030 </w:t>
            </w:r>
            <w:proofErr w:type="spellStart"/>
            <w:r w:rsidRPr="00024374">
              <w:rPr>
                <w:rFonts w:ascii="Times New Roman" w:eastAsia="Times New Roman" w:hAnsi="Times New Roman" w:cs="Times New Roman"/>
                <w:color w:val="auto"/>
                <w:highlight w:val="none"/>
              </w:rPr>
              <w:t>году</w:t>
            </w:r>
            <w:proofErr w:type="spellEnd"/>
          </w:p>
        </w:tc>
        <w:tc>
          <w:tcPr>
            <w:tcW w:w="2977"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lang w:val="ru-RU"/>
              </w:rPr>
              <w:lastRenderedPageBreak/>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быстрое восстановление спроса и цены на нефть; (2)</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 xml:space="preserve">рост цен на нефть до уровня выше 48 долл. США / баррель к концу 2020 года; 53,4 долл. США / баррель – к 2024 году; </w:t>
            </w:r>
            <w:r w:rsidRPr="00024374">
              <w:rPr>
                <w:rFonts w:ascii="Times New Roman" w:eastAsia="Times New Roman" w:hAnsi="Times New Roman" w:cs="Times New Roman"/>
                <w:color w:val="auto"/>
                <w:highlight w:val="none"/>
                <w:lang w:val="ru-RU"/>
              </w:rPr>
              <w:lastRenderedPageBreak/>
              <w:t xml:space="preserve">61,8 долл. </w:t>
            </w:r>
            <w:r w:rsidRPr="00024374">
              <w:rPr>
                <w:rFonts w:ascii="Times New Roman" w:eastAsia="Times New Roman" w:hAnsi="Times New Roman" w:cs="Times New Roman"/>
                <w:color w:val="auto"/>
                <w:highlight w:val="none"/>
              </w:rPr>
              <w:t xml:space="preserve">США / </w:t>
            </w:r>
            <w:proofErr w:type="spellStart"/>
            <w:r w:rsidRPr="00024374">
              <w:rPr>
                <w:rFonts w:ascii="Times New Roman" w:eastAsia="Times New Roman" w:hAnsi="Times New Roman" w:cs="Times New Roman"/>
                <w:color w:val="auto"/>
                <w:highlight w:val="none"/>
              </w:rPr>
              <w:t>баррель</w:t>
            </w:r>
            <w:proofErr w:type="spellEnd"/>
            <w:r w:rsidRPr="00024374">
              <w:rPr>
                <w:rFonts w:ascii="Times New Roman" w:eastAsia="Times New Roman" w:hAnsi="Times New Roman" w:cs="Times New Roman"/>
                <w:color w:val="auto"/>
                <w:highlight w:val="none"/>
              </w:rPr>
              <w:t xml:space="preserve"> – к 2030 </w:t>
            </w:r>
            <w:proofErr w:type="spellStart"/>
            <w:r w:rsidRPr="00024374">
              <w:rPr>
                <w:rFonts w:ascii="Times New Roman" w:eastAsia="Times New Roman" w:hAnsi="Times New Roman" w:cs="Times New Roman"/>
                <w:color w:val="auto"/>
                <w:highlight w:val="none"/>
              </w:rPr>
              <w:t>году</w:t>
            </w:r>
            <w:proofErr w:type="spellEnd"/>
          </w:p>
        </w:tc>
      </w:tr>
      <w:tr w:rsidR="00024374" w:rsidRPr="00024374" w:rsidTr="00BC13E9">
        <w:tc>
          <w:tcPr>
            <w:tcW w:w="9421" w:type="dxa"/>
            <w:gridSpan w:val="3"/>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lastRenderedPageBreak/>
              <w:t>Вероятные</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последствия</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для</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региона</w:t>
            </w:r>
            <w:proofErr w:type="spellEnd"/>
          </w:p>
        </w:tc>
      </w:tr>
      <w:tr w:rsidR="00024374" w:rsidRPr="00024374" w:rsidTr="00BC13E9">
        <w:tc>
          <w:tcPr>
            <w:tcW w:w="2940"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Рисковый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c>
          <w:tcPr>
            <w:tcW w:w="3504"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Базовый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r w:rsidRPr="00024374">
              <w:rPr>
                <w:rFonts w:ascii="Times New Roman" w:eastAsia="Times New Roman" w:hAnsi="Times New Roman" w:cs="Times New Roman"/>
                <w:b/>
                <w:color w:val="auto"/>
                <w:highlight w:val="none"/>
              </w:rPr>
              <w:t xml:space="preserve"> </w:t>
            </w:r>
          </w:p>
        </w:tc>
        <w:tc>
          <w:tcPr>
            <w:tcW w:w="2977" w:type="dxa"/>
          </w:tcPr>
          <w:p w:rsidR="00992ACD" w:rsidRPr="00024374" w:rsidRDefault="00ED130E">
            <w:pPr>
              <w:keepNext/>
              <w:widowControl/>
              <w:pBdr>
                <w:top w:val="nil"/>
                <w:left w:val="nil"/>
                <w:bottom w:val="nil"/>
                <w:right w:val="nil"/>
                <w:between w:val="nil"/>
              </w:pBdr>
              <w:spacing w:after="120"/>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Благоприятный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сценарий</w:t>
            </w:r>
            <w:proofErr w:type="spellEnd"/>
          </w:p>
        </w:tc>
      </w:tr>
      <w:tr w:rsidR="00024374" w:rsidRPr="00024374" w:rsidTr="00BC13E9">
        <w:tc>
          <w:tcPr>
            <w:tcW w:w="2940" w:type="dxa"/>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(1)</w:t>
            </w:r>
            <w:r w:rsidRPr="00024374">
              <w:rPr>
                <w:rFonts w:ascii="Times New Roman" w:eastAsia="Times New Roman" w:hAnsi="Times New Roman" w:cs="Times New Roman"/>
                <w:color w:val="auto"/>
                <w:highlight w:val="none"/>
              </w:rPr>
              <w:t> </w:t>
            </w:r>
            <w:r w:rsidRPr="00024374">
              <w:rPr>
                <w:rFonts w:ascii="Times New Roman" w:eastAsia="Times New Roman" w:hAnsi="Times New Roman" w:cs="Times New Roman"/>
                <w:color w:val="auto"/>
                <w:highlight w:val="none"/>
                <w:lang w:val="ru-RU"/>
              </w:rPr>
              <w:t>Кризис базового сектора, отсутствие ресурсов для технологической трансформации ТЭК</w:t>
            </w:r>
          </w:p>
        </w:tc>
        <w:tc>
          <w:tcPr>
            <w:tcW w:w="6481" w:type="dxa"/>
            <w:gridSpan w:val="2"/>
          </w:tcPr>
          <w:p w:rsidR="00992ACD" w:rsidRPr="00024374" w:rsidRDefault="00ED130E">
            <w:pPr>
              <w:widowControl/>
              <w:pBdr>
                <w:top w:val="nil"/>
                <w:left w:val="nil"/>
                <w:bottom w:val="nil"/>
                <w:right w:val="nil"/>
                <w:between w:val="nil"/>
              </w:pBdr>
              <w:spacing w:after="120"/>
              <w:ind w:firstLine="0"/>
              <w:jc w:val="left"/>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(1) </w:t>
            </w:r>
            <w:proofErr w:type="spellStart"/>
            <w:r w:rsidRPr="00024374">
              <w:rPr>
                <w:rFonts w:ascii="Times New Roman" w:eastAsia="Times New Roman" w:hAnsi="Times New Roman" w:cs="Times New Roman"/>
                <w:color w:val="auto"/>
                <w:highlight w:val="none"/>
              </w:rPr>
              <w:t>Восстановление</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базового</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сектора</w:t>
            </w:r>
            <w:proofErr w:type="spellEnd"/>
          </w:p>
        </w:tc>
      </w:tr>
    </w:tbl>
    <w:p w:rsidR="00992ACD" w:rsidRPr="00024374" w:rsidRDefault="00ED130E">
      <w:pPr>
        <w:pBdr>
          <w:top w:val="nil"/>
          <w:left w:val="nil"/>
          <w:bottom w:val="nil"/>
          <w:right w:val="nil"/>
          <w:between w:val="nil"/>
        </w:pBdr>
        <w:spacing w:before="200" w:after="120"/>
        <w:ind w:firstLine="708"/>
        <w:rPr>
          <w:highlight w:val="none"/>
        </w:rPr>
      </w:pPr>
      <w:r w:rsidRPr="00024374">
        <w:rPr>
          <w:highlight w:val="none"/>
        </w:rPr>
        <w:t xml:space="preserve"> </w:t>
      </w:r>
      <w:proofErr w:type="gramStart"/>
      <w:r w:rsidRPr="00024374">
        <w:rPr>
          <w:highlight w:val="none"/>
        </w:rPr>
        <w:t>В долгосрочном горизонте будет запущен новый инвестиционный цикл на сырьевых рынках, в рамках которого проявятся новые территории ресурсного освоения, развиваемые на новой технологической базе (в России – Арктика, шельфовые территории Дальнего Востока).</w:t>
      </w:r>
      <w:proofErr w:type="gramEnd"/>
      <w:r w:rsidRPr="00024374">
        <w:rPr>
          <w:highlight w:val="none"/>
        </w:rPr>
        <w:t xml:space="preserve"> </w:t>
      </w:r>
      <w:proofErr w:type="gramStart"/>
      <w:r w:rsidRPr="00024374">
        <w:rPr>
          <w:highlight w:val="none"/>
        </w:rPr>
        <w:t>В Томской области, в структуре экономики которой ТЭК занимает почти треть ВРП и почти половину выпуска продукции, что формирует необходимость ускоренной реструктуризации сектора за счет увеличения доли высокотехнологичных видов деятельности (нефтегазовые сервисы и инжиниринг, альтернативная энергетика, новые технологии добычи) в соответствии с мировыми процессами за счет запуска создания новой платформы технологий в нефтегазовом секторе и энергетике в целом.</w:t>
      </w:r>
      <w:proofErr w:type="gramEnd"/>
      <w:r w:rsidRPr="00024374">
        <w:rPr>
          <w:highlight w:val="none"/>
        </w:rPr>
        <w:t xml:space="preserve"> </w:t>
      </w:r>
      <w:proofErr w:type="gramStart"/>
      <w:r w:rsidRPr="00024374">
        <w:rPr>
          <w:highlight w:val="none"/>
        </w:rPr>
        <w:t>Стабильная работа, модернизация, технологическая и ресурсная диверсификация сектора в условиях сжатия традиционной нефтегазовой ренты – это критический фактор сохранения объемов бюджетных поступлений и рабочих мест</w:t>
      </w:r>
      <w:r w:rsidRPr="00024374">
        <w:rPr>
          <w:highlight w:val="none"/>
          <w:vertAlign w:val="superscript"/>
        </w:rPr>
        <w:footnoteReference w:id="49"/>
      </w:r>
      <w:r w:rsidRPr="00024374">
        <w:rPr>
          <w:highlight w:val="none"/>
        </w:rPr>
        <w:t>. Ключевой задачей для Томской области в этих условиях становится обеспечение макроэкономической и бюджетной устойчивости в долгосрочной перспективе, повышение эффективности расходов и принятие мер по стабилизации экономического баланса.</w:t>
      </w:r>
      <w:proofErr w:type="gramEnd"/>
      <w:r w:rsidRPr="00024374">
        <w:rPr>
          <w:highlight w:val="none"/>
        </w:rPr>
        <w:t xml:space="preserve"> </w:t>
      </w:r>
      <w:r w:rsidRPr="00024374">
        <w:rPr>
          <w:i/>
          <w:highlight w:val="none"/>
        </w:rPr>
        <w:t xml:space="preserve">Региону необходима ускоренная диверсификация ТЭК, переход на новую модель развития базового сектора, ставка на капитализацию накопленных компетенций. </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 xml:space="preserve">Вызов участия кластеров Томской области в новой международной системе разделения труда в контексте реструктуризации рынков и формирования новых цепочек создания стоимости. </w:t>
      </w:r>
      <w:r w:rsidRPr="00024374">
        <w:rPr>
          <w:highlight w:val="none"/>
        </w:rPr>
        <w:t xml:space="preserve">Регионализация и </w:t>
      </w:r>
      <w:proofErr w:type="spellStart"/>
      <w:r w:rsidRPr="00024374">
        <w:rPr>
          <w:highlight w:val="none"/>
        </w:rPr>
        <w:t>платформизация</w:t>
      </w:r>
      <w:proofErr w:type="spellEnd"/>
      <w:r w:rsidRPr="00024374">
        <w:rPr>
          <w:highlight w:val="none"/>
          <w:vertAlign w:val="superscript"/>
        </w:rPr>
        <w:footnoteReference w:id="50"/>
      </w:r>
      <w:r w:rsidRPr="00024374">
        <w:rPr>
          <w:highlight w:val="none"/>
        </w:rPr>
        <w:t xml:space="preserve"> производственных цепочек, переход на новые принципы управления и безопасности требуют пересмотра основных параметров промышленной специализации территории. С учетом </w:t>
      </w:r>
      <w:proofErr w:type="spellStart"/>
      <w:r w:rsidRPr="00024374">
        <w:rPr>
          <w:highlight w:val="none"/>
        </w:rPr>
        <w:t>ковид</w:t>
      </w:r>
      <w:proofErr w:type="spellEnd"/>
      <w:r w:rsidRPr="00024374">
        <w:rPr>
          <w:highlight w:val="none"/>
        </w:rPr>
        <w:t xml:space="preserve">-кризиса </w:t>
      </w:r>
      <w:r w:rsidRPr="00024374">
        <w:rPr>
          <w:highlight w:val="none"/>
        </w:rPr>
        <w:lastRenderedPageBreak/>
        <w:t xml:space="preserve">и рецессии 2020-2022 годов, намеченные ранее тенденции комплексной перестройки глобальных производственных цепочек, темпы промышленной революции и </w:t>
      </w:r>
      <w:proofErr w:type="spellStart"/>
      <w:r w:rsidRPr="00024374">
        <w:rPr>
          <w:highlight w:val="none"/>
        </w:rPr>
        <w:t>цифровизация</w:t>
      </w:r>
      <w:proofErr w:type="spellEnd"/>
      <w:r w:rsidRPr="00024374">
        <w:rPr>
          <w:highlight w:val="none"/>
        </w:rPr>
        <w:t xml:space="preserve"> рынков существенно ускорились. Создались условия для появления новых отраслей и новых типов </w:t>
      </w:r>
      <w:proofErr w:type="gramStart"/>
      <w:r w:rsidRPr="00024374">
        <w:rPr>
          <w:highlight w:val="none"/>
        </w:rPr>
        <w:t>бизнес-моделей</w:t>
      </w:r>
      <w:proofErr w:type="gramEnd"/>
      <w:r w:rsidRPr="00024374">
        <w:rPr>
          <w:highlight w:val="none"/>
        </w:rPr>
        <w:t xml:space="preserve"> в горизонте 3-5 лет. Особое значение приобрели вопросы, связанные с обеспечением безопасности внедряемых технологических решений, а тренд глобализации сменяет регионализация и суверенизация – более компактное размещение производственных мощностей для повышения устойчивости всей производственной цепи, в том числе в пределах национальных границ. </w:t>
      </w:r>
      <w:proofErr w:type="gramStart"/>
      <w:r w:rsidRPr="00024374">
        <w:rPr>
          <w:highlight w:val="none"/>
        </w:rPr>
        <w:t>В любом из возможных сегодня сценариев восстановления</w:t>
      </w:r>
      <w:r w:rsidRPr="00024374">
        <w:rPr>
          <w:highlight w:val="none"/>
          <w:vertAlign w:val="superscript"/>
        </w:rPr>
        <w:footnoteReference w:id="51"/>
      </w:r>
      <w:r w:rsidRPr="00024374">
        <w:rPr>
          <w:highlight w:val="none"/>
        </w:rPr>
        <w:t>, в период перестройки рынков будут соседствовать как выбытие неэффективных производителей, так и формирование новых цепочек добавленной стоимости для новых рыночных ниш.</w:t>
      </w:r>
      <w:proofErr w:type="gramEnd"/>
      <w:r w:rsidRPr="00024374">
        <w:rPr>
          <w:highlight w:val="none"/>
        </w:rPr>
        <w:t xml:space="preserve"> Большинство системообразующих компаний и промышленно развитых регионов в настоящий период пересматривают стратегии развития в этом направлении, реализуя как планы ускоренной внутренней цифровой трансформации, так и стратегии экспансии посредством участия в создании новых платформенных рынков. </w:t>
      </w:r>
      <w:proofErr w:type="gramStart"/>
      <w:r w:rsidRPr="00024374">
        <w:rPr>
          <w:highlight w:val="none"/>
        </w:rPr>
        <w:t>На уровне страны актуализированы процессы перехода на платформы суверенных технологий, независимых от иностранных поставщиков, кадров и компетенций</w:t>
      </w:r>
      <w:r w:rsidRPr="00024374">
        <w:rPr>
          <w:highlight w:val="none"/>
          <w:vertAlign w:val="superscript"/>
        </w:rPr>
        <w:footnoteReference w:id="52"/>
      </w:r>
      <w:r w:rsidRPr="00024374">
        <w:rPr>
          <w:highlight w:val="none"/>
        </w:rPr>
        <w:t xml:space="preserve">. </w:t>
      </w:r>
      <w:r w:rsidRPr="00024374">
        <w:rPr>
          <w:i/>
          <w:highlight w:val="none"/>
        </w:rPr>
        <w:t>Томская область как многопрофильный промышленно развитый регион, в котором производятся наукоемкие компоненты практически для всех продуктовых отраслей, может стать базой гибкой перенастройки на новые задачи, площадкой создания суверенных технологий, выполнить роль поставщика наукоемких продуктов на новые и формирующиеся рынки, занять на них ведущее</w:t>
      </w:r>
      <w:proofErr w:type="gramEnd"/>
      <w:r w:rsidRPr="00024374">
        <w:rPr>
          <w:i/>
          <w:highlight w:val="none"/>
        </w:rPr>
        <w:t xml:space="preserve"> место, сформировать тем самым новую отраслевую специализацию. </w:t>
      </w:r>
      <w:r w:rsidRPr="00024374">
        <w:rPr>
          <w:highlight w:val="none"/>
        </w:rPr>
        <w:t xml:space="preserve">Если не воспользоваться открывшимся окном реструктуризации рынков, для Томской области есть риск закрепить специализацию в </w:t>
      </w:r>
      <w:proofErr w:type="spellStart"/>
      <w:r w:rsidRPr="00024374">
        <w:rPr>
          <w:highlight w:val="none"/>
        </w:rPr>
        <w:t>низкомаржинальных</w:t>
      </w:r>
      <w:proofErr w:type="spellEnd"/>
      <w:r w:rsidRPr="00024374">
        <w:rPr>
          <w:highlight w:val="none"/>
        </w:rPr>
        <w:t xml:space="preserve"> рыночных сегментах.</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 xml:space="preserve">Вызов инвестиционной привлекательности Томской области в новом экономическом цикле (факторы для привлечения капитала в новые специализации экономики региона). </w:t>
      </w:r>
      <w:r w:rsidRPr="00024374">
        <w:rPr>
          <w:highlight w:val="none"/>
        </w:rPr>
        <w:t xml:space="preserve">Новая регионализация рынков приводит к смене ключевых параметров инвестиционной привлекательности территорий. Спрос смещается в сторону более технологичных и </w:t>
      </w:r>
      <w:proofErr w:type="spellStart"/>
      <w:r w:rsidRPr="00024374">
        <w:rPr>
          <w:highlight w:val="none"/>
        </w:rPr>
        <w:t>экологичных</w:t>
      </w:r>
      <w:proofErr w:type="spellEnd"/>
      <w:r w:rsidRPr="00024374">
        <w:rPr>
          <w:highlight w:val="none"/>
        </w:rPr>
        <w:t xml:space="preserve"> рынков и регионов, сертифицированных в соответствии с высокими стандартами качества, обеспеченных кадрами и инфраструктурой. Рынки приобретают цифровой платформенный характер. </w:t>
      </w:r>
      <w:proofErr w:type="gramStart"/>
      <w:r w:rsidRPr="00024374">
        <w:rPr>
          <w:highlight w:val="none"/>
        </w:rPr>
        <w:t>Всемирный</w:t>
      </w:r>
      <w:proofErr w:type="gramEnd"/>
      <w:r w:rsidRPr="00024374">
        <w:rPr>
          <w:highlight w:val="none"/>
        </w:rPr>
        <w:t xml:space="preserve"> «</w:t>
      </w:r>
      <w:proofErr w:type="spellStart"/>
      <w:r w:rsidRPr="00024374">
        <w:rPr>
          <w:highlight w:val="none"/>
        </w:rPr>
        <w:t>локдаун</w:t>
      </w:r>
      <w:proofErr w:type="spellEnd"/>
      <w:r w:rsidRPr="00024374">
        <w:rPr>
          <w:highlight w:val="none"/>
        </w:rPr>
        <w:t xml:space="preserve">» ускорил </w:t>
      </w:r>
      <w:proofErr w:type="spellStart"/>
      <w:r w:rsidRPr="00024374">
        <w:rPr>
          <w:highlight w:val="none"/>
        </w:rPr>
        <w:t>цифровизацию</w:t>
      </w:r>
      <w:proofErr w:type="spellEnd"/>
      <w:r w:rsidRPr="00024374">
        <w:rPr>
          <w:highlight w:val="none"/>
        </w:rPr>
        <w:t xml:space="preserve"> рынков потребления. Товары и услуги офлайн </w:t>
      </w:r>
      <w:r w:rsidRPr="00024374">
        <w:rPr>
          <w:highlight w:val="none"/>
        </w:rPr>
        <w:lastRenderedPageBreak/>
        <w:t xml:space="preserve">ускоренно переходят в онлайн-форматы, в то же время на крупных рынках сжимается потребление и сокращается число занятых, прежде всего, в секторе контактных, «городских» услуг (питание, туризм, развлечения, креативный бизнес, юридические услуги, консалтинг). Происходит становление отраслей на основе «глубоких технологий», которые обладают высокими прогнозами роста, даже в условиях глобальной рецессии. Одним из ключевых параметров инвестиционной привлекательности регионов становится способность разместить «новые отрасли» на территории – то есть обладание критическими факторами для их развития. Ключевыми условиями для привлечения капитала становятся: доступность высококвалифицированных человеческих ресурсов, в том числе обладающих навыками цифровой и дистанционной работы, доступность инфраструктуры современной деловой мобильности (качественные аэропорты, высокоскоростные дороги, цифровая инфраструктура), производственная гибкость (система технологических </w:t>
      </w:r>
      <w:proofErr w:type="gramStart"/>
      <w:r w:rsidRPr="00024374">
        <w:rPr>
          <w:highlight w:val="none"/>
        </w:rPr>
        <w:t>бизнес-сервисов</w:t>
      </w:r>
      <w:proofErr w:type="gramEnd"/>
      <w:r w:rsidRPr="00024374">
        <w:rPr>
          <w:highlight w:val="none"/>
        </w:rPr>
        <w:t xml:space="preserve">, в том числе «мягкие» сервисы – разработки, инженерные услуги, квалифицированное образование и пр.). </w:t>
      </w:r>
      <w:r w:rsidRPr="00024374">
        <w:rPr>
          <w:i/>
          <w:highlight w:val="none"/>
        </w:rPr>
        <w:t>В ответ на данный вызов регион должен сформировать привлекательные условия для развития новых и быстро растущих отраслей и рынков за счет обеспечения качественного разнообразного рынка труда и высококлассной передовой инфраструктуры. Ключевое условие здесь – нарастить привлекательность региона для высококвалифицированных кадров с учетом новых требований к образу жизни и среде обитания</w:t>
      </w:r>
      <w:r w:rsidRPr="00024374">
        <w:rPr>
          <w:i/>
          <w:highlight w:val="none"/>
          <w:vertAlign w:val="superscript"/>
        </w:rPr>
        <w:footnoteReference w:id="53"/>
      </w:r>
      <w:r w:rsidRPr="00024374">
        <w:rPr>
          <w:i/>
          <w:highlight w:val="none"/>
        </w:rPr>
        <w:t>.</w:t>
      </w:r>
      <w:r w:rsidRPr="00024374">
        <w:rPr>
          <w:highlight w:val="none"/>
        </w:rPr>
        <w:t xml:space="preserve"> В противном случае, Томская область может не только не обрести новых производственных функций, но даже утратить существующие. Реализация сценария </w:t>
      </w:r>
      <w:proofErr w:type="spellStart"/>
      <w:r w:rsidRPr="00024374">
        <w:rPr>
          <w:highlight w:val="none"/>
        </w:rPr>
        <w:t>деиндустриализации</w:t>
      </w:r>
      <w:proofErr w:type="spellEnd"/>
      <w:r w:rsidRPr="00024374">
        <w:rPr>
          <w:highlight w:val="none"/>
        </w:rPr>
        <w:t xml:space="preserve"> будет означать потерю зрелых производственных компетенций без замещения их новыми производствами, а в перспективе – формирование территории индустриальной стагнации (физического снижения объемов производства, </w:t>
      </w:r>
      <w:proofErr w:type="spellStart"/>
      <w:r w:rsidRPr="00024374">
        <w:rPr>
          <w:highlight w:val="none"/>
        </w:rPr>
        <w:t>деиндустриализации</w:t>
      </w:r>
      <w:proofErr w:type="spellEnd"/>
      <w:r w:rsidRPr="00024374">
        <w:rPr>
          <w:highlight w:val="none"/>
        </w:rPr>
        <w:t>).</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Вызов адаптивности общественных систем к внешним шокам, в том числе способность обеспечить технологичность и безопасность по новым требованиям</w:t>
      </w:r>
      <w:r w:rsidRPr="00024374">
        <w:rPr>
          <w:highlight w:val="none"/>
        </w:rPr>
        <w:t xml:space="preserve">. Пандемия COVID-19 запустила масштабную перестройку социально значимых инфраструктур по всему миру. Системы здравоохранения и образования переходят на индивидуальные, персонифицированные, стандарты, в формат полностью цифрового обеспечения. Происходит ускоренное включение новых биотехнологий, когнитивных наук, интеллектуальных решений в реальную практику. </w:t>
      </w:r>
      <w:proofErr w:type="gramStart"/>
      <w:r w:rsidRPr="00024374">
        <w:rPr>
          <w:highlight w:val="none"/>
        </w:rPr>
        <w:t xml:space="preserve">В стратегическом горизонте на реализацию стратегии Томской области будет влиять не только способность ключевых </w:t>
      </w:r>
      <w:r w:rsidRPr="00024374">
        <w:rPr>
          <w:highlight w:val="none"/>
        </w:rPr>
        <w:lastRenderedPageBreak/>
        <w:t>социальных инфраструктур, в частности, систем здравоохранения и образования, адаптироваться к меняющимся условиям и выдерживать резко и многократно возрастающие нагрузки и смену задач</w:t>
      </w:r>
      <w:r w:rsidRPr="00024374">
        <w:rPr>
          <w:highlight w:val="none"/>
          <w:vertAlign w:val="superscript"/>
        </w:rPr>
        <w:footnoteReference w:id="54"/>
      </w:r>
      <w:r w:rsidRPr="00024374">
        <w:rPr>
          <w:highlight w:val="none"/>
        </w:rPr>
        <w:t>, но и способность к системной трансформации, перехода на новую технологическую базу.</w:t>
      </w:r>
      <w:proofErr w:type="gramEnd"/>
      <w:r w:rsidRPr="00024374">
        <w:rPr>
          <w:highlight w:val="none"/>
        </w:rPr>
        <w:t xml:space="preserve"> Стратегия региона обновляется в период, когда глобальная пандемия далека от завершения, и когда стабильность основных систем жизнеобеспечения и критически важных инфраструктур во многом зависит от темпов сдерживания инфекции, доступности современной помощи, вводимых ограничительных мер. </w:t>
      </w:r>
    </w:p>
    <w:p w:rsidR="00992ACD" w:rsidRPr="00024374" w:rsidRDefault="00ED130E">
      <w:pPr>
        <w:pBdr>
          <w:top w:val="nil"/>
          <w:left w:val="nil"/>
          <w:bottom w:val="nil"/>
          <w:right w:val="nil"/>
          <w:between w:val="nil"/>
        </w:pBdr>
        <w:spacing w:after="120"/>
        <w:ind w:firstLine="708"/>
        <w:rPr>
          <w:highlight w:val="none"/>
        </w:rPr>
      </w:pPr>
      <w:r w:rsidRPr="00024374">
        <w:rPr>
          <w:highlight w:val="none"/>
        </w:rPr>
        <w:t>Вне зависимости от скорости выхода из пандемии, очевидно, что и</w:t>
      </w:r>
      <w:r w:rsidRPr="00024374">
        <w:rPr>
          <w:i/>
          <w:highlight w:val="none"/>
        </w:rPr>
        <w:t xml:space="preserve">менно уровень качества, доступности и технологичность современных общественных услуг будет определять привлекательность региона для жизни в следующем десятилетии. </w:t>
      </w:r>
      <w:r w:rsidRPr="00024374">
        <w:rPr>
          <w:highlight w:val="none"/>
        </w:rPr>
        <w:t xml:space="preserve">Перед Томской областью в сложившихся условиях встают задачи комплексной цифровой трансформации социальной инфраструктуры, инновационное технологическое переоснащение, отработки новых форматов организации деятельности. </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Вызов привлекательности Томской области для жизни и работы, актуальность для образованного класса.</w:t>
      </w:r>
      <w:r w:rsidRPr="00024374">
        <w:rPr>
          <w:highlight w:val="none"/>
        </w:rPr>
        <w:t xml:space="preserve"> Современная и качественная среда для жизни – ключевое условие привлекательности региона на следующем шаге развития, особенно в условиях растущей социальной и географической мобильности. Фиксируемая сегодня через социологические опросы потеря привлекательности работы и жизни в населенных пунктах Томской области, миграционный отток молодежи требуют решения. Потеря современности – постепенное расхождение между профессиональными интересами современной молодежи и возможностями региона. Ответить на вызов мобильности интеллектуального </w:t>
      </w:r>
      <w:proofErr w:type="gramStart"/>
      <w:r w:rsidRPr="00024374">
        <w:rPr>
          <w:highlight w:val="none"/>
        </w:rPr>
        <w:t>класса</w:t>
      </w:r>
      <w:proofErr w:type="gramEnd"/>
      <w:r w:rsidRPr="00024374">
        <w:rPr>
          <w:highlight w:val="none"/>
        </w:rPr>
        <w:t xml:space="preserve"> значит привлечь в Томскую область, удержать и дать возможности для роста и самореализации новому поколению предпринимателей, инженеров, исследователей, представителей творческих профессий.</w:t>
      </w:r>
    </w:p>
    <w:p w:rsidR="00992ACD" w:rsidRPr="00024374" w:rsidRDefault="00ED130E">
      <w:pPr>
        <w:numPr>
          <w:ilvl w:val="0"/>
          <w:numId w:val="64"/>
        </w:numPr>
        <w:pBdr>
          <w:top w:val="nil"/>
          <w:left w:val="nil"/>
          <w:bottom w:val="nil"/>
          <w:right w:val="nil"/>
          <w:between w:val="nil"/>
        </w:pBdr>
        <w:spacing w:after="120"/>
        <w:ind w:left="0" w:firstLine="708"/>
        <w:rPr>
          <w:highlight w:val="none"/>
        </w:rPr>
      </w:pPr>
      <w:r w:rsidRPr="00024374">
        <w:rPr>
          <w:i/>
          <w:highlight w:val="none"/>
        </w:rPr>
        <w:t>Вызов включенности Томской области в процессы трансформации федеральной повестки и системы управления.</w:t>
      </w:r>
      <w:r w:rsidRPr="00024374">
        <w:rPr>
          <w:highlight w:val="none"/>
        </w:rPr>
        <w:t xml:space="preserve"> За последние годы на уровне РФ сформированы контуры новой системы управления социально-экономическим развитием (и распределения федеральных ресурсов). </w:t>
      </w:r>
      <w:proofErr w:type="gramStart"/>
      <w:r w:rsidRPr="00024374">
        <w:rPr>
          <w:highlight w:val="none"/>
        </w:rPr>
        <w:t>С 2019 г. в России реализуется этап национальной политики, связанный с постановкой системных целей и стратегических задач развития (Указы Президента РФ от 21 июля 2020 г. №474 и от 7 мая 2018 г. №204, Стратегия пространственного развития); внедрением системы управления по результатам (Указ Президента от 25 апреля 2019 г. РФ №193) и реализацией комплекса Национальных проектов.</w:t>
      </w:r>
      <w:proofErr w:type="gramEnd"/>
      <w:r w:rsidRPr="00024374">
        <w:rPr>
          <w:highlight w:val="none"/>
        </w:rPr>
        <w:t xml:space="preserve"> Перед Томской областью встают новые задачи развития, определяемые </w:t>
      </w:r>
      <w:r w:rsidRPr="00024374">
        <w:rPr>
          <w:highlight w:val="none"/>
        </w:rPr>
        <w:lastRenderedPageBreak/>
        <w:t xml:space="preserve">национальными целями, среди которых: сохранение населения, здоровье и благополучие людей; возможности для самореализации и развития талантов; комфортная и безопасная среда для жизни; достойный, эффективный труд и успешное предпринимательство; цифровая трансформация. Успешность решения данных задач будет во многом зависеть от способности региона оперативно включиться в актуальную федеральную повестку и использовать новые инструменты поддержки. При этом позиционирование Томской области среди других субъектов РФ происходит по конкретному определенному на федеральном уровне перечню ключевых показателей эффективности. </w:t>
      </w:r>
    </w:p>
    <w:p w:rsidR="00992ACD" w:rsidRPr="00024374" w:rsidRDefault="00ED130E" w:rsidP="00BC13E9">
      <w:pPr>
        <w:rPr>
          <w:b/>
          <w:highlight w:val="none"/>
        </w:rPr>
      </w:pPr>
      <w:r w:rsidRPr="00024374">
        <w:rPr>
          <w:b/>
          <w:highlight w:val="none"/>
        </w:rPr>
        <w:t>Возможности развития Томской области в контексте «больших вызовов»</w:t>
      </w:r>
    </w:p>
    <w:p w:rsidR="00992ACD" w:rsidRPr="00024374" w:rsidRDefault="00ED130E">
      <w:pPr>
        <w:rPr>
          <w:highlight w:val="none"/>
        </w:rPr>
      </w:pPr>
      <w:r w:rsidRPr="00024374">
        <w:rPr>
          <w:highlight w:val="none"/>
        </w:rPr>
        <w:t>Выделенные вызовы как определяют угрозы социально-экономического развития Томской области (в случае, если не будет найден адекватный возникающим тенденциям ответ со стороны системы регионального управления), так и позволяют сформировать новые возможности развития региона в долгосрочной перспективе.</w:t>
      </w:r>
    </w:p>
    <w:p w:rsidR="00992ACD" w:rsidRPr="00024374" w:rsidRDefault="00ED130E">
      <w:pPr>
        <w:numPr>
          <w:ilvl w:val="0"/>
          <w:numId w:val="11"/>
        </w:numPr>
        <w:pBdr>
          <w:top w:val="nil"/>
          <w:left w:val="nil"/>
          <w:bottom w:val="nil"/>
          <w:right w:val="nil"/>
          <w:between w:val="nil"/>
        </w:pBdr>
        <w:spacing w:after="120"/>
        <w:ind w:left="0" w:firstLine="708"/>
        <w:rPr>
          <w:highlight w:val="none"/>
        </w:rPr>
      </w:pPr>
      <w:r w:rsidRPr="00024374">
        <w:rPr>
          <w:highlight w:val="none"/>
        </w:rPr>
        <w:t>Томская область может стать регионом структурной устойчивости, источником решений для формирования новой технологической базы, обеспечивающей реструктуризацию секторов национальной экономики. За счет многопрофильной отраслевой структуры, стабильного развития в последние годы обрабатывающего промышленного комплекса</w:t>
      </w:r>
      <w:r w:rsidRPr="00024374">
        <w:rPr>
          <w:highlight w:val="none"/>
          <w:vertAlign w:val="superscript"/>
        </w:rPr>
        <w:footnoteReference w:id="55"/>
      </w:r>
      <w:r w:rsidRPr="00024374">
        <w:rPr>
          <w:highlight w:val="none"/>
        </w:rPr>
        <w:t xml:space="preserve">, относительно слабой зависимости от сервисных рынков городских и контактных услуг (в том числе за счет малого масштаба внутреннего рынка) область сохранила устойчивую динамику отраслей и занятости в период шоков, связанных с </w:t>
      </w:r>
      <w:proofErr w:type="gramStart"/>
      <w:r w:rsidRPr="00024374">
        <w:rPr>
          <w:highlight w:val="none"/>
        </w:rPr>
        <w:t>общенациональным</w:t>
      </w:r>
      <w:proofErr w:type="gramEnd"/>
      <w:r w:rsidRPr="00024374">
        <w:rPr>
          <w:highlight w:val="none"/>
        </w:rPr>
        <w:t xml:space="preserve"> </w:t>
      </w:r>
      <w:proofErr w:type="spellStart"/>
      <w:r w:rsidRPr="00024374">
        <w:rPr>
          <w:highlight w:val="none"/>
        </w:rPr>
        <w:t>локдауном</w:t>
      </w:r>
      <w:proofErr w:type="spellEnd"/>
      <w:r w:rsidRPr="00024374">
        <w:rPr>
          <w:highlight w:val="none"/>
        </w:rPr>
        <w:t xml:space="preserve">. Возможность региона сегодня – в стабильных условиях создать задел для модернизации существующих и появления новых отраслей. Актуальная во всем мире задача комплексной реструктуризации социально значимых отраслей, защиты труда и рабочих мест, реализации массовых программ переобучения по новым востребованным профессиям также может быть осуществлена с участием области. </w:t>
      </w:r>
      <w:proofErr w:type="gramStart"/>
      <w:r w:rsidRPr="00024374">
        <w:rPr>
          <w:highlight w:val="none"/>
        </w:rPr>
        <w:t>Томская область как регион, который всегда обеспечивал кадрами страну и мир,  выступал национальным лидером в сфере гуманитарной и инженерной подготовки, может переориентировать программы инженерной, управленческой и гуманитарной подготовки на новые актуальные сегодня и профессии будущего в наиболее эффективных форматах</w:t>
      </w:r>
      <w:r w:rsidRPr="00024374">
        <w:rPr>
          <w:highlight w:val="none"/>
          <w:vertAlign w:val="superscript"/>
        </w:rPr>
        <w:footnoteReference w:id="56"/>
      </w:r>
      <w:r w:rsidRPr="00024374">
        <w:rPr>
          <w:highlight w:val="none"/>
        </w:rPr>
        <w:t xml:space="preserve"> для новых специализаций экономики Томской области. </w:t>
      </w:r>
      <w:proofErr w:type="gramEnd"/>
    </w:p>
    <w:p w:rsidR="00992ACD" w:rsidRPr="00024374" w:rsidRDefault="00ED130E">
      <w:pPr>
        <w:numPr>
          <w:ilvl w:val="0"/>
          <w:numId w:val="11"/>
        </w:numPr>
        <w:pBdr>
          <w:top w:val="nil"/>
          <w:left w:val="nil"/>
          <w:bottom w:val="nil"/>
          <w:right w:val="nil"/>
          <w:between w:val="nil"/>
        </w:pBdr>
        <w:spacing w:after="120"/>
        <w:ind w:left="0" w:firstLine="708"/>
        <w:rPr>
          <w:i/>
          <w:highlight w:val="none"/>
        </w:rPr>
      </w:pPr>
      <w:r w:rsidRPr="00024374">
        <w:rPr>
          <w:highlight w:val="none"/>
        </w:rPr>
        <w:t xml:space="preserve">Томская область может выступить в качестве одного из ключевых центров технологического обеспечения модернизации национального ТЭК в рамках </w:t>
      </w:r>
      <w:r w:rsidRPr="00024374">
        <w:rPr>
          <w:highlight w:val="none"/>
        </w:rPr>
        <w:lastRenderedPageBreak/>
        <w:t>стратегических национальных задач</w:t>
      </w:r>
      <w:r w:rsidRPr="00024374">
        <w:rPr>
          <w:highlight w:val="none"/>
          <w:vertAlign w:val="superscript"/>
        </w:rPr>
        <w:footnoteReference w:id="57"/>
      </w:r>
      <w:r w:rsidRPr="00024374">
        <w:rPr>
          <w:highlight w:val="none"/>
        </w:rPr>
        <w:t>. Региональный ТЭК отличает высокий уровень технологичности производств, комплексности индустриальных и инженерных объектов. Область обладает уникальным научным потенциалом и инженерными компетенциями</w:t>
      </w:r>
      <w:r w:rsidRPr="00024374">
        <w:rPr>
          <w:highlight w:val="none"/>
          <w:vertAlign w:val="superscript"/>
        </w:rPr>
        <w:footnoteReference w:id="58"/>
      </w:r>
      <w:r w:rsidRPr="00024374">
        <w:rPr>
          <w:highlight w:val="none"/>
        </w:rPr>
        <w:t xml:space="preserve">, при достаточно удобном географическом расположении по отношению к территориям нового ресурсного освоения. </w:t>
      </w:r>
      <w:proofErr w:type="gramStart"/>
      <w:r w:rsidRPr="00024374">
        <w:rPr>
          <w:highlight w:val="none"/>
        </w:rPr>
        <w:t>Инженерные компетенции и кадровый потенциал области могут быть востребованы в связи с запуском нового инвестиционного этапа освоения углеводородов и иных природных ресурсов арктических и дальневосточных территорий России, куда в настоящее время смещаются стратегии и инвестиции крупного бизнеса</w:t>
      </w:r>
      <w:r w:rsidRPr="00024374">
        <w:rPr>
          <w:highlight w:val="none"/>
          <w:vertAlign w:val="superscript"/>
        </w:rPr>
        <w:footnoteReference w:id="59"/>
      </w:r>
      <w:r w:rsidRPr="00024374">
        <w:rPr>
          <w:highlight w:val="none"/>
        </w:rPr>
        <w:t xml:space="preserve">. </w:t>
      </w:r>
      <w:r w:rsidRPr="00024374">
        <w:rPr>
          <w:i/>
          <w:highlight w:val="none"/>
        </w:rPr>
        <w:t>Имея компетенции по работе в критических условиях, Томская область может стать технологической базой для новых территорий промышленного освоения – Арктики, Дальнего Востока.</w:t>
      </w:r>
      <w:proofErr w:type="gramEnd"/>
      <w:r w:rsidRPr="00024374">
        <w:rPr>
          <w:i/>
          <w:highlight w:val="none"/>
        </w:rPr>
        <w:t xml:space="preserve"> </w:t>
      </w:r>
      <w:r w:rsidRPr="00024374">
        <w:rPr>
          <w:highlight w:val="none"/>
        </w:rPr>
        <w:t xml:space="preserve">Кроме того, регион может выступить лидером инновационной перестройки энергетики. </w:t>
      </w:r>
      <w:r w:rsidRPr="00024374">
        <w:rPr>
          <w:i/>
          <w:highlight w:val="none"/>
        </w:rPr>
        <w:t>Необходимо</w:t>
      </w:r>
      <w:r w:rsidRPr="00024374">
        <w:rPr>
          <w:highlight w:val="none"/>
        </w:rPr>
        <w:t xml:space="preserve"> с</w:t>
      </w:r>
      <w:r w:rsidRPr="00024374">
        <w:rPr>
          <w:i/>
          <w:highlight w:val="none"/>
        </w:rPr>
        <w:t xml:space="preserve">делать ставку на новые энергетические ресурсы, привлечение новых игроков рынка. Таким образом, Томск может укрепиться как инженерный центр модернизации ТЭК, территория создания инновационной энергетики. </w:t>
      </w:r>
    </w:p>
    <w:p w:rsidR="00992ACD" w:rsidRPr="00024374" w:rsidRDefault="00ED130E">
      <w:pPr>
        <w:numPr>
          <w:ilvl w:val="0"/>
          <w:numId w:val="11"/>
        </w:numPr>
        <w:pBdr>
          <w:top w:val="nil"/>
          <w:left w:val="nil"/>
          <w:bottom w:val="nil"/>
          <w:right w:val="nil"/>
          <w:between w:val="nil"/>
        </w:pBdr>
        <w:spacing w:after="120"/>
        <w:ind w:left="0" w:firstLine="708"/>
        <w:rPr>
          <w:highlight w:val="none"/>
        </w:rPr>
      </w:pPr>
      <w:r w:rsidRPr="00024374">
        <w:rPr>
          <w:highlight w:val="none"/>
        </w:rPr>
        <w:t xml:space="preserve">Томская область как регион, в котором сегодня производятся наукоемкие компоненты практически для всех продуктовых отраслей, может стать базой гибкой перенастройки на новые задачи, площадкой создания суверенных технологий для новых и формирующихся производственных цепочек. </w:t>
      </w:r>
      <w:r w:rsidRPr="00024374">
        <w:rPr>
          <w:i/>
          <w:highlight w:val="none"/>
        </w:rPr>
        <w:t>Область может выступить поставщиком «глубоких» технологических решений и кадров для сложных наукоемких задач, стать территорией новой индустриальной безопасности в системных отраслях национальной экономики, партнером федеральных компаний.</w:t>
      </w:r>
      <w:r w:rsidRPr="00024374">
        <w:rPr>
          <w:highlight w:val="none"/>
        </w:rPr>
        <w:t xml:space="preserve"> Региону уже удалось занять и удерживать лидирующие в стране позиции в отраслях цифровой экономики</w:t>
      </w:r>
      <w:r w:rsidRPr="00024374">
        <w:rPr>
          <w:highlight w:val="none"/>
          <w:vertAlign w:val="superscript"/>
        </w:rPr>
        <w:footnoteReference w:id="60"/>
      </w:r>
      <w:r w:rsidRPr="00024374">
        <w:rPr>
          <w:highlight w:val="none"/>
        </w:rPr>
        <w:t xml:space="preserve">, </w:t>
      </w:r>
      <w:proofErr w:type="gramStart"/>
      <w:r w:rsidRPr="00024374">
        <w:rPr>
          <w:highlight w:val="none"/>
        </w:rPr>
        <w:t>ИТ</w:t>
      </w:r>
      <w:proofErr w:type="gramEnd"/>
      <w:r w:rsidRPr="00024374">
        <w:rPr>
          <w:highlight w:val="none"/>
        </w:rPr>
        <w:t>, сложного инжиниринга, точного машиностроения, электроники, а указанные региональные сегменты «новой экономики» растут темпами более 15-20% в год</w:t>
      </w:r>
      <w:r w:rsidRPr="00024374">
        <w:rPr>
          <w:highlight w:val="none"/>
          <w:vertAlign w:val="superscript"/>
        </w:rPr>
        <w:footnoteReference w:id="61"/>
      </w:r>
      <w:r w:rsidRPr="00024374">
        <w:rPr>
          <w:highlight w:val="none"/>
        </w:rPr>
        <w:t xml:space="preserve">. Регион может рассчитывать на локализацию наиболее доходных звеньев цепочек добавленной стоимости – инжиниринга, цифровых инноваций, высокотехнологичных услуг для новых секторов. </w:t>
      </w:r>
    </w:p>
    <w:p w:rsidR="00992ACD" w:rsidRPr="00024374" w:rsidRDefault="00ED130E">
      <w:pPr>
        <w:numPr>
          <w:ilvl w:val="0"/>
          <w:numId w:val="11"/>
        </w:numPr>
        <w:pBdr>
          <w:top w:val="nil"/>
          <w:left w:val="nil"/>
          <w:bottom w:val="nil"/>
          <w:right w:val="nil"/>
          <w:between w:val="nil"/>
        </w:pBdr>
        <w:spacing w:after="120"/>
        <w:ind w:left="0" w:firstLine="708"/>
        <w:rPr>
          <w:highlight w:val="none"/>
        </w:rPr>
      </w:pPr>
      <w:r w:rsidRPr="00024374">
        <w:rPr>
          <w:highlight w:val="none"/>
        </w:rPr>
        <w:lastRenderedPageBreak/>
        <w:t>На новом инвестиционном цикле Томская область может создать развивающийся деловой центр в пределах запланированной в Стратегии пространственного развития России Южно-Сибирской конурбации</w:t>
      </w:r>
      <w:r w:rsidRPr="00024374">
        <w:rPr>
          <w:highlight w:val="none"/>
          <w:vertAlign w:val="superscript"/>
        </w:rPr>
        <w:footnoteReference w:id="62"/>
      </w:r>
      <w:r w:rsidRPr="00024374">
        <w:rPr>
          <w:highlight w:val="none"/>
        </w:rPr>
        <w:t xml:space="preserve"> со специализацией на высоких и цифровых технологиях. В Томской области сегодня уже расположены более 500 ИТ-компаний, более 100 из которых поставляют решения на глобальные рынки, создана мощная кадровая база для обеспечения цифровыми решениями и навыками ключевых сфер экономики. Реагируя на вызов </w:t>
      </w:r>
      <w:proofErr w:type="spellStart"/>
      <w:r w:rsidRPr="00024374">
        <w:rPr>
          <w:highlight w:val="none"/>
        </w:rPr>
        <w:t>цифровизации</w:t>
      </w:r>
      <w:proofErr w:type="spellEnd"/>
      <w:r w:rsidRPr="00024374">
        <w:rPr>
          <w:highlight w:val="none"/>
        </w:rPr>
        <w:t xml:space="preserve"> основных рынков, регион может стать центром создания цифровых продуктов, в том числе в сфере специального назначения или потребительского спроса. </w:t>
      </w:r>
      <w:proofErr w:type="gramStart"/>
      <w:r w:rsidRPr="00024374">
        <w:rPr>
          <w:highlight w:val="none"/>
        </w:rPr>
        <w:t>Томская область как национально значимый технологический регион может выступить площадкой для пилотирования нового поколения инновационных институтов, системы поддержки инжиниринга и трансфера технологий, в том числе, региональных и университетских центров, территорией развития новых механизмов привлечения инновационных компаний в действующие ТОСЭР и ОЭЗ, разворачивания новых инвестиционных режимов для внедрения высоких технологий в промышленные сектора, а также обеспечить по отношению к другим регионам</w:t>
      </w:r>
      <w:proofErr w:type="gramEnd"/>
      <w:r w:rsidRPr="00024374">
        <w:rPr>
          <w:highlight w:val="none"/>
        </w:rPr>
        <w:t xml:space="preserve"> Сибири высокий уровень развития технологической инфраструктуры для поддержки формирования </w:t>
      </w:r>
      <w:proofErr w:type="gramStart"/>
      <w:r w:rsidRPr="00024374">
        <w:rPr>
          <w:highlight w:val="none"/>
        </w:rPr>
        <w:t>новых</w:t>
      </w:r>
      <w:proofErr w:type="gramEnd"/>
      <w:r w:rsidRPr="00024374">
        <w:rPr>
          <w:highlight w:val="none"/>
        </w:rPr>
        <w:t xml:space="preserve"> бизнес-моделей.</w:t>
      </w:r>
    </w:p>
    <w:p w:rsidR="00992ACD" w:rsidRPr="00024374" w:rsidRDefault="00ED130E">
      <w:pPr>
        <w:numPr>
          <w:ilvl w:val="0"/>
          <w:numId w:val="11"/>
        </w:numPr>
        <w:pBdr>
          <w:top w:val="nil"/>
          <w:left w:val="nil"/>
          <w:bottom w:val="nil"/>
          <w:right w:val="nil"/>
          <w:between w:val="nil"/>
        </w:pBdr>
        <w:spacing w:after="120"/>
        <w:ind w:left="0" w:firstLine="708"/>
        <w:rPr>
          <w:highlight w:val="none"/>
        </w:rPr>
      </w:pPr>
      <w:r w:rsidRPr="00024374">
        <w:rPr>
          <w:highlight w:val="none"/>
        </w:rPr>
        <w:t>Томская область может стать центром отработки новых форматов и технологических решений для массового применения в процессах модернизации социальной сферы, прежде всего в системах здравоохранения и образования. Преимуществом Томской области является наличие квалифицированных кадров</w:t>
      </w:r>
      <w:r w:rsidRPr="00024374">
        <w:rPr>
          <w:highlight w:val="none"/>
          <w:vertAlign w:val="superscript"/>
        </w:rPr>
        <w:footnoteReference w:id="63"/>
      </w:r>
      <w:r w:rsidRPr="00024374">
        <w:rPr>
          <w:highlight w:val="none"/>
        </w:rPr>
        <w:t>. Наличие кадров и разработок позволяет области стать тестовой площадкой для новых решений, обеспечивающих синхронизацию социальных систем с современными технологическими платформами.</w:t>
      </w:r>
    </w:p>
    <w:p w:rsidR="00992ACD" w:rsidRPr="00024374" w:rsidRDefault="00ED130E">
      <w:pPr>
        <w:numPr>
          <w:ilvl w:val="0"/>
          <w:numId w:val="11"/>
        </w:numPr>
        <w:pBdr>
          <w:top w:val="nil"/>
          <w:left w:val="nil"/>
          <w:bottom w:val="nil"/>
          <w:right w:val="nil"/>
          <w:between w:val="nil"/>
        </w:pBdr>
        <w:spacing w:after="120" w:line="360" w:lineRule="auto"/>
        <w:ind w:left="0" w:firstLine="708"/>
        <w:rPr>
          <w:highlight w:val="none"/>
        </w:rPr>
      </w:pPr>
      <w:r w:rsidRPr="00024374">
        <w:rPr>
          <w:highlight w:val="none"/>
        </w:rPr>
        <w:t xml:space="preserve">Томская область может укрепиться как территория притяжения и самореализации качественного человеческого капитала. Сегодня Томская область уже привлекает лучших студентов со всей страны, а также является заметным экспортером услуг высшего образования. Возможности развития в данном контексте заключаются в удержании качественного человеческого капитала на территории Томской области после окончания обучения. Ставка должна быть сделана на создание высокопроизводительных рабочих мест во внебюджетном секторе для молодых профессионалов, поддержку </w:t>
      </w:r>
      <w:r w:rsidRPr="00024374">
        <w:rPr>
          <w:highlight w:val="none"/>
        </w:rPr>
        <w:lastRenderedPageBreak/>
        <w:t xml:space="preserve">востребованности новых профессий, создание качественной и разнообразной городской среды. </w:t>
      </w:r>
    </w:p>
    <w:p w:rsidR="00992ACD" w:rsidRPr="00024374" w:rsidRDefault="00ED130E">
      <w:pPr>
        <w:numPr>
          <w:ilvl w:val="0"/>
          <w:numId w:val="11"/>
        </w:numPr>
        <w:pBdr>
          <w:top w:val="nil"/>
          <w:left w:val="nil"/>
          <w:bottom w:val="nil"/>
          <w:right w:val="nil"/>
          <w:between w:val="nil"/>
        </w:pBdr>
        <w:spacing w:after="120" w:line="360" w:lineRule="auto"/>
        <w:ind w:left="0" w:firstLine="708"/>
        <w:rPr>
          <w:highlight w:val="none"/>
        </w:rPr>
      </w:pPr>
      <w:r w:rsidRPr="00024374">
        <w:rPr>
          <w:highlight w:val="none"/>
        </w:rPr>
        <w:t>Томская область может использовать для решения стратегических задач развития новые инструменты и механизмы, создаваемые на уровне РФ (в частности, в рамках национальных проектов), в том числе позволяющие привлечь дополнительные федеральные ресурсы. При этом данные задачи должны формулироваться в соответствии с национальными целями развития Российской Федерации до 2030 года.</w:t>
      </w:r>
    </w:p>
    <w:p w:rsidR="00992ACD" w:rsidRPr="00024374" w:rsidRDefault="00ED130E">
      <w:pPr>
        <w:rPr>
          <w:b/>
          <w:highlight w:val="none"/>
        </w:rPr>
      </w:pPr>
      <w:r w:rsidRPr="00024374">
        <w:rPr>
          <w:b/>
          <w:highlight w:val="none"/>
        </w:rPr>
        <w:t xml:space="preserve">Ограничения и барьеры развития региона, которые необходимо устранить  </w:t>
      </w:r>
    </w:p>
    <w:p w:rsidR="00992ACD" w:rsidRPr="00024374" w:rsidRDefault="00ED130E">
      <w:pPr>
        <w:rPr>
          <w:highlight w:val="none"/>
        </w:rPr>
      </w:pPr>
      <w:r w:rsidRPr="00024374">
        <w:rPr>
          <w:highlight w:val="none"/>
        </w:rPr>
        <w:t xml:space="preserve">Для формирования адекватного ответа на вызовы и наиболее полного использования открывающихся возможностей необходимо учитывать внутренние ограничения экономики и социальной сферы региона.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Устойчивость в большинстве секторов региональной экономики низкая. Базовый сектор</w:t>
      </w:r>
      <w:r w:rsidRPr="00024374">
        <w:rPr>
          <w:highlight w:val="none"/>
          <w:vertAlign w:val="superscript"/>
        </w:rPr>
        <w:footnoteReference w:id="64"/>
      </w:r>
      <w:r w:rsidRPr="00024374">
        <w:rPr>
          <w:highlight w:val="none"/>
        </w:rPr>
        <w:t xml:space="preserve"> вступил в фазу стагнации, что приводит к постепенной рецессии для большинства секторов. За период 2014-2020 гг. диверсификация региональной экономики происходила достаточно медленно. Нестабильности доминирующего в структуре ВРП сырьевого сектора способствует неблагоприятная конъюнктура на сырьевых рынках и снижение инвестиций. Специализация на традиционной </w:t>
      </w:r>
      <w:proofErr w:type="spellStart"/>
      <w:r w:rsidRPr="00024374">
        <w:rPr>
          <w:highlight w:val="none"/>
        </w:rPr>
        <w:t>нефтегазодобыче</w:t>
      </w:r>
      <w:proofErr w:type="spellEnd"/>
      <w:r w:rsidRPr="00024374">
        <w:rPr>
          <w:highlight w:val="none"/>
        </w:rPr>
        <w:t xml:space="preserve"> и переработке больше не гарантирует стабильности региональной экономической системы, особенно в горизонте до 2030 года. Традиционный базовый сектор в горизонте следующих 10 лет будет испытывать ценовое давление со стороны потребителей и сокращение отдачи от инвестиций. </w:t>
      </w:r>
      <w:proofErr w:type="gramStart"/>
      <w:r w:rsidRPr="00024374">
        <w:rPr>
          <w:highlight w:val="none"/>
        </w:rPr>
        <w:t>Для наиболее значимых отраслей обрабатывающей промышленности  (среди них: химическая (32,1%); машиностроение 26,1%); пищевая (18,3%); лесоперерабатывающая (10,1%); металлургия (5,6%)) обостряются риски, связанные с возможными разрывами цепочках поставок, вызванными эпидемиологической ситуацией 2020 года и снижением курса рубля.</w:t>
      </w:r>
      <w:proofErr w:type="gramEnd"/>
      <w:r w:rsidRPr="00024374">
        <w:rPr>
          <w:highlight w:val="none"/>
        </w:rPr>
        <w:t xml:space="preserve"> Также существует угроза удорожания себестоимости производства и сбыта, снижения конкурентоспособности региональных предприятий. Кроме того, большинство предприятий базовых отраслей характеризуется невысоким уровнем инновационной и технологической активности, испытывает сложности с диверсификацией продуктовых портфелей, переобучением персонала, поиском новых партнеров и рынков.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 xml:space="preserve">Томская область пока обладает ограниченными возможностями позиционирования как технологический центр ТЭК мирового уровня. Масштаб компаний-инвесторов, инжиниринговых центров, кадров и компетенций пока не позволяет говорить </w:t>
      </w:r>
      <w:r w:rsidRPr="00024374">
        <w:rPr>
          <w:highlight w:val="none"/>
        </w:rPr>
        <w:lastRenderedPageBreak/>
        <w:t xml:space="preserve">о наличии современного многопрофильного энергетического кластера. </w:t>
      </w:r>
      <w:proofErr w:type="gramStart"/>
      <w:r w:rsidRPr="00024374">
        <w:rPr>
          <w:highlight w:val="none"/>
        </w:rPr>
        <w:t xml:space="preserve">Возможная «стратегическая ставка» запуска нового инновационного цикла в энергетике пока не обеспечена мероприятиями региональной </w:t>
      </w:r>
      <w:proofErr w:type="spellStart"/>
      <w:r w:rsidRPr="00024374">
        <w:rPr>
          <w:highlight w:val="none"/>
        </w:rPr>
        <w:t>госполитики</w:t>
      </w:r>
      <w:proofErr w:type="spellEnd"/>
      <w:r w:rsidRPr="00024374">
        <w:rPr>
          <w:highlight w:val="none"/>
        </w:rPr>
        <w:t>.</w:t>
      </w:r>
      <w:proofErr w:type="gramEnd"/>
      <w:r w:rsidRPr="00024374">
        <w:rPr>
          <w:highlight w:val="none"/>
        </w:rPr>
        <w:t xml:space="preserve"> Новые быстро растущие энергетические рынки с опорой на технологические бизнесы, предпринимательский капитал, специализированную наукоемкую инфраструктуру, а также новые институциональные модели пока не являются предметом фокусировки региональной промышленной политики. Уровень инфраструктуры для позиционирования региона на растущих и прорывных рынках новых энергетических технологий недостаточен. Масштабная реструктуризация нефтегазового комплекса требует кооперационной схемы с ключевыми участниками энергетических рынков, которая на сегодняшний день не сложена.</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 xml:space="preserve">Формирование новой промышленной специализации в области «глубоких технологий» ограничено отсутствием взаимовыгодной схемы интеграции научных, образовательных и предпринимательских структур. Не созданы уникальные / выгодные условия для локализации технологического капитала новых рынков, отсутствуют крупные компании, работающие в рамках глобального высокотехнологичного бизнеса, поставляющие продукты конечного потребления на мировые рынки (брендовые компании конечного спроса). Компетенции региональных исследовательских организаций и инжиниринговых компаний-поставщиков услуг, компонентов и сервисов также слабо представлены в мировых технологических цепочках. В сфере </w:t>
      </w:r>
      <w:proofErr w:type="gramStart"/>
      <w:r w:rsidRPr="00024374">
        <w:rPr>
          <w:highlight w:val="none"/>
        </w:rPr>
        <w:t>ИТ</w:t>
      </w:r>
      <w:proofErr w:type="gramEnd"/>
      <w:r w:rsidRPr="00024374">
        <w:rPr>
          <w:highlight w:val="none"/>
        </w:rPr>
        <w:t xml:space="preserve">, несмотря на отмеченные успехи региональных компаний, развитие ограничено </w:t>
      </w:r>
      <w:proofErr w:type="spellStart"/>
      <w:r w:rsidRPr="00024374">
        <w:rPr>
          <w:highlight w:val="none"/>
        </w:rPr>
        <w:t>низкомаржинальными</w:t>
      </w:r>
      <w:proofErr w:type="spellEnd"/>
      <w:r w:rsidRPr="00024374">
        <w:rPr>
          <w:highlight w:val="none"/>
        </w:rPr>
        <w:t xml:space="preserve"> оффшорными разработками, а также подготовкой кадров для глобальных компаний. Стоит отметить дефициты научно-технологической инфраструктуры и инфраструктуры для инжиниринга (включая недостаток высокотехнологичного оборудования, зон для экспериментирования, тестирования технологий, опытного производства), необходимой для развития новых высокотехнологических отраслей, в частности технологических сервисов, достаточных для создания продуктов для активно развивающихся секторов – новой химии, микроэлектроники, новых материалов, инжиниринга.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 xml:space="preserve">Ограничены возможности повышения инвестиционной привлекательности территории с опорой на существующие инструменты и институты развития инвестиций. Текущие инвестиционные инструменты поддерживают модернизацию и техническое перевооружение действующих предприятий, но пока не стимулируют переход на радикально новые технологии, а также не направлены на адресное привлечение инвесторов со стороны новых рынков, инвесторов в отрасли высоких переделов. Развитие малого и среднего бизнеса и локальных брендов, несмотря на определенные успехи местных компаний, сдерживается как слабым внутренним рынком, так и отсутствием у </w:t>
      </w:r>
      <w:r w:rsidRPr="00024374">
        <w:rPr>
          <w:highlight w:val="none"/>
        </w:rPr>
        <w:lastRenderedPageBreak/>
        <w:t xml:space="preserve">предпринимателей, технологий, ресурсов и компетенций, способствующих интеграции во внешние рынки.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Ограничения со стороны ключевых инженерных инфраструктур и системы городского расселения, которые особенно актуальны на уровне муниципальных образований. Состояние транспортно-логистической, ИКТ и ЖКХ-инфраструктур не соответствует ожиданиям промышленных предприятий и организаций Томской области</w:t>
      </w:r>
      <w:r w:rsidRPr="00024374">
        <w:rPr>
          <w:highlight w:val="none"/>
          <w:vertAlign w:val="superscript"/>
        </w:rPr>
        <w:footnoteReference w:id="65"/>
      </w:r>
      <w:r w:rsidRPr="00024374">
        <w:rPr>
          <w:highlight w:val="none"/>
        </w:rPr>
        <w:t>. В регионе отсутствуют достаточные средства и компетенции для перехода инфраструктуры на новые стандарты и технологии. Качество ЖКХ, газификации и благоустройства находится на среднем уровне. Практически отсутствуют современные и привлекательные для молодежи форматы недвижимости</w:t>
      </w:r>
      <w:r w:rsidRPr="00024374">
        <w:rPr>
          <w:highlight w:val="none"/>
          <w:vertAlign w:val="superscript"/>
        </w:rPr>
        <w:footnoteReference w:id="66"/>
      </w:r>
      <w:r w:rsidRPr="00024374">
        <w:rPr>
          <w:highlight w:val="none"/>
        </w:rPr>
        <w:t xml:space="preserve">.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 xml:space="preserve">Отсутствие эффективных механизмов внедрения результатов научных наработок и новых технологий в модернизацию отраслей социальной сферы. Не создано необходимое нормативное и ресурсное обеспечение перевода социальной системы в форматы технологических цифровых платформ, </w:t>
      </w:r>
      <w:proofErr w:type="gramStart"/>
      <w:r w:rsidRPr="00024374">
        <w:rPr>
          <w:highlight w:val="none"/>
        </w:rPr>
        <w:t>заметна</w:t>
      </w:r>
      <w:proofErr w:type="gramEnd"/>
      <w:r w:rsidRPr="00024374">
        <w:rPr>
          <w:highlight w:val="none"/>
        </w:rPr>
        <w:t xml:space="preserve"> </w:t>
      </w:r>
      <w:proofErr w:type="spellStart"/>
      <w:r w:rsidRPr="00024374">
        <w:rPr>
          <w:highlight w:val="none"/>
        </w:rPr>
        <w:t>зарегулированность</w:t>
      </w:r>
      <w:proofErr w:type="spellEnd"/>
      <w:r w:rsidRPr="00024374">
        <w:rPr>
          <w:highlight w:val="none"/>
        </w:rPr>
        <w:t xml:space="preserve"> социальной сферы, характеризующаяся  наличием большого количества накладываемых государством ограничений и регулирующих законов. Ограничениями также </w:t>
      </w:r>
      <w:proofErr w:type="gramStart"/>
      <w:r w:rsidRPr="00024374">
        <w:rPr>
          <w:highlight w:val="none"/>
        </w:rPr>
        <w:t>являются</w:t>
      </w:r>
      <w:proofErr w:type="gramEnd"/>
      <w:r w:rsidRPr="00024374">
        <w:rPr>
          <w:highlight w:val="none"/>
        </w:rPr>
        <w:t xml:space="preserve"> неготовность части жителей к цифровой трансформации, недостаточная цифровая грамотность. Существенным сдерживающим фактором является отсутствие полноценной цифровой инфраструктуры (сотовая связь, доступ в интернет) в отдельных муниципальных образованиях, что делает для них невозможным переход </w:t>
      </w:r>
      <w:proofErr w:type="gramStart"/>
      <w:r w:rsidRPr="00024374">
        <w:rPr>
          <w:highlight w:val="none"/>
        </w:rPr>
        <w:t>на</w:t>
      </w:r>
      <w:proofErr w:type="gramEnd"/>
      <w:r w:rsidRPr="00024374">
        <w:rPr>
          <w:highlight w:val="none"/>
        </w:rPr>
        <w:t xml:space="preserve"> дистанционный / онлайн-формат. </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 xml:space="preserve">Ограниченная привлекательность Томской области для качественного человеческого капитала. Низкая привлекательность для интеллектуального класса (талантливых исследователей, инженеров и предпринимателей), </w:t>
      </w:r>
      <w:proofErr w:type="gramStart"/>
      <w:r w:rsidRPr="00024374">
        <w:rPr>
          <w:highlight w:val="none"/>
        </w:rPr>
        <w:t>который</w:t>
      </w:r>
      <w:proofErr w:type="gramEnd"/>
      <w:r w:rsidRPr="00024374">
        <w:rPr>
          <w:highlight w:val="none"/>
        </w:rPr>
        <w:t xml:space="preserve"> сформировался в Томской области, служит главной причиной утраты энергии для будущего развития. Условия жизни (экологическая среда</w:t>
      </w:r>
      <w:r w:rsidRPr="00024374">
        <w:rPr>
          <w:highlight w:val="none"/>
          <w:vertAlign w:val="superscript"/>
        </w:rPr>
        <w:footnoteReference w:id="67"/>
      </w:r>
      <w:r w:rsidRPr="00024374">
        <w:rPr>
          <w:highlight w:val="none"/>
        </w:rPr>
        <w:t>, городская среда, качество жизни</w:t>
      </w:r>
      <w:r w:rsidRPr="00024374">
        <w:rPr>
          <w:highlight w:val="none"/>
          <w:vertAlign w:val="superscript"/>
        </w:rPr>
        <w:footnoteReference w:id="68"/>
      </w:r>
      <w:r w:rsidRPr="00024374">
        <w:rPr>
          <w:highlight w:val="none"/>
        </w:rPr>
        <w:t xml:space="preserve">) и те </w:t>
      </w:r>
      <w:r w:rsidRPr="00024374">
        <w:rPr>
          <w:highlight w:val="none"/>
        </w:rPr>
        <w:lastRenderedPageBreak/>
        <w:t>возможности самореализации (карьера, доходы</w:t>
      </w:r>
      <w:r w:rsidRPr="00024374">
        <w:rPr>
          <w:highlight w:val="none"/>
          <w:vertAlign w:val="superscript"/>
        </w:rPr>
        <w:footnoteReference w:id="69"/>
      </w:r>
      <w:r w:rsidRPr="00024374">
        <w:rPr>
          <w:highlight w:val="none"/>
        </w:rPr>
        <w:t>), которые сегодня предоставляет регион, не соответствуют ожиданиям и ценностям жителей, в особенности активной молодежи. Несмотря на то, что вузы привлекают лучших выпускников страны, лишь немногие затем остаются в регионе. Молодые специалисты и предприниматели используют Томскую область как «стартовую площадку», а затем покидают регион</w:t>
      </w:r>
      <w:r w:rsidRPr="00024374">
        <w:rPr>
          <w:highlight w:val="none"/>
          <w:vertAlign w:val="superscript"/>
        </w:rPr>
        <w:footnoteReference w:id="70"/>
      </w:r>
      <w:r w:rsidRPr="00024374">
        <w:rPr>
          <w:highlight w:val="none"/>
        </w:rPr>
        <w:t>. Институты (образовательные организации разных уровней образования, ЦОПП, службы поддержки занятости населения, центры трудоустройства), отвечающие за профессиональное развитие на протяжении жизни, повышающие шансы на включение в новые виды деятельности, пока не работают в полной мере. Ро</w:t>
      </w:r>
      <w:proofErr w:type="gramStart"/>
      <w:r w:rsidRPr="00024374">
        <w:rPr>
          <w:highlight w:val="none"/>
        </w:rPr>
        <w:t>ст в пр</w:t>
      </w:r>
      <w:proofErr w:type="gramEnd"/>
      <w:r w:rsidRPr="00024374">
        <w:rPr>
          <w:highlight w:val="none"/>
        </w:rPr>
        <w:t>офессиональных сообществах пока не превратился в самостоятельный социальный институт</w:t>
      </w:r>
      <w:r w:rsidRPr="00024374">
        <w:rPr>
          <w:highlight w:val="none"/>
          <w:vertAlign w:val="superscript"/>
        </w:rPr>
        <w:footnoteReference w:id="71"/>
      </w:r>
      <w:r w:rsidRPr="00024374">
        <w:rPr>
          <w:highlight w:val="none"/>
        </w:rPr>
        <w:t>.</w:t>
      </w:r>
    </w:p>
    <w:p w:rsidR="00992ACD" w:rsidRPr="00024374" w:rsidRDefault="00ED130E">
      <w:pPr>
        <w:numPr>
          <w:ilvl w:val="0"/>
          <w:numId w:val="13"/>
        </w:numPr>
        <w:pBdr>
          <w:top w:val="nil"/>
          <w:left w:val="nil"/>
          <w:bottom w:val="nil"/>
          <w:right w:val="nil"/>
          <w:between w:val="nil"/>
        </w:pBdr>
        <w:spacing w:after="120"/>
        <w:ind w:left="0" w:firstLine="708"/>
        <w:rPr>
          <w:highlight w:val="none"/>
        </w:rPr>
      </w:pPr>
      <w:r w:rsidRPr="00024374">
        <w:rPr>
          <w:highlight w:val="none"/>
        </w:rPr>
        <w:t>Отставание Томской области по ряду показателей конкурентоспособности от лидеров СФО</w:t>
      </w:r>
      <w:r w:rsidRPr="00024374">
        <w:rPr>
          <w:highlight w:val="none"/>
          <w:vertAlign w:val="superscript"/>
        </w:rPr>
        <w:footnoteReference w:id="72"/>
      </w:r>
      <w:r w:rsidRPr="00024374">
        <w:rPr>
          <w:highlight w:val="none"/>
        </w:rPr>
        <w:t xml:space="preserve">, некоторым из которых регион пока уступает по качеству городской среды, позициям в рейтингах инвестиционного климата и объемам </w:t>
      </w:r>
      <w:proofErr w:type="spellStart"/>
      <w:r w:rsidRPr="00024374">
        <w:rPr>
          <w:highlight w:val="none"/>
        </w:rPr>
        <w:t>несырьевого</w:t>
      </w:r>
      <w:proofErr w:type="spellEnd"/>
      <w:r w:rsidRPr="00024374">
        <w:rPr>
          <w:highlight w:val="none"/>
        </w:rPr>
        <w:t xml:space="preserve"> экспорта (таблица 5). </w:t>
      </w:r>
      <w:proofErr w:type="gramStart"/>
      <w:r w:rsidRPr="00024374">
        <w:rPr>
          <w:highlight w:val="none"/>
        </w:rPr>
        <w:t>При этом область является более привлекательной для населения по сравнению с промышленными и более удаленными регионами СФО (Иркутской, Омской, Кемеровской областью, Алтайским краем), что подтверждается миграционным приростом, а также одной из ключевых территорий размещения крупнейшего и наиболее успешного в стране бизнеса – в регионе представлены компании-чемпионы, включенные в список лидеров промышленности России.</w:t>
      </w:r>
      <w:proofErr w:type="gramEnd"/>
      <w:r w:rsidRPr="00024374">
        <w:rPr>
          <w:highlight w:val="none"/>
        </w:rPr>
        <w:t xml:space="preserve"> Скорость и адекватность реакции на внешние вызовы, использование возможностей и способность преодолеть все отмеченные ограничения в долгосрочной перспективе будут оказывать прямое влияние на рост или снижение ключевых параметров конкурентоспособности  региона по сравнению с другими центрами Сибири.   </w:t>
      </w:r>
    </w:p>
    <w:p w:rsidR="00992ACD" w:rsidRPr="00024374" w:rsidRDefault="00ED130E">
      <w:pPr>
        <w:pBdr>
          <w:top w:val="nil"/>
          <w:left w:val="nil"/>
          <w:bottom w:val="nil"/>
          <w:right w:val="nil"/>
          <w:between w:val="nil"/>
        </w:pBdr>
        <w:spacing w:after="120"/>
        <w:ind w:firstLine="0"/>
        <w:rPr>
          <w:highlight w:val="none"/>
        </w:rPr>
      </w:pPr>
      <w:r w:rsidRPr="00024374">
        <w:rPr>
          <w:highlight w:val="none"/>
        </w:rPr>
        <w:t xml:space="preserve">Таблица 5 – Параметры развития  Томской области в сравнении с регионами  Сибирского федерального округа (регионами </w:t>
      </w:r>
      <w:proofErr w:type="spellStart"/>
      <w:r w:rsidRPr="00024374">
        <w:rPr>
          <w:highlight w:val="none"/>
        </w:rPr>
        <w:t>референтной</w:t>
      </w:r>
      <w:proofErr w:type="spellEnd"/>
      <w:r w:rsidRPr="00024374">
        <w:rPr>
          <w:highlight w:val="none"/>
        </w:rPr>
        <w:t xml:space="preserve"> группы) </w:t>
      </w:r>
    </w:p>
    <w:tbl>
      <w:tblPr>
        <w:tblStyle w:val="affffffffff6"/>
        <w:tblW w:w="935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411"/>
        <w:gridCol w:w="1245"/>
        <w:gridCol w:w="1425"/>
        <w:gridCol w:w="1235"/>
        <w:gridCol w:w="2302"/>
        <w:gridCol w:w="1732"/>
      </w:tblGrid>
      <w:tr w:rsidR="00024374" w:rsidRPr="00024374" w:rsidTr="00BC13E9">
        <w:trPr>
          <w:trHeight w:val="1490"/>
          <w:tblHeader/>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Регион</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Индекс качества городской среды, 2019 (Минстрой России)</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Миграционный прирост / убыль, тыс. чел. (2014-2019) (Росстат)</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Рейтинг инвестиционного климата по регионам, 2019 (RAEX)</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 xml:space="preserve">Производительность труда компаний-чемпионов, </w:t>
            </w:r>
            <w:proofErr w:type="gramStart"/>
            <w:r w:rsidRPr="00024374">
              <w:rPr>
                <w:b/>
                <w:sz w:val="18"/>
                <w:szCs w:val="18"/>
                <w:highlight w:val="none"/>
              </w:rPr>
              <w:t>млн</w:t>
            </w:r>
            <w:proofErr w:type="gramEnd"/>
            <w:r w:rsidRPr="00024374">
              <w:rPr>
                <w:b/>
                <w:sz w:val="18"/>
                <w:szCs w:val="18"/>
                <w:highlight w:val="none"/>
              </w:rPr>
              <w:t xml:space="preserve"> руб./чел./год, 2018 (Лидеры промышленности России)</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b/>
                <w:sz w:val="18"/>
                <w:szCs w:val="18"/>
                <w:highlight w:val="none"/>
              </w:rPr>
            </w:pPr>
            <w:r w:rsidRPr="00024374">
              <w:rPr>
                <w:b/>
                <w:sz w:val="18"/>
                <w:szCs w:val="18"/>
                <w:highlight w:val="none"/>
              </w:rPr>
              <w:t xml:space="preserve">Объем и доля </w:t>
            </w:r>
            <w:proofErr w:type="spellStart"/>
            <w:r w:rsidRPr="00024374">
              <w:rPr>
                <w:b/>
                <w:sz w:val="18"/>
                <w:szCs w:val="18"/>
                <w:highlight w:val="none"/>
              </w:rPr>
              <w:t>несырьевого</w:t>
            </w:r>
            <w:proofErr w:type="spellEnd"/>
            <w:r w:rsidRPr="00024374">
              <w:rPr>
                <w:b/>
                <w:sz w:val="18"/>
                <w:szCs w:val="18"/>
                <w:highlight w:val="none"/>
              </w:rPr>
              <w:t xml:space="preserve"> неэнергетического экспорта, по регионам, </w:t>
            </w:r>
            <w:proofErr w:type="gramStart"/>
            <w:r w:rsidRPr="00024374">
              <w:rPr>
                <w:b/>
                <w:sz w:val="18"/>
                <w:szCs w:val="18"/>
                <w:highlight w:val="none"/>
              </w:rPr>
              <w:t>млрд</w:t>
            </w:r>
            <w:proofErr w:type="gramEnd"/>
            <w:r w:rsidRPr="00024374">
              <w:rPr>
                <w:b/>
                <w:sz w:val="18"/>
                <w:szCs w:val="18"/>
                <w:highlight w:val="none"/>
              </w:rPr>
              <w:t xml:space="preserve"> долл., 2020 (РЭЦ)</w:t>
            </w:r>
          </w:p>
        </w:tc>
      </w:tr>
      <w:tr w:rsidR="00024374" w:rsidRPr="00024374">
        <w:trPr>
          <w:trHeight w:val="710"/>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lastRenderedPageBreak/>
              <w:t>Томская область</w:t>
            </w:r>
          </w:p>
          <w:p w:rsidR="00992ACD" w:rsidRPr="00024374" w:rsidRDefault="00ED130E">
            <w:pPr>
              <w:spacing w:line="256" w:lineRule="auto"/>
              <w:ind w:firstLine="0"/>
              <w:jc w:val="left"/>
              <w:rPr>
                <w:b/>
                <w:sz w:val="18"/>
                <w:szCs w:val="18"/>
                <w:highlight w:val="none"/>
              </w:rPr>
            </w:pPr>
            <w:r w:rsidRPr="00024374">
              <w:rPr>
                <w:b/>
                <w:sz w:val="18"/>
                <w:szCs w:val="18"/>
                <w:highlight w:val="none"/>
              </w:rPr>
              <w:t>(Томск)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176</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4,4</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 xml:space="preserve">3В1 </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12,01 (</w:t>
            </w:r>
            <w:proofErr w:type="spellStart"/>
            <w:r w:rsidRPr="00024374">
              <w:rPr>
                <w:sz w:val="18"/>
                <w:szCs w:val="18"/>
                <w:highlight w:val="none"/>
              </w:rPr>
              <w:t>Томсккабель</w:t>
            </w:r>
            <w:proofErr w:type="spellEnd"/>
            <w:r w:rsidRPr="00024374">
              <w:rPr>
                <w:sz w:val="18"/>
                <w:szCs w:val="18"/>
                <w:highlight w:val="none"/>
              </w:rPr>
              <w:t>)</w:t>
            </w:r>
          </w:p>
          <w:p w:rsidR="00992ACD" w:rsidRPr="00024374" w:rsidRDefault="00ED130E">
            <w:pPr>
              <w:spacing w:line="256" w:lineRule="auto"/>
              <w:ind w:firstLine="0"/>
              <w:jc w:val="left"/>
              <w:rPr>
                <w:sz w:val="18"/>
                <w:szCs w:val="18"/>
                <w:highlight w:val="none"/>
              </w:rPr>
            </w:pPr>
            <w:r w:rsidRPr="00024374">
              <w:rPr>
                <w:sz w:val="18"/>
                <w:szCs w:val="18"/>
                <w:highlight w:val="none"/>
              </w:rPr>
              <w:t>9,71 (</w:t>
            </w:r>
            <w:proofErr w:type="spellStart"/>
            <w:r w:rsidRPr="00024374">
              <w:rPr>
                <w:sz w:val="18"/>
                <w:szCs w:val="18"/>
                <w:highlight w:val="none"/>
              </w:rPr>
              <w:t>Сибкабель</w:t>
            </w:r>
            <w:proofErr w:type="spellEnd"/>
            <w:r w:rsidRPr="00024374">
              <w:rPr>
                <w:sz w:val="18"/>
                <w:szCs w:val="18"/>
                <w:highlight w:val="none"/>
              </w:rPr>
              <w:t>)</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0,12 (83,39%)</w:t>
            </w:r>
          </w:p>
        </w:tc>
      </w:tr>
      <w:tr w:rsidR="00024374" w:rsidRPr="00024374">
        <w:trPr>
          <w:trHeight w:val="1077"/>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Красноярский край</w:t>
            </w:r>
          </w:p>
          <w:p w:rsidR="00992ACD" w:rsidRPr="00024374" w:rsidRDefault="00ED130E">
            <w:pPr>
              <w:spacing w:line="256" w:lineRule="auto"/>
              <w:ind w:firstLine="0"/>
              <w:jc w:val="left"/>
              <w:rPr>
                <w:b/>
                <w:sz w:val="18"/>
                <w:szCs w:val="18"/>
                <w:highlight w:val="none"/>
              </w:rPr>
            </w:pPr>
            <w:r w:rsidRPr="00024374">
              <w:rPr>
                <w:b/>
                <w:sz w:val="18"/>
                <w:szCs w:val="18"/>
                <w:highlight w:val="none"/>
              </w:rPr>
              <w:t>(Красноярск)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181</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20,7</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2В</w:t>
            </w:r>
          </w:p>
          <w:p w:rsidR="00992ACD" w:rsidRPr="00024374" w:rsidRDefault="00ED130E">
            <w:pPr>
              <w:spacing w:line="256" w:lineRule="auto"/>
              <w:ind w:firstLine="0"/>
              <w:jc w:val="center"/>
              <w:rPr>
                <w:sz w:val="18"/>
                <w:szCs w:val="18"/>
                <w:highlight w:val="none"/>
              </w:rPr>
            </w:pPr>
            <w:r w:rsidRPr="00024374">
              <w:rPr>
                <w:sz w:val="18"/>
                <w:szCs w:val="18"/>
                <w:highlight w:val="none"/>
              </w:rPr>
              <w:t xml:space="preserve"> </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30,86 (</w:t>
            </w:r>
            <w:proofErr w:type="spellStart"/>
            <w:r w:rsidRPr="00024374">
              <w:rPr>
                <w:sz w:val="18"/>
                <w:szCs w:val="18"/>
                <w:highlight w:val="none"/>
              </w:rPr>
              <w:t>Богучанская</w:t>
            </w:r>
            <w:proofErr w:type="spellEnd"/>
            <w:r w:rsidRPr="00024374">
              <w:rPr>
                <w:sz w:val="18"/>
                <w:szCs w:val="18"/>
                <w:highlight w:val="none"/>
              </w:rPr>
              <w:t xml:space="preserve"> ГЭС)</w:t>
            </w:r>
          </w:p>
          <w:p w:rsidR="00992ACD" w:rsidRPr="00024374" w:rsidRDefault="00ED130E">
            <w:pPr>
              <w:spacing w:line="256" w:lineRule="auto"/>
              <w:ind w:firstLine="0"/>
              <w:jc w:val="left"/>
              <w:rPr>
                <w:sz w:val="18"/>
                <w:szCs w:val="18"/>
                <w:highlight w:val="none"/>
              </w:rPr>
            </w:pPr>
            <w:r w:rsidRPr="00024374">
              <w:rPr>
                <w:sz w:val="18"/>
                <w:szCs w:val="18"/>
                <w:highlight w:val="none"/>
              </w:rPr>
              <w:t>9,87 (Химико-металлургический завод)</w:t>
            </w:r>
          </w:p>
          <w:p w:rsidR="00992ACD" w:rsidRPr="00024374" w:rsidRDefault="00ED130E">
            <w:pPr>
              <w:spacing w:line="256" w:lineRule="auto"/>
              <w:ind w:firstLine="0"/>
              <w:jc w:val="left"/>
              <w:rPr>
                <w:sz w:val="18"/>
                <w:szCs w:val="18"/>
                <w:highlight w:val="none"/>
              </w:rPr>
            </w:pPr>
            <w:r w:rsidRPr="00024374">
              <w:rPr>
                <w:sz w:val="18"/>
                <w:szCs w:val="18"/>
                <w:highlight w:val="none"/>
              </w:rPr>
              <w:t>7,89 (</w:t>
            </w:r>
            <w:proofErr w:type="spellStart"/>
            <w:r w:rsidRPr="00024374">
              <w:rPr>
                <w:sz w:val="18"/>
                <w:szCs w:val="18"/>
                <w:highlight w:val="none"/>
              </w:rPr>
              <w:t>Ачинский</w:t>
            </w:r>
            <w:proofErr w:type="spellEnd"/>
            <w:r w:rsidRPr="00024374">
              <w:rPr>
                <w:sz w:val="18"/>
                <w:szCs w:val="18"/>
                <w:highlight w:val="none"/>
              </w:rPr>
              <w:t xml:space="preserve"> цемент)</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2,25 (90,36%)</w:t>
            </w:r>
          </w:p>
        </w:tc>
      </w:tr>
      <w:tr w:rsidR="00024374" w:rsidRPr="00024374">
        <w:trPr>
          <w:trHeight w:val="1418"/>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Новосибирская область</w:t>
            </w:r>
          </w:p>
          <w:p w:rsidR="00992ACD" w:rsidRPr="00024374" w:rsidRDefault="00ED130E">
            <w:pPr>
              <w:spacing w:line="256" w:lineRule="auto"/>
              <w:ind w:firstLine="0"/>
              <w:jc w:val="left"/>
              <w:rPr>
                <w:b/>
                <w:sz w:val="18"/>
                <w:szCs w:val="18"/>
                <w:highlight w:val="none"/>
              </w:rPr>
            </w:pPr>
            <w:r w:rsidRPr="00024374">
              <w:rPr>
                <w:b/>
                <w:sz w:val="18"/>
                <w:szCs w:val="18"/>
                <w:highlight w:val="none"/>
              </w:rPr>
              <w:t>(Новосибирск)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158</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25,3</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2В</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12,32 (Новосибирский металлургический завод им. Кузьмина)</w:t>
            </w:r>
          </w:p>
          <w:p w:rsidR="00992ACD" w:rsidRPr="00024374" w:rsidRDefault="00ED130E">
            <w:pPr>
              <w:spacing w:line="256" w:lineRule="auto"/>
              <w:ind w:firstLine="0"/>
              <w:jc w:val="left"/>
              <w:rPr>
                <w:sz w:val="18"/>
                <w:szCs w:val="18"/>
                <w:highlight w:val="none"/>
              </w:rPr>
            </w:pPr>
            <w:r w:rsidRPr="00024374">
              <w:rPr>
                <w:sz w:val="18"/>
                <w:szCs w:val="18"/>
                <w:highlight w:val="none"/>
              </w:rPr>
              <w:t>8,18 (ЭПМ-Новосибирский электродный завод)</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0,63 (50,03%)</w:t>
            </w:r>
          </w:p>
        </w:tc>
      </w:tr>
      <w:tr w:rsidR="00024374" w:rsidRPr="00024374">
        <w:trPr>
          <w:trHeight w:val="540"/>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Иркутская область</w:t>
            </w:r>
          </w:p>
          <w:p w:rsidR="00992ACD" w:rsidRPr="00024374" w:rsidRDefault="00ED130E">
            <w:pPr>
              <w:spacing w:line="256" w:lineRule="auto"/>
              <w:ind w:firstLine="0"/>
              <w:jc w:val="left"/>
              <w:rPr>
                <w:b/>
                <w:sz w:val="18"/>
                <w:szCs w:val="18"/>
                <w:highlight w:val="none"/>
              </w:rPr>
            </w:pPr>
            <w:r w:rsidRPr="00024374">
              <w:rPr>
                <w:b/>
                <w:sz w:val="18"/>
                <w:szCs w:val="18"/>
                <w:highlight w:val="none"/>
              </w:rPr>
              <w:t>(Иркутск)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181</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- 6,6</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2В</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23,45 (РУСАЛ Братский алюминиевый завод)</w:t>
            </w:r>
          </w:p>
          <w:p w:rsidR="00992ACD" w:rsidRPr="00024374" w:rsidRDefault="00ED130E">
            <w:pPr>
              <w:spacing w:line="256" w:lineRule="auto"/>
              <w:ind w:firstLine="0"/>
              <w:jc w:val="left"/>
              <w:rPr>
                <w:sz w:val="18"/>
                <w:szCs w:val="18"/>
                <w:highlight w:val="none"/>
              </w:rPr>
            </w:pPr>
            <w:r w:rsidRPr="00024374">
              <w:rPr>
                <w:sz w:val="18"/>
                <w:szCs w:val="18"/>
                <w:highlight w:val="none"/>
              </w:rPr>
              <w:t>8,59 (Высочайший)</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1,71 (62,11%)</w:t>
            </w:r>
          </w:p>
        </w:tc>
      </w:tr>
      <w:tr w:rsidR="00024374" w:rsidRPr="00024374">
        <w:trPr>
          <w:trHeight w:val="1220"/>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Кемеровская область</w:t>
            </w:r>
          </w:p>
          <w:p w:rsidR="00992ACD" w:rsidRPr="00024374" w:rsidRDefault="00ED130E">
            <w:pPr>
              <w:spacing w:line="256" w:lineRule="auto"/>
              <w:ind w:firstLine="0"/>
              <w:jc w:val="left"/>
              <w:rPr>
                <w:b/>
                <w:sz w:val="18"/>
                <w:szCs w:val="18"/>
                <w:highlight w:val="none"/>
              </w:rPr>
            </w:pPr>
            <w:r w:rsidRPr="00024374">
              <w:rPr>
                <w:b/>
                <w:sz w:val="18"/>
                <w:szCs w:val="18"/>
                <w:highlight w:val="none"/>
              </w:rPr>
              <w:t>(Кемерово)</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181</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8,1</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2В</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36,72 (Центральная обогатительная фабрика «</w:t>
            </w:r>
            <w:proofErr w:type="spellStart"/>
            <w:r w:rsidRPr="00024374">
              <w:rPr>
                <w:sz w:val="18"/>
                <w:szCs w:val="18"/>
                <w:highlight w:val="none"/>
              </w:rPr>
              <w:t>Абашевская</w:t>
            </w:r>
            <w:proofErr w:type="spellEnd"/>
            <w:r w:rsidRPr="00024374">
              <w:rPr>
                <w:sz w:val="18"/>
                <w:szCs w:val="18"/>
                <w:highlight w:val="none"/>
              </w:rPr>
              <w:t>»)</w:t>
            </w:r>
          </w:p>
          <w:p w:rsidR="00992ACD" w:rsidRPr="00024374" w:rsidRDefault="00ED130E">
            <w:pPr>
              <w:spacing w:line="256" w:lineRule="auto"/>
              <w:ind w:firstLine="0"/>
              <w:jc w:val="left"/>
              <w:rPr>
                <w:sz w:val="18"/>
                <w:szCs w:val="18"/>
                <w:highlight w:val="none"/>
              </w:rPr>
            </w:pPr>
            <w:r w:rsidRPr="00024374">
              <w:rPr>
                <w:sz w:val="18"/>
                <w:szCs w:val="18"/>
                <w:highlight w:val="none"/>
              </w:rPr>
              <w:t>16,99 (Кокс)</w:t>
            </w:r>
          </w:p>
          <w:p w:rsidR="00992ACD" w:rsidRPr="00024374" w:rsidRDefault="00ED130E">
            <w:pPr>
              <w:spacing w:line="256" w:lineRule="auto"/>
              <w:ind w:firstLine="0"/>
              <w:jc w:val="left"/>
              <w:rPr>
                <w:sz w:val="18"/>
                <w:szCs w:val="18"/>
                <w:highlight w:val="none"/>
              </w:rPr>
            </w:pPr>
            <w:r w:rsidRPr="00024374">
              <w:rPr>
                <w:sz w:val="18"/>
                <w:szCs w:val="18"/>
                <w:highlight w:val="none"/>
              </w:rPr>
              <w:t>16,43 (Междуречье)</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1,55 (27,0%)</w:t>
            </w:r>
          </w:p>
        </w:tc>
      </w:tr>
      <w:tr w:rsidR="00024374" w:rsidRPr="00024374">
        <w:trPr>
          <w:trHeight w:val="915"/>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Омская область</w:t>
            </w:r>
          </w:p>
          <w:p w:rsidR="00992ACD" w:rsidRPr="00024374" w:rsidRDefault="00ED130E">
            <w:pPr>
              <w:spacing w:line="256" w:lineRule="auto"/>
              <w:ind w:firstLine="0"/>
              <w:jc w:val="left"/>
              <w:rPr>
                <w:b/>
                <w:sz w:val="18"/>
                <w:szCs w:val="18"/>
                <w:highlight w:val="none"/>
              </w:rPr>
            </w:pPr>
            <w:r w:rsidRPr="00024374">
              <w:rPr>
                <w:b/>
                <w:sz w:val="18"/>
                <w:szCs w:val="18"/>
                <w:highlight w:val="none"/>
              </w:rPr>
              <w:t>(Омск)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106</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-24,2</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 xml:space="preserve">3В1 </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3,98 (Омская макаронная фабрика)</w:t>
            </w:r>
          </w:p>
          <w:p w:rsidR="00992ACD" w:rsidRPr="00024374" w:rsidRDefault="00ED130E">
            <w:pPr>
              <w:spacing w:line="256" w:lineRule="auto"/>
              <w:ind w:firstLine="0"/>
              <w:jc w:val="left"/>
              <w:rPr>
                <w:sz w:val="18"/>
                <w:szCs w:val="18"/>
                <w:highlight w:val="none"/>
              </w:rPr>
            </w:pPr>
            <w:r w:rsidRPr="00024374">
              <w:rPr>
                <w:sz w:val="18"/>
                <w:szCs w:val="18"/>
                <w:highlight w:val="none"/>
              </w:rPr>
              <w:t>3,25 (Сатурн)</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0,36 (98,17)</w:t>
            </w:r>
          </w:p>
        </w:tc>
      </w:tr>
      <w:tr w:rsidR="00024374" w:rsidRPr="00024374">
        <w:trPr>
          <w:trHeight w:val="1115"/>
        </w:trPr>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b/>
                <w:sz w:val="18"/>
                <w:szCs w:val="18"/>
                <w:highlight w:val="none"/>
              </w:rPr>
            </w:pPr>
            <w:r w:rsidRPr="00024374">
              <w:rPr>
                <w:b/>
                <w:sz w:val="18"/>
                <w:szCs w:val="18"/>
                <w:highlight w:val="none"/>
              </w:rPr>
              <w:t>Алтайский край</w:t>
            </w:r>
          </w:p>
          <w:p w:rsidR="00992ACD" w:rsidRPr="00024374" w:rsidRDefault="00ED130E">
            <w:pPr>
              <w:spacing w:line="256" w:lineRule="auto"/>
              <w:ind w:firstLine="0"/>
              <w:jc w:val="left"/>
              <w:rPr>
                <w:b/>
                <w:sz w:val="18"/>
                <w:szCs w:val="18"/>
                <w:highlight w:val="none"/>
              </w:rPr>
            </w:pPr>
            <w:r w:rsidRPr="00024374">
              <w:rPr>
                <w:b/>
                <w:sz w:val="18"/>
                <w:szCs w:val="18"/>
                <w:highlight w:val="none"/>
              </w:rPr>
              <w:t>(Барнаул)</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179</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-9,6</w:t>
            </w:r>
          </w:p>
        </w:tc>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 xml:space="preserve">3В1 </w:t>
            </w:r>
          </w:p>
        </w:tc>
        <w:tc>
          <w:tcPr>
            <w:tcW w:w="23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left"/>
              <w:rPr>
                <w:sz w:val="18"/>
                <w:szCs w:val="18"/>
                <w:highlight w:val="none"/>
              </w:rPr>
            </w:pPr>
            <w:r w:rsidRPr="00024374">
              <w:rPr>
                <w:sz w:val="18"/>
                <w:szCs w:val="18"/>
                <w:highlight w:val="none"/>
              </w:rPr>
              <w:t>3,42 (Алтайские макароны)</w:t>
            </w:r>
          </w:p>
          <w:p w:rsidR="00992ACD" w:rsidRPr="00024374" w:rsidRDefault="00ED130E">
            <w:pPr>
              <w:spacing w:line="256" w:lineRule="auto"/>
              <w:ind w:firstLine="0"/>
              <w:jc w:val="left"/>
              <w:rPr>
                <w:sz w:val="18"/>
                <w:szCs w:val="18"/>
                <w:highlight w:val="none"/>
              </w:rPr>
            </w:pPr>
            <w:r w:rsidRPr="00024374">
              <w:rPr>
                <w:sz w:val="18"/>
                <w:szCs w:val="18"/>
                <w:highlight w:val="none"/>
              </w:rPr>
              <w:t>2,74 (Рукав)</w:t>
            </w:r>
          </w:p>
        </w:tc>
        <w:tc>
          <w:tcPr>
            <w:tcW w:w="17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992ACD" w:rsidRPr="00024374" w:rsidRDefault="00ED130E">
            <w:pPr>
              <w:spacing w:line="256" w:lineRule="auto"/>
              <w:ind w:firstLine="0"/>
              <w:jc w:val="center"/>
              <w:rPr>
                <w:sz w:val="18"/>
                <w:szCs w:val="18"/>
                <w:highlight w:val="none"/>
              </w:rPr>
            </w:pPr>
            <w:r w:rsidRPr="00024374">
              <w:rPr>
                <w:sz w:val="18"/>
                <w:szCs w:val="18"/>
                <w:highlight w:val="none"/>
              </w:rPr>
              <w:t>0,36 (84,9)</w:t>
            </w:r>
          </w:p>
        </w:tc>
      </w:tr>
    </w:tbl>
    <w:p w:rsidR="00992ACD" w:rsidRPr="00024374" w:rsidRDefault="00ED130E">
      <w:pPr>
        <w:spacing w:before="200"/>
        <w:rPr>
          <w:highlight w:val="none"/>
        </w:rPr>
      </w:pPr>
      <w:r w:rsidRPr="00024374">
        <w:rPr>
          <w:highlight w:val="none"/>
        </w:rPr>
        <w:t>Рассмотренные факторы - вызовы, возможности, ограничения, в целом определяют направления развития Томской области до 2030 года  и обуславливают необходимость корректировки и дополнения стратегических целей и задач, зафиксированных в Стратегии-2015.</w:t>
      </w:r>
      <w:r w:rsidRPr="00024374">
        <w:rPr>
          <w:highlight w:val="none"/>
        </w:rPr>
        <w:br w:type="page"/>
      </w:r>
    </w:p>
    <w:p w:rsidR="00992ACD" w:rsidRPr="00024374" w:rsidRDefault="00ED130E">
      <w:pPr>
        <w:pStyle w:val="10"/>
        <w:rPr>
          <w:highlight w:val="none"/>
        </w:rPr>
      </w:pPr>
      <w:bookmarkStart w:id="10" w:name="_heading=h.9mspe2ptpner" w:colFirst="0" w:colLast="0"/>
      <w:bookmarkStart w:id="11" w:name="_Toc58234138"/>
      <w:bookmarkEnd w:id="10"/>
      <w:r w:rsidRPr="00024374">
        <w:rPr>
          <w:highlight w:val="none"/>
        </w:rPr>
        <w:lastRenderedPageBreak/>
        <w:t>5. Миссия, приоритеты, цели и задачи социально-экономического развития Томской области на период до 2030 года</w:t>
      </w:r>
      <w:bookmarkEnd w:id="11"/>
    </w:p>
    <w:p w:rsidR="00992ACD" w:rsidRPr="00024374" w:rsidRDefault="00ED130E">
      <w:pPr>
        <w:rPr>
          <w:highlight w:val="none"/>
        </w:rPr>
      </w:pPr>
      <w:r w:rsidRPr="00024374">
        <w:rPr>
          <w:b/>
          <w:highlight w:val="none"/>
        </w:rPr>
        <w:t>Миссия</w:t>
      </w:r>
      <w:r w:rsidRPr="00024374">
        <w:rPr>
          <w:highlight w:val="none"/>
        </w:rPr>
        <w:t xml:space="preserve"> Томской области – обеспечение лучшего качества жизни в Сибири за счет реализации модели интенсивного развития</w:t>
      </w:r>
      <w:r w:rsidRPr="00024374">
        <w:rPr>
          <w:highlight w:val="none"/>
          <w:vertAlign w:val="superscript"/>
        </w:rPr>
        <w:footnoteReference w:id="73"/>
      </w:r>
      <w:r w:rsidRPr="00024374">
        <w:rPr>
          <w:highlight w:val="none"/>
        </w:rPr>
        <w:t>.</w:t>
      </w:r>
    </w:p>
    <w:p w:rsidR="00992ACD" w:rsidRPr="00024374" w:rsidRDefault="00ED130E">
      <w:pPr>
        <w:rPr>
          <w:highlight w:val="none"/>
        </w:rPr>
      </w:pPr>
      <w:r w:rsidRPr="00024374">
        <w:rPr>
          <w:highlight w:val="none"/>
        </w:rPr>
        <w:t>В ситуации изменчивости макроэкономических условий, повышения требований к эпидемиологической безопасности общества, сохранения конъюнктурной зависимости ресурсного сектора и длительного восстановительного посткризисного периода</w:t>
      </w:r>
      <w:r w:rsidRPr="00024374">
        <w:rPr>
          <w:highlight w:val="none"/>
          <w:vertAlign w:val="superscript"/>
        </w:rPr>
        <w:footnoteReference w:id="74"/>
      </w:r>
      <w:r w:rsidRPr="00024374">
        <w:rPr>
          <w:highlight w:val="none"/>
        </w:rPr>
        <w:t>, реализация миссии Томской области возможна посредством формулирования стратегических приоритетов социально-экономического развития в структуре национальных целей развития Российской Федерации до 2030 года и в ориентации на благополучие человека.</w:t>
      </w:r>
    </w:p>
    <w:p w:rsidR="00992ACD" w:rsidRPr="00024374" w:rsidRDefault="00ED130E">
      <w:pPr>
        <w:rPr>
          <w:highlight w:val="none"/>
        </w:rPr>
      </w:pPr>
      <w:r w:rsidRPr="00024374">
        <w:rPr>
          <w:highlight w:val="none"/>
        </w:rPr>
        <w:t xml:space="preserve">Приоритеты социально-экономического развития Томской области определяются национальными целями развития Российской Федерации до 2030 года, ориентированы на позитивные изменения в качестве жизни </w:t>
      </w:r>
      <w:proofErr w:type="gramStart"/>
      <w:r w:rsidRPr="00024374">
        <w:rPr>
          <w:highlight w:val="none"/>
        </w:rPr>
        <w:t>каждого гражданина, проживающего в Томской области и имеют</w:t>
      </w:r>
      <w:proofErr w:type="gramEnd"/>
      <w:r w:rsidRPr="00024374">
        <w:rPr>
          <w:highlight w:val="none"/>
        </w:rPr>
        <w:t xml:space="preserve"> сквозной характер - реализуются в каждой цели и задаче социально-экономического развития региона. Приоритеты социально-экономического развития сформулированы как ключевые направления стратегической кооперации региональных органов исполнительной власти Томской области, организаций реального сектора экономики, университетов, научных организаций и общества, предполагающие взаимную ответственность и координацию действий по их реализации.</w:t>
      </w:r>
    </w:p>
    <w:p w:rsidR="00992ACD" w:rsidRPr="00024374" w:rsidRDefault="00ED130E">
      <w:pPr>
        <w:rPr>
          <w:highlight w:val="none"/>
        </w:rPr>
      </w:pPr>
      <w:r w:rsidRPr="00024374">
        <w:rPr>
          <w:highlight w:val="none"/>
        </w:rPr>
        <w:t>Приоритеты социально-экономического развития Томской области:</w:t>
      </w:r>
    </w:p>
    <w:p w:rsidR="00992ACD" w:rsidRPr="00024374" w:rsidRDefault="00ED130E">
      <w:pPr>
        <w:numPr>
          <w:ilvl w:val="0"/>
          <w:numId w:val="14"/>
        </w:numPr>
        <w:spacing w:line="360" w:lineRule="auto"/>
        <w:rPr>
          <w:highlight w:val="none"/>
        </w:rPr>
      </w:pPr>
      <w:r w:rsidRPr="00024374">
        <w:rPr>
          <w:highlight w:val="none"/>
        </w:rPr>
        <w:t>Направить стратегические проекты на благополучие и качество жизни каждого жителя региона;</w:t>
      </w:r>
    </w:p>
    <w:p w:rsidR="00992ACD" w:rsidRPr="00024374" w:rsidRDefault="00ED130E">
      <w:pPr>
        <w:numPr>
          <w:ilvl w:val="0"/>
          <w:numId w:val="14"/>
        </w:numPr>
        <w:spacing w:line="360" w:lineRule="auto"/>
        <w:rPr>
          <w:highlight w:val="none"/>
        </w:rPr>
      </w:pPr>
      <w:r w:rsidRPr="00024374">
        <w:rPr>
          <w:highlight w:val="none"/>
        </w:rPr>
        <w:t>Построить инфраструктуру цифрового общества;</w:t>
      </w:r>
    </w:p>
    <w:p w:rsidR="00992ACD" w:rsidRPr="00024374" w:rsidRDefault="00ED130E">
      <w:pPr>
        <w:numPr>
          <w:ilvl w:val="0"/>
          <w:numId w:val="14"/>
        </w:numPr>
        <w:spacing w:line="360" w:lineRule="auto"/>
        <w:rPr>
          <w:highlight w:val="none"/>
        </w:rPr>
      </w:pPr>
      <w:r w:rsidRPr="00024374">
        <w:rPr>
          <w:highlight w:val="none"/>
        </w:rPr>
        <w:t xml:space="preserve">Обеспечить развитие глобально значимого технологического центра с </w:t>
      </w:r>
      <w:proofErr w:type="spellStart"/>
      <w:r w:rsidRPr="00024374">
        <w:rPr>
          <w:highlight w:val="none"/>
        </w:rPr>
        <w:t>высокомаржинальными</w:t>
      </w:r>
      <w:proofErr w:type="spellEnd"/>
      <w:r w:rsidRPr="00024374">
        <w:rPr>
          <w:highlight w:val="none"/>
        </w:rPr>
        <w:t xml:space="preserve"> продуктовыми и сервисными специализациями;</w:t>
      </w:r>
    </w:p>
    <w:p w:rsidR="00992ACD" w:rsidRPr="00024374" w:rsidRDefault="00ED130E">
      <w:pPr>
        <w:numPr>
          <w:ilvl w:val="0"/>
          <w:numId w:val="14"/>
        </w:numPr>
        <w:spacing w:line="360" w:lineRule="auto"/>
        <w:rPr>
          <w:highlight w:val="none"/>
        </w:rPr>
      </w:pPr>
      <w:r w:rsidRPr="00024374">
        <w:rPr>
          <w:highlight w:val="none"/>
        </w:rPr>
        <w:t>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p>
    <w:p w:rsidR="00992ACD" w:rsidRPr="00024374" w:rsidRDefault="00ED130E">
      <w:pPr>
        <w:numPr>
          <w:ilvl w:val="0"/>
          <w:numId w:val="14"/>
        </w:numPr>
        <w:spacing w:line="360" w:lineRule="auto"/>
        <w:rPr>
          <w:highlight w:val="none"/>
        </w:rPr>
      </w:pPr>
      <w:r w:rsidRPr="00024374">
        <w:rPr>
          <w:highlight w:val="none"/>
        </w:rPr>
        <w:t>Инициировать создание институтов регионального и международного сетевого партнерства для трансформации экономики и занятости;</w:t>
      </w:r>
    </w:p>
    <w:p w:rsidR="00992ACD" w:rsidRPr="00024374" w:rsidRDefault="00ED130E">
      <w:pPr>
        <w:numPr>
          <w:ilvl w:val="0"/>
          <w:numId w:val="14"/>
        </w:numPr>
        <w:spacing w:line="360" w:lineRule="auto"/>
        <w:rPr>
          <w:highlight w:val="none"/>
        </w:rPr>
      </w:pPr>
      <w:r w:rsidRPr="00024374">
        <w:rPr>
          <w:highlight w:val="none"/>
        </w:rPr>
        <w:lastRenderedPageBreak/>
        <w:t>Сформировать условия для самореализации жителей всех возрастов, развития новых профессий и креативных индустрий.</w:t>
      </w:r>
    </w:p>
    <w:p w:rsidR="00992ACD" w:rsidRPr="00024374" w:rsidRDefault="00ED130E">
      <w:pPr>
        <w:rPr>
          <w:highlight w:val="none"/>
        </w:rPr>
      </w:pPr>
      <w:r w:rsidRPr="00024374">
        <w:rPr>
          <w:highlight w:val="none"/>
        </w:rPr>
        <w:t xml:space="preserve">Каждый приоритет задает фокус и формирует образ будущего Томской области в горизонте 2030 года с акцентом на позитивные изменения в качестве жизни жителей Томской области. </w:t>
      </w:r>
    </w:p>
    <w:p w:rsidR="00992ACD" w:rsidRPr="00024374" w:rsidRDefault="00ED130E">
      <w:pPr>
        <w:pBdr>
          <w:top w:val="nil"/>
          <w:left w:val="nil"/>
          <w:bottom w:val="nil"/>
          <w:right w:val="nil"/>
          <w:between w:val="nil"/>
        </w:pBdr>
        <w:spacing w:line="360" w:lineRule="auto"/>
        <w:ind w:firstLine="705"/>
        <w:rPr>
          <w:b/>
          <w:highlight w:val="none"/>
        </w:rPr>
      </w:pPr>
      <w:r w:rsidRPr="00024374">
        <w:rPr>
          <w:b/>
          <w:highlight w:val="none"/>
        </w:rPr>
        <w:t>Приоритет «Направить стратегические проекты на благополучие и качество жизни каждого жителя региона»</w:t>
      </w:r>
    </w:p>
    <w:p w:rsidR="00992ACD" w:rsidRPr="00024374" w:rsidRDefault="00ED130E">
      <w:pPr>
        <w:spacing w:line="360" w:lineRule="auto"/>
        <w:ind w:firstLine="708"/>
        <w:rPr>
          <w:highlight w:val="none"/>
        </w:rPr>
      </w:pPr>
      <w:r w:rsidRPr="00024374">
        <w:rPr>
          <w:highlight w:val="none"/>
        </w:rPr>
        <w:t>Указом Президента Российской Федерации от 21 июля 2020 г. №474 «О национальных целях развития Российской Федерации на период до 2030 года» зафиксированы пять национальных целей развития Российской Федерации, единым фокусом которых является каждый человек – запросы и интересы жителей в независимости от территории проживания. Увеличение продолжительности жизни, повышение уровня жизни граждан, создание комфортных условий для их проживания, возможностей для самореализации и развития талантов – ключевые цели стратегического развития страны в период до 2030 года.</w:t>
      </w:r>
    </w:p>
    <w:p w:rsidR="00992ACD" w:rsidRPr="00024374" w:rsidRDefault="00ED130E">
      <w:pPr>
        <w:spacing w:line="360" w:lineRule="auto"/>
        <w:ind w:firstLine="708"/>
        <w:rPr>
          <w:highlight w:val="none"/>
        </w:rPr>
      </w:pPr>
      <w:r w:rsidRPr="00024374">
        <w:rPr>
          <w:highlight w:val="none"/>
        </w:rPr>
        <w:t>Стратегия ориентирована на достижение плановых значений целевых показателей по всем национальным целям развития Российской Федерации. Для Томской области безусловный приоритет – позитивные изменения в жизни каждого жителя региона, создание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Зафиксированные в Стратегии приоритеты и связанные с ними проекты и конкретные мероприятия образуют единую систему скоординированных действий и механизмов, сфокусированных на благополучии и достойной жизнедеятельности граждан.</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 xml:space="preserve">К 2030 году Томская область станет регионом с высоким уровнем доступности качественных социальных услуг для жителей всех категорий и возрастов. Реализация приоритета напрямую зависит от темпов </w:t>
      </w:r>
      <w:proofErr w:type="spellStart"/>
      <w:r w:rsidRPr="00024374">
        <w:rPr>
          <w:highlight w:val="none"/>
        </w:rPr>
        <w:t>цифровизации</w:t>
      </w:r>
      <w:proofErr w:type="spellEnd"/>
      <w:r w:rsidRPr="00024374">
        <w:rPr>
          <w:highlight w:val="none"/>
        </w:rPr>
        <w:t xml:space="preserve"> секторов услуг, наиболее сильно влияющих на качество жизни.</w:t>
      </w:r>
    </w:p>
    <w:p w:rsidR="00992ACD" w:rsidRPr="00024374" w:rsidRDefault="00ED130E">
      <w:pPr>
        <w:pBdr>
          <w:top w:val="nil"/>
          <w:left w:val="nil"/>
          <w:bottom w:val="nil"/>
          <w:right w:val="nil"/>
          <w:between w:val="nil"/>
        </w:pBdr>
        <w:spacing w:line="360" w:lineRule="auto"/>
        <w:ind w:firstLine="708"/>
        <w:rPr>
          <w:b/>
          <w:highlight w:val="none"/>
        </w:rPr>
      </w:pPr>
      <w:r w:rsidRPr="00024374">
        <w:rPr>
          <w:b/>
          <w:highlight w:val="none"/>
        </w:rPr>
        <w:t>Приоритет «Построить инфраструктуру цифрового общества»</w:t>
      </w:r>
    </w:p>
    <w:p w:rsidR="00992ACD" w:rsidRPr="00024374" w:rsidRDefault="00ED130E">
      <w:pPr>
        <w:pBdr>
          <w:top w:val="nil"/>
          <w:left w:val="nil"/>
          <w:bottom w:val="nil"/>
          <w:right w:val="nil"/>
          <w:between w:val="nil"/>
        </w:pBdr>
        <w:spacing w:line="360" w:lineRule="auto"/>
        <w:ind w:firstLine="708"/>
        <w:rPr>
          <w:highlight w:val="none"/>
        </w:rPr>
      </w:pPr>
      <w:proofErr w:type="gramStart"/>
      <w:r w:rsidRPr="00024374">
        <w:rPr>
          <w:highlight w:val="none"/>
        </w:rPr>
        <w:t>В горизонте 2030 года отраслями социальной сферы, включая здравоохранение, образование, культуру, городское и жилищно-коммунальное хозяйство и др., будет достигнута «цифровая зрелость», каждое домохозяйство Томской области будет иметь широкополосный доступ к сети «Интернет».</w:t>
      </w:r>
      <w:proofErr w:type="gramEnd"/>
      <w:r w:rsidRPr="00024374">
        <w:rPr>
          <w:highlight w:val="none"/>
        </w:rPr>
        <w:t xml:space="preserve"> Коллективные, индивидуальные запросы жителей станут ключевым фокусом развития цифровых сервисов и платформ. Это позволит более точно ориентировать меры на достижение общественно-значимых </w:t>
      </w:r>
      <w:r w:rsidRPr="00024374">
        <w:rPr>
          <w:highlight w:val="none"/>
        </w:rPr>
        <w:lastRenderedPageBreak/>
        <w:t>результатов. Муниципальные образования и их жители будут в равной степени с жителями томской агломерации иметь доступ к получению всех видов услуг в электронном виде.</w:t>
      </w:r>
    </w:p>
    <w:p w:rsidR="00992ACD" w:rsidRPr="00024374" w:rsidRDefault="00ED130E">
      <w:pPr>
        <w:pBdr>
          <w:top w:val="nil"/>
          <w:left w:val="nil"/>
          <w:bottom w:val="nil"/>
          <w:right w:val="nil"/>
          <w:between w:val="nil"/>
        </w:pBdr>
        <w:spacing w:line="360" w:lineRule="auto"/>
        <w:ind w:firstLine="708"/>
        <w:rPr>
          <w:b/>
          <w:highlight w:val="none"/>
        </w:rPr>
      </w:pPr>
      <w:r w:rsidRPr="00024374">
        <w:rPr>
          <w:b/>
          <w:highlight w:val="none"/>
        </w:rPr>
        <w:t xml:space="preserve">Приоритет «Обеспечить развитие глобально значимого технологического центра с </w:t>
      </w:r>
      <w:proofErr w:type="spellStart"/>
      <w:r w:rsidRPr="00024374">
        <w:rPr>
          <w:b/>
          <w:highlight w:val="none"/>
        </w:rPr>
        <w:t>высокомаржинальными</w:t>
      </w:r>
      <w:proofErr w:type="spellEnd"/>
      <w:r w:rsidRPr="00024374">
        <w:rPr>
          <w:b/>
          <w:highlight w:val="none"/>
        </w:rPr>
        <w:t xml:space="preserve"> продуктовыми и сервисными специализациями»</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 xml:space="preserve">К 2030 году Томская область станет глобально значимым технологическим центром с </w:t>
      </w:r>
      <w:proofErr w:type="spellStart"/>
      <w:r w:rsidRPr="00024374">
        <w:rPr>
          <w:highlight w:val="none"/>
        </w:rPr>
        <w:t>высокомаржинальными</w:t>
      </w:r>
      <w:proofErr w:type="spellEnd"/>
      <w:r w:rsidRPr="00024374">
        <w:rPr>
          <w:highlight w:val="none"/>
        </w:rPr>
        <w:t xml:space="preserve"> продуктовыми и сервисными специализациями. Развитие новых специализаций позволит осуществить процесс перезапуска экономики и получения новых системных эффектов, ориентируя организации на создание конкурентоспособных продуктов на новых российских и глобальных рынках. Обновление технологической базы, развитие производственного, исследовательского потенциала Томской области, создание новых высокопроизводительных рабочих мест – ключевые сопроводительные процессы развития технологического центра. </w:t>
      </w:r>
    </w:p>
    <w:p w:rsidR="00992ACD" w:rsidRPr="00024374" w:rsidRDefault="00ED130E">
      <w:pPr>
        <w:pBdr>
          <w:top w:val="nil"/>
          <w:left w:val="nil"/>
          <w:bottom w:val="nil"/>
          <w:right w:val="nil"/>
          <w:between w:val="nil"/>
        </w:pBdr>
        <w:spacing w:line="360" w:lineRule="auto"/>
        <w:ind w:firstLine="708"/>
        <w:rPr>
          <w:highlight w:val="none"/>
        </w:rPr>
      </w:pPr>
      <w:proofErr w:type="gramStart"/>
      <w:r w:rsidRPr="00024374">
        <w:rPr>
          <w:highlight w:val="none"/>
        </w:rPr>
        <w:t xml:space="preserve">В горизонте 2025 года в Томской области будут активно развиваться такие специализации как микроэлектроника и электроника, нефтегазовый инжиниринг (для </w:t>
      </w:r>
      <w:proofErr w:type="spellStart"/>
      <w:r w:rsidRPr="00024374">
        <w:rPr>
          <w:highlight w:val="none"/>
        </w:rPr>
        <w:t>трудноизвлекаемых</w:t>
      </w:r>
      <w:proofErr w:type="spellEnd"/>
      <w:r w:rsidRPr="00024374">
        <w:rPr>
          <w:highlight w:val="none"/>
        </w:rPr>
        <w:t xml:space="preserve"> запасов нефти), топливные элементы, новые материалы, наземные и воздушные беспилотные системы, малотоннажная химия, нефтехимия и фторидные технологии, </w:t>
      </w:r>
      <w:proofErr w:type="spellStart"/>
      <w:r w:rsidRPr="00024374">
        <w:rPr>
          <w:highlight w:val="none"/>
        </w:rPr>
        <w:t>агробиотехнологии</w:t>
      </w:r>
      <w:proofErr w:type="spellEnd"/>
      <w:r w:rsidRPr="00024374">
        <w:rPr>
          <w:highlight w:val="none"/>
        </w:rPr>
        <w:t xml:space="preserve"> (чистые и доступные продукты питания, технологии), лесное хозяйство, цифровые сервисы и платформенные решения.</w:t>
      </w:r>
      <w:proofErr w:type="gramEnd"/>
      <w:r w:rsidRPr="00024374">
        <w:rPr>
          <w:highlight w:val="none"/>
        </w:rPr>
        <w:t xml:space="preserve"> До 2030 года – новые материалы, креативные индустрии. В </w:t>
      </w:r>
      <w:proofErr w:type="gramStart"/>
      <w:r w:rsidRPr="00024374">
        <w:rPr>
          <w:highlight w:val="none"/>
        </w:rPr>
        <w:t>специализациях</w:t>
      </w:r>
      <w:proofErr w:type="gramEnd"/>
      <w:r w:rsidRPr="00024374">
        <w:rPr>
          <w:highlight w:val="none"/>
        </w:rPr>
        <w:t xml:space="preserve"> «Лесная промышленность» и «Ядерные технологии» будет запущен серьезный процесс технологической и производственной трансформации.</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Для жителей Томской области это означает внесение позитивных изменений в процессы жизнедеятельности: создание дополнительных возможностей для реализации своего профессионального потенциала на новых рабочих местах и  повышение качества жизни.</w:t>
      </w:r>
    </w:p>
    <w:p w:rsidR="00992ACD" w:rsidRPr="00024374" w:rsidRDefault="00ED130E">
      <w:pPr>
        <w:pBdr>
          <w:top w:val="nil"/>
          <w:left w:val="nil"/>
          <w:bottom w:val="nil"/>
          <w:right w:val="nil"/>
          <w:between w:val="nil"/>
        </w:pBdr>
        <w:spacing w:line="360" w:lineRule="auto"/>
        <w:ind w:firstLine="708"/>
        <w:rPr>
          <w:b/>
          <w:highlight w:val="none"/>
        </w:rPr>
      </w:pPr>
      <w:r w:rsidRPr="00024374">
        <w:rPr>
          <w:b/>
          <w:highlight w:val="none"/>
        </w:rPr>
        <w:t>Приоритет «Трансформировать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p>
    <w:p w:rsidR="00992ACD" w:rsidRPr="00024374" w:rsidRDefault="00ED130E">
      <w:pPr>
        <w:spacing w:line="360" w:lineRule="auto"/>
        <w:ind w:firstLine="708"/>
        <w:rPr>
          <w:highlight w:val="none"/>
        </w:rPr>
      </w:pPr>
      <w:r w:rsidRPr="00024374">
        <w:rPr>
          <w:highlight w:val="none"/>
        </w:rPr>
        <w:t xml:space="preserve">Традиционные для региона промышленные сектора экономики увеличат цепочку переделов выпускаемой продукции, будет реализовано инфраструктурное оснащение и обновление технологической базы, смена структуры занятости в промышленном секторе в пользу более технологичных и высокопроизводительных рабочих мест. Промышленные предприятия региона будут встроены в производственно-технологические платформы </w:t>
      </w:r>
      <w:r w:rsidRPr="00024374">
        <w:rPr>
          <w:highlight w:val="none"/>
        </w:rPr>
        <w:lastRenderedPageBreak/>
        <w:t>Российской Федерации и стран-партнеров с продукцией высоких переделов. Томская область станет значимым участником в производственных цепочках создания сложной российской продукции, независимых от иностранных экономик по технологиям, сервисам, компетенциям и материалам.</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Трансформация промышленности и технологическое развитие обеспечит увеличение производительности труда, создание новых высокопроизводительных рабочих мест и достойных условий труда для применения профессиональных компетенций жителей Томской области. Указанные результаты будут достигнуты за счет вовлечения технологических заделов и внедрения на производствах цифровых сервисов, «умных» систем управления, реализации программ повышения производительности труда.</w:t>
      </w:r>
    </w:p>
    <w:p w:rsidR="00992ACD" w:rsidRPr="00024374" w:rsidRDefault="00ED130E">
      <w:pPr>
        <w:pBdr>
          <w:top w:val="nil"/>
          <w:left w:val="nil"/>
          <w:bottom w:val="nil"/>
          <w:right w:val="nil"/>
          <w:between w:val="nil"/>
        </w:pBdr>
        <w:spacing w:line="360" w:lineRule="auto"/>
        <w:ind w:firstLine="705"/>
        <w:rPr>
          <w:b/>
          <w:highlight w:val="none"/>
        </w:rPr>
      </w:pPr>
      <w:r w:rsidRPr="00024374">
        <w:rPr>
          <w:b/>
          <w:highlight w:val="none"/>
        </w:rPr>
        <w:t>Приоритет «Инициировать создание институтов регионального и международного сетевого партнерства для трансформации экономики и занятости»</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Выстраивая горизонтальную сетевую среду, регион формирует открытые и прозрачные системы диалога государства, бизнеса и общества. На базе сильных партнерств сохранит актуальность принимаемых решений и реализуемых проектов в быстро меняющейся внешней среде, реализует в новых и экспериментальных форматах ключевые задачи и инициативы в сфере экономической и социальной трансформации, в качестве надежного партнера Томская область примет активное участие в новых межрегиональных инициативах развития Южно-Сибирского макрорегиона.</w:t>
      </w:r>
    </w:p>
    <w:p w:rsidR="00992ACD" w:rsidRPr="00024374" w:rsidRDefault="00ED130E">
      <w:pPr>
        <w:pBdr>
          <w:top w:val="nil"/>
          <w:left w:val="nil"/>
          <w:bottom w:val="nil"/>
          <w:right w:val="nil"/>
          <w:between w:val="nil"/>
        </w:pBdr>
        <w:spacing w:line="360" w:lineRule="auto"/>
        <w:ind w:firstLine="708"/>
        <w:rPr>
          <w:highlight w:val="none"/>
        </w:rPr>
      </w:pPr>
      <w:r w:rsidRPr="00024374">
        <w:rPr>
          <w:highlight w:val="none"/>
        </w:rPr>
        <w:t>Томская область создаст условия для роста межрегиональной мобильности капитала, кадров, технологий. Обеспечит вклад в создание новых отраслей и территориальных кластеров, освоение новых территорий, решение системных задач социального и культурного развития страны. Создаст систему деловой и технологической кооперации с активно развивающимися научно-образовательными центрами, крупнейшими мегаполисами и центрами перспективного экономического роста, выделенными в Стратегии пространственного развития Российской Федерации.</w:t>
      </w:r>
    </w:p>
    <w:p w:rsidR="00992ACD" w:rsidRPr="00024374" w:rsidRDefault="00ED130E" w:rsidP="00C2779E">
      <w:pPr>
        <w:pBdr>
          <w:top w:val="nil"/>
          <w:left w:val="nil"/>
          <w:bottom w:val="nil"/>
          <w:right w:val="nil"/>
          <w:between w:val="nil"/>
        </w:pBdr>
        <w:spacing w:line="360" w:lineRule="auto"/>
        <w:rPr>
          <w:b/>
          <w:highlight w:val="none"/>
        </w:rPr>
      </w:pPr>
      <w:r w:rsidRPr="00024374">
        <w:rPr>
          <w:b/>
          <w:highlight w:val="none"/>
        </w:rPr>
        <w:t>Приоритет «Сформировать условия для самореализации жителей всех возрастов, развития новых профессий и креативных индустрий»</w:t>
      </w:r>
    </w:p>
    <w:p w:rsidR="00992ACD" w:rsidRPr="00024374" w:rsidRDefault="00ED130E">
      <w:pPr>
        <w:spacing w:line="360" w:lineRule="auto"/>
        <w:ind w:firstLine="566"/>
        <w:rPr>
          <w:highlight w:val="none"/>
        </w:rPr>
      </w:pPr>
      <w:r w:rsidRPr="00024374">
        <w:rPr>
          <w:highlight w:val="none"/>
        </w:rPr>
        <w:t>Томская область – территория, где каждый житель может воспользоваться созданными условиями для профессиональной и творческой самореализации, освоить новые профессии и высокодоходные виды деятельности. Созданные в Томской области условия для самореализации жителей всех возрастов обеспечили к 2030 году вхождение в число регионов-лидеров с открытой образовательной средой.</w:t>
      </w:r>
    </w:p>
    <w:p w:rsidR="00992ACD" w:rsidRPr="00024374" w:rsidRDefault="00ED130E">
      <w:pPr>
        <w:spacing w:line="360" w:lineRule="auto"/>
        <w:ind w:firstLine="566"/>
        <w:rPr>
          <w:highlight w:val="none"/>
        </w:rPr>
      </w:pPr>
      <w:r w:rsidRPr="00024374">
        <w:rPr>
          <w:highlight w:val="none"/>
        </w:rPr>
        <w:t xml:space="preserve">Креативные индустрии станут сформированным и привлекательным для молодых профессионалов и предпринимателей сектором экономики – пространством для </w:t>
      </w:r>
      <w:r w:rsidRPr="00024374">
        <w:rPr>
          <w:highlight w:val="none"/>
        </w:rPr>
        <w:lastRenderedPageBreak/>
        <w:t>реализации инициатив и создания новых высокопроизводительных рабочих мест и профессий, формирования пакетов новых для жителей Томской области видов услуг. Жители смогут влиять на облик городского пространства, задавать вектор культурного и городского развития, синхронизированного с развитием внутреннего туризма.</w:t>
      </w:r>
    </w:p>
    <w:p w:rsidR="00992ACD" w:rsidRPr="00024374" w:rsidRDefault="00ED130E">
      <w:pPr>
        <w:rPr>
          <w:highlight w:val="none"/>
        </w:rPr>
      </w:pPr>
      <w:proofErr w:type="gramStart"/>
      <w:r w:rsidRPr="00024374">
        <w:rPr>
          <w:highlight w:val="none"/>
        </w:rPr>
        <w:t>В соответствии с каждым указанным приоритетом будет реализована обновленная Концепция создания в Томской области инновационного территориального центра «ИНО Томск» до 2025 года и на перспективу до 2030 года (далее - Концепция), которая является ядром настоящей Стратегии и форматом синхронизации мер государственной политики, мероприятий национальных (федеральных) проектов для достижения на территории Томской области системных эффектов социально-экономического развития и повышения качества жизни.</w:t>
      </w:r>
      <w:proofErr w:type="gramEnd"/>
      <w:r w:rsidRPr="00024374">
        <w:rPr>
          <w:highlight w:val="none"/>
        </w:rPr>
        <w:t xml:space="preserve"> Концепция объединяет наиболее передовые мероприятия, предусмотренные целями и задачами настоящей Стратегии, по которым Томская область может обеспечить достижение значений целевых показателей, отражающих позитивные изменения в качестве жизни граждан, на уровне выше среднероссийского. </w:t>
      </w:r>
    </w:p>
    <w:p w:rsidR="00992ACD" w:rsidRPr="00024374" w:rsidRDefault="00ED130E">
      <w:pPr>
        <w:rPr>
          <w:b/>
          <w:highlight w:val="none"/>
        </w:rPr>
      </w:pPr>
      <w:r w:rsidRPr="00024374">
        <w:rPr>
          <w:b/>
          <w:highlight w:val="none"/>
        </w:rPr>
        <w:t xml:space="preserve">Корректировка целей и задач стратегии </w:t>
      </w:r>
    </w:p>
    <w:p w:rsidR="00992ACD" w:rsidRPr="00024374" w:rsidRDefault="00ED130E">
      <w:pPr>
        <w:rPr>
          <w:highlight w:val="none"/>
        </w:rPr>
      </w:pPr>
      <w:r w:rsidRPr="00024374">
        <w:rPr>
          <w:highlight w:val="none"/>
        </w:rPr>
        <w:t>Целевой образ Томской области в 2030 году – конкурентоспособный регион с устойчивой, экологически чистой, основанной на высоких промышленных переделах, капитализации знаний и благополучии человека открытой развивающей экономической средой.</w:t>
      </w:r>
    </w:p>
    <w:p w:rsidR="00992ACD" w:rsidRPr="00024374" w:rsidRDefault="00ED130E">
      <w:pPr>
        <w:rPr>
          <w:highlight w:val="none"/>
        </w:rPr>
      </w:pPr>
      <w:r w:rsidRPr="00024374">
        <w:rPr>
          <w:highlight w:val="none"/>
        </w:rPr>
        <w:t>Томская область обеспечивает вклад в достижение национальных целей развития Российской Федерации до 2030 года на уровне выше среднероссийского по большинству целевых показателей, отдельные инициативы региона обеспечивают вклад в реализацию глобальных целей устойчивого развития. Ключевые характеристики целевого состояния:</w:t>
      </w:r>
    </w:p>
    <w:p w:rsidR="00992ACD" w:rsidRPr="00024374" w:rsidRDefault="00ED130E">
      <w:pPr>
        <w:rPr>
          <w:highlight w:val="none"/>
        </w:rPr>
      </w:pPr>
      <w:r w:rsidRPr="00024374">
        <w:rPr>
          <w:highlight w:val="none"/>
        </w:rPr>
        <w:t>– В сфере решения задач сохранения населения, здоровья и благополучия жителей Томская область является территорией доступного здорового образа жизни, вне зависимости от возраста населения;</w:t>
      </w:r>
    </w:p>
    <w:p w:rsidR="00992ACD" w:rsidRPr="00024374" w:rsidRDefault="00ED130E">
      <w:pPr>
        <w:rPr>
          <w:highlight w:val="none"/>
        </w:rPr>
      </w:pPr>
      <w:r w:rsidRPr="00024374">
        <w:rPr>
          <w:highlight w:val="none"/>
        </w:rPr>
        <w:t xml:space="preserve">– В сфере обеспечения возможностей для самореализации и развития талантов Томская область является одной из ведущих в России открытой образовательной средой, </w:t>
      </w:r>
      <w:proofErr w:type="spellStart"/>
      <w:r w:rsidRPr="00024374">
        <w:rPr>
          <w:highlight w:val="none"/>
        </w:rPr>
        <w:t>международно</w:t>
      </w:r>
      <w:proofErr w:type="spellEnd"/>
      <w:r w:rsidRPr="00024374">
        <w:rPr>
          <w:highlight w:val="none"/>
        </w:rPr>
        <w:t xml:space="preserve"> признанным образовательным центром для жителей всех возрастов;</w:t>
      </w:r>
    </w:p>
    <w:p w:rsidR="00992ACD" w:rsidRPr="00024374" w:rsidRDefault="00ED130E">
      <w:pPr>
        <w:rPr>
          <w:highlight w:val="none"/>
        </w:rPr>
      </w:pPr>
      <w:proofErr w:type="gramStart"/>
      <w:r w:rsidRPr="00024374">
        <w:rPr>
          <w:highlight w:val="none"/>
        </w:rPr>
        <w:t>– В сфере создания комфортной и безопасной среды для жизни Томская область является современным, культурным, экологически чистым регионом с высоким качеством жизни и высокой социальной мобильностью, центром притяжения исследователей, инженеров, разработчиков и ИТ-специалистов, а также одним из лидеров на национальном уровне по сокращению выбросов парниковых газов, обеспечивающих стабильную экологическую среду для будущих поколений;</w:t>
      </w:r>
      <w:proofErr w:type="gramEnd"/>
    </w:p>
    <w:p w:rsidR="00992ACD" w:rsidRPr="00024374" w:rsidRDefault="00ED130E">
      <w:pPr>
        <w:rPr>
          <w:highlight w:val="none"/>
        </w:rPr>
      </w:pPr>
      <w:r w:rsidRPr="00024374">
        <w:rPr>
          <w:highlight w:val="none"/>
        </w:rPr>
        <w:t xml:space="preserve">– В сфере обеспечения гражданам достойного, эффективного труда и условий для успешного предпринимательства Томская область обладает институциональными </w:t>
      </w:r>
      <w:r w:rsidRPr="00024374">
        <w:rPr>
          <w:highlight w:val="none"/>
        </w:rPr>
        <w:lastRenderedPageBreak/>
        <w:t>условиями для быстрого восстановления и развития экономики, «бесшовной» смены профессий и трансформации структуры занятости в пользу высокодоходных видов деятельности, доступных для всех жителей, вовлеченных в системы обучения и развития;</w:t>
      </w:r>
    </w:p>
    <w:p w:rsidR="00992ACD" w:rsidRPr="00024374" w:rsidRDefault="00ED130E">
      <w:pPr>
        <w:rPr>
          <w:highlight w:val="none"/>
        </w:rPr>
      </w:pPr>
      <w:proofErr w:type="gramStart"/>
      <w:r w:rsidRPr="00024374">
        <w:rPr>
          <w:highlight w:val="none"/>
        </w:rPr>
        <w:t>– В рамках реализации национальной цели «цифровая трансформация» Томская область является одним из лидирующих регионов, создающих «умные» системы сервисов для жителей, а также обеспечивших переход систем жизнеобеспечения, производственных систем и ключевых секторов экономики в состояние высокого уровня цифровой зрелости.</w:t>
      </w:r>
      <w:proofErr w:type="gramEnd"/>
    </w:p>
    <w:p w:rsidR="00992ACD" w:rsidRPr="00024374" w:rsidRDefault="00ED130E">
      <w:pPr>
        <w:rPr>
          <w:highlight w:val="none"/>
        </w:rPr>
      </w:pPr>
      <w:r w:rsidRPr="00024374">
        <w:rPr>
          <w:highlight w:val="none"/>
        </w:rPr>
        <w:t xml:space="preserve">Реализация миссии, целевой модели и приоритетов развития региона требует значительной мобилизации усилий, скоординированных мер на региональном, муниципальном и отраслевом уровне для повышения вклада Томской области в достижение национальных целей развития Российской Федерации до 2030 года. </w:t>
      </w:r>
    </w:p>
    <w:p w:rsidR="00992ACD" w:rsidRPr="00024374" w:rsidRDefault="00ED130E">
      <w:pPr>
        <w:rPr>
          <w:highlight w:val="none"/>
        </w:rPr>
      </w:pPr>
      <w:proofErr w:type="gramStart"/>
      <w:r w:rsidRPr="00024374">
        <w:rPr>
          <w:highlight w:val="none"/>
        </w:rPr>
        <w:t>В рамках первого этапа реализации Стратегии-2015 в Томской области была создана эффективная система управления по модели «цели – задачи – показатели развития», в соответствии с которой осуществляется региональное стратегическое управление, учет показателей эффективности, распределены зоны ответственности заместителей  Губернатора Томской области в структуре региональных органов исполнительной власти, реализуются муниципальные стратегии.</w:t>
      </w:r>
      <w:proofErr w:type="gramEnd"/>
    </w:p>
    <w:p w:rsidR="00992ACD" w:rsidRPr="00024374" w:rsidRDefault="00ED130E">
      <w:pPr>
        <w:rPr>
          <w:highlight w:val="none"/>
        </w:rPr>
      </w:pPr>
      <w:proofErr w:type="gramStart"/>
      <w:r w:rsidRPr="00024374">
        <w:rPr>
          <w:highlight w:val="none"/>
        </w:rPr>
        <w:t>Актуализированной Стратегией-2020 предусмотрено сохранение действующей на региональном уровне системы целеполагания при существенном дополнении пакета стратегических мер на уровне подзадач, приоритетных проектов и мероприятий, которые призваны как обеспечить достижение целей социально-экономического развития в новых условиях, с учетом достигнутых в период 2015-2019 годов показателей, так и сформировать новые направления действий с учетом вызовов, возможностей и ограничений, появившихся в условиях радикальных изменений 2020</w:t>
      </w:r>
      <w:proofErr w:type="gramEnd"/>
      <w:r w:rsidRPr="00024374">
        <w:rPr>
          <w:highlight w:val="none"/>
        </w:rPr>
        <w:t xml:space="preserve"> года, а также прогнозов изменения макроэкономической ситуации до 2030 года. По отношению к Стратегии-2015, актуализированная Стратегия существенно повышает ориентированность стратегических мер на динамичное развитие реального сектора экономики, позитивные изменения качества жизни человека, детализирует задачи, связанные с созданием условий и возможностей самореализации, расширения доступа к качественной занятости в формирующемся цифровом обществе.</w:t>
      </w:r>
    </w:p>
    <w:p w:rsidR="00992ACD" w:rsidRPr="00024374" w:rsidRDefault="00ED130E">
      <w:pPr>
        <w:rPr>
          <w:highlight w:val="none"/>
        </w:rPr>
      </w:pPr>
      <w:r w:rsidRPr="00024374">
        <w:rPr>
          <w:highlight w:val="none"/>
        </w:rPr>
        <w:t xml:space="preserve">Содержание целей и задач социально-экономического развития Томской области на период 2021-2030 гг., на уровне мероприятий, в </w:t>
      </w:r>
      <w:proofErr w:type="spellStart"/>
      <w:r w:rsidRPr="00024374">
        <w:rPr>
          <w:highlight w:val="none"/>
        </w:rPr>
        <w:t>т.ч</w:t>
      </w:r>
      <w:proofErr w:type="spellEnd"/>
      <w:r w:rsidRPr="00024374">
        <w:rPr>
          <w:highlight w:val="none"/>
        </w:rPr>
        <w:t>. в рамках государственных программ и региональных проектов, обновляется со следующими дополнениями: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Цель 1. Реализация модели интенсивного развития, включая развитие высокотехнологичных производств на основе потенциала научно-</w:t>
      </w:r>
      <w:r w:rsidRPr="00024374">
        <w:rPr>
          <w:highlight w:val="none"/>
        </w:rPr>
        <w:lastRenderedPageBreak/>
        <w:t>образовательного комплекса, создание условий для инвестиций, развитие предпринимательства: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1.1. отразить в тексте Стратегии в формулировке «Обеспечить развитие промышленности в Томской области </w:t>
      </w:r>
      <w:r w:rsidRPr="00024374">
        <w:rPr>
          <w:i/>
          <w:highlight w:val="none"/>
        </w:rPr>
        <w:t>посредством модернизации системообразующих секторов и создания новых промышленных кластеров</w:t>
      </w:r>
      <w:r w:rsidRPr="00024374">
        <w:rPr>
          <w:highlight w:val="none"/>
        </w:rPr>
        <w:t xml:space="preserve">» 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Комплексная модернизация базового сектора «ТЭК мирового уровня»;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Развитие лесопромышленного комплекса региона с учетом создания кластерных проектов по производству конечной </w:t>
      </w:r>
      <w:proofErr w:type="spellStart"/>
      <w:r w:rsidRPr="00024374">
        <w:rPr>
          <w:highlight w:val="none"/>
        </w:rPr>
        <w:t>экспортоориентированной</w:t>
      </w:r>
      <w:proofErr w:type="spellEnd"/>
      <w:r w:rsidRPr="00024374">
        <w:rPr>
          <w:highlight w:val="none"/>
        </w:rPr>
        <w:t xml:space="preserve">  продукции из древесины;</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Развитие новых промышленных кластеров в сфере высокотехнологичного инжиниринга, микро и </w:t>
      </w:r>
      <w:proofErr w:type="spellStart"/>
      <w:r w:rsidRPr="00024374">
        <w:rPr>
          <w:highlight w:val="none"/>
        </w:rPr>
        <w:t>наноэлектроники</w:t>
      </w:r>
      <w:proofErr w:type="spellEnd"/>
      <w:r w:rsidRPr="00024374">
        <w:rPr>
          <w:highlight w:val="none"/>
        </w:rPr>
        <w:t>, точного машиностроения и производства передового оборудования.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Задачу 1.2. отразить в тексте Стратегии в формулировке «Обеспечить развитие предпринимательства и рост непроизводственных индустрий с фокусом на индустрию гостеприимства и креатив</w:t>
      </w:r>
      <w:r w:rsidRPr="00024374">
        <w:rPr>
          <w:i/>
          <w:highlight w:val="none"/>
        </w:rPr>
        <w:t>»</w:t>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1.3. отразить в тексте Стратегии в формулировке «Повысить отдачу сектора образования, исследований и разработок, обеспечить развитие высокотехнологичных кластеров и инновационной инфраструктуры посредством </w:t>
      </w:r>
      <w:r w:rsidRPr="00024374">
        <w:rPr>
          <w:i/>
          <w:highlight w:val="none"/>
        </w:rPr>
        <w:t>создания механизмов эффективной кооперации технологического и производственного бизнеса, науки и образования»</w:t>
      </w:r>
      <w:r w:rsidRPr="00024374">
        <w:rPr>
          <w:highlight w:val="none"/>
        </w:rPr>
        <w:t xml:space="preserve"> и</w:t>
      </w:r>
      <w:r w:rsidRPr="00024374">
        <w:rPr>
          <w:i/>
          <w:highlight w:val="none"/>
        </w:rPr>
        <w:t xml:space="preserve"> </w:t>
      </w:r>
      <w:r w:rsidRPr="00024374">
        <w:rPr>
          <w:highlight w:val="none"/>
        </w:rPr>
        <w:t xml:space="preserve">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Отработка форматов кооперации организаций реального сектора экономики, университетов и научных организаций, в том числе в рамках создания Научно-образовательного центра (НОЦ) мирового уровня;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Создание новых кластеров на стыке глубоких</w:t>
      </w:r>
      <w:r w:rsidRPr="00024374">
        <w:rPr>
          <w:highlight w:val="none"/>
          <w:vertAlign w:val="superscript"/>
        </w:rPr>
        <w:footnoteReference w:id="75"/>
      </w:r>
      <w:r w:rsidRPr="00024374">
        <w:rPr>
          <w:highlight w:val="none"/>
        </w:rPr>
        <w:t xml:space="preserve">  и цифровых технологий;</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lastRenderedPageBreak/>
        <w:t xml:space="preserve">Комплекс мер по антикризисной стабилизации инвестиционного климата в регионе (2021-2023 гг.);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Комплекс мер по повышению инвестиционной привлекательности в долгосрочной перспективе (2024-2030 гг.);</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Международные экспортные коридоры для </w:t>
      </w:r>
      <w:proofErr w:type="spellStart"/>
      <w:r w:rsidRPr="00024374">
        <w:rPr>
          <w:highlight w:val="none"/>
        </w:rPr>
        <w:t>несырьевого</w:t>
      </w:r>
      <w:proofErr w:type="spellEnd"/>
      <w:r w:rsidRPr="00024374">
        <w:rPr>
          <w:highlight w:val="none"/>
        </w:rPr>
        <w:t xml:space="preserve"> экспорта.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Цель 2. «Рациональное использование природного капитала Томской области, устойчивое развитие агропромышленного комплекса»: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2.1. «Обеспечить рациональное использование природных ресурсов, в том числе возобновляемых ресурсов, и повысить качество окружающей среды Томской области»  оставить в действующей редакции;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Задачу 2.2. отразить в тексте Стратегии в формулировке «Обеспечить переход к новым параметрам конкурентоспособности агропромышленного комплекса</w:t>
      </w:r>
      <w:r w:rsidRPr="00024374">
        <w:rPr>
          <w:i/>
          <w:highlight w:val="none"/>
        </w:rPr>
        <w:t>»</w:t>
      </w:r>
      <w:r w:rsidRPr="00024374">
        <w:rPr>
          <w:highlight w:val="none"/>
        </w:rPr>
        <w:t xml:space="preserve"> 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Создать платформу передового сельского хозяйства и точного земледелия</w:t>
      </w:r>
      <w:r w:rsidRPr="00024374">
        <w:rPr>
          <w:highlight w:val="none"/>
          <w:vertAlign w:val="superscript"/>
        </w:rPr>
        <w:footnoteReference w:id="76"/>
      </w:r>
      <w:r w:rsidRPr="00024374">
        <w:rPr>
          <w:highlight w:val="none"/>
        </w:rPr>
        <w:t xml:space="preserve"> в опоре на потенциал отечественной технологической базы;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Реализовать программу разработки и продвижения органических и функциональных</w:t>
      </w:r>
      <w:r w:rsidRPr="00024374">
        <w:rPr>
          <w:highlight w:val="none"/>
          <w:vertAlign w:val="superscript"/>
        </w:rPr>
        <w:footnoteReference w:id="77"/>
      </w:r>
      <w:r w:rsidRPr="00024374">
        <w:rPr>
          <w:highlight w:val="none"/>
        </w:rPr>
        <w:t xml:space="preserve">  продуктов питания;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Реализовать программу комплексного научно-технологического обновления агропромышленной базы региона в формате комплексных научно-технических программ полного инновационного цикла (КНТП) / комплексных программ научных исследований (КПНИ);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Цель 3. «Повышение уровня и качества жизни населения на всей территории Томской области, накопление человеческого капитала»: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3.1. «Повысить доступность медицинской помощи и эффективность предоставления медицинских услуг» дополнить направлением: </w:t>
      </w:r>
    </w:p>
    <w:p w:rsidR="00992ACD" w:rsidRPr="00024374" w:rsidRDefault="00ED130E">
      <w:pPr>
        <w:numPr>
          <w:ilvl w:val="1"/>
          <w:numId w:val="5"/>
        </w:numPr>
        <w:pBdr>
          <w:top w:val="nil"/>
          <w:left w:val="nil"/>
          <w:bottom w:val="nil"/>
          <w:right w:val="nil"/>
          <w:between w:val="nil"/>
        </w:pBdr>
        <w:rPr>
          <w:highlight w:val="none"/>
        </w:rPr>
      </w:pPr>
      <w:r w:rsidRPr="00024374">
        <w:rPr>
          <w:highlight w:val="none"/>
        </w:rPr>
        <w:lastRenderedPageBreak/>
        <w:t>Персонализированная медицина, популяционное здоровье и эпидемиологическая безопасность</w:t>
      </w:r>
      <w:proofErr w:type="gramStart"/>
      <w:r w:rsidRPr="00024374">
        <w:rPr>
          <w:highlight w:val="none"/>
        </w:rPr>
        <w:t xml:space="preserve"> .</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3.2. «Содействовать повышению качества образования в Томской области» дополнить направлением: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Создание в Томской области обучающегося региона (в </w:t>
      </w:r>
      <w:proofErr w:type="spellStart"/>
      <w:r w:rsidRPr="00024374">
        <w:rPr>
          <w:highlight w:val="none"/>
        </w:rPr>
        <w:t>т.ч</w:t>
      </w:r>
      <w:proofErr w:type="spellEnd"/>
      <w:r w:rsidRPr="00024374">
        <w:rPr>
          <w:highlight w:val="none"/>
        </w:rPr>
        <w:t>. внедрение новых образовательных стандартов типа «здоровая школа», «цифровая школа/колледж», «безопасный кампус»; создание Межуниверситетского многофункционального студенческого кампуса).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3.3. отразить в тексте Стратегии в формулировке «Содействовать развитию строительного комплекса, повышению качества жилищных условий, доступности жилья и качества городской среды» 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Создание инновационного строительного кластера;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Качественное обновление рынка городской недвижимости;</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Современный городской дизайн (создание современной урбанистической среды).</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3.4. «Обеспечить повышение безопасности жизнедеятельности населения»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Обеспечение защиты населения и территории от чрезвычайных ситуаций природного и техногенного характера на межмуниципальном и региональном уровне;</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Создание эффективной системы пожарной безопасности Томской области.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3.5. «Обеспечить развитие физической культуры и спорта, проведение эффективной молодежной политики в Томской области» дополнить направлением: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Вовлечение молодежи в добровольческую (волонтерскую) деятельность, выявление и поддержка молодежных инициатив.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3.6. «Содействовать развитию эффективного рынка труда  и кадровому обеспечению экономики Томской области» дополнить направлением: </w:t>
      </w:r>
    </w:p>
    <w:bookmarkStart w:id="12" w:name="_heading=h.qz4ygx5lep71" w:colFirst="0" w:colLast="0" w:displacedByCustomXml="next"/>
    <w:bookmarkEnd w:id="12" w:displacedByCustomXml="next"/>
    <w:sdt>
      <w:sdtPr>
        <w:rPr>
          <w:highlight w:val="none"/>
        </w:rPr>
        <w:tag w:val="goog_rdk_1"/>
        <w:id w:val="151882858"/>
      </w:sdtPr>
      <w:sdtEndPr/>
      <w:sdtContent>
        <w:p w:rsidR="00992ACD" w:rsidRPr="00024374" w:rsidRDefault="00ED130E" w:rsidP="00E84C0E">
          <w:pPr>
            <w:pStyle w:val="a6"/>
            <w:numPr>
              <w:ilvl w:val="0"/>
              <w:numId w:val="75"/>
            </w:numPr>
            <w:ind w:left="2127"/>
            <w:rPr>
              <w:highlight w:val="none"/>
            </w:rPr>
          </w:pPr>
          <w:r w:rsidRPr="00024374">
            <w:rPr>
              <w:highlight w:val="none"/>
            </w:rPr>
            <w:t>Создание сбалансированного рынка труда в современных условиях.</w:t>
          </w:r>
        </w:p>
      </w:sdtContent>
    </w:sdt>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3.7. «Повысить качество, актуальность и доступность услуг в сфере культуры в Томской области» дополнить направлением: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Развитие новой городской культуры (создание пространств современной, креативной культуры, актуальных форматов городского потребления).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 xml:space="preserve">Задачу 3.8. «Повысить качество и доступность социальной поддержки и социального обслуживания населения, в том числе детей» дополнить направлением: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Выработка новой программы социальной защиты населения, дополненная мерами по стабилизации в новых условиях.</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Цель 4. «Сбалансированное территориальное развитие, в </w:t>
      </w:r>
      <w:proofErr w:type="spellStart"/>
      <w:r w:rsidRPr="00024374">
        <w:rPr>
          <w:highlight w:val="none"/>
        </w:rPr>
        <w:t>т.ч</w:t>
      </w:r>
      <w:proofErr w:type="spellEnd"/>
      <w:r w:rsidRPr="00024374">
        <w:rPr>
          <w:highlight w:val="none"/>
        </w:rPr>
        <w:t>. за счет развития инфраструктуры в Томской области»: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4.1. «Обеспечить устойчивое развитие муниципальных образований Томской области, в </w:t>
      </w:r>
      <w:proofErr w:type="spellStart"/>
      <w:r w:rsidRPr="00024374">
        <w:rPr>
          <w:highlight w:val="none"/>
        </w:rPr>
        <w:t>т.ч</w:t>
      </w:r>
      <w:proofErr w:type="spellEnd"/>
      <w:r w:rsidRPr="00024374">
        <w:rPr>
          <w:highlight w:val="none"/>
        </w:rPr>
        <w:t xml:space="preserve">. сельских территорий Томской области»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Поддержка реализации комплексных программ социально-экономического развития муниципальных образований на период с 2021-2030 гг.;</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Обеспечение целевых инвестиций и институтов поддержки формирования новой экономической специализации на уровне муниципалитетов;</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Создание «инфраструктурных поясов» - программ концентрации доступных форматов, инструментов и механизмов федерального и регионального уровней.</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4.2. «Содействовать повышению эффективности транспортной системы и информационно-коммуникационной инфраструктуры Томской области»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Развитие системы пассажирского транспорта, внедрение системы умного пассажирского транспорта как части программы «Умный город»;</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Создание современного аэропорта и системы обслуживания воздушных перевозок в г. Томске;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Реализация проектов развития транспортной инфраструктуры, ликвидирующей дефициты на уровне муниципальных образований;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Обеспечение поэтапного перехода на сети и беспроводные системы связи 5 поколения;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4.3. «Обеспечить модернизацию и развитие коммунальной инфраструктуры, в </w:t>
      </w:r>
      <w:proofErr w:type="spellStart"/>
      <w:r w:rsidRPr="00024374">
        <w:rPr>
          <w:highlight w:val="none"/>
        </w:rPr>
        <w:t>т.ч</w:t>
      </w:r>
      <w:proofErr w:type="spellEnd"/>
      <w:r w:rsidRPr="00024374">
        <w:rPr>
          <w:highlight w:val="none"/>
        </w:rPr>
        <w:t xml:space="preserve">. повысить </w:t>
      </w:r>
      <w:proofErr w:type="spellStart"/>
      <w:r w:rsidRPr="00024374">
        <w:rPr>
          <w:highlight w:val="none"/>
        </w:rPr>
        <w:t>энергоэффективность</w:t>
      </w:r>
      <w:proofErr w:type="spellEnd"/>
      <w:r w:rsidRPr="00024374">
        <w:rPr>
          <w:highlight w:val="none"/>
        </w:rPr>
        <w:t xml:space="preserve"> в Томской области» дополнить направлением: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Внедрение норм и стандартов, обеспечивающих переход к модели интеллектуальной цифровой инфраструктуры;</w:t>
      </w:r>
    </w:p>
    <w:p w:rsidR="00992ACD" w:rsidRPr="00024374" w:rsidRDefault="00ED130E">
      <w:pPr>
        <w:numPr>
          <w:ilvl w:val="0"/>
          <w:numId w:val="5"/>
        </w:numPr>
        <w:pBdr>
          <w:top w:val="nil"/>
          <w:left w:val="nil"/>
          <w:bottom w:val="nil"/>
          <w:right w:val="nil"/>
          <w:between w:val="nil"/>
        </w:pBdr>
        <w:tabs>
          <w:tab w:val="left" w:pos="1701"/>
        </w:tabs>
        <w:ind w:left="851"/>
        <w:rPr>
          <w:highlight w:val="none"/>
        </w:rPr>
      </w:pPr>
      <w:r w:rsidRPr="00024374">
        <w:rPr>
          <w:highlight w:val="none"/>
        </w:rPr>
        <w:t xml:space="preserve">Цель 5. «Эффективное управление регионом и </w:t>
      </w:r>
      <w:proofErr w:type="gramStart"/>
      <w:r w:rsidRPr="00024374">
        <w:rPr>
          <w:highlight w:val="none"/>
        </w:rPr>
        <w:t>цифровая</w:t>
      </w:r>
      <w:proofErr w:type="gramEnd"/>
      <w:r w:rsidRPr="00024374">
        <w:rPr>
          <w:highlight w:val="none"/>
        </w:rPr>
        <w:t xml:space="preserve"> трансформации»:</w:t>
      </w:r>
    </w:p>
    <w:p w:rsidR="00992ACD" w:rsidRPr="00024374" w:rsidRDefault="00ED130E">
      <w:pPr>
        <w:numPr>
          <w:ilvl w:val="0"/>
          <w:numId w:val="5"/>
        </w:numPr>
        <w:rPr>
          <w:highlight w:val="none"/>
        </w:rPr>
      </w:pPr>
      <w:r w:rsidRPr="00024374">
        <w:rPr>
          <w:highlight w:val="none"/>
        </w:rPr>
        <w:lastRenderedPageBreak/>
        <w:t xml:space="preserve">Задачу 5.1. отразить в тексте Стратегии в формулировке «Создание системы управления на базе цифровых платформ, в </w:t>
      </w:r>
      <w:proofErr w:type="spellStart"/>
      <w:r w:rsidRPr="00024374">
        <w:rPr>
          <w:highlight w:val="none"/>
        </w:rPr>
        <w:t>т.ч</w:t>
      </w:r>
      <w:proofErr w:type="spellEnd"/>
      <w:r w:rsidRPr="00024374">
        <w:rPr>
          <w:highlight w:val="none"/>
        </w:rPr>
        <w:t xml:space="preserve">. в государственном секторе» и дополнить в части следующих направлений: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Обеспечить формирование потребительских цифровых </w:t>
      </w:r>
      <w:proofErr w:type="spellStart"/>
      <w:r w:rsidRPr="00024374">
        <w:rPr>
          <w:highlight w:val="none"/>
        </w:rPr>
        <w:t>мультисервисных</w:t>
      </w:r>
      <w:proofErr w:type="spellEnd"/>
      <w:r w:rsidRPr="00024374">
        <w:rPr>
          <w:highlight w:val="none"/>
        </w:rPr>
        <w:t xml:space="preserve"> платформ в секторах обслуживания населения, потребительских рынков, государственных услуг; </w:t>
      </w:r>
    </w:p>
    <w:p w:rsidR="00992ACD" w:rsidRPr="00024374" w:rsidRDefault="00ED130E">
      <w:pPr>
        <w:numPr>
          <w:ilvl w:val="0"/>
          <w:numId w:val="5"/>
        </w:numPr>
        <w:pBdr>
          <w:top w:val="nil"/>
          <w:left w:val="nil"/>
          <w:bottom w:val="nil"/>
          <w:right w:val="nil"/>
          <w:between w:val="nil"/>
        </w:pBdr>
        <w:ind w:left="2127"/>
        <w:rPr>
          <w:highlight w:val="none"/>
        </w:rPr>
      </w:pPr>
      <w:r w:rsidRPr="00024374">
        <w:rPr>
          <w:highlight w:val="none"/>
        </w:rPr>
        <w:t xml:space="preserve">Обеспечить переход на эффективные модели государственного и муниципального управления, в части продуктового менеджмента и цифровых инноваций.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 сохранить в действующей редакции;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Задачу 5.3. «Повысить эффективность управления государственным имуществом» сохранить в действующей редакции;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Задачу 5.4. «Обеспечить повышение эффективности регионального и муниципального управления» сохранить в действующей редакции.</w:t>
      </w:r>
    </w:p>
    <w:p w:rsidR="00992ACD" w:rsidRPr="00024374" w:rsidRDefault="00ED130E">
      <w:pPr>
        <w:pStyle w:val="10"/>
        <w:rPr>
          <w:highlight w:val="none"/>
        </w:rPr>
      </w:pPr>
      <w:bookmarkStart w:id="13" w:name="_heading=h.leqmpttu0ehb" w:colFirst="0" w:colLast="0"/>
      <w:bookmarkStart w:id="14" w:name="_Toc58234139"/>
      <w:bookmarkEnd w:id="13"/>
      <w:r w:rsidRPr="00024374">
        <w:rPr>
          <w:highlight w:val="none"/>
        </w:rPr>
        <w:lastRenderedPageBreak/>
        <w:t>6. Сценарии социально-экономического развития Томской области</w:t>
      </w:r>
      <w:bookmarkEnd w:id="14"/>
    </w:p>
    <w:p w:rsidR="00992ACD" w:rsidRPr="00024374" w:rsidRDefault="00ED130E">
      <w:pPr>
        <w:rPr>
          <w:highlight w:val="none"/>
        </w:rPr>
      </w:pPr>
      <w:bookmarkStart w:id="15" w:name="_heading=h.44sinio" w:colFirst="0" w:colLast="0"/>
      <w:bookmarkEnd w:id="15"/>
      <w:r w:rsidRPr="00024374">
        <w:rPr>
          <w:highlight w:val="none"/>
        </w:rPr>
        <w:t xml:space="preserve">При формировании сценариев социально-экономического развития Томской области учитывается как накопленный потенциал региона, так и описанный выше макроэкономический контекст, задающий сценарные рамки. С марта 2020 года индекс неопределенности экономической политики остается на максимальных уровнях за всю историю его расчета (с середины 1980-х гг.), что накладывает определенные ограничения при прогнозировании значений конкретных показателей. </w:t>
      </w:r>
    </w:p>
    <w:p w:rsidR="00992ACD" w:rsidRPr="00024374" w:rsidRDefault="00ED130E">
      <w:pPr>
        <w:rPr>
          <w:highlight w:val="none"/>
        </w:rPr>
      </w:pPr>
      <w:proofErr w:type="gramStart"/>
      <w:r w:rsidRPr="00024374">
        <w:rPr>
          <w:highlight w:val="none"/>
        </w:rPr>
        <w:t>Сценарные условия определены на основе Прогнозов социально-экономического развития Российской Федерации Минэкономразвития России до 2036 г., на 2021 г. и на плановый период 2022-2023 гг., Доклада о денежно-кредитной политике Банка России, прогнозов Центра макроэкономического анализа и краткосрочного прогнозирования (ЦМАКП), Федеральной службы государственной статистики, оценки международных экспертов (ОЭСР, МВФ и др.).</w:t>
      </w:r>
      <w:proofErr w:type="gramEnd"/>
      <w:r w:rsidRPr="00024374">
        <w:rPr>
          <w:highlight w:val="none"/>
        </w:rPr>
        <w:t xml:space="preserve"> Во внимание принимаются также значения показателей социально-экономического развития региона, определенные в рамках Прогноза социально-экономического развития Томской области на 2021 год и на плановый период 2022-2023 годов. Учтена необходимость </w:t>
      </w:r>
      <w:proofErr w:type="gramStart"/>
      <w:r w:rsidRPr="00024374">
        <w:rPr>
          <w:highlight w:val="none"/>
        </w:rPr>
        <w:t>достижения ключевых показателей эффективности деятельности высших должностных лиц</w:t>
      </w:r>
      <w:proofErr w:type="gramEnd"/>
      <w:r w:rsidRPr="00024374">
        <w:rPr>
          <w:highlight w:val="none"/>
        </w:rPr>
        <w:t xml:space="preserve"> и органов исполнительной власти субъектов РФ, национальных целей развития Российской Федерации и национальных проектов, в </w:t>
      </w:r>
      <w:proofErr w:type="spellStart"/>
      <w:r w:rsidRPr="00024374">
        <w:rPr>
          <w:highlight w:val="none"/>
        </w:rPr>
        <w:t>т.ч</w:t>
      </w:r>
      <w:proofErr w:type="spellEnd"/>
      <w:r w:rsidRPr="00024374">
        <w:rPr>
          <w:highlight w:val="none"/>
        </w:rPr>
        <w:t xml:space="preserve">. установленных для Томской области в рамках соглашений с федеральными органами власти о реализации региональных проектов.  </w:t>
      </w:r>
    </w:p>
    <w:p w:rsidR="00992ACD" w:rsidRPr="00024374" w:rsidRDefault="00ED130E">
      <w:pPr>
        <w:rPr>
          <w:highlight w:val="none"/>
        </w:rPr>
      </w:pPr>
      <w:proofErr w:type="gramStart"/>
      <w:r w:rsidRPr="00024374">
        <w:rPr>
          <w:highlight w:val="none"/>
        </w:rPr>
        <w:t xml:space="preserve">Среди ключевых внешних для региона факторов – ситуация с пандемией COVID-19, антикризисные меры, принимаемые на уровне Российской Федерации, сценарии восстановления глобальной экономики после </w:t>
      </w:r>
      <w:proofErr w:type="spellStart"/>
      <w:r w:rsidRPr="00024374">
        <w:rPr>
          <w:highlight w:val="none"/>
        </w:rPr>
        <w:t>локдауна</w:t>
      </w:r>
      <w:proofErr w:type="spellEnd"/>
      <w:r w:rsidRPr="00024374">
        <w:rPr>
          <w:highlight w:val="none"/>
        </w:rPr>
        <w:t>, ситуация на мировых рынках, геополитическая обстановка, состояние экономики Российской Федерации в целом и состояние банковского сектора, а также ключевая ставка Банка России.</w:t>
      </w:r>
      <w:proofErr w:type="gramEnd"/>
      <w:r w:rsidRPr="00024374">
        <w:rPr>
          <w:highlight w:val="none"/>
        </w:rPr>
        <w:t xml:space="preserve"> В </w:t>
      </w:r>
      <w:proofErr w:type="gramStart"/>
      <w:r w:rsidRPr="00024374">
        <w:rPr>
          <w:highlight w:val="none"/>
        </w:rPr>
        <w:t>числе</w:t>
      </w:r>
      <w:proofErr w:type="gramEnd"/>
      <w:r w:rsidRPr="00024374">
        <w:rPr>
          <w:highlight w:val="none"/>
        </w:rPr>
        <w:t xml:space="preserve"> внутренних факторов учитывается потенциальный эффект от реализации планируемых в рамках Стратегии мероприятий и проектов. </w:t>
      </w:r>
    </w:p>
    <w:p w:rsidR="00992ACD" w:rsidRPr="00024374" w:rsidRDefault="00ED130E">
      <w:pPr>
        <w:rPr>
          <w:highlight w:val="none"/>
        </w:rPr>
      </w:pPr>
      <w:r w:rsidRPr="00024374">
        <w:rPr>
          <w:highlight w:val="none"/>
        </w:rPr>
        <w:t>Ключевые траектории социально-экономического развития региона представлены в виде двух основных вариантов: традиционная траектория, опирающаяся на текущий убывающий портфель ресурсов и инновационная траектория, предполагающая ставку на новую экономическую (технологическую) повестку регионального развития.</w:t>
      </w:r>
    </w:p>
    <w:p w:rsidR="00992ACD" w:rsidRPr="00024374" w:rsidRDefault="00ED130E">
      <w:pPr>
        <w:rPr>
          <w:highlight w:val="none"/>
        </w:rPr>
      </w:pPr>
      <w:r w:rsidRPr="00024374">
        <w:rPr>
          <w:highlight w:val="none"/>
        </w:rPr>
        <w:t xml:space="preserve">Социально-экономическое развитие Томской области будет проходить по одному из трех сценариев: консервативному, базовому или целевому, для каждого из которых определены значения ключевых показателей социально-экономического развития  </w:t>
      </w:r>
      <w:r w:rsidRPr="00024374">
        <w:rPr>
          <w:highlight w:val="none"/>
        </w:rPr>
        <w:lastRenderedPageBreak/>
        <w:t>(прироста ВРП (% к 2019 г.) и численности населения), характеризующих принципиальные рамки сценариев</w:t>
      </w:r>
      <w:r w:rsidRPr="00024374">
        <w:rPr>
          <w:highlight w:val="none"/>
          <w:vertAlign w:val="superscript"/>
        </w:rPr>
        <w:footnoteReference w:id="78"/>
      </w:r>
      <w:r w:rsidRPr="00024374">
        <w:rPr>
          <w:highlight w:val="none"/>
        </w:rPr>
        <w:t>.</w:t>
      </w:r>
    </w:p>
    <w:p w:rsidR="00992ACD" w:rsidRPr="00024374" w:rsidRDefault="00ED130E">
      <w:pPr>
        <w:rPr>
          <w:highlight w:val="none"/>
        </w:rPr>
      </w:pPr>
      <w:r w:rsidRPr="00024374">
        <w:rPr>
          <w:highlight w:val="none"/>
        </w:rPr>
        <w:t xml:space="preserve">Консервативный сценарий отличает низкая инвестиционная и экономическая активность, на фоне исчерпания традиционных ресурсов развития. Неблагоприятная ситуация на национальных и мировых рынках обуславливает реализацию только части мероприятий и проектов, преимущественно, направленных на поддержку действующей инфраструктуры и выполнение базовых обязательств государства и региона в социальной сфере. </w:t>
      </w:r>
      <w:proofErr w:type="gramStart"/>
      <w:r w:rsidRPr="00024374">
        <w:rPr>
          <w:highlight w:val="none"/>
        </w:rPr>
        <w:t xml:space="preserve">В результате будет наблюдаться </w:t>
      </w:r>
      <w:proofErr w:type="spellStart"/>
      <w:r w:rsidRPr="00024374">
        <w:rPr>
          <w:highlight w:val="none"/>
        </w:rPr>
        <w:t>недостижение</w:t>
      </w:r>
      <w:proofErr w:type="spellEnd"/>
      <w:r w:rsidRPr="00024374">
        <w:rPr>
          <w:highlight w:val="none"/>
        </w:rPr>
        <w:t xml:space="preserve"> показателей эффективности деятельности региональных органов исполнительной власти, а также показателей национальных целей, находящихся в «зоне риска»</w:t>
      </w:r>
      <w:r w:rsidRPr="00024374">
        <w:rPr>
          <w:highlight w:val="none"/>
          <w:vertAlign w:val="superscript"/>
        </w:rPr>
        <w:footnoteReference w:id="79"/>
      </w:r>
      <w:r w:rsidRPr="00024374">
        <w:rPr>
          <w:highlight w:val="none"/>
        </w:rPr>
        <w:t>. Неустойчивость опоры на нефтегазовый сектор в рамках консервативного сценария в долгосрочной перспективе приведет к замедлению роста ВРП (за счет сокращения доходов от добычи полезных ископаемых, на которые по-прежнему приходится существенная доля валового регионального продукта) и оттоку населения (таблица 6).</w:t>
      </w:r>
      <w:proofErr w:type="gramEnd"/>
    </w:p>
    <w:p w:rsidR="00992ACD" w:rsidRPr="00024374" w:rsidRDefault="00ED130E">
      <w:pPr>
        <w:keepNext/>
        <w:spacing w:before="200"/>
        <w:ind w:firstLine="0"/>
        <w:rPr>
          <w:highlight w:val="none"/>
        </w:rPr>
      </w:pPr>
      <w:r w:rsidRPr="00024374">
        <w:rPr>
          <w:highlight w:val="none"/>
        </w:rPr>
        <w:t>Таблица 6 – Основные показатели социально-экономического развития Томской области в рамках консервативного сценария</w:t>
      </w:r>
    </w:p>
    <w:tbl>
      <w:tblPr>
        <w:tblStyle w:val="affffffffff7"/>
        <w:tblW w:w="9356" w:type="dxa"/>
        <w:jc w:val="center"/>
        <w:tblInd w:w="-430" w:type="dxa"/>
        <w:tblBorders>
          <w:top w:val="nil"/>
          <w:left w:val="nil"/>
          <w:bottom w:val="nil"/>
          <w:right w:val="nil"/>
          <w:insideH w:val="nil"/>
          <w:insideV w:val="nil"/>
        </w:tblBorders>
        <w:tblLayout w:type="fixed"/>
        <w:tblLook w:val="0600" w:firstRow="0" w:lastRow="0" w:firstColumn="0" w:lastColumn="0" w:noHBand="1" w:noVBand="1"/>
      </w:tblPr>
      <w:tblGrid>
        <w:gridCol w:w="3119"/>
        <w:gridCol w:w="1864"/>
        <w:gridCol w:w="976"/>
        <w:gridCol w:w="1064"/>
        <w:gridCol w:w="1005"/>
        <w:gridCol w:w="1328"/>
      </w:tblGrid>
      <w:tr w:rsidR="00024374" w:rsidRPr="00024374" w:rsidTr="00C2779E">
        <w:trPr>
          <w:trHeight w:val="485"/>
          <w:jc w:val="center"/>
        </w:trPr>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Показатель</w:t>
            </w:r>
          </w:p>
        </w:tc>
        <w:tc>
          <w:tcPr>
            <w:tcW w:w="18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2014</w:t>
            </w:r>
          </w:p>
        </w:tc>
        <w:tc>
          <w:tcPr>
            <w:tcW w:w="9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2019</w:t>
            </w:r>
          </w:p>
        </w:tc>
        <w:tc>
          <w:tcPr>
            <w:tcW w:w="10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2020</w:t>
            </w:r>
          </w:p>
        </w:tc>
        <w:tc>
          <w:tcPr>
            <w:tcW w:w="10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2024</w:t>
            </w:r>
          </w:p>
        </w:tc>
        <w:tc>
          <w:tcPr>
            <w:tcW w:w="132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2030</w:t>
            </w:r>
          </w:p>
        </w:tc>
      </w:tr>
      <w:tr w:rsidR="00024374" w:rsidRPr="00024374" w:rsidTr="00C2779E">
        <w:trPr>
          <w:trHeight w:val="45"/>
          <w:jc w:val="center"/>
        </w:trPr>
        <w:tc>
          <w:tcPr>
            <w:tcW w:w="31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Прирост ВРП, % к 2019 г.</w:t>
            </w:r>
          </w:p>
        </w:tc>
        <w:tc>
          <w:tcPr>
            <w:tcW w:w="18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C2779E">
            <w:pPr>
              <w:ind w:firstLine="0"/>
              <w:rPr>
                <w:sz w:val="20"/>
                <w:szCs w:val="18"/>
                <w:highlight w:val="none"/>
              </w:rPr>
            </w:pPr>
            <w:r w:rsidRPr="00024374">
              <w:rPr>
                <w:sz w:val="20"/>
                <w:szCs w:val="18"/>
                <w:highlight w:val="none"/>
              </w:rPr>
              <w:t>98,2</w:t>
            </w:r>
            <w:r w:rsidR="00C2779E" w:rsidRPr="00024374">
              <w:rPr>
                <w:sz w:val="20"/>
                <w:szCs w:val="18"/>
                <w:highlight w:val="none"/>
              </w:rPr>
              <w:t xml:space="preserve"> </w:t>
            </w:r>
            <w:r w:rsidRPr="00024374">
              <w:rPr>
                <w:sz w:val="20"/>
                <w:szCs w:val="18"/>
                <w:highlight w:val="none"/>
              </w:rPr>
              <w:t>(соотношение)</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100</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91,8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103,1</w:t>
            </w:r>
          </w:p>
        </w:tc>
        <w:tc>
          <w:tcPr>
            <w:tcW w:w="1328"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121,2</w:t>
            </w:r>
          </w:p>
        </w:tc>
      </w:tr>
      <w:tr w:rsidR="00024374" w:rsidRPr="00024374" w:rsidTr="00C2779E">
        <w:trPr>
          <w:trHeight w:val="405"/>
          <w:jc w:val="center"/>
        </w:trPr>
        <w:tc>
          <w:tcPr>
            <w:tcW w:w="31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Численность населения, тыс. чел.</w:t>
            </w:r>
          </w:p>
        </w:tc>
        <w:tc>
          <w:tcPr>
            <w:tcW w:w="18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rPr>
                <w:sz w:val="20"/>
                <w:szCs w:val="18"/>
                <w:highlight w:val="none"/>
              </w:rPr>
            </w:pPr>
            <w:r w:rsidRPr="00024374">
              <w:rPr>
                <w:sz w:val="20"/>
                <w:szCs w:val="18"/>
                <w:highlight w:val="none"/>
              </w:rPr>
              <w:t>1 070,1</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1078,4</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1077,8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1063,2</w:t>
            </w:r>
          </w:p>
        </w:tc>
        <w:tc>
          <w:tcPr>
            <w:tcW w:w="1328"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1026,2</w:t>
            </w:r>
          </w:p>
        </w:tc>
      </w:tr>
    </w:tbl>
    <w:p w:rsidR="00992ACD" w:rsidRPr="00024374" w:rsidRDefault="00ED130E">
      <w:pPr>
        <w:spacing w:before="200"/>
        <w:rPr>
          <w:highlight w:val="none"/>
        </w:rPr>
      </w:pPr>
      <w:r w:rsidRPr="00024374">
        <w:rPr>
          <w:highlight w:val="none"/>
        </w:rPr>
        <w:t>Базовый сценарий предполагает реализацию активной региональной политики «</w:t>
      </w:r>
      <w:proofErr w:type="spellStart"/>
      <w:r w:rsidRPr="00024374">
        <w:rPr>
          <w:highlight w:val="none"/>
        </w:rPr>
        <w:t>модернизационного</w:t>
      </w:r>
      <w:proofErr w:type="spellEnd"/>
      <w:r w:rsidRPr="00024374">
        <w:rPr>
          <w:highlight w:val="none"/>
        </w:rPr>
        <w:t xml:space="preserve"> типа», включая комплексную трансформацию базового сектора экономики региона, создание в Томской области современного промышленно-технологического сектора в сфере ТЭК. При этом регион реализует направления инновационного развития в благоприятных внешних условиях. Сценарий будет предполагать умеренную динамику социально-экономического развития, наращивание инвестиций, конвертацию научных разработок региональных коллективов в рыночные </w:t>
      </w:r>
      <w:r w:rsidRPr="00024374">
        <w:rPr>
          <w:highlight w:val="none"/>
        </w:rPr>
        <w:lastRenderedPageBreak/>
        <w:t xml:space="preserve">продукты, что в результате приведет к достижению показателей эффективности региональных органов исполнительной власти и национальных целей в </w:t>
      </w:r>
      <w:proofErr w:type="gramStart"/>
      <w:r w:rsidRPr="00024374">
        <w:rPr>
          <w:highlight w:val="none"/>
        </w:rPr>
        <w:t>рамках</w:t>
      </w:r>
      <w:proofErr w:type="gramEnd"/>
      <w:r w:rsidRPr="00024374">
        <w:rPr>
          <w:highlight w:val="none"/>
        </w:rPr>
        <w:t xml:space="preserve"> заложенных в стратегию значений (таблица 7).</w:t>
      </w:r>
    </w:p>
    <w:p w:rsidR="00992ACD" w:rsidRPr="00024374" w:rsidRDefault="00ED130E">
      <w:pPr>
        <w:keepNext/>
        <w:spacing w:before="200"/>
        <w:ind w:firstLine="0"/>
        <w:rPr>
          <w:highlight w:val="none"/>
        </w:rPr>
      </w:pPr>
      <w:r w:rsidRPr="00024374">
        <w:rPr>
          <w:highlight w:val="none"/>
        </w:rPr>
        <w:t>Таблица 7 – Основные показатели социально-экономического развития Томской области в рамках базового сценария</w:t>
      </w:r>
    </w:p>
    <w:tbl>
      <w:tblPr>
        <w:tblStyle w:val="affffffffff8"/>
        <w:tblW w:w="9328" w:type="dxa"/>
        <w:jc w:val="center"/>
        <w:tblInd w:w="-455" w:type="dxa"/>
        <w:tblBorders>
          <w:top w:val="nil"/>
          <w:left w:val="nil"/>
          <w:bottom w:val="nil"/>
          <w:right w:val="nil"/>
          <w:insideH w:val="nil"/>
          <w:insideV w:val="nil"/>
        </w:tblBorders>
        <w:tblLayout w:type="fixed"/>
        <w:tblLook w:val="0600" w:firstRow="0" w:lastRow="0" w:firstColumn="0" w:lastColumn="0" w:noHBand="1" w:noVBand="1"/>
      </w:tblPr>
      <w:tblGrid>
        <w:gridCol w:w="3106"/>
        <w:gridCol w:w="1902"/>
        <w:gridCol w:w="976"/>
        <w:gridCol w:w="1064"/>
        <w:gridCol w:w="1005"/>
        <w:gridCol w:w="1275"/>
      </w:tblGrid>
      <w:tr w:rsidR="00024374" w:rsidRPr="00024374" w:rsidTr="00C2779E">
        <w:trPr>
          <w:trHeight w:val="485"/>
          <w:jc w:val="center"/>
        </w:trPr>
        <w:tc>
          <w:tcPr>
            <w:tcW w:w="31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Показатель</w:t>
            </w:r>
          </w:p>
        </w:tc>
        <w:tc>
          <w:tcPr>
            <w:tcW w:w="190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2014</w:t>
            </w:r>
          </w:p>
        </w:tc>
        <w:tc>
          <w:tcPr>
            <w:tcW w:w="9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2019</w:t>
            </w:r>
          </w:p>
        </w:tc>
        <w:tc>
          <w:tcPr>
            <w:tcW w:w="10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2020</w:t>
            </w:r>
          </w:p>
        </w:tc>
        <w:tc>
          <w:tcPr>
            <w:tcW w:w="10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2024</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2030</w:t>
            </w:r>
          </w:p>
        </w:tc>
      </w:tr>
      <w:tr w:rsidR="00024374" w:rsidRPr="00024374" w:rsidTr="00C2779E">
        <w:trPr>
          <w:trHeight w:val="420"/>
          <w:jc w:val="center"/>
        </w:trPr>
        <w:tc>
          <w:tcPr>
            <w:tcW w:w="310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Прирост ВРП, % к 2019 г.</w:t>
            </w:r>
          </w:p>
        </w:tc>
        <w:tc>
          <w:tcPr>
            <w:tcW w:w="1902"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C2779E">
            <w:pPr>
              <w:ind w:firstLine="0"/>
              <w:rPr>
                <w:sz w:val="20"/>
                <w:szCs w:val="18"/>
                <w:highlight w:val="none"/>
              </w:rPr>
            </w:pPr>
            <w:r w:rsidRPr="00024374">
              <w:rPr>
                <w:sz w:val="20"/>
                <w:szCs w:val="18"/>
                <w:highlight w:val="none"/>
              </w:rPr>
              <w:t>98,2</w:t>
            </w:r>
            <w:r w:rsidR="00C2779E" w:rsidRPr="00024374">
              <w:rPr>
                <w:sz w:val="20"/>
                <w:szCs w:val="18"/>
                <w:highlight w:val="none"/>
              </w:rPr>
              <w:t xml:space="preserve"> (</w:t>
            </w:r>
            <w:r w:rsidRPr="00024374">
              <w:rPr>
                <w:sz w:val="20"/>
                <w:szCs w:val="18"/>
                <w:highlight w:val="none"/>
              </w:rPr>
              <w:t>соотношение)</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100</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91,8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107,7</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128,3</w:t>
            </w:r>
          </w:p>
        </w:tc>
      </w:tr>
      <w:tr w:rsidR="00024374" w:rsidRPr="00024374" w:rsidTr="00C2779E">
        <w:trPr>
          <w:trHeight w:val="60"/>
          <w:jc w:val="center"/>
        </w:trPr>
        <w:tc>
          <w:tcPr>
            <w:tcW w:w="310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Численность населения, тыс. чел.</w:t>
            </w:r>
          </w:p>
        </w:tc>
        <w:tc>
          <w:tcPr>
            <w:tcW w:w="1902"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rPr>
                <w:sz w:val="20"/>
                <w:szCs w:val="18"/>
                <w:highlight w:val="none"/>
              </w:rPr>
            </w:pPr>
            <w:r w:rsidRPr="00024374">
              <w:rPr>
                <w:sz w:val="20"/>
                <w:szCs w:val="18"/>
                <w:highlight w:val="none"/>
              </w:rPr>
              <w:t>1 070,1</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1078,4</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1077,8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1070,7</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1060,2</w:t>
            </w:r>
          </w:p>
        </w:tc>
      </w:tr>
    </w:tbl>
    <w:p w:rsidR="00992ACD" w:rsidRPr="00024374" w:rsidRDefault="00ED130E">
      <w:pPr>
        <w:spacing w:before="200"/>
        <w:rPr>
          <w:highlight w:val="none"/>
        </w:rPr>
      </w:pPr>
      <w:r w:rsidRPr="00024374">
        <w:rPr>
          <w:highlight w:val="none"/>
        </w:rPr>
        <w:t xml:space="preserve">Целевой сценарий предусматривает активную политику региона в направлении трансформации экономики и социальной сферы, в том числе за счет использования федеральных инструментов поддержки, расширения инвестиционных программ предприятий, вовлечения предпринимательского капитала. </w:t>
      </w:r>
      <w:proofErr w:type="gramStart"/>
      <w:r w:rsidRPr="00024374">
        <w:rPr>
          <w:highlight w:val="none"/>
        </w:rPr>
        <w:t xml:space="preserve">В рамках данного сценария отмечаются форсированные темпы роста экономики Томской области за счет развития высокотехнологичного топливно-энергетического комплекса и новых промышленных кластерных проектов (глубокой переработки древесины, высокотехнологичного инжиниринга, микро и </w:t>
      </w:r>
      <w:proofErr w:type="spellStart"/>
      <w:r w:rsidRPr="00024374">
        <w:rPr>
          <w:highlight w:val="none"/>
        </w:rPr>
        <w:t>наноэлектроники</w:t>
      </w:r>
      <w:proofErr w:type="spellEnd"/>
      <w:r w:rsidRPr="00024374">
        <w:rPr>
          <w:highlight w:val="none"/>
        </w:rPr>
        <w:t>, точного машиностроения и производства передового оборудования), обеспечивается достижение и превышение показателей эффективности региональных органов исполнительной власти и национальных целей.</w:t>
      </w:r>
      <w:proofErr w:type="gramEnd"/>
      <w:r w:rsidRPr="00024374">
        <w:rPr>
          <w:highlight w:val="none"/>
        </w:rPr>
        <w:t xml:space="preserve"> Созданы благоприятные условия для жизни (включающие гибкую социальную инфраструктуру на базе цифровых и интеллектуальных технологий), обеспечивающие высокое качество жизни и привлекательность региона для молодых квалифицированных кадров  (таблица 8). </w:t>
      </w:r>
    </w:p>
    <w:p w:rsidR="00992ACD" w:rsidRPr="00024374" w:rsidRDefault="00ED130E">
      <w:pPr>
        <w:keepNext/>
        <w:spacing w:before="200"/>
        <w:ind w:firstLine="0"/>
        <w:rPr>
          <w:highlight w:val="none"/>
        </w:rPr>
      </w:pPr>
      <w:r w:rsidRPr="00024374">
        <w:rPr>
          <w:highlight w:val="none"/>
        </w:rPr>
        <w:t>Таблица 8 – Основные показатели социально-экономического развития Томской области в рамках целевого сценария</w:t>
      </w:r>
    </w:p>
    <w:tbl>
      <w:tblPr>
        <w:tblStyle w:val="affffffffff9"/>
        <w:tblW w:w="9301" w:type="dxa"/>
        <w:jc w:val="center"/>
        <w:tblInd w:w="-483" w:type="dxa"/>
        <w:tblBorders>
          <w:top w:val="nil"/>
          <w:left w:val="nil"/>
          <w:bottom w:val="nil"/>
          <w:right w:val="nil"/>
          <w:insideH w:val="nil"/>
          <w:insideV w:val="nil"/>
        </w:tblBorders>
        <w:tblLayout w:type="fixed"/>
        <w:tblLook w:val="0600" w:firstRow="0" w:lastRow="0" w:firstColumn="0" w:lastColumn="0" w:noHBand="1" w:noVBand="1"/>
      </w:tblPr>
      <w:tblGrid>
        <w:gridCol w:w="3093"/>
        <w:gridCol w:w="1943"/>
        <w:gridCol w:w="976"/>
        <w:gridCol w:w="1064"/>
        <w:gridCol w:w="1005"/>
        <w:gridCol w:w="1220"/>
      </w:tblGrid>
      <w:tr w:rsidR="00024374" w:rsidRPr="00024374" w:rsidTr="00C2779E">
        <w:trPr>
          <w:trHeight w:val="20"/>
          <w:jc w:val="center"/>
        </w:trPr>
        <w:tc>
          <w:tcPr>
            <w:tcW w:w="3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Показатель</w:t>
            </w:r>
          </w:p>
        </w:tc>
        <w:tc>
          <w:tcPr>
            <w:tcW w:w="194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2014</w:t>
            </w:r>
          </w:p>
        </w:tc>
        <w:tc>
          <w:tcPr>
            <w:tcW w:w="9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2019</w:t>
            </w:r>
          </w:p>
        </w:tc>
        <w:tc>
          <w:tcPr>
            <w:tcW w:w="10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2020</w:t>
            </w:r>
          </w:p>
        </w:tc>
        <w:tc>
          <w:tcPr>
            <w:tcW w:w="10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2024</w:t>
            </w:r>
          </w:p>
        </w:tc>
        <w:tc>
          <w:tcPr>
            <w:tcW w:w="1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center"/>
              <w:rPr>
                <w:b/>
                <w:sz w:val="20"/>
                <w:szCs w:val="18"/>
                <w:highlight w:val="none"/>
              </w:rPr>
            </w:pPr>
            <w:r w:rsidRPr="00024374">
              <w:rPr>
                <w:b/>
                <w:sz w:val="20"/>
                <w:szCs w:val="18"/>
                <w:highlight w:val="none"/>
              </w:rPr>
              <w:t>2030</w:t>
            </w:r>
          </w:p>
        </w:tc>
      </w:tr>
      <w:tr w:rsidR="00024374" w:rsidRPr="00024374" w:rsidTr="00C2779E">
        <w:trPr>
          <w:trHeight w:val="20"/>
          <w:jc w:val="center"/>
        </w:trPr>
        <w:tc>
          <w:tcPr>
            <w:tcW w:w="30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Прирост ВРП, % к 2019 г.</w:t>
            </w:r>
          </w:p>
        </w:tc>
        <w:tc>
          <w:tcPr>
            <w:tcW w:w="1943"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rPr>
                <w:sz w:val="20"/>
                <w:szCs w:val="18"/>
                <w:highlight w:val="none"/>
              </w:rPr>
            </w:pPr>
            <w:r w:rsidRPr="00024374">
              <w:rPr>
                <w:sz w:val="20"/>
                <w:szCs w:val="18"/>
                <w:highlight w:val="none"/>
              </w:rPr>
              <w:t>98,2</w:t>
            </w:r>
            <w:r w:rsidR="00C2779E" w:rsidRPr="00024374">
              <w:rPr>
                <w:sz w:val="20"/>
                <w:szCs w:val="18"/>
                <w:highlight w:val="none"/>
              </w:rPr>
              <w:t xml:space="preserve"> </w:t>
            </w:r>
            <w:r w:rsidRPr="00024374">
              <w:rPr>
                <w:sz w:val="20"/>
                <w:szCs w:val="18"/>
                <w:highlight w:val="none"/>
              </w:rPr>
              <w:t>(соотношение)</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100</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91,8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111,2</w:t>
            </w:r>
          </w:p>
        </w:tc>
        <w:tc>
          <w:tcPr>
            <w:tcW w:w="1220"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135,2</w:t>
            </w:r>
          </w:p>
        </w:tc>
      </w:tr>
      <w:tr w:rsidR="00024374" w:rsidRPr="00024374" w:rsidTr="00C2779E">
        <w:trPr>
          <w:trHeight w:val="20"/>
          <w:jc w:val="center"/>
        </w:trPr>
        <w:tc>
          <w:tcPr>
            <w:tcW w:w="30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Численность населения, тыс. чел.</w:t>
            </w:r>
          </w:p>
        </w:tc>
        <w:tc>
          <w:tcPr>
            <w:tcW w:w="1943"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rPr>
                <w:sz w:val="20"/>
                <w:szCs w:val="18"/>
                <w:highlight w:val="none"/>
              </w:rPr>
            </w:pPr>
            <w:r w:rsidRPr="00024374">
              <w:rPr>
                <w:sz w:val="20"/>
                <w:szCs w:val="18"/>
                <w:highlight w:val="none"/>
              </w:rPr>
              <w:t>1 070,1</w:t>
            </w:r>
          </w:p>
        </w:tc>
        <w:tc>
          <w:tcPr>
            <w:tcW w:w="976"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1078,4</w:t>
            </w:r>
          </w:p>
        </w:tc>
        <w:tc>
          <w:tcPr>
            <w:tcW w:w="1064"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1077,8</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1081,3</w:t>
            </w:r>
          </w:p>
        </w:tc>
        <w:tc>
          <w:tcPr>
            <w:tcW w:w="1220" w:type="dxa"/>
            <w:tcBorders>
              <w:top w:val="nil"/>
              <w:left w:val="nil"/>
              <w:bottom w:val="single" w:sz="8" w:space="0" w:color="000000"/>
              <w:right w:val="single" w:sz="8" w:space="0" w:color="000000"/>
            </w:tcBorders>
            <w:tcMar>
              <w:top w:w="100" w:type="dxa"/>
              <w:left w:w="100" w:type="dxa"/>
              <w:bottom w:w="100" w:type="dxa"/>
              <w:right w:w="100" w:type="dxa"/>
            </w:tcMar>
          </w:tcPr>
          <w:p w:rsidR="00992ACD" w:rsidRPr="00024374" w:rsidRDefault="00ED130E" w:rsidP="00BC13E9">
            <w:pPr>
              <w:ind w:firstLine="0"/>
              <w:jc w:val="left"/>
              <w:rPr>
                <w:sz w:val="20"/>
                <w:szCs w:val="18"/>
                <w:highlight w:val="none"/>
              </w:rPr>
            </w:pPr>
            <w:r w:rsidRPr="00024374">
              <w:rPr>
                <w:sz w:val="20"/>
                <w:szCs w:val="18"/>
                <w:highlight w:val="none"/>
              </w:rPr>
              <w:t>1093,2</w:t>
            </w:r>
          </w:p>
        </w:tc>
      </w:tr>
    </w:tbl>
    <w:p w:rsidR="00992ACD" w:rsidRPr="00024374" w:rsidRDefault="00ED130E">
      <w:pPr>
        <w:spacing w:before="200"/>
        <w:rPr>
          <w:highlight w:val="none"/>
        </w:rPr>
      </w:pPr>
      <w:r w:rsidRPr="00024374">
        <w:rPr>
          <w:highlight w:val="none"/>
        </w:rPr>
        <w:t xml:space="preserve">Для обеспечения реализации базового или целевого сценария развития, необходимо определить ключевые направления социально-экономического развития Томской области с учетом актуальных целей и задач. </w:t>
      </w:r>
    </w:p>
    <w:p w:rsidR="00992ACD" w:rsidRPr="00024374" w:rsidRDefault="00ED130E">
      <w:pPr>
        <w:pStyle w:val="10"/>
        <w:rPr>
          <w:highlight w:val="none"/>
        </w:rPr>
      </w:pPr>
      <w:bookmarkStart w:id="16" w:name="_heading=h.tcc5zj87owvk" w:colFirst="0" w:colLast="0"/>
      <w:bookmarkStart w:id="17" w:name="_Toc58234140"/>
      <w:bookmarkEnd w:id="16"/>
      <w:r w:rsidRPr="00024374">
        <w:rPr>
          <w:highlight w:val="none"/>
        </w:rPr>
        <w:lastRenderedPageBreak/>
        <w:t>7. Направления социально-экономического развития Томской области с учетом актуальных целей и задач</w:t>
      </w:r>
      <w:bookmarkEnd w:id="17"/>
      <w:r w:rsidRPr="00024374">
        <w:rPr>
          <w:highlight w:val="none"/>
        </w:rPr>
        <w:t xml:space="preserve"> </w:t>
      </w:r>
    </w:p>
    <w:p w:rsidR="00992ACD" w:rsidRPr="00024374" w:rsidRDefault="00ED130E" w:rsidP="00E84C0E">
      <w:pPr>
        <w:pStyle w:val="21"/>
        <w:rPr>
          <w:sz w:val="26"/>
          <w:szCs w:val="26"/>
          <w:highlight w:val="none"/>
        </w:rPr>
      </w:pPr>
      <w:bookmarkStart w:id="18" w:name="_Toc58234141"/>
      <w:r w:rsidRPr="00024374">
        <w:rPr>
          <w:highlight w:val="none"/>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bookmarkEnd w:id="18"/>
    </w:p>
    <w:p w:rsidR="00992ACD" w:rsidRPr="00024374" w:rsidRDefault="00ED130E">
      <w:pPr>
        <w:rPr>
          <w:highlight w:val="none"/>
        </w:rPr>
      </w:pPr>
      <w:r w:rsidRPr="00024374">
        <w:rPr>
          <w:highlight w:val="none"/>
        </w:rPr>
        <w:t>Достижение цели по реализации модели интенсивного развития возможно благодаря дальнейшему развитию конкурентоспособного научно-образовательного комплекса с ориентацией на прорывные научно-технологические разработки и образовательные программы, востребованные индустрией, а также сформированной инновационной экосистемы.</w:t>
      </w:r>
    </w:p>
    <w:p w:rsidR="00992ACD" w:rsidRPr="00024374" w:rsidRDefault="00ED130E">
      <w:pPr>
        <w:rPr>
          <w:highlight w:val="none"/>
        </w:rPr>
      </w:pPr>
      <w:r w:rsidRPr="00024374">
        <w:rPr>
          <w:highlight w:val="none"/>
        </w:rPr>
        <w:t xml:space="preserve">Реализация целевой модели развития направлена на развитие следующих секторов: </w:t>
      </w:r>
    </w:p>
    <w:p w:rsidR="00992ACD" w:rsidRPr="00024374" w:rsidRDefault="00ED130E">
      <w:pPr>
        <w:numPr>
          <w:ilvl w:val="0"/>
          <w:numId w:val="36"/>
        </w:numPr>
        <w:rPr>
          <w:highlight w:val="none"/>
          <w:shd w:val="clear" w:color="auto" w:fill="FEFEFE"/>
        </w:rPr>
      </w:pPr>
      <w:r w:rsidRPr="00024374">
        <w:rPr>
          <w:highlight w:val="none"/>
          <w:shd w:val="clear" w:color="auto" w:fill="FEFEFE"/>
        </w:rPr>
        <w:t xml:space="preserve">Диверсификация </w:t>
      </w:r>
      <w:proofErr w:type="gramStart"/>
      <w:r w:rsidRPr="00024374">
        <w:rPr>
          <w:highlight w:val="none"/>
          <w:shd w:val="clear" w:color="auto" w:fill="FEFEFE"/>
        </w:rPr>
        <w:t>топливного-энергетического</w:t>
      </w:r>
      <w:proofErr w:type="gramEnd"/>
      <w:r w:rsidRPr="00024374">
        <w:rPr>
          <w:highlight w:val="none"/>
          <w:shd w:val="clear" w:color="auto" w:fill="FEFEFE"/>
        </w:rPr>
        <w:t xml:space="preserve"> комплекса;</w:t>
      </w:r>
    </w:p>
    <w:p w:rsidR="00992ACD" w:rsidRPr="00024374" w:rsidRDefault="00ED130E">
      <w:pPr>
        <w:numPr>
          <w:ilvl w:val="0"/>
          <w:numId w:val="36"/>
        </w:numPr>
        <w:rPr>
          <w:highlight w:val="none"/>
          <w:shd w:val="clear" w:color="auto" w:fill="FEFEFE"/>
        </w:rPr>
      </w:pPr>
      <w:r w:rsidRPr="00024374">
        <w:rPr>
          <w:highlight w:val="none"/>
          <w:shd w:val="clear" w:color="auto" w:fill="FEFEFE"/>
        </w:rPr>
        <w:t>Глубокая переработка лесных ресурсов и древесины;</w:t>
      </w:r>
    </w:p>
    <w:p w:rsidR="00992ACD" w:rsidRPr="00024374" w:rsidRDefault="00ED130E" w:rsidP="00952801">
      <w:pPr>
        <w:numPr>
          <w:ilvl w:val="0"/>
          <w:numId w:val="36"/>
        </w:numPr>
        <w:rPr>
          <w:highlight w:val="none"/>
          <w:shd w:val="clear" w:color="auto" w:fill="FEFEFE"/>
        </w:rPr>
      </w:pPr>
      <w:r w:rsidRPr="00024374">
        <w:rPr>
          <w:highlight w:val="none"/>
          <w:shd w:val="clear" w:color="auto" w:fill="FEFEFE"/>
        </w:rPr>
        <w:t xml:space="preserve">Развитие новых промышленных кластеров в сфере высокотехнологичного инжиниринга, микро и </w:t>
      </w:r>
      <w:proofErr w:type="spellStart"/>
      <w:r w:rsidRPr="00024374">
        <w:rPr>
          <w:highlight w:val="none"/>
          <w:shd w:val="clear" w:color="auto" w:fill="FEFEFE"/>
        </w:rPr>
        <w:t>наноэлектроники</w:t>
      </w:r>
      <w:proofErr w:type="spellEnd"/>
      <w:r w:rsidRPr="00024374">
        <w:rPr>
          <w:highlight w:val="none"/>
          <w:shd w:val="clear" w:color="auto" w:fill="FEFEFE"/>
        </w:rPr>
        <w:t>, точного машиностроения и производства передового оборудования</w:t>
      </w:r>
      <w:r w:rsidR="00952801" w:rsidRPr="00024374">
        <w:rPr>
          <w:highlight w:val="none"/>
          <w:shd w:val="clear" w:color="auto" w:fill="FEFEFE"/>
        </w:rPr>
        <w:t xml:space="preserve"> </w:t>
      </w:r>
      <w:r w:rsidR="00952801" w:rsidRPr="00024374">
        <w:rPr>
          <w:shd w:val="clear" w:color="auto" w:fill="FEFEFE"/>
        </w:rPr>
        <w:t>(а также диверсификация оборонно-промышленного комплекса)</w:t>
      </w:r>
      <w:r w:rsidRPr="00024374">
        <w:rPr>
          <w:highlight w:val="none"/>
          <w:shd w:val="clear" w:color="auto" w:fill="FEFEFE"/>
        </w:rPr>
        <w:t>;</w:t>
      </w:r>
    </w:p>
    <w:p w:rsidR="00C2779E" w:rsidRPr="00024374" w:rsidRDefault="00ED130E" w:rsidP="00C2779E">
      <w:pPr>
        <w:numPr>
          <w:ilvl w:val="0"/>
          <w:numId w:val="36"/>
        </w:numPr>
        <w:rPr>
          <w:highlight w:val="none"/>
          <w:shd w:val="clear" w:color="auto" w:fill="FEFEFE"/>
        </w:rPr>
      </w:pPr>
      <w:r w:rsidRPr="00024374">
        <w:rPr>
          <w:highlight w:val="none"/>
          <w:shd w:val="clear" w:color="auto" w:fill="FEFEFE"/>
        </w:rPr>
        <w:t>Развитие непроизводственных индустрий, включая развитие предпринимательства в сфере гостеприимства, городских услуг, креативной индустрии, туризма;</w:t>
      </w:r>
    </w:p>
    <w:p w:rsidR="00992ACD" w:rsidRPr="00024374" w:rsidRDefault="00ED130E" w:rsidP="00C2779E">
      <w:pPr>
        <w:numPr>
          <w:ilvl w:val="0"/>
          <w:numId w:val="36"/>
        </w:numPr>
        <w:rPr>
          <w:highlight w:val="none"/>
          <w:shd w:val="clear" w:color="auto" w:fill="FEFEFE"/>
        </w:rPr>
      </w:pPr>
      <w:r w:rsidRPr="00024374">
        <w:rPr>
          <w:highlight w:val="none"/>
          <w:shd w:val="clear" w:color="auto" w:fill="FEFEFE"/>
        </w:rPr>
        <w:t>Передовая медицина.</w:t>
      </w:r>
    </w:p>
    <w:p w:rsidR="00992ACD" w:rsidRPr="00024374" w:rsidRDefault="00ED130E">
      <w:pPr>
        <w:rPr>
          <w:highlight w:val="none"/>
        </w:rPr>
      </w:pPr>
      <w:r w:rsidRPr="00024374">
        <w:rPr>
          <w:highlight w:val="none"/>
        </w:rPr>
        <w:t xml:space="preserve">Для достижения цели необходимо создать условия для появления перспективных технологических кластеров и научно-технологических консорциумов, ориентированных на быстро растущие экспортные рынки, включающие: </w:t>
      </w:r>
    </w:p>
    <w:p w:rsidR="00992ACD" w:rsidRPr="00024374" w:rsidRDefault="00ED130E">
      <w:pPr>
        <w:numPr>
          <w:ilvl w:val="0"/>
          <w:numId w:val="45"/>
        </w:numPr>
        <w:rPr>
          <w:highlight w:val="none"/>
        </w:rPr>
      </w:pPr>
      <w:r w:rsidRPr="00024374">
        <w:rPr>
          <w:highlight w:val="none"/>
        </w:rPr>
        <w:t>Создание механизмов эффективной кооперации технологического и производственного бизнеса, науки и образования, в том числе в рамках создания научно-образовательного центра мирового уровня на территории региона;</w:t>
      </w:r>
    </w:p>
    <w:p w:rsidR="00992ACD" w:rsidRPr="00024374" w:rsidRDefault="00ED130E">
      <w:pPr>
        <w:numPr>
          <w:ilvl w:val="0"/>
          <w:numId w:val="45"/>
        </w:numPr>
        <w:rPr>
          <w:highlight w:val="none"/>
        </w:rPr>
      </w:pPr>
      <w:r w:rsidRPr="00024374">
        <w:rPr>
          <w:highlight w:val="none"/>
        </w:rPr>
        <w:t>Реализацию программы поддержки промышленных компаний в борьбе с негативными последствиями пандемии;</w:t>
      </w:r>
    </w:p>
    <w:p w:rsidR="00992ACD" w:rsidRPr="00024374" w:rsidRDefault="00ED130E">
      <w:pPr>
        <w:numPr>
          <w:ilvl w:val="0"/>
          <w:numId w:val="45"/>
        </w:numPr>
        <w:rPr>
          <w:highlight w:val="none"/>
        </w:rPr>
      </w:pPr>
      <w:r w:rsidRPr="00024374">
        <w:rPr>
          <w:highlight w:val="none"/>
        </w:rPr>
        <w:t xml:space="preserve">Формирование новых механизмов стимулирования и защиты инвестиций в </w:t>
      </w:r>
      <w:proofErr w:type="spellStart"/>
      <w:r w:rsidRPr="00024374">
        <w:rPr>
          <w:highlight w:val="none"/>
        </w:rPr>
        <w:t>экспортно</w:t>
      </w:r>
      <w:proofErr w:type="spellEnd"/>
      <w:r w:rsidRPr="00024374">
        <w:rPr>
          <w:highlight w:val="none"/>
        </w:rPr>
        <w:t xml:space="preserve"> ориентированные производства, использование механизмов СПИК-2;</w:t>
      </w:r>
    </w:p>
    <w:p w:rsidR="00992ACD" w:rsidRPr="00024374" w:rsidRDefault="00ED130E">
      <w:pPr>
        <w:numPr>
          <w:ilvl w:val="0"/>
          <w:numId w:val="45"/>
        </w:numPr>
        <w:rPr>
          <w:highlight w:val="none"/>
        </w:rPr>
      </w:pPr>
      <w:r w:rsidRPr="00024374">
        <w:rPr>
          <w:highlight w:val="none"/>
        </w:rPr>
        <w:t xml:space="preserve">Развитие услуг для стимулирования и поддержки экспортной деятельности предприятий, включая создание платформы цифровых сервисов в режиме «одного окна»,  реализацию мероприятий в рамках внедрения Регионального экспортного стандарта 2.0, продвижение экспортных приоритетов на федеральном уровне, в </w:t>
      </w:r>
      <w:proofErr w:type="spellStart"/>
      <w:r w:rsidRPr="00024374">
        <w:rPr>
          <w:highlight w:val="none"/>
        </w:rPr>
        <w:t>т.ч</w:t>
      </w:r>
      <w:proofErr w:type="spellEnd"/>
      <w:r w:rsidRPr="00024374">
        <w:rPr>
          <w:highlight w:val="none"/>
        </w:rPr>
        <w:t xml:space="preserve">. </w:t>
      </w:r>
      <w:r w:rsidRPr="00024374">
        <w:rPr>
          <w:highlight w:val="none"/>
        </w:rPr>
        <w:lastRenderedPageBreak/>
        <w:t>по вопросам снятия административных барьеров и ограничений экспортной деятельности;</w:t>
      </w:r>
    </w:p>
    <w:p w:rsidR="00992ACD" w:rsidRPr="00024374" w:rsidRDefault="00ED130E">
      <w:pPr>
        <w:numPr>
          <w:ilvl w:val="0"/>
          <w:numId w:val="45"/>
        </w:numPr>
        <w:rPr>
          <w:highlight w:val="none"/>
        </w:rPr>
      </w:pPr>
      <w:r w:rsidRPr="00024374">
        <w:rPr>
          <w:highlight w:val="none"/>
        </w:rPr>
        <w:t xml:space="preserve">Включение в экспортно-ориентированные транссибирские логистические коридоры и экспортные маршруты в направлении перспективных рынков, в том числе за счет развития сети торгово-логистических центров, упрощения режимов оформления грузов на приоритетных направлениях, создания специализированных промышленных зон, расширения сервисов для бизнеса на базе передовых международных стандартов в рамках механизмов ОЭЗ и ТОСЭР. </w:t>
      </w:r>
    </w:p>
    <w:p w:rsidR="00992ACD" w:rsidRPr="00024374" w:rsidRDefault="00ED130E">
      <w:pPr>
        <w:rPr>
          <w:highlight w:val="none"/>
        </w:rPr>
      </w:pPr>
      <w:proofErr w:type="gramStart"/>
      <w:r w:rsidRPr="00024374">
        <w:rPr>
          <w:highlight w:val="none"/>
        </w:rPr>
        <w:t xml:space="preserve">В результате в течение срока реализации Стратегии будет обеспечен прирост ВРП на уровне выше 3% в год, что приведет к увеличению объема ВРП в реальном выражении к 2030 г. на 35,2% по сравнению со значением 2019 г. Производительность труда в базовых </w:t>
      </w:r>
      <w:proofErr w:type="spellStart"/>
      <w:r w:rsidRPr="00024374">
        <w:rPr>
          <w:highlight w:val="none"/>
        </w:rPr>
        <w:t>несырьевых</w:t>
      </w:r>
      <w:proofErr w:type="spellEnd"/>
      <w:r w:rsidRPr="00024374">
        <w:rPr>
          <w:highlight w:val="none"/>
        </w:rPr>
        <w:t xml:space="preserve"> отраслях экономики к 2030 г. возрастет на 58,3 по сравнению с уровнем к 2017 года.</w:t>
      </w:r>
      <w:proofErr w:type="gramEnd"/>
      <w:r w:rsidRPr="00024374">
        <w:rPr>
          <w:highlight w:val="none"/>
        </w:rPr>
        <w:t xml:space="preserve"> Доля продукции высокотехнологичных и наукоемких отраслей экономики в валовом региональном продукте в 2030 г. составит 32,4% (для сравнения, в 2019 г. - 26%).</w:t>
      </w:r>
    </w:p>
    <w:p w:rsidR="00992ACD" w:rsidRPr="00024374" w:rsidRDefault="00ED130E">
      <w:pPr>
        <w:pStyle w:val="3"/>
        <w:rPr>
          <w:i/>
          <w:highlight w:val="none"/>
        </w:rPr>
      </w:pPr>
      <w:bookmarkStart w:id="19" w:name="_Toc58234142"/>
      <w:r w:rsidRPr="00024374">
        <w:rPr>
          <w:highlight w:val="none"/>
        </w:rPr>
        <w:t xml:space="preserve">Задача 1.1. Обеспечить развитие промышленности в Томской области </w:t>
      </w:r>
      <w:r w:rsidRPr="00024374">
        <w:rPr>
          <w:i/>
          <w:highlight w:val="none"/>
        </w:rPr>
        <w:t>посредством модернизации системообразующих секторов и создания новых промышленных кластеров</w:t>
      </w:r>
      <w:bookmarkEnd w:id="19"/>
    </w:p>
    <w:p w:rsidR="00992ACD" w:rsidRPr="00024374" w:rsidRDefault="00ED130E">
      <w:pPr>
        <w:rPr>
          <w:highlight w:val="none"/>
        </w:rPr>
      </w:pPr>
      <w:proofErr w:type="gramStart"/>
      <w:r w:rsidRPr="00024374">
        <w:rPr>
          <w:highlight w:val="none"/>
        </w:rPr>
        <w:t>В фокусе политики развития промышленности Томской области - обеспечение (на базе имеющегося научно-технологического задела региона) создания и выхода на проектную мощность новых технологических кластеров, актуальных в современной экономической повестке.</w:t>
      </w:r>
      <w:proofErr w:type="gramEnd"/>
    </w:p>
    <w:p w:rsidR="00992ACD" w:rsidRPr="00024374" w:rsidRDefault="00ED130E">
      <w:pPr>
        <w:rPr>
          <w:highlight w:val="none"/>
        </w:rPr>
      </w:pPr>
      <w:r w:rsidRPr="00024374">
        <w:rPr>
          <w:highlight w:val="none"/>
        </w:rPr>
        <w:t xml:space="preserve">В настоящее время на промышленность приходится 40% ВРП (около 200 </w:t>
      </w:r>
      <w:proofErr w:type="gramStart"/>
      <w:r w:rsidRPr="00024374">
        <w:rPr>
          <w:highlight w:val="none"/>
        </w:rPr>
        <w:t>млрд</w:t>
      </w:r>
      <w:proofErr w:type="gramEnd"/>
      <w:r w:rsidRPr="00024374">
        <w:rPr>
          <w:highlight w:val="none"/>
        </w:rPr>
        <w:t xml:space="preserve"> руб.), 43% налоговых доходов областного бюджета (около 20 млрд руб.) и 23% численности работающих (более 70 тыс. человек). </w:t>
      </w:r>
    </w:p>
    <w:p w:rsidR="00992ACD" w:rsidRPr="00024374" w:rsidRDefault="00ED130E">
      <w:pPr>
        <w:rPr>
          <w:highlight w:val="none"/>
        </w:rPr>
      </w:pPr>
      <w:r w:rsidRPr="00024374">
        <w:rPr>
          <w:highlight w:val="none"/>
        </w:rPr>
        <w:t>Ключевые региональные приоритеты в рамках рассматриваемой задачи:</w:t>
      </w:r>
    </w:p>
    <w:p w:rsidR="00992ACD" w:rsidRPr="00024374" w:rsidRDefault="00ED130E">
      <w:pPr>
        <w:numPr>
          <w:ilvl w:val="0"/>
          <w:numId w:val="48"/>
        </w:numPr>
        <w:rPr>
          <w:highlight w:val="none"/>
        </w:rPr>
      </w:pPr>
      <w:r w:rsidRPr="00024374">
        <w:rPr>
          <w:highlight w:val="none"/>
        </w:rPr>
        <w:t>Наращивание числа организаций, осуществляющих технологические инновации;</w:t>
      </w:r>
    </w:p>
    <w:p w:rsidR="00992ACD" w:rsidRPr="00024374" w:rsidRDefault="00ED130E">
      <w:pPr>
        <w:numPr>
          <w:ilvl w:val="0"/>
          <w:numId w:val="48"/>
        </w:numPr>
        <w:rPr>
          <w:highlight w:val="none"/>
        </w:rPr>
      </w:pPr>
      <w:r w:rsidRPr="00024374">
        <w:rPr>
          <w:highlight w:val="none"/>
        </w:rPr>
        <w:t>Стимулирование спроса на отечественную продукцию через закупки в интересах национальных проектов и крупных заказчиков;</w:t>
      </w:r>
    </w:p>
    <w:p w:rsidR="00992ACD" w:rsidRPr="00024374" w:rsidRDefault="00ED130E">
      <w:pPr>
        <w:numPr>
          <w:ilvl w:val="0"/>
          <w:numId w:val="48"/>
        </w:numPr>
        <w:rPr>
          <w:highlight w:val="none"/>
        </w:rPr>
      </w:pPr>
      <w:r w:rsidRPr="00024374">
        <w:rPr>
          <w:highlight w:val="none"/>
        </w:rPr>
        <w:t>Стимулирование инвестиционной активности организаций в целях модернизации и расширения основных фондов;</w:t>
      </w:r>
    </w:p>
    <w:p w:rsidR="00992ACD" w:rsidRPr="00024374" w:rsidRDefault="00ED130E">
      <w:pPr>
        <w:numPr>
          <w:ilvl w:val="0"/>
          <w:numId w:val="48"/>
        </w:numPr>
        <w:rPr>
          <w:highlight w:val="none"/>
        </w:rPr>
      </w:pPr>
      <w:r w:rsidRPr="00024374">
        <w:rPr>
          <w:highlight w:val="none"/>
        </w:rPr>
        <w:t>Увеличение доли высокотехнологичной продукции гражданского и двойного назначения в производстве предприятий оборонно-промышленного комплекса;</w:t>
      </w:r>
    </w:p>
    <w:p w:rsidR="00992ACD" w:rsidRPr="00024374" w:rsidRDefault="00ED130E">
      <w:pPr>
        <w:numPr>
          <w:ilvl w:val="0"/>
          <w:numId w:val="48"/>
        </w:numPr>
        <w:rPr>
          <w:highlight w:val="none"/>
        </w:rPr>
      </w:pPr>
      <w:r w:rsidRPr="00024374">
        <w:rPr>
          <w:highlight w:val="none"/>
        </w:rPr>
        <w:t xml:space="preserve">Наращивание экспортных поставок </w:t>
      </w:r>
      <w:proofErr w:type="spellStart"/>
      <w:r w:rsidRPr="00024374">
        <w:rPr>
          <w:highlight w:val="none"/>
        </w:rPr>
        <w:t>несырьевого</w:t>
      </w:r>
      <w:proofErr w:type="spellEnd"/>
      <w:r w:rsidRPr="00024374">
        <w:rPr>
          <w:highlight w:val="none"/>
        </w:rPr>
        <w:t xml:space="preserve"> неэнергетического экспорта</w:t>
      </w:r>
      <w:r w:rsidRPr="00024374">
        <w:rPr>
          <w:rFonts w:eastAsia="Roboto"/>
          <w:sz w:val="21"/>
          <w:szCs w:val="21"/>
          <w:highlight w:val="none"/>
        </w:rPr>
        <w:t>.</w:t>
      </w:r>
    </w:p>
    <w:p w:rsidR="00992ACD" w:rsidRPr="00024374" w:rsidRDefault="00ED130E">
      <w:pPr>
        <w:rPr>
          <w:highlight w:val="none"/>
        </w:rPr>
      </w:pPr>
      <w:r w:rsidRPr="00024374">
        <w:rPr>
          <w:highlight w:val="none"/>
        </w:rPr>
        <w:t xml:space="preserve">Реализация мероприятий по развитию промышленности в Томской области до 2024 года будет продолжаться, в частности, в рамках государственной программы «Развитие предпринимательства и повышение эффективности государственного управления </w:t>
      </w:r>
      <w:r w:rsidRPr="00024374">
        <w:rPr>
          <w:highlight w:val="none"/>
        </w:rPr>
        <w:lastRenderedPageBreak/>
        <w:t xml:space="preserve">социально-экономическим развитием Томской области», принятой в 2019 году. Программа предполагает мероприятия по обеспечению эффективного недропользования, а также создание благоприятных условий для формирования конкурентоспособного, экономически устойчивого промышленного комплекса Томской области по основным существующим видам промышленности региона (производство оборудования, добыча нефти и газа, химическая и лесная промышленность). Данные мероприятия являются необходимыми для поддержания стабильности структуры промышленности. В частности, мероприятия по расширению ресурсной базы позволяют стабилизировать темпы падения добычи в связи с исчерпанием ряда месторождений. </w:t>
      </w:r>
    </w:p>
    <w:p w:rsidR="00992ACD" w:rsidRPr="00024374" w:rsidRDefault="00ED130E">
      <w:pPr>
        <w:rPr>
          <w:highlight w:val="none"/>
        </w:rPr>
      </w:pPr>
      <w:r w:rsidRPr="00024374">
        <w:rPr>
          <w:highlight w:val="none"/>
        </w:rPr>
        <w:t xml:space="preserve">Кроме того, в регионе ведется работа по продвижению томской импортозамещающей продукции в интересах крупных корпораций-заказчиков с использованием механизма Дорожных карт. По состоянию </w:t>
      </w:r>
      <w:proofErr w:type="gramStart"/>
      <w:r w:rsidRPr="00024374">
        <w:rPr>
          <w:highlight w:val="none"/>
        </w:rPr>
        <w:t>на конец</w:t>
      </w:r>
      <w:proofErr w:type="gramEnd"/>
      <w:r w:rsidRPr="00024374">
        <w:rPr>
          <w:highlight w:val="none"/>
        </w:rPr>
        <w:t xml:space="preserve"> 2020 года в Томской области действуют восемь дорожных карт с ПАО «Газпром», ПАО «</w:t>
      </w:r>
      <w:proofErr w:type="spellStart"/>
      <w:r w:rsidRPr="00024374">
        <w:rPr>
          <w:highlight w:val="none"/>
        </w:rPr>
        <w:t>Газпромнефть</w:t>
      </w:r>
      <w:proofErr w:type="spellEnd"/>
      <w:r w:rsidRPr="00024374">
        <w:rPr>
          <w:highlight w:val="none"/>
        </w:rPr>
        <w:t>», ПАО «</w:t>
      </w:r>
      <w:proofErr w:type="spellStart"/>
      <w:r w:rsidRPr="00024374">
        <w:rPr>
          <w:highlight w:val="none"/>
        </w:rPr>
        <w:t>Интер</w:t>
      </w:r>
      <w:proofErr w:type="spellEnd"/>
      <w:r w:rsidRPr="00024374">
        <w:rPr>
          <w:highlight w:val="none"/>
        </w:rPr>
        <w:t xml:space="preserve"> РАО», ПАО «</w:t>
      </w:r>
      <w:proofErr w:type="spellStart"/>
      <w:r w:rsidRPr="00024374">
        <w:rPr>
          <w:highlight w:val="none"/>
        </w:rPr>
        <w:t>Россети</w:t>
      </w:r>
      <w:proofErr w:type="spellEnd"/>
      <w:r w:rsidRPr="00024374">
        <w:rPr>
          <w:highlight w:val="none"/>
        </w:rPr>
        <w:t>», ПАО «</w:t>
      </w:r>
      <w:proofErr w:type="spellStart"/>
      <w:r w:rsidRPr="00024374">
        <w:rPr>
          <w:highlight w:val="none"/>
        </w:rPr>
        <w:t>Сибур</w:t>
      </w:r>
      <w:proofErr w:type="spellEnd"/>
      <w:r w:rsidRPr="00024374">
        <w:rPr>
          <w:highlight w:val="none"/>
        </w:rPr>
        <w:t xml:space="preserve"> Холдинг», ПАО «НК Роснефть», АО «ТВЭЛ», АО «Концерн воздушно-космической обороны «Алмаз – Антей».</w:t>
      </w:r>
    </w:p>
    <w:p w:rsidR="00992ACD" w:rsidRPr="00024374" w:rsidRDefault="00ED130E">
      <w:pPr>
        <w:rPr>
          <w:highlight w:val="none"/>
        </w:rPr>
      </w:pPr>
      <w:proofErr w:type="gramStart"/>
      <w:r w:rsidRPr="00024374">
        <w:rPr>
          <w:highlight w:val="none"/>
        </w:rPr>
        <w:t xml:space="preserve">Решение задачи предусматривает также в отрасли </w:t>
      </w:r>
      <w:proofErr w:type="spellStart"/>
      <w:r w:rsidRPr="00024374">
        <w:rPr>
          <w:highlight w:val="none"/>
        </w:rPr>
        <w:t>нефтегазодобычи</w:t>
      </w:r>
      <w:proofErr w:type="spellEnd"/>
      <w:r w:rsidRPr="00024374">
        <w:rPr>
          <w:highlight w:val="none"/>
        </w:rPr>
        <w:t xml:space="preserve"> продолжение программы по изучению палеозоя, завершение строительства и ввод в эксплуатацию комплекса по утилизации попутного нефтяного газа на месторождениях ООО «Норд Империал», распределение участков недр из нераспределенного фонда для вовлечения в разработку новых территорий, а также работу по привлечению федеральных средств на региональные геологоразведочные работы и дальнейшее наращивание сырьевой базы региона. </w:t>
      </w:r>
      <w:proofErr w:type="gramEnd"/>
    </w:p>
    <w:p w:rsidR="00992ACD" w:rsidRPr="00024374" w:rsidRDefault="00ED130E">
      <w:pPr>
        <w:rPr>
          <w:highlight w:val="none"/>
        </w:rPr>
      </w:pPr>
      <w:r w:rsidRPr="00024374">
        <w:rPr>
          <w:highlight w:val="none"/>
        </w:rPr>
        <w:t xml:space="preserve">В сфере химии, нефтехимии и нефтепереработки приоритетами являются модернизация оборудования, улучшение технологических процессов и качества продукции, </w:t>
      </w:r>
      <w:proofErr w:type="spellStart"/>
      <w:r w:rsidRPr="00024374">
        <w:rPr>
          <w:highlight w:val="none"/>
        </w:rPr>
        <w:t>цифровизация</w:t>
      </w:r>
      <w:proofErr w:type="spellEnd"/>
      <w:r w:rsidRPr="00024374">
        <w:rPr>
          <w:highlight w:val="none"/>
        </w:rPr>
        <w:t>, развитие малотоннажной химии, создание новых продуктов. В ближайшей перспективе планируется реализация ряда локальных проектов по текущей модернизации отдельных участков производства, которые будут направлены на оптимизацию технологических процессов, снижение потребления энергоресурсов, сокращение потерь, повышение эффективности производства в целом (ООО «</w:t>
      </w:r>
      <w:proofErr w:type="spellStart"/>
      <w:r w:rsidRPr="00024374">
        <w:rPr>
          <w:highlight w:val="none"/>
        </w:rPr>
        <w:t>Томскнефтехим</w:t>
      </w:r>
      <w:proofErr w:type="spellEnd"/>
      <w:r w:rsidRPr="00024374">
        <w:rPr>
          <w:highlight w:val="none"/>
        </w:rPr>
        <w:t>»); продолжение реализации проекта по техническому перевооружению циркулярного синтеза метанола с целью увеличения мощности производства (ООО «</w:t>
      </w:r>
      <w:proofErr w:type="spellStart"/>
      <w:r w:rsidRPr="00024374">
        <w:rPr>
          <w:highlight w:val="none"/>
        </w:rPr>
        <w:t>Сибметахим</w:t>
      </w:r>
      <w:proofErr w:type="spellEnd"/>
      <w:r w:rsidRPr="00024374">
        <w:rPr>
          <w:highlight w:val="none"/>
        </w:rPr>
        <w:t xml:space="preserve">»); модернизацию действующего производства для расширения номенклатуры используемого сырья и выпускаемой продукции (ООО «НПО </w:t>
      </w:r>
      <w:proofErr w:type="spellStart"/>
      <w:r w:rsidRPr="00024374">
        <w:rPr>
          <w:highlight w:val="none"/>
        </w:rPr>
        <w:t>РеаСиб</w:t>
      </w:r>
      <w:proofErr w:type="spellEnd"/>
      <w:r w:rsidRPr="00024374">
        <w:rPr>
          <w:highlight w:val="none"/>
        </w:rPr>
        <w:t>»). В химической отрасли в целом ряд томских предприятий планирует начать выпуск новой для региона продукции</w:t>
      </w:r>
      <w:r w:rsidRPr="00024374">
        <w:rPr>
          <w:highlight w:val="none"/>
          <w:vertAlign w:val="superscript"/>
        </w:rPr>
        <w:footnoteReference w:id="80"/>
      </w:r>
      <w:r w:rsidRPr="00024374">
        <w:rPr>
          <w:highlight w:val="none"/>
        </w:rPr>
        <w:t xml:space="preserve">. </w:t>
      </w:r>
    </w:p>
    <w:p w:rsidR="00992ACD" w:rsidRPr="00024374" w:rsidRDefault="00ED130E">
      <w:pPr>
        <w:rPr>
          <w:highlight w:val="none"/>
        </w:rPr>
      </w:pPr>
      <w:r w:rsidRPr="00024374">
        <w:rPr>
          <w:highlight w:val="none"/>
        </w:rPr>
        <w:lastRenderedPageBreak/>
        <w:t>Одним из ключевых приоритетов развития лесопромышленного комплекса является создание дополнительных производств по комплексной переработке древесины:</w:t>
      </w:r>
    </w:p>
    <w:p w:rsidR="00992ACD" w:rsidRPr="00024374" w:rsidRDefault="00ED130E">
      <w:pPr>
        <w:numPr>
          <w:ilvl w:val="0"/>
          <w:numId w:val="70"/>
        </w:numPr>
        <w:rPr>
          <w:highlight w:val="none"/>
        </w:rPr>
      </w:pPr>
      <w:r w:rsidRPr="00024374">
        <w:rPr>
          <w:highlight w:val="none"/>
        </w:rPr>
        <w:t>Создание кластерных проектов по комплексной переработке древесины;</w:t>
      </w:r>
    </w:p>
    <w:p w:rsidR="00992ACD" w:rsidRPr="00024374" w:rsidRDefault="00ED130E">
      <w:pPr>
        <w:numPr>
          <w:ilvl w:val="0"/>
          <w:numId w:val="70"/>
        </w:numPr>
        <w:rPr>
          <w:highlight w:val="none"/>
        </w:rPr>
      </w:pPr>
      <w:r w:rsidRPr="00024374">
        <w:rPr>
          <w:highlight w:val="none"/>
        </w:rPr>
        <w:t>Стимулирование (финансовое и нефинансовое) создания производств по переработке древесных отходов и низкотоварной древесины;</w:t>
      </w:r>
    </w:p>
    <w:p w:rsidR="00992ACD" w:rsidRPr="00024374" w:rsidRDefault="00ED130E">
      <w:pPr>
        <w:numPr>
          <w:ilvl w:val="0"/>
          <w:numId w:val="70"/>
        </w:numPr>
        <w:rPr>
          <w:highlight w:val="none"/>
        </w:rPr>
      </w:pPr>
      <w:r w:rsidRPr="00024374">
        <w:rPr>
          <w:highlight w:val="none"/>
        </w:rPr>
        <w:t>Создание промышленных площадок и производственных мощностей по переработке древесных отходов.</w:t>
      </w:r>
    </w:p>
    <w:p w:rsidR="00992ACD" w:rsidRPr="00024374" w:rsidRDefault="00ED130E">
      <w:pPr>
        <w:rPr>
          <w:highlight w:val="none"/>
        </w:rPr>
      </w:pPr>
      <w:r w:rsidRPr="00024374">
        <w:rPr>
          <w:highlight w:val="none"/>
        </w:rPr>
        <w:t xml:space="preserve">В отрасли машиностроения необходимо отметить также создание в регионе в 2020 году кластера двойного назначения «Комплексные автоматизированные системы», направленного на содействие реализации национальных проектов и программ </w:t>
      </w:r>
      <w:proofErr w:type="spellStart"/>
      <w:r w:rsidRPr="00024374">
        <w:rPr>
          <w:highlight w:val="none"/>
        </w:rPr>
        <w:t>импортозамещения</w:t>
      </w:r>
      <w:proofErr w:type="spellEnd"/>
      <w:r w:rsidRPr="00024374">
        <w:rPr>
          <w:highlight w:val="none"/>
        </w:rPr>
        <w:t xml:space="preserve"> за счет разработки и производства высокотехнологичной продукции гражданского и двойного назначения, конкурентоспособной на российском и международных рынках, объединяющего такие организации, как ОАО «</w:t>
      </w:r>
      <w:proofErr w:type="spellStart"/>
      <w:r w:rsidRPr="00024374">
        <w:rPr>
          <w:highlight w:val="none"/>
        </w:rPr>
        <w:t>Манотомь</w:t>
      </w:r>
      <w:proofErr w:type="spellEnd"/>
      <w:r w:rsidRPr="00024374">
        <w:rPr>
          <w:highlight w:val="none"/>
        </w:rPr>
        <w:t xml:space="preserve">», </w:t>
      </w:r>
      <w:proofErr w:type="spellStart"/>
      <w:r w:rsidRPr="00024374">
        <w:rPr>
          <w:highlight w:val="none"/>
        </w:rPr>
        <w:t>НП</w:t>
      </w:r>
      <w:proofErr w:type="gramStart"/>
      <w:r w:rsidRPr="00024374">
        <w:rPr>
          <w:highlight w:val="none"/>
        </w:rPr>
        <w:t>Ф«</w:t>
      </w:r>
      <w:proofErr w:type="gramEnd"/>
      <w:r w:rsidRPr="00024374">
        <w:rPr>
          <w:highlight w:val="none"/>
        </w:rPr>
        <w:t>Микран</w:t>
      </w:r>
      <w:proofErr w:type="spellEnd"/>
      <w:r w:rsidRPr="00024374">
        <w:rPr>
          <w:highlight w:val="none"/>
        </w:rPr>
        <w:t xml:space="preserve">», Томский приборный завод, АО «НИИПП», Томский электротехнический завод, НПЦ «Полюс», а также Томский политехнический университет и Институт государственно-частного планирования из Санкт-Петербурга. </w:t>
      </w:r>
      <w:proofErr w:type="gramStart"/>
      <w:r w:rsidRPr="00024374">
        <w:rPr>
          <w:highlight w:val="none"/>
        </w:rPr>
        <w:t>Среди значимых проектов могут быть также отмечены региональный центр коллективного проектирования современных изделий электронной компонентной базы с участием  АО «НПФ «</w:t>
      </w:r>
      <w:proofErr w:type="spellStart"/>
      <w:r w:rsidRPr="00024374">
        <w:rPr>
          <w:highlight w:val="none"/>
        </w:rPr>
        <w:t>Микран</w:t>
      </w:r>
      <w:proofErr w:type="spellEnd"/>
      <w:r w:rsidRPr="00024374">
        <w:rPr>
          <w:highlight w:val="none"/>
        </w:rPr>
        <w:t>» и ТУСУР и учебно-производственный Центр «Фабрика МИС» по подготовке специалистов высокого уровня в области СВЧ микроэлектроники на базе реально действующей производственной линии (НПФ «</w:t>
      </w:r>
      <w:proofErr w:type="spellStart"/>
      <w:r w:rsidRPr="00024374">
        <w:rPr>
          <w:highlight w:val="none"/>
        </w:rPr>
        <w:t>Микран</w:t>
      </w:r>
      <w:proofErr w:type="spellEnd"/>
      <w:r w:rsidRPr="00024374">
        <w:rPr>
          <w:highlight w:val="none"/>
        </w:rPr>
        <w:t>»).</w:t>
      </w:r>
      <w:proofErr w:type="gramEnd"/>
    </w:p>
    <w:p w:rsidR="00992ACD" w:rsidRPr="00024374" w:rsidRDefault="00ED130E">
      <w:pPr>
        <w:rPr>
          <w:highlight w:val="none"/>
        </w:rPr>
      </w:pPr>
      <w:r w:rsidRPr="00024374">
        <w:rPr>
          <w:highlight w:val="none"/>
        </w:rPr>
        <w:t xml:space="preserve">Однако в свете новых глобальных вызовов мировой экономики и энергетического кризиса этих мероприятий недостаточно. </w:t>
      </w:r>
    </w:p>
    <w:p w:rsidR="00992ACD" w:rsidRPr="00024374" w:rsidRDefault="00ED130E">
      <w:pPr>
        <w:rPr>
          <w:highlight w:val="none"/>
        </w:rPr>
      </w:pPr>
      <w:r w:rsidRPr="00024374">
        <w:rPr>
          <w:highlight w:val="none"/>
        </w:rPr>
        <w:t xml:space="preserve">В </w:t>
      </w:r>
      <w:proofErr w:type="gramStart"/>
      <w:r w:rsidRPr="00024374">
        <w:rPr>
          <w:highlight w:val="none"/>
        </w:rPr>
        <w:t>рамках</w:t>
      </w:r>
      <w:proofErr w:type="gramEnd"/>
      <w:r w:rsidRPr="00024374">
        <w:rPr>
          <w:highlight w:val="none"/>
        </w:rPr>
        <w:t xml:space="preserve"> обновления Стратегии предполагается усилить мероприятия по реструктуризации базового сектора, а также по созданию к 2030 году новой производственной специализации в сфере высоких переделов для новых </w:t>
      </w:r>
      <w:proofErr w:type="spellStart"/>
      <w:r w:rsidRPr="00024374">
        <w:rPr>
          <w:highlight w:val="none"/>
        </w:rPr>
        <w:t>экспортно</w:t>
      </w:r>
      <w:proofErr w:type="spellEnd"/>
      <w:r w:rsidRPr="00024374">
        <w:rPr>
          <w:highlight w:val="none"/>
        </w:rPr>
        <w:t xml:space="preserve"> ориентированных рынков.</w:t>
      </w:r>
    </w:p>
    <w:p w:rsidR="00992ACD" w:rsidRPr="00024374" w:rsidRDefault="00ED130E">
      <w:pPr>
        <w:rPr>
          <w:highlight w:val="none"/>
        </w:rPr>
      </w:pPr>
      <w:r w:rsidRPr="00024374">
        <w:rPr>
          <w:highlight w:val="none"/>
        </w:rPr>
        <w:t>Необходима реализация следующих дополнительных направлений развития:</w:t>
      </w:r>
    </w:p>
    <w:p w:rsidR="00992ACD" w:rsidRPr="00024374" w:rsidRDefault="00ED130E">
      <w:pPr>
        <w:numPr>
          <w:ilvl w:val="0"/>
          <w:numId w:val="5"/>
        </w:numPr>
        <w:pBdr>
          <w:top w:val="nil"/>
          <w:left w:val="nil"/>
          <w:bottom w:val="nil"/>
          <w:right w:val="nil"/>
          <w:between w:val="nil"/>
        </w:pBdr>
        <w:ind w:left="1133"/>
        <w:rPr>
          <w:highlight w:val="none"/>
        </w:rPr>
      </w:pPr>
      <w:r w:rsidRPr="00024374">
        <w:rPr>
          <w:highlight w:val="none"/>
        </w:rPr>
        <w:t xml:space="preserve">Комплексная модернизация базового сектора «ТЭК мирового уровня»; </w:t>
      </w:r>
    </w:p>
    <w:p w:rsidR="00992ACD" w:rsidRPr="00024374" w:rsidRDefault="00ED130E">
      <w:pPr>
        <w:numPr>
          <w:ilvl w:val="0"/>
          <w:numId w:val="5"/>
        </w:numPr>
        <w:pBdr>
          <w:top w:val="nil"/>
          <w:left w:val="nil"/>
          <w:bottom w:val="nil"/>
          <w:right w:val="nil"/>
          <w:between w:val="nil"/>
        </w:pBdr>
        <w:ind w:left="1133"/>
        <w:rPr>
          <w:highlight w:val="none"/>
        </w:rPr>
      </w:pPr>
      <w:r w:rsidRPr="00024374">
        <w:rPr>
          <w:highlight w:val="none"/>
        </w:rPr>
        <w:t xml:space="preserve">Развитие лесопромышленного комплекса региона с учетом создания кластерных проектов по производству конечной </w:t>
      </w:r>
      <w:proofErr w:type="spellStart"/>
      <w:r w:rsidRPr="00024374">
        <w:rPr>
          <w:highlight w:val="none"/>
        </w:rPr>
        <w:t>экспортоориентированной</w:t>
      </w:r>
      <w:proofErr w:type="spellEnd"/>
      <w:r w:rsidRPr="00024374">
        <w:rPr>
          <w:highlight w:val="none"/>
        </w:rPr>
        <w:t xml:space="preserve">  продукции из древесины;</w:t>
      </w:r>
    </w:p>
    <w:p w:rsidR="00992ACD" w:rsidRPr="00024374" w:rsidRDefault="00ED130E">
      <w:pPr>
        <w:numPr>
          <w:ilvl w:val="0"/>
          <w:numId w:val="5"/>
        </w:numPr>
        <w:pBdr>
          <w:top w:val="nil"/>
          <w:left w:val="nil"/>
          <w:bottom w:val="nil"/>
          <w:right w:val="nil"/>
          <w:between w:val="nil"/>
        </w:pBdr>
        <w:ind w:left="1133"/>
        <w:rPr>
          <w:highlight w:val="none"/>
        </w:rPr>
      </w:pPr>
      <w:r w:rsidRPr="00024374">
        <w:rPr>
          <w:highlight w:val="none"/>
        </w:rPr>
        <w:lastRenderedPageBreak/>
        <w:t>Развитие новых промышленных кластеров</w:t>
      </w:r>
      <w:r w:rsidRPr="00024374">
        <w:rPr>
          <w:highlight w:val="none"/>
          <w:shd w:val="clear" w:color="auto" w:fill="FEFEFE"/>
          <w:vertAlign w:val="superscript"/>
        </w:rPr>
        <w:footnoteReference w:id="81"/>
      </w:r>
      <w:r w:rsidRPr="00024374">
        <w:rPr>
          <w:highlight w:val="none"/>
        </w:rPr>
        <w:t xml:space="preserve"> в сфере высокотехнологичного инжиниринга, микро и </w:t>
      </w:r>
      <w:proofErr w:type="spellStart"/>
      <w:r w:rsidRPr="00024374">
        <w:rPr>
          <w:highlight w:val="none"/>
        </w:rPr>
        <w:t>наноэлектроники</w:t>
      </w:r>
      <w:proofErr w:type="spellEnd"/>
      <w:r w:rsidRPr="00024374">
        <w:rPr>
          <w:highlight w:val="none"/>
        </w:rPr>
        <w:t xml:space="preserve">, точного машиностроения и производства передового оборудования. </w:t>
      </w:r>
    </w:p>
    <w:p w:rsidR="00992ACD" w:rsidRPr="00024374" w:rsidRDefault="00ED130E">
      <w:pPr>
        <w:pBdr>
          <w:top w:val="nil"/>
          <w:left w:val="nil"/>
          <w:bottom w:val="nil"/>
          <w:right w:val="nil"/>
          <w:between w:val="nil"/>
        </w:pBdr>
        <w:rPr>
          <w:highlight w:val="none"/>
        </w:rPr>
      </w:pPr>
      <w:r w:rsidRPr="00024374">
        <w:rPr>
          <w:highlight w:val="none"/>
        </w:rPr>
        <w:t>Работа по каждому направлению предполагает:</w:t>
      </w:r>
    </w:p>
    <w:p w:rsidR="00992ACD" w:rsidRPr="00024374" w:rsidRDefault="00ED130E">
      <w:pPr>
        <w:numPr>
          <w:ilvl w:val="0"/>
          <w:numId w:val="35"/>
        </w:numPr>
        <w:pBdr>
          <w:top w:val="nil"/>
          <w:left w:val="nil"/>
          <w:bottom w:val="nil"/>
          <w:right w:val="nil"/>
          <w:between w:val="nil"/>
        </w:pBdr>
        <w:rPr>
          <w:highlight w:val="none"/>
        </w:rPr>
      </w:pPr>
      <w:r w:rsidRPr="00024374">
        <w:rPr>
          <w:highlight w:val="none"/>
        </w:rPr>
        <w:t>Привлечение средств инвестиционных фондов, в частности Фонда развития промышленности, для модернизации существующего производства;</w:t>
      </w:r>
    </w:p>
    <w:p w:rsidR="00992ACD" w:rsidRPr="00024374" w:rsidRDefault="00ED130E">
      <w:pPr>
        <w:numPr>
          <w:ilvl w:val="0"/>
          <w:numId w:val="35"/>
        </w:numPr>
        <w:pBdr>
          <w:top w:val="nil"/>
          <w:left w:val="nil"/>
          <w:bottom w:val="nil"/>
          <w:right w:val="nil"/>
          <w:between w:val="nil"/>
        </w:pBdr>
        <w:rPr>
          <w:highlight w:val="none"/>
        </w:rPr>
      </w:pPr>
      <w:r w:rsidRPr="00024374">
        <w:rPr>
          <w:highlight w:val="none"/>
        </w:rPr>
        <w:t>Участие в национальных проектах для поддержки выпуска новых видов продукции на начальных этапах;</w:t>
      </w:r>
    </w:p>
    <w:p w:rsidR="00992ACD" w:rsidRPr="00024374" w:rsidRDefault="00ED130E">
      <w:pPr>
        <w:numPr>
          <w:ilvl w:val="0"/>
          <w:numId w:val="35"/>
        </w:numPr>
        <w:pBdr>
          <w:top w:val="nil"/>
          <w:left w:val="nil"/>
          <w:bottom w:val="nil"/>
          <w:right w:val="nil"/>
          <w:between w:val="nil"/>
        </w:pBdr>
        <w:rPr>
          <w:highlight w:val="none"/>
        </w:rPr>
      </w:pPr>
      <w:r w:rsidRPr="00024374">
        <w:rPr>
          <w:highlight w:val="none"/>
        </w:rPr>
        <w:t xml:space="preserve">Дорожные карты с предприятиями - лидерами отраслей для решения задач </w:t>
      </w:r>
      <w:proofErr w:type="spellStart"/>
      <w:r w:rsidRPr="00024374">
        <w:rPr>
          <w:highlight w:val="none"/>
        </w:rPr>
        <w:t>импортозамещения</w:t>
      </w:r>
      <w:proofErr w:type="spellEnd"/>
      <w:r w:rsidRPr="00024374">
        <w:rPr>
          <w:highlight w:val="none"/>
        </w:rPr>
        <w:t>;</w:t>
      </w:r>
    </w:p>
    <w:p w:rsidR="00992ACD" w:rsidRPr="00024374" w:rsidRDefault="00ED130E">
      <w:pPr>
        <w:numPr>
          <w:ilvl w:val="0"/>
          <w:numId w:val="35"/>
        </w:numPr>
        <w:pBdr>
          <w:top w:val="nil"/>
          <w:left w:val="nil"/>
          <w:bottom w:val="nil"/>
          <w:right w:val="nil"/>
          <w:between w:val="nil"/>
        </w:pBdr>
        <w:rPr>
          <w:highlight w:val="none"/>
        </w:rPr>
      </w:pPr>
      <w:proofErr w:type="gramStart"/>
      <w:r w:rsidRPr="00024374">
        <w:rPr>
          <w:highlight w:val="none"/>
        </w:rPr>
        <w:t>Участие промышленных предприятий, научных и высших образовательных предприятий в кооперационных проектах, направленных на разработку и внедрение технологических инноваций и цифровых технологий (в рамках Постановления Правительства РФ от 9 апреля 2010 г. N 218, Постановления Правительства РФ от 17 февраля 2016 года №109 и др.), в частности использование существующих и формирование новых дизайн-центров.</w:t>
      </w:r>
      <w:proofErr w:type="gramEnd"/>
    </w:p>
    <w:p w:rsidR="00992ACD" w:rsidRPr="00024374" w:rsidRDefault="00ED130E" w:rsidP="00E84C0E">
      <w:pPr>
        <w:rPr>
          <w:b/>
          <w:highlight w:val="none"/>
        </w:rPr>
      </w:pPr>
      <w:r w:rsidRPr="00024374">
        <w:rPr>
          <w:b/>
          <w:highlight w:val="none"/>
        </w:rPr>
        <w:t>Комплексная модернизация базового сектора «ТЭК мирового уровня»</w:t>
      </w:r>
    </w:p>
    <w:p w:rsidR="00992ACD" w:rsidRPr="00024374" w:rsidRDefault="00ED130E">
      <w:pPr>
        <w:rPr>
          <w:highlight w:val="none"/>
        </w:rPr>
      </w:pPr>
      <w:r w:rsidRPr="00024374">
        <w:rPr>
          <w:highlight w:val="none"/>
        </w:rPr>
        <w:t xml:space="preserve">Топливно-энергетический комплекс является ключевым сектором экономики Томской области, значительная доля в его структуре приходится на </w:t>
      </w:r>
      <w:proofErr w:type="spellStart"/>
      <w:r w:rsidRPr="00024374">
        <w:rPr>
          <w:highlight w:val="none"/>
        </w:rPr>
        <w:t>нефтегазодобычу</w:t>
      </w:r>
      <w:proofErr w:type="spellEnd"/>
      <w:r w:rsidRPr="00024374">
        <w:rPr>
          <w:highlight w:val="none"/>
        </w:rPr>
        <w:t xml:space="preserve">. В перспективе до 2030 года ТЭК сохранит свою роль ведущего сектора экономики, в то же время структура и технологическая основа сектора должны быть существенно пересмотрены. Приоритетные отраслевые направления диверсификации Томского топливно-энергетического комплекса, выделенные на основе имеющегося стратегического потенциала, описанного выше, а также на основе анализа мировых кластеров со сходными областями научно-технологической (инженерной) специализации и компетенций, представлены в таблице 9 и включают нефтегазовую отрасль, энергетику, в </w:t>
      </w:r>
      <w:proofErr w:type="spellStart"/>
      <w:r w:rsidRPr="00024374">
        <w:rPr>
          <w:highlight w:val="none"/>
        </w:rPr>
        <w:t>т.ч</w:t>
      </w:r>
      <w:proofErr w:type="spellEnd"/>
      <w:r w:rsidRPr="00024374">
        <w:rPr>
          <w:highlight w:val="none"/>
        </w:rPr>
        <w:t>. новую; сервисы и управление в цепочках поставок.</w:t>
      </w:r>
    </w:p>
    <w:p w:rsidR="00992ACD" w:rsidRPr="00024374" w:rsidRDefault="00ED130E">
      <w:pPr>
        <w:keepNext/>
        <w:pBdr>
          <w:top w:val="nil"/>
          <w:left w:val="nil"/>
          <w:bottom w:val="nil"/>
          <w:right w:val="nil"/>
          <w:between w:val="nil"/>
        </w:pBdr>
        <w:spacing w:before="200"/>
        <w:ind w:firstLine="0"/>
        <w:rPr>
          <w:highlight w:val="none"/>
        </w:rPr>
      </w:pPr>
      <w:r w:rsidRPr="00024374">
        <w:rPr>
          <w:highlight w:val="none"/>
        </w:rPr>
        <w:t xml:space="preserve">Таблица 9 – Приоритетные отраслевые направления диверсификации Томского топливно-энергетического комплекса в сравнении с прототипами </w:t>
      </w:r>
    </w:p>
    <w:tbl>
      <w:tblPr>
        <w:tblStyle w:val="affffffffffa"/>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1395"/>
        <w:gridCol w:w="3402"/>
        <w:gridCol w:w="3119"/>
      </w:tblGrid>
      <w:tr w:rsidR="00024374" w:rsidRPr="00024374" w:rsidTr="00BC13E9">
        <w:trPr>
          <w:trHeight w:val="330"/>
          <w:tblHeader/>
        </w:trPr>
        <w:tc>
          <w:tcPr>
            <w:tcW w:w="2835" w:type="dxa"/>
            <w:gridSpan w:val="2"/>
            <w:shd w:val="clear" w:color="auto" w:fill="FFFFFF"/>
            <w:tcMar>
              <w:top w:w="54" w:type="dxa"/>
              <w:left w:w="108" w:type="dxa"/>
              <w:bottom w:w="54" w:type="dxa"/>
              <w:right w:w="108" w:type="dxa"/>
            </w:tcMar>
            <w:vAlign w:val="center"/>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2"/>
                <w:szCs w:val="22"/>
                <w:highlight w:val="none"/>
              </w:rPr>
              <w:t xml:space="preserve"> </w:t>
            </w:r>
            <w:r w:rsidRPr="00024374">
              <w:rPr>
                <w:b/>
                <w:sz w:val="20"/>
                <w:szCs w:val="20"/>
                <w:highlight w:val="none"/>
              </w:rPr>
              <w:t xml:space="preserve">Фокус кластера </w:t>
            </w:r>
          </w:p>
        </w:tc>
        <w:tc>
          <w:tcPr>
            <w:tcW w:w="3402" w:type="dxa"/>
            <w:shd w:val="clear" w:color="auto" w:fill="FFFFFF"/>
          </w:tcPr>
          <w:p w:rsidR="00992ACD" w:rsidRPr="00024374" w:rsidRDefault="00ED130E">
            <w:pPr>
              <w:keepNext/>
              <w:pBdr>
                <w:top w:val="nil"/>
                <w:left w:val="nil"/>
                <w:bottom w:val="nil"/>
                <w:right w:val="nil"/>
                <w:between w:val="nil"/>
              </w:pBdr>
              <w:ind w:firstLine="0"/>
              <w:jc w:val="center"/>
              <w:rPr>
                <w:b/>
                <w:sz w:val="20"/>
                <w:szCs w:val="20"/>
                <w:highlight w:val="none"/>
              </w:rPr>
            </w:pPr>
            <w:r w:rsidRPr="00024374">
              <w:rPr>
                <w:b/>
                <w:sz w:val="20"/>
                <w:szCs w:val="20"/>
                <w:highlight w:val="none"/>
              </w:rPr>
              <w:t>Томская область</w:t>
            </w:r>
          </w:p>
        </w:tc>
        <w:tc>
          <w:tcPr>
            <w:tcW w:w="3119" w:type="dxa"/>
            <w:shd w:val="clear" w:color="auto" w:fill="FFFFFF"/>
            <w:tcMar>
              <w:top w:w="54" w:type="dxa"/>
              <w:left w:w="108" w:type="dxa"/>
              <w:bottom w:w="54" w:type="dxa"/>
              <w:right w:w="108" w:type="dxa"/>
            </w:tcMar>
            <w:vAlign w:val="center"/>
          </w:tcPr>
          <w:p w:rsidR="00992ACD" w:rsidRPr="00024374" w:rsidRDefault="009D09D0">
            <w:pPr>
              <w:keepNext/>
              <w:pBdr>
                <w:top w:val="nil"/>
                <w:left w:val="nil"/>
                <w:bottom w:val="nil"/>
                <w:right w:val="nil"/>
                <w:between w:val="nil"/>
              </w:pBdr>
              <w:ind w:firstLine="0"/>
              <w:jc w:val="center"/>
              <w:rPr>
                <w:b/>
                <w:sz w:val="20"/>
                <w:szCs w:val="20"/>
                <w:highlight w:val="none"/>
              </w:rPr>
            </w:pPr>
            <w:sdt>
              <w:sdtPr>
                <w:rPr>
                  <w:highlight w:val="none"/>
                </w:rPr>
                <w:tag w:val="goog_rdk_2"/>
                <w:id w:val="588813266"/>
              </w:sdtPr>
              <w:sdtEndPr/>
              <w:sdtContent/>
            </w:sdt>
            <w:r w:rsidR="00ED130E" w:rsidRPr="00024374">
              <w:rPr>
                <w:b/>
                <w:sz w:val="20"/>
                <w:szCs w:val="20"/>
                <w:highlight w:val="none"/>
              </w:rPr>
              <w:t xml:space="preserve">г. Абердин, Великобритания </w:t>
            </w:r>
          </w:p>
        </w:tc>
      </w:tr>
      <w:tr w:rsidR="00024374" w:rsidRPr="00024374" w:rsidTr="00BC13E9">
        <w:trPr>
          <w:trHeight w:val="220"/>
        </w:trPr>
        <w:tc>
          <w:tcPr>
            <w:tcW w:w="1440" w:type="dxa"/>
            <w:vMerge w:val="restart"/>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Технологичес</w:t>
            </w:r>
            <w:r w:rsidRPr="00024374">
              <w:rPr>
                <w:sz w:val="20"/>
                <w:szCs w:val="20"/>
                <w:highlight w:val="none"/>
              </w:rPr>
              <w:lastRenderedPageBreak/>
              <w:t xml:space="preserve">кий фокус в энергетике </w:t>
            </w:r>
          </w:p>
        </w:tc>
        <w:tc>
          <w:tcPr>
            <w:tcW w:w="1395" w:type="dxa"/>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lastRenderedPageBreak/>
              <w:t xml:space="preserve">Нефтегазовая </w:t>
            </w:r>
            <w:r w:rsidRPr="00024374">
              <w:rPr>
                <w:sz w:val="20"/>
                <w:szCs w:val="20"/>
                <w:highlight w:val="none"/>
              </w:rPr>
              <w:lastRenderedPageBreak/>
              <w:t xml:space="preserve">отрасль </w:t>
            </w:r>
          </w:p>
        </w:tc>
        <w:tc>
          <w:tcPr>
            <w:tcW w:w="3402" w:type="dxa"/>
            <w:shd w:val="clear" w:color="auto" w:fill="FFFFFF"/>
          </w:tcPr>
          <w:p w:rsidR="00992ACD" w:rsidRPr="00024374" w:rsidRDefault="00ED130E">
            <w:pPr>
              <w:ind w:firstLine="0"/>
              <w:jc w:val="left"/>
              <w:rPr>
                <w:sz w:val="20"/>
                <w:szCs w:val="20"/>
                <w:highlight w:val="none"/>
              </w:rPr>
            </w:pPr>
            <w:proofErr w:type="spellStart"/>
            <w:r w:rsidRPr="00024374">
              <w:rPr>
                <w:sz w:val="20"/>
                <w:szCs w:val="20"/>
                <w:highlight w:val="none"/>
              </w:rPr>
              <w:lastRenderedPageBreak/>
              <w:t>Трудноизвлекаемые</w:t>
            </w:r>
            <w:proofErr w:type="spellEnd"/>
            <w:r w:rsidRPr="00024374">
              <w:rPr>
                <w:sz w:val="20"/>
                <w:szCs w:val="20"/>
                <w:highlight w:val="none"/>
              </w:rPr>
              <w:t xml:space="preserve"> запасы (ТРИЗ)</w:t>
            </w:r>
            <w:r w:rsidRPr="00024374">
              <w:rPr>
                <w:sz w:val="20"/>
                <w:szCs w:val="20"/>
                <w:highlight w:val="none"/>
                <w:vertAlign w:val="superscript"/>
              </w:rPr>
              <w:footnoteReference w:id="82"/>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lastRenderedPageBreak/>
              <w:t>Цифровые технологии Увеличение коэффициента извлечения нефти на старых и выработанных месторождениях</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Тестовые полигоны, в том числе по испытанию нового оборудования</w:t>
            </w:r>
          </w:p>
        </w:tc>
        <w:tc>
          <w:tcPr>
            <w:tcW w:w="3119" w:type="dxa"/>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lastRenderedPageBreak/>
              <w:t>Интеграция активов</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lastRenderedPageBreak/>
              <w:t xml:space="preserve">Скважины </w:t>
            </w:r>
          </w:p>
          <w:p w:rsidR="00992ACD" w:rsidRPr="00024374" w:rsidRDefault="00ED130E">
            <w:pPr>
              <w:pBdr>
                <w:top w:val="nil"/>
                <w:left w:val="nil"/>
                <w:bottom w:val="nil"/>
                <w:right w:val="nil"/>
                <w:between w:val="nil"/>
              </w:pBdr>
              <w:ind w:firstLine="0"/>
              <w:jc w:val="left"/>
              <w:rPr>
                <w:sz w:val="20"/>
                <w:szCs w:val="20"/>
                <w:highlight w:val="none"/>
              </w:rPr>
            </w:pPr>
            <w:proofErr w:type="spellStart"/>
            <w:r w:rsidRPr="00024374">
              <w:rPr>
                <w:sz w:val="20"/>
                <w:szCs w:val="20"/>
                <w:highlight w:val="none"/>
              </w:rPr>
              <w:t>Трудноизвлекаемые</w:t>
            </w:r>
            <w:proofErr w:type="spellEnd"/>
            <w:r w:rsidRPr="00024374">
              <w:rPr>
                <w:sz w:val="20"/>
                <w:szCs w:val="20"/>
                <w:highlight w:val="none"/>
              </w:rPr>
              <w:t xml:space="preserve"> запасы (ТРИЗ)</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Цифровые технологии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Вывод из эксплуатации</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Подводная добыча</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Малые месторождения </w:t>
            </w:r>
          </w:p>
        </w:tc>
      </w:tr>
      <w:tr w:rsidR="00024374" w:rsidRPr="00024374" w:rsidTr="00BC13E9">
        <w:trPr>
          <w:trHeight w:val="1116"/>
        </w:trPr>
        <w:tc>
          <w:tcPr>
            <w:tcW w:w="1440" w:type="dxa"/>
            <w:vMerge/>
            <w:shd w:val="clear" w:color="auto" w:fill="FFFFFF"/>
            <w:tcMar>
              <w:top w:w="54" w:type="dxa"/>
              <w:left w:w="108" w:type="dxa"/>
              <w:bottom w:w="54" w:type="dxa"/>
              <w:right w:w="108" w:type="dxa"/>
            </w:tcMar>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1395" w:type="dxa"/>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Энергетика в широком смысле, в том числе новая </w:t>
            </w:r>
          </w:p>
        </w:tc>
        <w:tc>
          <w:tcPr>
            <w:tcW w:w="3402" w:type="dxa"/>
            <w:shd w:val="clear" w:color="auto" w:fill="FFFFFF"/>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Улавливание и хранение углерода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Энергия биомассы</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Хранение энергии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Атомная энергетика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Топливные элементы </w:t>
            </w:r>
          </w:p>
          <w:p w:rsidR="00992ACD" w:rsidRPr="00024374" w:rsidRDefault="00ED130E">
            <w:pPr>
              <w:ind w:firstLine="0"/>
              <w:jc w:val="left"/>
              <w:rPr>
                <w:sz w:val="20"/>
                <w:szCs w:val="20"/>
                <w:highlight w:val="none"/>
              </w:rPr>
            </w:pPr>
            <w:r w:rsidRPr="00024374">
              <w:rPr>
                <w:sz w:val="20"/>
                <w:szCs w:val="20"/>
                <w:highlight w:val="none"/>
              </w:rPr>
              <w:t>Водород (пилотные проекты)</w:t>
            </w:r>
          </w:p>
        </w:tc>
        <w:tc>
          <w:tcPr>
            <w:tcW w:w="3119" w:type="dxa"/>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Улавливание и хранение углерода</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Биомасса</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Хранение и дистрибуция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Ветер</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Волны и приливы</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Водород </w:t>
            </w:r>
          </w:p>
        </w:tc>
      </w:tr>
      <w:tr w:rsidR="00024374" w:rsidRPr="00024374" w:rsidTr="00BC13E9">
        <w:trPr>
          <w:trHeight w:val="1429"/>
        </w:trPr>
        <w:tc>
          <w:tcPr>
            <w:tcW w:w="1440" w:type="dxa"/>
            <w:vMerge/>
            <w:shd w:val="clear" w:color="auto" w:fill="FFFFFF"/>
            <w:tcMar>
              <w:top w:w="54" w:type="dxa"/>
              <w:left w:w="108" w:type="dxa"/>
              <w:bottom w:w="54" w:type="dxa"/>
              <w:right w:w="108" w:type="dxa"/>
            </w:tcMar>
            <w:vAlign w:val="center"/>
          </w:tcPr>
          <w:p w:rsidR="00992ACD" w:rsidRPr="00024374" w:rsidRDefault="00992ACD">
            <w:pPr>
              <w:pBdr>
                <w:top w:val="nil"/>
                <w:left w:val="nil"/>
                <w:bottom w:val="nil"/>
                <w:right w:val="nil"/>
                <w:between w:val="nil"/>
              </w:pBdr>
              <w:spacing w:line="276" w:lineRule="auto"/>
              <w:ind w:firstLine="0"/>
              <w:jc w:val="left"/>
              <w:rPr>
                <w:sz w:val="20"/>
                <w:szCs w:val="20"/>
                <w:highlight w:val="none"/>
              </w:rPr>
            </w:pPr>
          </w:p>
        </w:tc>
        <w:tc>
          <w:tcPr>
            <w:tcW w:w="1395" w:type="dxa"/>
            <w:tcBorders>
              <w:bottom w:val="single" w:sz="4" w:space="0" w:color="000000"/>
            </w:tcBorders>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Сервисы и управление в цепочках поставок</w:t>
            </w:r>
          </w:p>
        </w:tc>
        <w:tc>
          <w:tcPr>
            <w:tcW w:w="3402" w:type="dxa"/>
            <w:tcBorders>
              <w:bottom w:val="single" w:sz="4" w:space="0" w:color="000000"/>
            </w:tcBorders>
            <w:shd w:val="clear" w:color="auto" w:fill="FFFFFF"/>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Нефтехимия, в том числе малая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Цифровые услуги, в том числе строительства, логистики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Передовые технологии производства </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Переработка отходов </w:t>
            </w:r>
          </w:p>
        </w:tc>
        <w:tc>
          <w:tcPr>
            <w:tcW w:w="3119" w:type="dxa"/>
            <w:tcBorders>
              <w:bottom w:val="single" w:sz="4" w:space="0" w:color="000000"/>
            </w:tcBorders>
            <w:shd w:val="clear" w:color="auto" w:fill="FFFFFF"/>
            <w:tcMar>
              <w:top w:w="54" w:type="dxa"/>
              <w:left w:w="108" w:type="dxa"/>
              <w:bottom w:w="54" w:type="dxa"/>
              <w:right w:w="108" w:type="dxa"/>
            </w:tcMar>
            <w:vAlign w:val="center"/>
          </w:tcPr>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Строительство</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ИКТ</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Транспортировка и хранение</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Промышленность</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Ремонт</w:t>
            </w:r>
          </w:p>
          <w:p w:rsidR="00992ACD" w:rsidRPr="00024374" w:rsidRDefault="00ED130E">
            <w:pPr>
              <w:pBdr>
                <w:top w:val="nil"/>
                <w:left w:val="nil"/>
                <w:bottom w:val="nil"/>
                <w:right w:val="nil"/>
                <w:between w:val="nil"/>
              </w:pBdr>
              <w:ind w:firstLine="0"/>
              <w:jc w:val="left"/>
              <w:rPr>
                <w:sz w:val="20"/>
                <w:szCs w:val="20"/>
                <w:highlight w:val="none"/>
              </w:rPr>
            </w:pPr>
            <w:r w:rsidRPr="00024374">
              <w:rPr>
                <w:sz w:val="20"/>
                <w:szCs w:val="20"/>
                <w:highlight w:val="none"/>
              </w:rPr>
              <w:t xml:space="preserve">Продвинутое производство </w:t>
            </w:r>
          </w:p>
        </w:tc>
      </w:tr>
    </w:tbl>
    <w:p w:rsidR="00992ACD" w:rsidRPr="00024374" w:rsidRDefault="00ED130E">
      <w:pPr>
        <w:pBdr>
          <w:top w:val="nil"/>
          <w:left w:val="nil"/>
          <w:bottom w:val="nil"/>
          <w:right w:val="nil"/>
          <w:between w:val="nil"/>
        </w:pBdr>
        <w:spacing w:before="200"/>
        <w:rPr>
          <w:highlight w:val="none"/>
        </w:rPr>
      </w:pPr>
      <w:r w:rsidRPr="00024374">
        <w:rPr>
          <w:highlight w:val="none"/>
        </w:rPr>
        <w:t>Приоритетные мероприятия в рамках направления: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Формирование кластера инжиниринга, технологических услуг и цифровых сервисов для энергетических компаний;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условий для появления предприятий глубокой переработки сырья, включая передовую промышленную инфраструктуру;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технологического кластера в сфере новой и альтернативной энергетики (специализации: ядерные технологии, </w:t>
      </w:r>
      <w:proofErr w:type="spellStart"/>
      <w:r w:rsidRPr="00024374">
        <w:rPr>
          <w:highlight w:val="none"/>
        </w:rPr>
        <w:t>фотовольтаика</w:t>
      </w:r>
      <w:proofErr w:type="spellEnd"/>
      <w:r w:rsidRPr="00024374">
        <w:rPr>
          <w:highlight w:val="none"/>
        </w:rPr>
        <w:t xml:space="preserve">, накопители энергии, умные сети, автономные энергетические комплексы, а также пилотные проекты в сфере водородной энергетики); создание выгодных условий для привлечения в кластер внешних инвесторов, в формате </w:t>
      </w:r>
      <w:proofErr w:type="spellStart"/>
      <w:r w:rsidRPr="00024374">
        <w:rPr>
          <w:highlight w:val="none"/>
        </w:rPr>
        <w:t>инновационно</w:t>
      </w:r>
      <w:proofErr w:type="spellEnd"/>
      <w:r w:rsidRPr="00024374">
        <w:rPr>
          <w:highlight w:val="none"/>
        </w:rPr>
        <w:t xml:space="preserve">-технологической долины;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Формирование отраслевых технологических консорциумов, совместных с бизнесом программ инновационного развития (КНТП/КПНИ</w:t>
      </w:r>
      <w:r w:rsidRPr="00024374">
        <w:rPr>
          <w:highlight w:val="none"/>
          <w:vertAlign w:val="superscript"/>
        </w:rPr>
        <w:footnoteReference w:id="83"/>
      </w:r>
      <w:r w:rsidRPr="00024374">
        <w:rPr>
          <w:highlight w:val="none"/>
        </w:rPr>
        <w:t>) и центров компетенций по приоритетным направлениям технологического развития топливно-энергетического комплекса, отмеченным в таблице выше. В частности:</w:t>
      </w:r>
    </w:p>
    <w:p w:rsidR="00992ACD" w:rsidRPr="00024374" w:rsidRDefault="00ED130E">
      <w:pPr>
        <w:numPr>
          <w:ilvl w:val="1"/>
          <w:numId w:val="5"/>
        </w:numPr>
        <w:pBdr>
          <w:top w:val="nil"/>
          <w:left w:val="nil"/>
          <w:bottom w:val="nil"/>
          <w:right w:val="nil"/>
          <w:between w:val="nil"/>
        </w:pBdr>
        <w:rPr>
          <w:highlight w:val="none"/>
        </w:rPr>
      </w:pPr>
      <w:r w:rsidRPr="00024374">
        <w:rPr>
          <w:highlight w:val="none"/>
        </w:rPr>
        <w:lastRenderedPageBreak/>
        <w:t>Центра передовой ядерной и водородной энергетики (совместно с ПАО «Газпром», ГК «</w:t>
      </w:r>
      <w:proofErr w:type="spellStart"/>
      <w:r w:rsidRPr="00024374">
        <w:rPr>
          <w:highlight w:val="none"/>
        </w:rPr>
        <w:t>Росатом</w:t>
      </w:r>
      <w:proofErr w:type="spellEnd"/>
      <w:r w:rsidRPr="00024374">
        <w:rPr>
          <w:highlight w:val="none"/>
        </w:rPr>
        <w:t xml:space="preserve">» и вузами региона как пилотный проект); </w:t>
      </w:r>
    </w:p>
    <w:p w:rsidR="00992ACD" w:rsidRPr="00024374" w:rsidRDefault="00ED130E">
      <w:pPr>
        <w:numPr>
          <w:ilvl w:val="1"/>
          <w:numId w:val="5"/>
        </w:numPr>
        <w:pBdr>
          <w:top w:val="nil"/>
          <w:left w:val="nil"/>
          <w:bottom w:val="nil"/>
          <w:right w:val="nil"/>
          <w:between w:val="nil"/>
        </w:pBdr>
        <w:rPr>
          <w:highlight w:val="none"/>
        </w:rPr>
      </w:pPr>
      <w:r w:rsidRPr="00024374">
        <w:rPr>
          <w:highlight w:val="none"/>
        </w:rPr>
        <w:t>Центра цифровой и интеллектуальной энергетики;</w:t>
      </w:r>
    </w:p>
    <w:p w:rsidR="00992ACD" w:rsidRPr="00024374" w:rsidRDefault="00ED130E">
      <w:pPr>
        <w:numPr>
          <w:ilvl w:val="1"/>
          <w:numId w:val="5"/>
        </w:numPr>
        <w:pBdr>
          <w:top w:val="nil"/>
          <w:left w:val="nil"/>
          <w:bottom w:val="nil"/>
          <w:right w:val="nil"/>
          <w:between w:val="nil"/>
        </w:pBdr>
        <w:rPr>
          <w:highlight w:val="none"/>
        </w:rPr>
      </w:pPr>
      <w:r w:rsidRPr="00024374">
        <w:rPr>
          <w:highlight w:val="none"/>
        </w:rPr>
        <w:t>Центра и испытательного полигона в сфере ТРИЗ, полигона «Палеозой»</w:t>
      </w:r>
      <w:r w:rsidRPr="00024374">
        <w:rPr>
          <w:highlight w:val="none"/>
          <w:vertAlign w:val="superscript"/>
        </w:rPr>
        <w:footnoteReference w:id="84"/>
      </w:r>
      <w:r w:rsidRPr="00024374">
        <w:rPr>
          <w:highlight w:val="none"/>
        </w:rPr>
        <w:t>;</w:t>
      </w:r>
    </w:p>
    <w:p w:rsidR="00992ACD" w:rsidRPr="00024374" w:rsidRDefault="00ED130E">
      <w:pPr>
        <w:numPr>
          <w:ilvl w:val="1"/>
          <w:numId w:val="5"/>
        </w:numPr>
        <w:pBdr>
          <w:top w:val="nil"/>
          <w:left w:val="nil"/>
          <w:bottom w:val="nil"/>
          <w:right w:val="nil"/>
          <w:between w:val="nil"/>
        </w:pBdr>
        <w:rPr>
          <w:highlight w:val="none"/>
        </w:rPr>
      </w:pPr>
      <w:r w:rsidRPr="00024374">
        <w:rPr>
          <w:highlight w:val="none"/>
        </w:rPr>
        <w:t xml:space="preserve">Центра малотоннажной химии.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Формирование межрегиональной сети научно-образовательных организаций; обеспечение реализации федерально значимой программы исследований и разработок в интересах индустрии в области технологий разведки и добычи </w:t>
      </w:r>
      <w:proofErr w:type="spellStart"/>
      <w:r w:rsidRPr="00024374">
        <w:rPr>
          <w:highlight w:val="none"/>
        </w:rPr>
        <w:t>трудноизвлекаемых</w:t>
      </w:r>
      <w:proofErr w:type="spellEnd"/>
      <w:r w:rsidRPr="00024374">
        <w:rPr>
          <w:highlight w:val="none"/>
        </w:rPr>
        <w:t xml:space="preserve"> запасов нефти (технологический проект «Палеозой»);</w:t>
      </w:r>
    </w:p>
    <w:p w:rsidR="00992ACD" w:rsidRPr="00024374" w:rsidRDefault="00ED130E">
      <w:pPr>
        <w:numPr>
          <w:ilvl w:val="0"/>
          <w:numId w:val="5"/>
        </w:numPr>
        <w:pBdr>
          <w:top w:val="nil"/>
          <w:left w:val="nil"/>
          <w:bottom w:val="nil"/>
          <w:right w:val="nil"/>
          <w:between w:val="nil"/>
        </w:pBdr>
        <w:rPr>
          <w:sz w:val="22"/>
          <w:szCs w:val="22"/>
          <w:highlight w:val="none"/>
        </w:rPr>
      </w:pPr>
      <w:r w:rsidRPr="00024374">
        <w:rPr>
          <w:highlight w:val="none"/>
        </w:rPr>
        <w:t>Расширение возможностей получения промышленными предприятиями кредитных ресурсов на долгосрочный период (срок от 5 до 7 лет) под «низкие» проценты, в том числе через программы регионального Фонда развития промышленности;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создания и роста малых инновационных предприятий (МИП) в контуре ведущих университетов Томской области, осуществляющих технологические разработки в соответствии с задачами и интересами нефтегазодобывающей индустрии;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развития инновационного, цифрового и платформенного бизнеса в сфере новых энергетических технологий;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передовой цифровой инфраструктуры, банка цифровых моделей, доступных для разработчиков сервисов и приложений;</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системы взаимодействия малых технологических компаний с крупными заказчиками, модели открытой и взаимовыгодной деловой кооперации;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производственно-технологической инфраструктуры (многофункционального технопарка высоких технологий, с набором </w:t>
      </w:r>
      <w:r w:rsidRPr="00024374">
        <w:rPr>
          <w:highlight w:val="none"/>
        </w:rPr>
        <w:lastRenderedPageBreak/>
        <w:t xml:space="preserve">специализированных услуг) для локализации производств глубокой переработки газа и нефти как приоритетного направления развития Особой экономической зоны ТВТ и ТОСЭР </w:t>
      </w:r>
      <w:proofErr w:type="gramStart"/>
      <w:r w:rsidRPr="00024374">
        <w:rPr>
          <w:highlight w:val="none"/>
        </w:rPr>
        <w:t>в</w:t>
      </w:r>
      <w:proofErr w:type="gramEnd"/>
      <w:r w:rsidRPr="00024374">
        <w:rPr>
          <w:highlight w:val="none"/>
        </w:rPr>
        <w:t xml:space="preserve"> ЗАТО Северск.</w:t>
      </w:r>
    </w:p>
    <w:p w:rsidR="00992ACD" w:rsidRPr="00024374" w:rsidRDefault="00ED130E">
      <w:pPr>
        <w:tabs>
          <w:tab w:val="left" w:pos="851"/>
        </w:tabs>
        <w:rPr>
          <w:b/>
          <w:highlight w:val="none"/>
        </w:rPr>
      </w:pPr>
      <w:r w:rsidRPr="00024374">
        <w:rPr>
          <w:b/>
          <w:highlight w:val="none"/>
        </w:rPr>
        <w:t xml:space="preserve">Развитие лесопромышленного комплекса региона с учетом создания кластерных проектов по производству конечной </w:t>
      </w:r>
      <w:proofErr w:type="spellStart"/>
      <w:r w:rsidRPr="00024374">
        <w:rPr>
          <w:b/>
          <w:highlight w:val="none"/>
        </w:rPr>
        <w:t>экспортоориентированной</w:t>
      </w:r>
      <w:proofErr w:type="spellEnd"/>
      <w:r w:rsidRPr="00024374">
        <w:rPr>
          <w:b/>
          <w:highlight w:val="none"/>
        </w:rPr>
        <w:t xml:space="preserve">  продукции из древесины</w:t>
      </w:r>
    </w:p>
    <w:p w:rsidR="00992ACD" w:rsidRPr="00024374" w:rsidRDefault="00ED130E">
      <w:pPr>
        <w:rPr>
          <w:highlight w:val="none"/>
        </w:rPr>
      </w:pPr>
      <w:r w:rsidRPr="00024374">
        <w:rPr>
          <w:highlight w:val="none"/>
        </w:rPr>
        <w:t xml:space="preserve">Последние несколько лет лесной бизнес активно развивался, сектор стал одним из базовых для Томской области, от него сегодня зависит целый ряд макроэкономических параметров, стабильность экспортных поставок, рабочие места. Глобальные перемены 2020 года оказали существенное воздействие на лесную отрасль Томской области, более 90% продукции которой все еще относится к низким переделам и в основном отправляется на экспорт. По текущей номенклатуре продукции будет наблюдаться дальнейшее снижение конкурентоспособности, доступности технологий, удорожание себестоимости производства и сбыта. Относительная стабильность сектора в связи с кризисом 2020 года носит «отложенный характер», последствия падения спроса будут </w:t>
      </w:r>
      <w:proofErr w:type="gramStart"/>
      <w:r w:rsidRPr="00024374">
        <w:rPr>
          <w:highlight w:val="none"/>
        </w:rPr>
        <w:t>наблюдаться</w:t>
      </w:r>
      <w:proofErr w:type="gramEnd"/>
      <w:r w:rsidRPr="00024374">
        <w:rPr>
          <w:highlight w:val="none"/>
        </w:rPr>
        <w:t xml:space="preserve"> начиная с 2021 года. Сегодня отрасль уже испытывает дефицит инвестиций, сокращение возможностей вкладываться в новые проекты, рост рисков устойчивости для бизнеса</w:t>
      </w:r>
      <w:r w:rsidRPr="00024374">
        <w:rPr>
          <w:highlight w:val="none"/>
          <w:vertAlign w:val="superscript"/>
        </w:rPr>
        <w:footnoteReference w:id="85"/>
      </w:r>
      <w:r w:rsidRPr="00024374">
        <w:rPr>
          <w:highlight w:val="none"/>
        </w:rPr>
        <w:t>. Для выхода на новые и высокотехнологичные рынки с новыми продуктами у компаний отрасли недостаточно собственных ресурсов, технологий и компетенций</w:t>
      </w:r>
      <w:r w:rsidRPr="00024374">
        <w:rPr>
          <w:highlight w:val="none"/>
          <w:vertAlign w:val="superscript"/>
        </w:rPr>
        <w:footnoteReference w:id="86"/>
      </w:r>
      <w:r w:rsidRPr="00024374">
        <w:rPr>
          <w:highlight w:val="none"/>
        </w:rPr>
        <w:t>. Сектору необходимы изменения стратегического характера с учетом длительных темпов восстановления традиционных рынков</w:t>
      </w:r>
      <w:r w:rsidRPr="00024374">
        <w:rPr>
          <w:highlight w:val="none"/>
          <w:vertAlign w:val="superscript"/>
        </w:rPr>
        <w:footnoteReference w:id="87"/>
      </w:r>
      <w:r w:rsidRPr="00024374">
        <w:rPr>
          <w:highlight w:val="none"/>
        </w:rPr>
        <w:t xml:space="preserve">. </w:t>
      </w:r>
    </w:p>
    <w:p w:rsidR="00992ACD" w:rsidRPr="00024374" w:rsidRDefault="00ED130E">
      <w:pPr>
        <w:rPr>
          <w:highlight w:val="none"/>
        </w:rPr>
      </w:pPr>
      <w:r w:rsidRPr="00024374">
        <w:rPr>
          <w:highlight w:val="none"/>
        </w:rPr>
        <w:t xml:space="preserve">Для дальнейшего развития сектора необходимо преодолеть стратегические ограничения развития лесной отрасли в Томской области: высокую консервативность компаний – перейти к новому уровню принятия перспективных управленческих решений; высокую капиталоемкость – перейти на максимальный уровень внедрения цифровых операционных технологий и управленческих инноваций; низкий уровень технологичности передела в цепочках добавленной стоимости – перейти к производству широкой номенклатуры продукции высоких переделов для различных рынков, что </w:t>
      </w:r>
      <w:proofErr w:type="gramStart"/>
      <w:r w:rsidRPr="00024374">
        <w:rPr>
          <w:highlight w:val="none"/>
        </w:rPr>
        <w:t>позволит</w:t>
      </w:r>
      <w:proofErr w:type="gramEnd"/>
      <w:r w:rsidRPr="00024374">
        <w:rPr>
          <w:highlight w:val="none"/>
        </w:rPr>
        <w:t xml:space="preserve"> в том числе снизить цену транспортировки на единицу экспортируемой продукции и снизить влияние на сектор сезонного фактора. </w:t>
      </w:r>
    </w:p>
    <w:p w:rsidR="00992ACD" w:rsidRPr="00024374" w:rsidRDefault="00ED130E">
      <w:pPr>
        <w:rPr>
          <w:highlight w:val="none"/>
        </w:rPr>
      </w:pPr>
      <w:r w:rsidRPr="00024374">
        <w:rPr>
          <w:highlight w:val="none"/>
        </w:rPr>
        <w:lastRenderedPageBreak/>
        <w:t>Мероприятия поддержки и развития сектора до 2030 года должны быть направлены на наращивание производственного и экспортного потенциала в сфере наиболее перспективных для региона направлений в период восстановительного роста (2021-2024 гг.). Согласно сводным оценкам потенциала товарных групп, производимых предприятиями Томской области</w:t>
      </w:r>
      <w:r w:rsidRPr="00024374">
        <w:rPr>
          <w:highlight w:val="none"/>
          <w:vertAlign w:val="superscript"/>
        </w:rPr>
        <w:footnoteReference w:id="88"/>
      </w:r>
      <w:r w:rsidRPr="00024374">
        <w:rPr>
          <w:highlight w:val="none"/>
        </w:rPr>
        <w:t xml:space="preserve">, такими направлениями являются производство продуктов глубокой переработки древесины, в том числе на основе биотехнологий. Также необходимо учитывать мероприятия по защите ЛПК в целом в период описанных выше кризисных явлений. </w:t>
      </w:r>
    </w:p>
    <w:p w:rsidR="00992ACD" w:rsidRPr="00024374" w:rsidRDefault="00ED130E">
      <w:pPr>
        <w:rPr>
          <w:highlight w:val="none"/>
        </w:rPr>
      </w:pPr>
      <w:r w:rsidRPr="00024374">
        <w:rPr>
          <w:highlight w:val="none"/>
        </w:rPr>
        <w:t>Приоритетные мероприятия в рамках направления: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Мероприятия по антикризисной стабилизации сектора в период нестабильности мировой экономики и основных экспортных рынков. Мероприятия должны быть направлены на поддержку ликвидности и стабильности участников сектора и быть согласованы с региональным планом стабилизации деловой активности</w:t>
      </w:r>
      <w:r w:rsidRPr="00024374">
        <w:rPr>
          <w:highlight w:val="none"/>
          <w:vertAlign w:val="superscript"/>
        </w:rPr>
        <w:footnoteReference w:id="89"/>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Организационное оформление кластера продукции ЛПК высоких переделов и планирование его деятельности в период восстановительного роста с учетом динамики внешней среды и новых возможностей развития; </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программ совместного организационного обучения сотрудников компаний ЛПК (участников кластера) в контексте изменений мирового лесного и деревообрабатывающего бизнеса, помощь бизнесу в осуществлении управленческого и кадрового перехода на качественно новый уровень;</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Разработка и реализация плана рыночной экспансии кластера до 2030 года, завоевание новых географических и продуктовых ниш в условиях новых рыночных тенденций, «виртуализации» и «регионализации» рынков</w:t>
      </w:r>
      <w:r w:rsidRPr="00024374">
        <w:rPr>
          <w:highlight w:val="none"/>
          <w:vertAlign w:val="superscript"/>
        </w:rPr>
        <w:footnoteReference w:id="90"/>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создания отраслевых технологических консорциумов, центров компетенций, </w:t>
      </w:r>
      <w:proofErr w:type="gramStart"/>
      <w:r w:rsidRPr="00024374">
        <w:rPr>
          <w:highlight w:val="none"/>
        </w:rPr>
        <w:t>дизайн-центров</w:t>
      </w:r>
      <w:proofErr w:type="gramEnd"/>
      <w:r w:rsidRPr="00024374">
        <w:rPr>
          <w:highlight w:val="none"/>
        </w:rPr>
        <w:t xml:space="preserve"> и лабораторий по направлениям: производство </w:t>
      </w:r>
      <w:r w:rsidRPr="00024374">
        <w:rPr>
          <w:highlight w:val="none"/>
        </w:rPr>
        <w:lastRenderedPageBreak/>
        <w:t xml:space="preserve">мебели, </w:t>
      </w:r>
      <w:proofErr w:type="spellStart"/>
      <w:r w:rsidRPr="00024374">
        <w:rPr>
          <w:highlight w:val="none"/>
        </w:rPr>
        <w:t>лесобиохимия</w:t>
      </w:r>
      <w:proofErr w:type="spellEnd"/>
      <w:r w:rsidRPr="00024374">
        <w:rPr>
          <w:highlight w:val="none"/>
        </w:rPr>
        <w:t>, безотходное производство. Особый формат поддержки должны получить консорциумы формата «наука-бизнес» с вовлечением НИИ, проектных организаций и университетов в решение отраслевых задач;</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Стимулирование бизнеса по переходу на цифровые операционные технологии и управленческие инновации без замены дорогостоящего оборудования (внедрение гибких цехов, </w:t>
      </w:r>
      <w:proofErr w:type="gramStart"/>
      <w:r w:rsidRPr="00024374">
        <w:rPr>
          <w:highlight w:val="none"/>
        </w:rPr>
        <w:t>дизайн-центров</w:t>
      </w:r>
      <w:proofErr w:type="gramEnd"/>
      <w:r w:rsidRPr="00024374">
        <w:rPr>
          <w:highlight w:val="none"/>
        </w:rPr>
        <w:t xml:space="preserve"> и других современных форматов организации производств, переобучение инженерно-технических работников);</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цифровой инфраструктуры открытых данных по лесным ресурсам Томской области;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Стимулирование открытия на территории Томской области сервисных центров зарубежных поставщиков оборудования и техники для лесной отрасли, выполняющих функции продаж и обучения;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Внедрение механизма открытых конкурсов между лесозаготовительными предприятиями для обеспечения ресурсами крупных предприятий;</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Мероприятия по организации сертификации и эффективной логистике продукции ЛПК на новые рынки (в частности, Южной Кореи, Японии) с учетом особенностей, связанных с ограниченными возможностями хранения на территории этих стран (малые складские помещения и др.), для развития связей по новым перспективным для региона направлениям экспорта;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Проработка перспективной модели поддержки предприятий лесной промышленности, ориентированной на стимулирование повышения глубины переработки с учетом возможности в перспективе 4-6 лет введения новых стандартов качества продукции и экологических стандартов на профильных рынках;</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Минимизация внутриотраслевых затрат за счет кооперации для обеспечения роста доходности предприятий лесной промышленности;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Межведомственная (на уровне органов исполнительной власти) и межотраслевая (на уровне предприятий) координация планов с выбором инструментов поддержки с учетом специфики конкретного межведомственного проекта.</w:t>
      </w:r>
    </w:p>
    <w:p w:rsidR="00992ACD" w:rsidRPr="00024374" w:rsidRDefault="00ED130E" w:rsidP="00E84C0E">
      <w:pPr>
        <w:rPr>
          <w:b/>
          <w:highlight w:val="none"/>
        </w:rPr>
      </w:pPr>
      <w:r w:rsidRPr="00024374">
        <w:rPr>
          <w:b/>
          <w:highlight w:val="none"/>
        </w:rPr>
        <w:t xml:space="preserve">Развитие новых промышленных кластеров в сфере высокотехнологичного инжиниринга, микро и </w:t>
      </w:r>
      <w:proofErr w:type="spellStart"/>
      <w:r w:rsidRPr="00024374">
        <w:rPr>
          <w:b/>
          <w:highlight w:val="none"/>
        </w:rPr>
        <w:t>наноэлектроники</w:t>
      </w:r>
      <w:proofErr w:type="spellEnd"/>
      <w:r w:rsidRPr="00024374">
        <w:rPr>
          <w:b/>
          <w:highlight w:val="none"/>
        </w:rPr>
        <w:t>, точного машиностроения и производства передового оборудования</w:t>
      </w:r>
    </w:p>
    <w:p w:rsidR="00992ACD" w:rsidRPr="00024374" w:rsidRDefault="00ED130E">
      <w:pPr>
        <w:rPr>
          <w:highlight w:val="none"/>
        </w:rPr>
      </w:pPr>
      <w:r w:rsidRPr="00024374">
        <w:rPr>
          <w:highlight w:val="none"/>
        </w:rPr>
        <w:t xml:space="preserve">В 2020 году отрасль машиностроения по всей номенклатуре вступила в стадию перестройки основных цепочек стоимости, ускорились тенденции </w:t>
      </w:r>
      <w:proofErr w:type="spellStart"/>
      <w:r w:rsidRPr="00024374">
        <w:rPr>
          <w:highlight w:val="none"/>
        </w:rPr>
        <w:t>цифровизации</w:t>
      </w:r>
      <w:proofErr w:type="spellEnd"/>
      <w:r w:rsidRPr="00024374">
        <w:rPr>
          <w:highlight w:val="none"/>
        </w:rPr>
        <w:t xml:space="preserve">, перехода на передовые производственные технологии. Сократился объем экспорта комплектующих деталей для машиностроения, усилилась тенденция к протекционизму международных цепочек. </w:t>
      </w:r>
      <w:proofErr w:type="gramStart"/>
      <w:r w:rsidRPr="00024374">
        <w:rPr>
          <w:highlight w:val="none"/>
        </w:rPr>
        <w:t xml:space="preserve">Сильное падение (до 10-12%) в связи с кризисными явлениями в </w:t>
      </w:r>
      <w:r w:rsidRPr="00024374">
        <w:rPr>
          <w:highlight w:val="none"/>
        </w:rPr>
        <w:lastRenderedPageBreak/>
        <w:t>экономике в 2020 году, вероятно, сменится восстановительным ростом уже с 2021 года</w:t>
      </w:r>
      <w:r w:rsidRPr="00024374">
        <w:rPr>
          <w:highlight w:val="none"/>
          <w:vertAlign w:val="superscript"/>
        </w:rPr>
        <w:footnoteReference w:id="91"/>
      </w:r>
      <w:r w:rsidRPr="00024374">
        <w:rPr>
          <w:highlight w:val="none"/>
        </w:rPr>
        <w:t>, однако параметры этого восстановления будут неоднородны как по регионам-потребителям, так и по основным видам продукции</w:t>
      </w:r>
      <w:r w:rsidRPr="00024374">
        <w:rPr>
          <w:highlight w:val="none"/>
          <w:vertAlign w:val="superscript"/>
        </w:rPr>
        <w:footnoteReference w:id="92"/>
      </w:r>
      <w:r w:rsidRPr="00024374">
        <w:rPr>
          <w:highlight w:val="none"/>
        </w:rPr>
        <w:t xml:space="preserve">. Наибольшую устойчивость показывают более высокотехнологичные сегменты рынков, такие как рынки 5G, интернет вещей, телеком-оборудование, технологические комплектующие и электроника. </w:t>
      </w:r>
      <w:proofErr w:type="gramEnd"/>
    </w:p>
    <w:p w:rsidR="00992ACD" w:rsidRPr="00024374" w:rsidRDefault="00ED130E">
      <w:pPr>
        <w:rPr>
          <w:highlight w:val="none"/>
        </w:rPr>
      </w:pPr>
      <w:r w:rsidRPr="00024374">
        <w:rPr>
          <w:highlight w:val="none"/>
        </w:rPr>
        <w:t>Томские компании столкнулись с ситуационным падением спроса</w:t>
      </w:r>
      <w:r w:rsidRPr="00024374">
        <w:rPr>
          <w:highlight w:val="none"/>
          <w:vertAlign w:val="superscript"/>
        </w:rPr>
        <w:footnoteReference w:id="93"/>
      </w:r>
      <w:r w:rsidRPr="00024374">
        <w:rPr>
          <w:highlight w:val="none"/>
        </w:rPr>
        <w:t xml:space="preserve">, изменением параметров восстановления сектора, и должны быть поддержаны со стороны региональных органов власти как мероприятиями по сохранению ликвидности, так и мероприятиями по поиску новых рынков. Акцент в политике отраслевой поддержки может быть сделан на включение томских машиностроительных предприятий в развивающиеся гражданские рынки, на реализацию планов крупных корпораций, в том числе по </w:t>
      </w:r>
      <w:proofErr w:type="spellStart"/>
      <w:r w:rsidRPr="00024374">
        <w:rPr>
          <w:highlight w:val="none"/>
        </w:rPr>
        <w:t>импортозамещению</w:t>
      </w:r>
      <w:proofErr w:type="spellEnd"/>
      <w:r w:rsidRPr="00024374">
        <w:rPr>
          <w:highlight w:val="none"/>
        </w:rPr>
        <w:t xml:space="preserve">, на вхождение в новые рынки, в том числе глобального уровня, в качестве поставщика высокотехнологичных решений, сервисов и компонентов. </w:t>
      </w:r>
    </w:p>
    <w:p w:rsidR="00992ACD" w:rsidRPr="00024374" w:rsidRDefault="00ED130E">
      <w:pPr>
        <w:rPr>
          <w:highlight w:val="none"/>
        </w:rPr>
      </w:pPr>
      <w:r w:rsidRPr="00024374">
        <w:rPr>
          <w:highlight w:val="none"/>
        </w:rPr>
        <w:t>В этой связи приоритетными мероприятиями становятся: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Мероприятия по антикризисной стабилизации сектора в период нестабильности мировой экономики и основных экспортных рынков. Мероприятия должны быть </w:t>
      </w:r>
      <w:proofErr w:type="gramStart"/>
      <w:r w:rsidRPr="00024374">
        <w:rPr>
          <w:highlight w:val="none"/>
        </w:rPr>
        <w:t>направлены</w:t>
      </w:r>
      <w:proofErr w:type="gramEnd"/>
      <w:r w:rsidRPr="00024374">
        <w:rPr>
          <w:highlight w:val="none"/>
        </w:rPr>
        <w:t xml:space="preserve"> в том числе на поддержку ликвидности компаний и обеспечение выполнения контрактных обязательств; </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Реализация программ совместного организационного обучения сотрудников компаний машиностроительного комплекса в контексте изменений цепочек поставок, формирования новых рынков; помощь бизнесу в осуществлении управленческого и кадрового перехода на качественно новый уровень поиска новых рыночных возможностей, составлении перспективных инвестиционных планов реализация программы конверсии для предприятий «двойного назначения», ориентированных на создание высокотехнологичной продукции, конкурентоспособной на российском и международных рынках;</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Формирование 3-5 летних проектов по кооперации томских предприятий с компаниями - представителями новых географических и продуктовых ниш в условиях «виртуализации» и «регионализации» рынков</w:t>
      </w:r>
      <w:r w:rsidRPr="00024374">
        <w:rPr>
          <w:highlight w:val="none"/>
          <w:vertAlign w:val="superscript"/>
        </w:rPr>
        <w:footnoteReference w:id="94"/>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реализации акселерационных программ для разработчиков совместно с крупнейшими технологическими венчурными фондами, в том числе ведущими корпоративными фондами</w:t>
      </w:r>
      <w:r w:rsidRPr="00024374">
        <w:rPr>
          <w:highlight w:val="none"/>
          <w:vertAlign w:val="superscript"/>
        </w:rPr>
        <w:footnoteReference w:id="95"/>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 xml:space="preserve">Поддержка создания отраслевых технологических консорциумов, инжиниринговых центров, центров компетенций, </w:t>
      </w:r>
      <w:proofErr w:type="gramStart"/>
      <w:r w:rsidRPr="00024374">
        <w:rPr>
          <w:highlight w:val="none"/>
        </w:rPr>
        <w:t>дизайн-центров</w:t>
      </w:r>
      <w:proofErr w:type="gramEnd"/>
      <w:r w:rsidRPr="00024374">
        <w:rPr>
          <w:highlight w:val="none"/>
        </w:rPr>
        <w:t xml:space="preserve"> и прикладных лабораторий и стимулирование регионального бизнеса по переходу на цифровые операционные технологии (аналогично мероприятиям в рамках направления развития лесопромышленного комплекса региона с учетом создания кластерных проектов по производству конечной </w:t>
      </w:r>
      <w:proofErr w:type="spellStart"/>
      <w:r w:rsidRPr="00024374">
        <w:rPr>
          <w:highlight w:val="none"/>
        </w:rPr>
        <w:t>экспортоориентированной</w:t>
      </w:r>
      <w:proofErr w:type="spellEnd"/>
      <w:r w:rsidRPr="00024374">
        <w:rPr>
          <w:highlight w:val="none"/>
        </w:rPr>
        <w:t xml:space="preserve">  продукции из древесины</w:t>
      </w:r>
      <w:r w:rsidRPr="00024374">
        <w:rPr>
          <w:b/>
          <w:highlight w:val="none"/>
        </w:rPr>
        <w:t>)</w:t>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передовой инфраструктуры коллективного пользования для малых технологических компаний и </w:t>
      </w:r>
      <w:proofErr w:type="spellStart"/>
      <w:r w:rsidRPr="00024374">
        <w:rPr>
          <w:highlight w:val="none"/>
        </w:rPr>
        <w:t>стартапов</w:t>
      </w:r>
      <w:proofErr w:type="spellEnd"/>
      <w:r w:rsidRPr="00024374">
        <w:rPr>
          <w:highlight w:val="none"/>
        </w:rPr>
        <w:t xml:space="preserve">; обеспечивающей выполнение индустриальных заказов со стадии НИОКР до промышленных образцов, в том числе на базе университетов (учебно-производственных центров, онлайн-полигонов, тестовых площадок и т.д.) по направлениям: микроэлектроника; создание радиоэлектронных устройств разного уровня сложности; дизайн материалов. </w:t>
      </w:r>
    </w:p>
    <w:p w:rsidR="00992ACD" w:rsidRPr="00024374" w:rsidRDefault="00ED130E">
      <w:pPr>
        <w:pBdr>
          <w:top w:val="nil"/>
          <w:left w:val="nil"/>
          <w:bottom w:val="nil"/>
          <w:right w:val="nil"/>
          <w:between w:val="nil"/>
        </w:pBdr>
        <w:rPr>
          <w:highlight w:val="none"/>
        </w:rPr>
      </w:pPr>
      <w:r w:rsidRPr="00024374">
        <w:rPr>
          <w:highlight w:val="none"/>
        </w:rPr>
        <w:t xml:space="preserve">К 2030 году будет заложена основа для новой экономической специализации региона, обеспечивающей создание высокопроизводительных рабочих мест и темпы экономического роста на уровне выше среднероссийских. В </w:t>
      </w:r>
      <w:proofErr w:type="gramStart"/>
      <w:r w:rsidRPr="00024374">
        <w:rPr>
          <w:highlight w:val="none"/>
        </w:rPr>
        <w:t>результате</w:t>
      </w:r>
      <w:proofErr w:type="gramEnd"/>
      <w:r w:rsidRPr="00024374">
        <w:rPr>
          <w:highlight w:val="none"/>
        </w:rPr>
        <w:t xml:space="preserve"> Томская область должна стать лидером в России по основным показателям развития новых промышленных кластеров и топливно-энергетического комплекса.</w:t>
      </w:r>
    </w:p>
    <w:p w:rsidR="00992ACD" w:rsidRPr="00024374" w:rsidRDefault="009D09D0">
      <w:pPr>
        <w:pBdr>
          <w:top w:val="nil"/>
          <w:left w:val="nil"/>
          <w:bottom w:val="nil"/>
          <w:right w:val="nil"/>
          <w:between w:val="nil"/>
        </w:pBdr>
        <w:rPr>
          <w:highlight w:val="none"/>
        </w:rPr>
      </w:pPr>
      <w:sdt>
        <w:sdtPr>
          <w:rPr>
            <w:highlight w:val="none"/>
          </w:rPr>
          <w:tag w:val="goog_rdk_3"/>
          <w:id w:val="1003470497"/>
        </w:sdtPr>
        <w:sdtEndPr/>
        <w:sdtContent/>
      </w:sdt>
      <w:proofErr w:type="gramStart"/>
      <w:r w:rsidR="00ED130E" w:rsidRPr="00024374">
        <w:rPr>
          <w:highlight w:val="none"/>
        </w:rPr>
        <w:t xml:space="preserve">Реализация мероприятий в рамках настоящей задачи позволит к 2030 году снизить долю сектора </w:t>
      </w:r>
      <w:proofErr w:type="spellStart"/>
      <w:r w:rsidR="00ED130E" w:rsidRPr="00024374">
        <w:rPr>
          <w:highlight w:val="none"/>
        </w:rPr>
        <w:t>нефтегазодобычи</w:t>
      </w:r>
      <w:proofErr w:type="spellEnd"/>
      <w:r w:rsidR="00ED130E" w:rsidRPr="00024374">
        <w:rPr>
          <w:highlight w:val="none"/>
        </w:rPr>
        <w:t xml:space="preserve"> в объеме промышленного производства региона до 31,12% (по сравнению с 44,03% по состоянию на 2019 г.) за счет реструктуризации ТЭК и перехода на более высокотехнологичные виды деятельности, нарастить объемы обрабатывающих производств на 80,6% к уровню 2019 года, довести количество высокопроизводительных рабочих мест во внебюджетном секторе экономики</w:t>
      </w:r>
      <w:proofErr w:type="gramEnd"/>
      <w:r w:rsidR="00ED130E" w:rsidRPr="00024374">
        <w:rPr>
          <w:highlight w:val="none"/>
        </w:rPr>
        <w:t xml:space="preserve"> до 155 тысяч. </w:t>
      </w:r>
    </w:p>
    <w:p w:rsidR="00992ACD" w:rsidRPr="00024374" w:rsidRDefault="00ED130E">
      <w:pPr>
        <w:pStyle w:val="3"/>
        <w:rPr>
          <w:highlight w:val="none"/>
        </w:rPr>
      </w:pPr>
      <w:bookmarkStart w:id="20" w:name="_Toc58234143"/>
      <w:r w:rsidRPr="00024374">
        <w:rPr>
          <w:highlight w:val="none"/>
        </w:rPr>
        <w:t>Задача 1.2. Обеспечить развитие предпринимательства и рост непроизводственных индустрий</w:t>
      </w:r>
      <w:r w:rsidRPr="00024374">
        <w:rPr>
          <w:highlight w:val="none"/>
          <w:vertAlign w:val="superscript"/>
        </w:rPr>
        <w:footnoteReference w:id="96"/>
      </w:r>
      <w:r w:rsidRPr="00024374">
        <w:rPr>
          <w:highlight w:val="none"/>
        </w:rPr>
        <w:t xml:space="preserve"> с фокусом на индустрию гостеприимства и креатив</w:t>
      </w:r>
      <w:bookmarkEnd w:id="20"/>
    </w:p>
    <w:p w:rsidR="00992ACD" w:rsidRPr="00024374" w:rsidRDefault="00ED130E">
      <w:pPr>
        <w:ind w:firstLine="705"/>
        <w:rPr>
          <w:highlight w:val="none"/>
        </w:rPr>
      </w:pPr>
      <w:r w:rsidRPr="00024374">
        <w:rPr>
          <w:highlight w:val="none"/>
        </w:rPr>
        <w:t xml:space="preserve">В </w:t>
      </w:r>
      <w:proofErr w:type="gramStart"/>
      <w:r w:rsidRPr="00024374">
        <w:rPr>
          <w:highlight w:val="none"/>
        </w:rPr>
        <w:t>фокусе</w:t>
      </w:r>
      <w:proofErr w:type="gramEnd"/>
      <w:r w:rsidRPr="00024374">
        <w:rPr>
          <w:highlight w:val="none"/>
        </w:rPr>
        <w:t xml:space="preserve"> политики – обеспечение лучших в Сибири условий для ведения предпринимательской деятельности по приоритетным направлениям регионального развития, в том числе в сфере высоких технологий; вовлечение молодежи в предпринимательство, привлечение и удержание активного предпринимательского класса. </w:t>
      </w:r>
    </w:p>
    <w:p w:rsidR="00992ACD" w:rsidRPr="00024374" w:rsidRDefault="00ED130E">
      <w:pPr>
        <w:ind w:firstLine="705"/>
        <w:rPr>
          <w:highlight w:val="none"/>
        </w:rPr>
      </w:pPr>
      <w:proofErr w:type="gramStart"/>
      <w:r w:rsidRPr="00024374">
        <w:rPr>
          <w:highlight w:val="none"/>
        </w:rPr>
        <w:lastRenderedPageBreak/>
        <w:t xml:space="preserve">В части развития непроизводственных индустрий приоритет регионального  развития отдается индустрии гостеприимства, включая гостиничный комплекс, туроператорские и турагентские компании, организации общепита и торговлю;  формированию современного креативного кластера, включая сектор развлечений (музеи, парки, выставочные комплексы, кино, театр), медиа-услуг (в </w:t>
      </w:r>
      <w:proofErr w:type="spellStart"/>
      <w:r w:rsidRPr="00024374">
        <w:rPr>
          <w:highlight w:val="none"/>
        </w:rPr>
        <w:t>т.ч</w:t>
      </w:r>
      <w:proofErr w:type="spellEnd"/>
      <w:r w:rsidRPr="00024374">
        <w:rPr>
          <w:highlight w:val="none"/>
        </w:rPr>
        <w:t xml:space="preserve">. цифровых), дизайнерских студий, художественных  мастерских, архитектурных бюро, сувенирных производств.  </w:t>
      </w:r>
      <w:proofErr w:type="gramEnd"/>
    </w:p>
    <w:p w:rsidR="00992ACD" w:rsidRPr="00024374" w:rsidRDefault="00ED130E">
      <w:pPr>
        <w:ind w:firstLine="705"/>
        <w:rPr>
          <w:highlight w:val="none"/>
        </w:rPr>
      </w:pPr>
      <w:r w:rsidRPr="00024374">
        <w:rPr>
          <w:highlight w:val="none"/>
        </w:rPr>
        <w:t xml:space="preserve">Ключевые направления политики по развитию предпринимательства заключаются в обеспечении передовой институциональной среды: создании благоприятных условий ведения бизнеса, защите и юридической поддержке предпринимателей, расширении доступа к финансам, акселерации </w:t>
      </w:r>
      <w:proofErr w:type="spellStart"/>
      <w:r w:rsidRPr="00024374">
        <w:rPr>
          <w:highlight w:val="none"/>
        </w:rPr>
        <w:t>стартапов</w:t>
      </w:r>
      <w:proofErr w:type="spellEnd"/>
      <w:r w:rsidRPr="00024374">
        <w:rPr>
          <w:highlight w:val="none"/>
        </w:rPr>
        <w:t xml:space="preserve"> и новых компаний, а также создаваемых ими продуктов и услуг, популяризации предпринимательской деятельности. Предприниматель Томской области в сфере высоких технологий должен получить как ресурс для создания новых инновационных продуктов, так и право на риск, благоприятные условия для поиска новых решений и создания инноваций. </w:t>
      </w:r>
    </w:p>
    <w:p w:rsidR="00992ACD" w:rsidRPr="00024374" w:rsidRDefault="00ED130E">
      <w:pPr>
        <w:ind w:firstLine="705"/>
        <w:rPr>
          <w:highlight w:val="none"/>
        </w:rPr>
      </w:pPr>
      <w:r w:rsidRPr="00024374">
        <w:rPr>
          <w:highlight w:val="none"/>
        </w:rPr>
        <w:t xml:space="preserve">Томская область занимает 2 место в СФО по количеству субъектов МСП на душу населения. </w:t>
      </w:r>
      <w:proofErr w:type="gramStart"/>
      <w:r w:rsidRPr="00024374">
        <w:rPr>
          <w:highlight w:val="none"/>
        </w:rPr>
        <w:t xml:space="preserve">За период 2014-2019 гг. среднегодовой прирост оборота малых и средних предприятий Томской области, включая </w:t>
      </w:r>
      <w:proofErr w:type="spellStart"/>
      <w:r w:rsidRPr="00024374">
        <w:rPr>
          <w:highlight w:val="none"/>
        </w:rPr>
        <w:t>микропредприятия</w:t>
      </w:r>
      <w:proofErr w:type="spellEnd"/>
      <w:r w:rsidRPr="00024374">
        <w:rPr>
          <w:highlight w:val="none"/>
        </w:rPr>
        <w:t>, составил 10,7%. К ключевым реализуемым проектам в рассматриваемой сфере можно отнести следующие:</w:t>
      </w:r>
      <w:proofErr w:type="gramEnd"/>
    </w:p>
    <w:p w:rsidR="00992ACD" w:rsidRPr="00024374" w:rsidRDefault="00ED130E">
      <w:pPr>
        <w:numPr>
          <w:ilvl w:val="0"/>
          <w:numId w:val="9"/>
        </w:numPr>
        <w:rPr>
          <w:highlight w:val="none"/>
        </w:rPr>
      </w:pPr>
      <w:r w:rsidRPr="00024374">
        <w:rPr>
          <w:highlight w:val="none"/>
        </w:rPr>
        <w:t xml:space="preserve">Создание региональной </w:t>
      </w:r>
      <w:proofErr w:type="spellStart"/>
      <w:r w:rsidRPr="00024374">
        <w:rPr>
          <w:highlight w:val="none"/>
        </w:rPr>
        <w:t>микрофинансовой</w:t>
      </w:r>
      <w:proofErr w:type="spellEnd"/>
      <w:r w:rsidRPr="00024374">
        <w:rPr>
          <w:highlight w:val="none"/>
        </w:rPr>
        <w:t xml:space="preserve"> организации для предоставления </w:t>
      </w:r>
      <w:proofErr w:type="spellStart"/>
      <w:r w:rsidRPr="00024374">
        <w:rPr>
          <w:highlight w:val="none"/>
        </w:rPr>
        <w:t>микрозаймов</w:t>
      </w:r>
      <w:proofErr w:type="spellEnd"/>
      <w:r w:rsidRPr="00024374">
        <w:rPr>
          <w:highlight w:val="none"/>
        </w:rPr>
        <w:t xml:space="preserve"> субъектам малого и среднего предпринимательства 2019 г., при этом </w:t>
      </w:r>
      <w:proofErr w:type="spellStart"/>
      <w:r w:rsidRPr="00024374">
        <w:rPr>
          <w:highlight w:val="none"/>
        </w:rPr>
        <w:t>микрозаймы</w:t>
      </w:r>
      <w:proofErr w:type="spellEnd"/>
      <w:r w:rsidRPr="00024374">
        <w:rPr>
          <w:highlight w:val="none"/>
        </w:rPr>
        <w:t xml:space="preserve"> направлены не только на производителей товаров и услуг, но и на сферу торговли;</w:t>
      </w:r>
    </w:p>
    <w:p w:rsidR="00992ACD" w:rsidRPr="00024374" w:rsidRDefault="00ED130E">
      <w:pPr>
        <w:numPr>
          <w:ilvl w:val="0"/>
          <w:numId w:val="9"/>
        </w:numPr>
        <w:rPr>
          <w:highlight w:val="none"/>
        </w:rPr>
      </w:pPr>
      <w:r w:rsidRPr="00024374">
        <w:rPr>
          <w:highlight w:val="none"/>
        </w:rPr>
        <w:t>Открытие в 2019 г. Центра «Мой бизнес», задача которого – обеспечить предоставление всего комплекса услуг для предпринимателей от открытия бизнеса, до его масштабирования, в том числе за пределы Российской Федерации, в одном месте.</w:t>
      </w:r>
    </w:p>
    <w:p w:rsidR="00992ACD" w:rsidRPr="00024374" w:rsidRDefault="00ED130E">
      <w:pPr>
        <w:ind w:firstLine="705"/>
        <w:rPr>
          <w:highlight w:val="none"/>
        </w:rPr>
      </w:pPr>
      <w:proofErr w:type="gramStart"/>
      <w:r w:rsidRPr="00024374">
        <w:rPr>
          <w:highlight w:val="none"/>
        </w:rPr>
        <w:t xml:space="preserve">Реализация мероприятий в рамках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до 2024 года направлена на увеличение численности занятых в сфере малого и среднего предпринимательства, что в целом соответствуют федеральным инструментам. </w:t>
      </w:r>
      <w:proofErr w:type="gramEnd"/>
    </w:p>
    <w:p w:rsidR="00992ACD" w:rsidRPr="00024374" w:rsidRDefault="00ED130E">
      <w:pPr>
        <w:ind w:firstLine="705"/>
        <w:rPr>
          <w:highlight w:val="none"/>
        </w:rPr>
      </w:pPr>
      <w:r w:rsidRPr="00024374">
        <w:rPr>
          <w:highlight w:val="none"/>
        </w:rPr>
        <w:t xml:space="preserve">Малый бизнес в Томской области является опорным элементом регионального экономического развития, однако его динамика зависит от специфических для региона ограничений и возможностей. К числу ограничений можно отнести малый масштаб </w:t>
      </w:r>
      <w:r w:rsidRPr="00024374">
        <w:rPr>
          <w:highlight w:val="none"/>
        </w:rPr>
        <w:lastRenderedPageBreak/>
        <w:t>внутреннего рынка при слабой интеграции в соседние рынки крупных мегаполисов</w:t>
      </w:r>
      <w:r w:rsidRPr="00024374">
        <w:rPr>
          <w:highlight w:val="none"/>
          <w:vertAlign w:val="superscript"/>
        </w:rPr>
        <w:footnoteReference w:id="97"/>
      </w:r>
      <w:r w:rsidRPr="00024374">
        <w:rPr>
          <w:highlight w:val="none"/>
        </w:rPr>
        <w:t>, отсутствие локальных брендов, известных за пределами региона</w:t>
      </w:r>
      <w:r w:rsidRPr="00024374">
        <w:rPr>
          <w:highlight w:val="none"/>
          <w:vertAlign w:val="superscript"/>
        </w:rPr>
        <w:footnoteReference w:id="98"/>
      </w:r>
      <w:r w:rsidRPr="00024374">
        <w:rPr>
          <w:highlight w:val="none"/>
        </w:rPr>
        <w:t xml:space="preserve"> – все это не дает пространства для существенного роста, а потому нуждается в особых механизмах «выращивания» и поддержки, выгодной и благоприятной среде для роста.  </w:t>
      </w:r>
    </w:p>
    <w:p w:rsidR="00992ACD" w:rsidRPr="00024374" w:rsidRDefault="00ED130E">
      <w:pPr>
        <w:ind w:firstLine="705"/>
        <w:rPr>
          <w:highlight w:val="none"/>
        </w:rPr>
      </w:pPr>
      <w:r w:rsidRPr="00024374">
        <w:rPr>
          <w:highlight w:val="none"/>
        </w:rPr>
        <w:t xml:space="preserve">В связи с текущими кризисными явлениями в экономике, малый бизнес нуждается в дополнительной защите по причине отсутствия  у него резервов, свободных инвестиционных ресурсов, компетенций деятельности в ситуации неопределенности и кардинальных изменений. Малым и средним предприятиям нужны как дополнительные меры поддержки по стабилизации оборотов, спроса, так и мероприятия по расширению каналов сбыта с учетом ограничений внутреннего рынка. </w:t>
      </w:r>
    </w:p>
    <w:p w:rsidR="00992ACD" w:rsidRPr="00024374" w:rsidRDefault="00ED130E">
      <w:pPr>
        <w:ind w:firstLine="705"/>
        <w:rPr>
          <w:highlight w:val="none"/>
        </w:rPr>
      </w:pPr>
      <w:r w:rsidRPr="00024374">
        <w:rPr>
          <w:highlight w:val="none"/>
        </w:rPr>
        <w:t xml:space="preserve">Таким образом, для существенного роста малого и среднего бизнеса, в том числе высокотехнологического, текущие меры региональной политики необходимо дополнить с учетом кризисных явлений в экономике. </w:t>
      </w:r>
    </w:p>
    <w:p w:rsidR="00992ACD" w:rsidRPr="00024374" w:rsidRDefault="00ED130E">
      <w:pPr>
        <w:ind w:firstLine="705"/>
        <w:rPr>
          <w:highlight w:val="none"/>
        </w:rPr>
      </w:pPr>
      <w:r w:rsidRPr="00024374">
        <w:rPr>
          <w:highlight w:val="none"/>
        </w:rPr>
        <w:t>В число дополнительных мероприятий Стратегии до 2030 года следует включить:</w:t>
      </w:r>
    </w:p>
    <w:p w:rsidR="00992ACD" w:rsidRPr="00024374" w:rsidRDefault="00ED130E">
      <w:pPr>
        <w:ind w:firstLine="705"/>
        <w:rPr>
          <w:highlight w:val="none"/>
        </w:rPr>
      </w:pPr>
      <w:r w:rsidRPr="00024374">
        <w:rPr>
          <w:highlight w:val="none"/>
        </w:rPr>
        <w:t>1.</w:t>
      </w:r>
      <w:r w:rsidRPr="00024374">
        <w:rPr>
          <w:highlight w:val="none"/>
        </w:rPr>
        <w:tab/>
        <w:t xml:space="preserve">Создание благоприятных условий для предпринимателей, в том числе в высоко технологических и венчурных (рисковых) и социально значимых областях:  </w:t>
      </w:r>
    </w:p>
    <w:p w:rsidR="00992ACD" w:rsidRPr="00024374" w:rsidRDefault="00ED130E">
      <w:pPr>
        <w:numPr>
          <w:ilvl w:val="0"/>
          <w:numId w:val="31"/>
        </w:numPr>
        <w:rPr>
          <w:highlight w:val="none"/>
        </w:rPr>
      </w:pPr>
      <w:r w:rsidRPr="00024374">
        <w:rPr>
          <w:highlight w:val="none"/>
        </w:rPr>
        <w:t xml:space="preserve">Мероприятия по стабилизации последствий сжатия рынков, улучшению деловой среды (упрощение сроков получения кредитов, сокращение времени регистрации предприятий, недвижимости, получения разрешений и т.д.); </w:t>
      </w:r>
    </w:p>
    <w:p w:rsidR="00992ACD" w:rsidRPr="00024374" w:rsidRDefault="00ED130E">
      <w:pPr>
        <w:numPr>
          <w:ilvl w:val="0"/>
          <w:numId w:val="31"/>
        </w:numPr>
        <w:rPr>
          <w:highlight w:val="none"/>
        </w:rPr>
      </w:pPr>
      <w:r w:rsidRPr="00024374">
        <w:rPr>
          <w:highlight w:val="none"/>
        </w:rPr>
        <w:t xml:space="preserve">Перевод услуг для малого бизнеса в полностью цифровой формат на базе платформ, интегрирующих как государственные, так и частные услуги бизнеса (b2b). Расширение списка сервисов предпринимателям по оказанию консалтинговых услуг и переподготовке (налоговый учет, бухгалтерия, онлайн-форматы деятельности, цифровая трансформация бизнеса и </w:t>
      </w:r>
      <w:proofErr w:type="spellStart"/>
      <w:r w:rsidRPr="00024374">
        <w:rPr>
          <w:highlight w:val="none"/>
        </w:rPr>
        <w:t>т</w:t>
      </w:r>
      <w:proofErr w:type="gramStart"/>
      <w:r w:rsidRPr="00024374">
        <w:rPr>
          <w:highlight w:val="none"/>
        </w:rPr>
        <w:t>.д</w:t>
      </w:r>
      <w:proofErr w:type="spellEnd"/>
      <w:proofErr w:type="gramEnd"/>
      <w:r w:rsidRPr="00024374">
        <w:rPr>
          <w:highlight w:val="none"/>
        </w:rPr>
        <w:t>);</w:t>
      </w:r>
    </w:p>
    <w:p w:rsidR="00992ACD" w:rsidRPr="00024374" w:rsidRDefault="00ED130E">
      <w:pPr>
        <w:numPr>
          <w:ilvl w:val="0"/>
          <w:numId w:val="31"/>
        </w:numPr>
        <w:rPr>
          <w:highlight w:val="none"/>
        </w:rPr>
      </w:pPr>
      <w:r w:rsidRPr="00024374">
        <w:rPr>
          <w:highlight w:val="none"/>
        </w:rPr>
        <w:t>Дополнительное финансирование для начинающих технологических предпринимателей (финансирование на начало бизнеса / доступ к сервисам типа «</w:t>
      </w:r>
      <w:proofErr w:type="spellStart"/>
      <w:r w:rsidRPr="00024374">
        <w:rPr>
          <w:highlight w:val="none"/>
        </w:rPr>
        <w:t>фаблаб</w:t>
      </w:r>
      <w:proofErr w:type="spellEnd"/>
      <w:r w:rsidRPr="00024374">
        <w:rPr>
          <w:highlight w:val="none"/>
        </w:rPr>
        <w:t>» и «</w:t>
      </w:r>
      <w:proofErr w:type="spellStart"/>
      <w:r w:rsidRPr="00024374">
        <w:rPr>
          <w:highlight w:val="none"/>
        </w:rPr>
        <w:t>техношоп</w:t>
      </w:r>
      <w:proofErr w:type="spellEnd"/>
      <w:r w:rsidRPr="00024374">
        <w:rPr>
          <w:highlight w:val="none"/>
        </w:rPr>
        <w:t xml:space="preserve">», обеспечивающие тестирование продукции); </w:t>
      </w:r>
    </w:p>
    <w:p w:rsidR="00992ACD" w:rsidRPr="00024374" w:rsidRDefault="00ED130E">
      <w:pPr>
        <w:numPr>
          <w:ilvl w:val="0"/>
          <w:numId w:val="31"/>
        </w:numPr>
        <w:rPr>
          <w:highlight w:val="none"/>
        </w:rPr>
      </w:pPr>
      <w:r w:rsidRPr="00024374">
        <w:rPr>
          <w:highlight w:val="none"/>
        </w:rPr>
        <w:t xml:space="preserve">Мероприятия по созданию и продвижению локальных брендов, успешных предпринимателей, программы по развитию горизонтальных и кластерных связей в секторах потребительских услуг; </w:t>
      </w:r>
    </w:p>
    <w:p w:rsidR="00992ACD" w:rsidRPr="00024374" w:rsidRDefault="00ED130E">
      <w:pPr>
        <w:numPr>
          <w:ilvl w:val="0"/>
          <w:numId w:val="31"/>
        </w:numPr>
        <w:rPr>
          <w:highlight w:val="none"/>
        </w:rPr>
      </w:pPr>
      <w:r w:rsidRPr="00024374">
        <w:rPr>
          <w:highlight w:val="none"/>
        </w:rPr>
        <w:lastRenderedPageBreak/>
        <w:t>Расширение программ по опережающей профессиональной подготовке предпринимателей по направлениям навыков и профессий будущего на базе инфраструктуры ЦОПП</w:t>
      </w:r>
      <w:r w:rsidRPr="00024374">
        <w:rPr>
          <w:highlight w:val="none"/>
          <w:vertAlign w:val="superscript"/>
        </w:rPr>
        <w:footnoteReference w:id="99"/>
      </w:r>
      <w:r w:rsidRPr="00024374">
        <w:rPr>
          <w:highlight w:val="none"/>
        </w:rPr>
        <w:t>;</w:t>
      </w:r>
    </w:p>
    <w:p w:rsidR="00992ACD" w:rsidRPr="00024374" w:rsidRDefault="00ED130E">
      <w:pPr>
        <w:numPr>
          <w:ilvl w:val="0"/>
          <w:numId w:val="31"/>
        </w:numPr>
        <w:rPr>
          <w:highlight w:val="none"/>
        </w:rPr>
      </w:pPr>
      <w:r w:rsidRPr="00024374">
        <w:rPr>
          <w:highlight w:val="none"/>
        </w:rPr>
        <w:t xml:space="preserve">Выявление, тестирование и внедрение инициатив предпринимательских сообществ по развитию делового климата и созданию современной инфраструктуры для развития бизнеса. Снятие нормативных ограничений,   опережающая «регуляторная гильотина», отмена неэффективных норм, устаревших правил; </w:t>
      </w:r>
    </w:p>
    <w:p w:rsidR="00992ACD" w:rsidRPr="00024374" w:rsidRDefault="00ED130E">
      <w:pPr>
        <w:numPr>
          <w:ilvl w:val="0"/>
          <w:numId w:val="31"/>
        </w:numPr>
        <w:rPr>
          <w:highlight w:val="none"/>
        </w:rPr>
      </w:pPr>
      <w:r w:rsidRPr="00024374">
        <w:rPr>
          <w:highlight w:val="none"/>
        </w:rPr>
        <w:t xml:space="preserve">Защита предпринимателей, в том числе попавших в сложную финансовую ситуацию, обеспечение санации и стабилизации бизнеса в сложных ситуациях, защита технологических предпринимателей, несущих высокие риски (технологический омбудсмен); </w:t>
      </w:r>
    </w:p>
    <w:p w:rsidR="00992ACD" w:rsidRPr="00024374" w:rsidRDefault="00ED130E">
      <w:pPr>
        <w:numPr>
          <w:ilvl w:val="0"/>
          <w:numId w:val="31"/>
        </w:numPr>
        <w:rPr>
          <w:highlight w:val="none"/>
        </w:rPr>
      </w:pPr>
      <w:r w:rsidRPr="00024374">
        <w:rPr>
          <w:highlight w:val="none"/>
        </w:rPr>
        <w:t xml:space="preserve">Поддержка социального предпринимательства. </w:t>
      </w:r>
    </w:p>
    <w:p w:rsidR="00992ACD" w:rsidRPr="00024374" w:rsidRDefault="00ED130E">
      <w:pPr>
        <w:ind w:firstLine="705"/>
        <w:rPr>
          <w:highlight w:val="none"/>
        </w:rPr>
      </w:pPr>
      <w:r w:rsidRPr="00024374">
        <w:rPr>
          <w:highlight w:val="none"/>
        </w:rPr>
        <w:t>2.</w:t>
      </w:r>
      <w:r w:rsidRPr="00024374">
        <w:rPr>
          <w:highlight w:val="none"/>
        </w:rPr>
        <w:tab/>
        <w:t xml:space="preserve">Развитие предпринимательских сообществ, прежде всего инновационных и технологических. Ежегодное проведение национально значимых событий в сфере деловой технологической коммуникации, проведение </w:t>
      </w:r>
      <w:proofErr w:type="spellStart"/>
      <w:r w:rsidRPr="00024374">
        <w:rPr>
          <w:highlight w:val="none"/>
        </w:rPr>
        <w:t>международно</w:t>
      </w:r>
      <w:proofErr w:type="spellEnd"/>
      <w:r w:rsidRPr="00024374">
        <w:rPr>
          <w:highlight w:val="none"/>
        </w:rPr>
        <w:t xml:space="preserve"> значимых форумов и конференций в сфере высоких технологий, </w:t>
      </w:r>
      <w:proofErr w:type="gramStart"/>
      <w:r w:rsidRPr="00024374">
        <w:rPr>
          <w:highlight w:val="none"/>
        </w:rPr>
        <w:t>ИТ</w:t>
      </w:r>
      <w:proofErr w:type="gramEnd"/>
      <w:r w:rsidRPr="00024374">
        <w:rPr>
          <w:highlight w:val="none"/>
        </w:rPr>
        <w:t xml:space="preserve">, социальных и инновационных проектов в передовых и современных медиа-форматах. Проведение глобальных </w:t>
      </w:r>
      <w:proofErr w:type="gramStart"/>
      <w:r w:rsidRPr="00024374">
        <w:rPr>
          <w:highlight w:val="none"/>
        </w:rPr>
        <w:t>бизнес-миссий</w:t>
      </w:r>
      <w:proofErr w:type="gramEnd"/>
      <w:r w:rsidRPr="00024374">
        <w:rPr>
          <w:highlight w:val="none"/>
        </w:rPr>
        <w:t xml:space="preserve"> и венчурных ярмарок. </w:t>
      </w:r>
    </w:p>
    <w:p w:rsidR="00992ACD" w:rsidRPr="00024374" w:rsidRDefault="00ED130E">
      <w:pPr>
        <w:ind w:firstLine="705"/>
        <w:rPr>
          <w:highlight w:val="none"/>
        </w:rPr>
      </w:pPr>
      <w:r w:rsidRPr="00024374">
        <w:rPr>
          <w:highlight w:val="none"/>
        </w:rPr>
        <w:t>3.</w:t>
      </w:r>
      <w:r w:rsidRPr="00024374">
        <w:rPr>
          <w:highlight w:val="none"/>
        </w:rPr>
        <w:tab/>
        <w:t>Создание единой системы инновационных сервисов для предпринимателей. Объединение системы кооперации с федеральными институтами инновационного развития. Формирование дорожной карты совместных проектов и мероприятий совместно с АСИ, НТИ, РВК, Фондом «</w:t>
      </w:r>
      <w:proofErr w:type="spellStart"/>
      <w:r w:rsidRPr="00024374">
        <w:rPr>
          <w:highlight w:val="none"/>
        </w:rPr>
        <w:t>Сколково</w:t>
      </w:r>
      <w:proofErr w:type="spellEnd"/>
      <w:r w:rsidRPr="00024374">
        <w:rPr>
          <w:highlight w:val="none"/>
        </w:rPr>
        <w:t>» и др.</w:t>
      </w:r>
      <w:r w:rsidRPr="00024374">
        <w:rPr>
          <w:highlight w:val="none"/>
          <w:vertAlign w:val="superscript"/>
        </w:rPr>
        <w:footnoteReference w:id="100"/>
      </w:r>
      <w:r w:rsidRPr="00024374">
        <w:rPr>
          <w:highlight w:val="none"/>
        </w:rPr>
        <w:t xml:space="preserve"> </w:t>
      </w:r>
    </w:p>
    <w:p w:rsidR="00992ACD" w:rsidRPr="00024374" w:rsidRDefault="00ED130E">
      <w:pPr>
        <w:ind w:firstLine="705"/>
        <w:rPr>
          <w:highlight w:val="none"/>
        </w:rPr>
      </w:pPr>
      <w:r w:rsidRPr="00024374">
        <w:rPr>
          <w:highlight w:val="none"/>
        </w:rPr>
        <w:t>4.</w:t>
      </w:r>
      <w:r w:rsidRPr="00024374">
        <w:rPr>
          <w:highlight w:val="none"/>
        </w:rPr>
        <w:tab/>
        <w:t xml:space="preserve">Удержание и развитие инновационных команд. Формирование благоприятного предпринимательского климата, качественной и разнообразной городской среды и социальной инфраструктуры.  </w:t>
      </w:r>
    </w:p>
    <w:p w:rsidR="00992ACD" w:rsidRPr="00024374" w:rsidRDefault="00ED130E">
      <w:pPr>
        <w:ind w:firstLine="705"/>
        <w:rPr>
          <w:b/>
          <w:highlight w:val="none"/>
        </w:rPr>
      </w:pPr>
      <w:r w:rsidRPr="00024374">
        <w:rPr>
          <w:b/>
          <w:highlight w:val="none"/>
        </w:rPr>
        <w:t xml:space="preserve">Стратегическая инициатива «Томская область – регион твоих возможностей». </w:t>
      </w:r>
    </w:p>
    <w:p w:rsidR="00992ACD" w:rsidRPr="00024374" w:rsidRDefault="00ED130E">
      <w:pPr>
        <w:ind w:firstLine="705"/>
        <w:rPr>
          <w:highlight w:val="none"/>
        </w:rPr>
      </w:pPr>
      <w:r w:rsidRPr="00024374">
        <w:rPr>
          <w:highlight w:val="none"/>
        </w:rPr>
        <w:t xml:space="preserve">Один из главных приоритетов, обозначенных в стратегии - сохранение и наращивание интеллектуального капитала, привлечение, удержание и выращивание талантов, инновационных команд, быстро растущих компаний и </w:t>
      </w:r>
      <w:proofErr w:type="spellStart"/>
      <w:r w:rsidRPr="00024374">
        <w:rPr>
          <w:highlight w:val="none"/>
        </w:rPr>
        <w:t>стартапов</w:t>
      </w:r>
      <w:proofErr w:type="spellEnd"/>
      <w:r w:rsidRPr="00024374">
        <w:rPr>
          <w:highlight w:val="none"/>
        </w:rPr>
        <w:t xml:space="preserve">. </w:t>
      </w:r>
    </w:p>
    <w:p w:rsidR="00992ACD" w:rsidRPr="00024374" w:rsidRDefault="00ED130E">
      <w:pPr>
        <w:ind w:firstLine="705"/>
        <w:rPr>
          <w:highlight w:val="none"/>
        </w:rPr>
      </w:pPr>
      <w:r w:rsidRPr="00024374">
        <w:rPr>
          <w:highlight w:val="none"/>
        </w:rPr>
        <w:t xml:space="preserve">Привлекая лучших абитуриентов страны, Томская область должна удержать этот ценный ресурс и сформировать на его основе новый предпринимательский капитал. Область создаст удобную и современную среду для комфортной и интересной жизни, самореализации и развития личности на протяжении всей жизни. Целевой группой является молодежь в возрасте от 20 до 30 лет, с высшим профессиональным </w:t>
      </w:r>
      <w:r w:rsidRPr="00024374">
        <w:rPr>
          <w:highlight w:val="none"/>
        </w:rPr>
        <w:lastRenderedPageBreak/>
        <w:t xml:space="preserve">образованием, в том числе с квалификацией по востребованным в регионе профессиям. Реализация инициативы направлена на создание имиджа Томской области как региона, привлекательного для молодежи, который обеспечивает открытую среду для жизни, коммуникации, обеспечивает профессиональный рост и возможности по созданию и развитию своего дела.  Реализация инициативы предполагается в формате комплексной сервисной цифровой платформы.  В число пилотных сервисов будут входить: </w:t>
      </w:r>
    </w:p>
    <w:p w:rsidR="00992ACD" w:rsidRPr="00024374" w:rsidRDefault="00ED130E">
      <w:pPr>
        <w:numPr>
          <w:ilvl w:val="0"/>
          <w:numId w:val="23"/>
        </w:numPr>
        <w:rPr>
          <w:highlight w:val="none"/>
        </w:rPr>
      </w:pPr>
      <w:r w:rsidRPr="00024374">
        <w:rPr>
          <w:highlight w:val="none"/>
        </w:rPr>
        <w:t xml:space="preserve">Субсидии на получение дополнительных практико-ориентированных навыков  на основе гибкой системы сертификатов по профессиям, востребованным на рынке труда. Базой для внедрения станет система </w:t>
      </w:r>
      <w:proofErr w:type="spellStart"/>
      <w:r w:rsidRPr="00024374">
        <w:rPr>
          <w:highlight w:val="none"/>
        </w:rPr>
        <w:t>скилл</w:t>
      </w:r>
      <w:proofErr w:type="spellEnd"/>
      <w:r w:rsidRPr="00024374">
        <w:rPr>
          <w:highlight w:val="none"/>
        </w:rPr>
        <w:t>-паспортов</w:t>
      </w:r>
      <w:r w:rsidRPr="00024374">
        <w:rPr>
          <w:highlight w:val="none"/>
          <w:vertAlign w:val="superscript"/>
        </w:rPr>
        <w:footnoteReference w:id="101"/>
      </w:r>
      <w:r w:rsidRPr="00024374">
        <w:rPr>
          <w:highlight w:val="none"/>
        </w:rPr>
        <w:t>;</w:t>
      </w:r>
    </w:p>
    <w:p w:rsidR="00992ACD" w:rsidRPr="00024374" w:rsidRDefault="00ED130E">
      <w:pPr>
        <w:numPr>
          <w:ilvl w:val="0"/>
          <w:numId w:val="23"/>
        </w:numPr>
        <w:rPr>
          <w:highlight w:val="none"/>
        </w:rPr>
      </w:pPr>
      <w:r w:rsidRPr="00024374">
        <w:rPr>
          <w:highlight w:val="none"/>
        </w:rPr>
        <w:t xml:space="preserve">Сертификаты на участие в регионально значимых проектах и инициативах, в том числе в форматах </w:t>
      </w:r>
      <w:proofErr w:type="gramStart"/>
      <w:r w:rsidRPr="00024374">
        <w:rPr>
          <w:highlight w:val="none"/>
        </w:rPr>
        <w:t>социального</w:t>
      </w:r>
      <w:proofErr w:type="gramEnd"/>
      <w:r w:rsidRPr="00024374">
        <w:rPr>
          <w:highlight w:val="none"/>
        </w:rPr>
        <w:t xml:space="preserve"> значимых проектов. Создание молодежного центра регионального развития;   </w:t>
      </w:r>
    </w:p>
    <w:p w:rsidR="00992ACD" w:rsidRPr="00024374" w:rsidRDefault="00ED130E">
      <w:pPr>
        <w:numPr>
          <w:ilvl w:val="0"/>
          <w:numId w:val="23"/>
        </w:numPr>
        <w:rPr>
          <w:highlight w:val="none"/>
        </w:rPr>
      </w:pPr>
      <w:r w:rsidRPr="00024374">
        <w:rPr>
          <w:highlight w:val="none"/>
        </w:rPr>
        <w:t>Сервисы по трудоустройству в гибких форматах «внештатной» занятости</w:t>
      </w:r>
      <w:r w:rsidRPr="00024374">
        <w:rPr>
          <w:highlight w:val="none"/>
          <w:vertAlign w:val="superscript"/>
        </w:rPr>
        <w:footnoteReference w:id="102"/>
      </w:r>
      <w:r w:rsidRPr="00024374">
        <w:rPr>
          <w:highlight w:val="none"/>
        </w:rPr>
        <w:t xml:space="preserve">  в ведущих технологических компаниях, в том числе за рубежом, и в дистанционных форматах. Формирование в рамках программы по поддержке экспорта, системы международных обменов для начинающих технологических предпринимателей на целевых рынках;  </w:t>
      </w:r>
    </w:p>
    <w:p w:rsidR="00992ACD" w:rsidRPr="00024374" w:rsidRDefault="00ED130E">
      <w:pPr>
        <w:numPr>
          <w:ilvl w:val="0"/>
          <w:numId w:val="23"/>
        </w:numPr>
        <w:rPr>
          <w:highlight w:val="none"/>
        </w:rPr>
      </w:pPr>
      <w:r w:rsidRPr="00024374">
        <w:rPr>
          <w:highlight w:val="none"/>
        </w:rPr>
        <w:t>Сертификаты на участие в промышленных и отраслевых акселераторах в новых и передовых рынках и индустриях, в том числе зарубежных;</w:t>
      </w:r>
    </w:p>
    <w:p w:rsidR="00992ACD" w:rsidRPr="00024374" w:rsidRDefault="00ED130E">
      <w:pPr>
        <w:numPr>
          <w:ilvl w:val="0"/>
          <w:numId w:val="23"/>
        </w:numPr>
        <w:rPr>
          <w:highlight w:val="none"/>
        </w:rPr>
      </w:pPr>
      <w:r w:rsidRPr="00024374">
        <w:rPr>
          <w:highlight w:val="none"/>
        </w:rPr>
        <w:t xml:space="preserve">Сертификаты на прохождение программ профессионального развития инженерных и исследовательских кадров, в том числе предоставление грантов на реализацию проектов в сфере трансфера технологий, создания продуктовых инноваций; </w:t>
      </w:r>
    </w:p>
    <w:p w:rsidR="00992ACD" w:rsidRPr="00024374" w:rsidRDefault="00ED130E">
      <w:pPr>
        <w:numPr>
          <w:ilvl w:val="0"/>
          <w:numId w:val="23"/>
        </w:numPr>
        <w:rPr>
          <w:highlight w:val="none"/>
        </w:rPr>
      </w:pPr>
      <w:proofErr w:type="spellStart"/>
      <w:r w:rsidRPr="00024374">
        <w:rPr>
          <w:highlight w:val="none"/>
        </w:rPr>
        <w:t>Грантовая</w:t>
      </w:r>
      <w:proofErr w:type="spellEnd"/>
      <w:r w:rsidRPr="00024374">
        <w:rPr>
          <w:highlight w:val="none"/>
        </w:rPr>
        <w:t xml:space="preserve"> поддержка  на создание своего дела, в том числе в период обучения в вузе или колледже, предоставление возможностей по использованию региональной инновационной инфраструктуры и центров коллективного пользования в вузах, вне зависимости от места прохождения обучения (в том числе в рамках открытой инфраструктуры «Большого Томского университета»); </w:t>
      </w:r>
    </w:p>
    <w:p w:rsidR="00992ACD" w:rsidRPr="00024374" w:rsidRDefault="00ED130E">
      <w:pPr>
        <w:numPr>
          <w:ilvl w:val="0"/>
          <w:numId w:val="23"/>
        </w:numPr>
        <w:rPr>
          <w:highlight w:val="none"/>
        </w:rPr>
      </w:pPr>
      <w:r w:rsidRPr="00024374">
        <w:rPr>
          <w:highlight w:val="none"/>
        </w:rPr>
        <w:t xml:space="preserve">Помощь в привлечении инвестиций разного уровня в предпринимательские проекты. Формирование системы страхования рисков и государственных гарантий по </w:t>
      </w:r>
      <w:proofErr w:type="spellStart"/>
      <w:r w:rsidRPr="00024374">
        <w:rPr>
          <w:highlight w:val="none"/>
        </w:rPr>
        <w:t>стартапам</w:t>
      </w:r>
      <w:proofErr w:type="spellEnd"/>
      <w:r w:rsidRPr="00024374">
        <w:rPr>
          <w:highlight w:val="none"/>
        </w:rPr>
        <w:t xml:space="preserve">; </w:t>
      </w:r>
    </w:p>
    <w:p w:rsidR="00992ACD" w:rsidRPr="00024374" w:rsidRDefault="00ED130E">
      <w:pPr>
        <w:numPr>
          <w:ilvl w:val="0"/>
          <w:numId w:val="23"/>
        </w:numPr>
        <w:rPr>
          <w:highlight w:val="none"/>
        </w:rPr>
      </w:pPr>
      <w:r w:rsidRPr="00024374">
        <w:rPr>
          <w:highlight w:val="none"/>
        </w:rPr>
        <w:lastRenderedPageBreak/>
        <w:t xml:space="preserve">Помощь в приобретении жилья (грант или выдача беспроцентного займа на первый взнос), помощь в переезде для членов семьи, обеспечение местами в дошкольных учреждениях;   </w:t>
      </w:r>
    </w:p>
    <w:p w:rsidR="00992ACD" w:rsidRPr="00024374" w:rsidRDefault="00ED130E">
      <w:pPr>
        <w:numPr>
          <w:ilvl w:val="0"/>
          <w:numId w:val="23"/>
        </w:numPr>
        <w:rPr>
          <w:highlight w:val="none"/>
        </w:rPr>
      </w:pPr>
      <w:r w:rsidRPr="00024374">
        <w:rPr>
          <w:highlight w:val="none"/>
        </w:rPr>
        <w:t xml:space="preserve">Сервисы бесплатной диагностики здоровья, а также услуги по посещению спортивных комплексов. </w:t>
      </w:r>
    </w:p>
    <w:p w:rsidR="00992ACD" w:rsidRPr="00024374" w:rsidRDefault="00ED130E">
      <w:pPr>
        <w:ind w:firstLine="705"/>
        <w:rPr>
          <w:highlight w:val="none"/>
        </w:rPr>
      </w:pPr>
      <w:proofErr w:type="gramStart"/>
      <w:r w:rsidRPr="00024374">
        <w:rPr>
          <w:highlight w:val="none"/>
        </w:rPr>
        <w:t>В рамках реализации инициативы предполагается создание современной креативной инфраструктуры, обеспечивающей рост молодежного предпринимательства, сети творческих кварталов в городской среде Томска, а также муниципальных образований.</w:t>
      </w:r>
      <w:proofErr w:type="gramEnd"/>
      <w:r w:rsidRPr="00024374">
        <w:rPr>
          <w:highlight w:val="none"/>
        </w:rPr>
        <w:t xml:space="preserve"> </w:t>
      </w:r>
      <w:proofErr w:type="gramStart"/>
      <w:r w:rsidRPr="00024374">
        <w:rPr>
          <w:highlight w:val="none"/>
        </w:rPr>
        <w:t xml:space="preserve">Особенностью бизнес-модели креативной инфраструктуры может стать то, что резидентами могут стать как начинающие предприниматели, которым будут оказаны субсидируемые услуги по размещению в профильном </w:t>
      </w:r>
      <w:proofErr w:type="spellStart"/>
      <w:r w:rsidRPr="00024374">
        <w:rPr>
          <w:highlight w:val="none"/>
        </w:rPr>
        <w:t>коворкинге</w:t>
      </w:r>
      <w:proofErr w:type="spellEnd"/>
      <w:r w:rsidRPr="00024374">
        <w:rPr>
          <w:highlight w:val="none"/>
        </w:rPr>
        <w:t xml:space="preserve"> и выращиванию новых компаний в формате акселераторов, с использованием инфраструктуры технопарков и центров коллективного доступа.</w:t>
      </w:r>
      <w:proofErr w:type="gramEnd"/>
      <w:r w:rsidRPr="00024374">
        <w:rPr>
          <w:highlight w:val="none"/>
        </w:rPr>
        <w:t xml:space="preserve"> Также резидентами могут стать состоявшиеся компании, которые будут размещаться локально в городе, образуя современные концентрированные кластеры новых городских индустрий.  Регистрация в творческих кварталах может быть реализована посредством цифровой (виртуальной) платформы. </w:t>
      </w:r>
    </w:p>
    <w:p w:rsidR="00992ACD" w:rsidRPr="00024374" w:rsidRDefault="00ED130E">
      <w:pPr>
        <w:ind w:firstLine="705"/>
        <w:rPr>
          <w:highlight w:val="none"/>
        </w:rPr>
      </w:pPr>
      <w:r w:rsidRPr="00024374">
        <w:rPr>
          <w:highlight w:val="none"/>
        </w:rPr>
        <w:t>Восстановительный рост предпринимательства, увеличение численности занятых в сфере малого и среднего предпринимательства могут быть достигнуты за счет формирования инновационных, цифровых кластеров, развития современного сектора городских услуг (гостиничный комплекс, туроператорские и турагентские компании, организации общепита и торговля, работающие по современным стандартам качества и безопасности) и креативных индустрий. В силу слабого внутреннего рынка, городские и креативные услуги оправдано развивать совместно с индустрией гостеприимства и туризма – как ключевого драйвера роста потребления.</w:t>
      </w:r>
    </w:p>
    <w:p w:rsidR="00992ACD" w:rsidRPr="00024374" w:rsidRDefault="00ED130E">
      <w:pPr>
        <w:ind w:firstLine="705"/>
        <w:rPr>
          <w:b/>
          <w:highlight w:val="none"/>
        </w:rPr>
      </w:pPr>
      <w:r w:rsidRPr="00024374">
        <w:rPr>
          <w:b/>
          <w:highlight w:val="none"/>
        </w:rPr>
        <w:t>Развитие индустрии гостеприимства и создание современного креативного кластера</w:t>
      </w:r>
    </w:p>
    <w:p w:rsidR="00992ACD" w:rsidRPr="00024374" w:rsidRDefault="00ED130E">
      <w:pPr>
        <w:ind w:firstLine="705"/>
        <w:rPr>
          <w:highlight w:val="none"/>
        </w:rPr>
      </w:pPr>
      <w:r w:rsidRPr="00024374">
        <w:rPr>
          <w:highlight w:val="none"/>
        </w:rPr>
        <w:t xml:space="preserve">В 2020 году отрасль туризма и развлечений испытала одно из самых сильных падений в истории, однако уже с лета началось восстановление, поддержанное, в том числе, активными мерами государственной политики по оживлению сектора. В </w:t>
      </w:r>
      <w:proofErr w:type="gramStart"/>
      <w:r w:rsidRPr="00024374">
        <w:rPr>
          <w:highlight w:val="none"/>
        </w:rPr>
        <w:t>последующем</w:t>
      </w:r>
      <w:proofErr w:type="gramEnd"/>
      <w:r w:rsidRPr="00024374">
        <w:rPr>
          <w:highlight w:val="none"/>
        </w:rPr>
        <w:t xml:space="preserve"> периоде восстановительного роста будет наблюдаться как медленный инвестиционный подъем, так и реструктуризация сектора, с переходом его на новые стандарты качества и новые бизнес-модели. Будут меняться и предпочтения туристов: ожидается рост локальных/межрегиональных путешествий на небольшой срок</w:t>
      </w:r>
      <w:r w:rsidRPr="00024374">
        <w:rPr>
          <w:highlight w:val="none"/>
          <w:vertAlign w:val="superscript"/>
        </w:rPr>
        <w:footnoteReference w:id="103"/>
      </w:r>
      <w:r w:rsidRPr="00024374">
        <w:rPr>
          <w:highlight w:val="none"/>
        </w:rPr>
        <w:t xml:space="preserve">, </w:t>
      </w:r>
      <w:r w:rsidRPr="00024374">
        <w:rPr>
          <w:highlight w:val="none"/>
        </w:rPr>
        <w:lastRenderedPageBreak/>
        <w:t>востребован будет экологический, «здоровый»</w:t>
      </w:r>
      <w:r w:rsidRPr="00024374">
        <w:rPr>
          <w:highlight w:val="none"/>
          <w:vertAlign w:val="superscript"/>
        </w:rPr>
        <w:footnoteReference w:id="104"/>
      </w:r>
      <w:r w:rsidRPr="00024374">
        <w:rPr>
          <w:highlight w:val="none"/>
        </w:rPr>
        <w:t>, рекреационный, познавательный и семейный туризм, продолжится тенденция совмещения разных видов путешествий</w:t>
      </w:r>
      <w:r w:rsidRPr="00024374">
        <w:rPr>
          <w:highlight w:val="none"/>
          <w:vertAlign w:val="superscript"/>
        </w:rPr>
        <w:footnoteReference w:id="105"/>
      </w:r>
      <w:r w:rsidRPr="00024374">
        <w:rPr>
          <w:highlight w:val="none"/>
        </w:rPr>
        <w:t xml:space="preserve">. Для развития всех этих сегментов в Томской области есть все основания. </w:t>
      </w:r>
    </w:p>
    <w:p w:rsidR="00992ACD" w:rsidRPr="00024374" w:rsidRDefault="00ED130E">
      <w:pPr>
        <w:ind w:firstLine="705"/>
        <w:rPr>
          <w:highlight w:val="none"/>
        </w:rPr>
      </w:pPr>
      <w:r w:rsidRPr="00024374">
        <w:rPr>
          <w:highlight w:val="none"/>
        </w:rPr>
        <w:t xml:space="preserve">Реализация мероприятий по поддержке отрасли туризма в Томской области до 2024 года будет продолжаться в рамках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Программа направлена на развитие туристской инфраструктуры, повышение качества и доступности услуг в отрасли туризма, а также их продвижение на российский и международный туристский рынок. С учетом актуальной ситуации предлагается сфокусироваться на создание современных туристических кластеров на базе рекреационных ресурсов, регионального культурного наследия, индустрии туризма и гостеприимства, а также креативных индустрий и передовых цифровых технологий. </w:t>
      </w:r>
    </w:p>
    <w:p w:rsidR="00992ACD" w:rsidRPr="00024374" w:rsidRDefault="00ED130E">
      <w:pPr>
        <w:ind w:firstLine="705"/>
        <w:rPr>
          <w:highlight w:val="none"/>
        </w:rPr>
      </w:pPr>
      <w:r w:rsidRPr="00024374">
        <w:rPr>
          <w:highlight w:val="none"/>
        </w:rPr>
        <w:t xml:space="preserve">Новые мероприятия должны быть направлены на создание новых продуктов всесезонного туризма, формирование новых туристических объектов и локальных брендов, рост значения сферы досуга и гостеприимства («большой туристический кластер») в экономике и занятости Томской области. Отрасль может стать одним из драйверов роста других смежных рынков услуг, в числе которых объекты новой и современной культуры, транспортные услуги, розничная торговля, сфера общественного питания и др. Ключевое значение развитие сектора будет иметь для муниципалитетов области. Основным направлением развития сектора может стать совмещение культурного и экологического туризма. </w:t>
      </w:r>
    </w:p>
    <w:p w:rsidR="00992ACD" w:rsidRPr="00024374" w:rsidRDefault="00ED130E">
      <w:pPr>
        <w:ind w:firstLine="705"/>
        <w:rPr>
          <w:highlight w:val="none"/>
        </w:rPr>
      </w:pPr>
      <w:r w:rsidRPr="00024374">
        <w:rPr>
          <w:highlight w:val="none"/>
        </w:rPr>
        <w:t>Планируется реализация следующих приоритетных направлений:</w:t>
      </w:r>
    </w:p>
    <w:p w:rsidR="00992ACD" w:rsidRPr="00024374" w:rsidRDefault="00ED130E">
      <w:pPr>
        <w:ind w:firstLine="705"/>
        <w:rPr>
          <w:highlight w:val="none"/>
        </w:rPr>
      </w:pPr>
      <w:r w:rsidRPr="00024374">
        <w:rPr>
          <w:highlight w:val="none"/>
        </w:rPr>
        <w:t>1. Повышение узнаваемости и востребованности туристических продуктов за счет их системного продвижения, а также развития цифровых сервисов в сфере туризма на основе единой цифровой платформы, в том числе:</w:t>
      </w:r>
    </w:p>
    <w:p w:rsidR="00992ACD" w:rsidRPr="00024374" w:rsidRDefault="00ED130E">
      <w:pPr>
        <w:numPr>
          <w:ilvl w:val="0"/>
          <w:numId w:val="21"/>
        </w:numPr>
        <w:rPr>
          <w:highlight w:val="none"/>
        </w:rPr>
      </w:pPr>
      <w:r w:rsidRPr="00024374">
        <w:rPr>
          <w:highlight w:val="none"/>
        </w:rPr>
        <w:t xml:space="preserve">Создание </w:t>
      </w:r>
      <w:proofErr w:type="gramStart"/>
      <w:r w:rsidRPr="00024374">
        <w:rPr>
          <w:highlight w:val="none"/>
        </w:rPr>
        <w:t>мета-бренда</w:t>
      </w:r>
      <w:proofErr w:type="gramEnd"/>
      <w:r w:rsidRPr="00024374">
        <w:rPr>
          <w:highlight w:val="none"/>
        </w:rPr>
        <w:t xml:space="preserve"> Томской области в сфере туризма, создание региональной идентичности, в том числе на целевых внешних рынках</w:t>
      </w:r>
      <w:r w:rsidRPr="00024374">
        <w:rPr>
          <w:highlight w:val="none"/>
          <w:vertAlign w:val="superscript"/>
        </w:rPr>
        <w:footnoteReference w:id="106"/>
      </w:r>
      <w:r w:rsidRPr="00024374">
        <w:rPr>
          <w:highlight w:val="none"/>
        </w:rPr>
        <w:t xml:space="preserve">; </w:t>
      </w:r>
    </w:p>
    <w:p w:rsidR="00992ACD" w:rsidRPr="00024374" w:rsidRDefault="00ED130E">
      <w:pPr>
        <w:numPr>
          <w:ilvl w:val="0"/>
          <w:numId w:val="21"/>
        </w:numPr>
        <w:rPr>
          <w:highlight w:val="none"/>
        </w:rPr>
      </w:pPr>
      <w:r w:rsidRPr="00024374">
        <w:rPr>
          <w:highlight w:val="none"/>
        </w:rPr>
        <w:t>Развитие виртуальной сети маршрутов для индивидуальных туристов;</w:t>
      </w:r>
    </w:p>
    <w:p w:rsidR="00992ACD" w:rsidRPr="00024374" w:rsidRDefault="00ED130E">
      <w:pPr>
        <w:numPr>
          <w:ilvl w:val="0"/>
          <w:numId w:val="21"/>
        </w:numPr>
        <w:rPr>
          <w:highlight w:val="none"/>
        </w:rPr>
      </w:pPr>
      <w:r w:rsidRPr="00024374">
        <w:rPr>
          <w:highlight w:val="none"/>
        </w:rPr>
        <w:t xml:space="preserve">Создание системы продвижения томских туристических продуктов и средств размещения на глобальных платформах для путешественников; </w:t>
      </w:r>
    </w:p>
    <w:p w:rsidR="00992ACD" w:rsidRPr="00024374" w:rsidRDefault="00ED130E">
      <w:pPr>
        <w:numPr>
          <w:ilvl w:val="0"/>
          <w:numId w:val="21"/>
        </w:numPr>
        <w:rPr>
          <w:highlight w:val="none"/>
        </w:rPr>
      </w:pPr>
      <w:r w:rsidRPr="00024374">
        <w:rPr>
          <w:highlight w:val="none"/>
        </w:rPr>
        <w:t xml:space="preserve">Поддержка, в том числе </w:t>
      </w:r>
      <w:proofErr w:type="spellStart"/>
      <w:r w:rsidRPr="00024374">
        <w:rPr>
          <w:highlight w:val="none"/>
        </w:rPr>
        <w:t>грантовая</w:t>
      </w:r>
      <w:proofErr w:type="spellEnd"/>
      <w:r w:rsidRPr="00024374">
        <w:rPr>
          <w:highlight w:val="none"/>
        </w:rPr>
        <w:t xml:space="preserve">, разработки цифровых программных продуктов для индивидуальных туристов и малых групп, иностранных </w:t>
      </w:r>
      <w:r w:rsidRPr="00024374">
        <w:rPr>
          <w:highlight w:val="none"/>
        </w:rPr>
        <w:lastRenderedPageBreak/>
        <w:t xml:space="preserve">групп, разных целевых потребителей, в том числе в формате интерактивных карт, календаря событий, приложений по новым маршрутам; </w:t>
      </w:r>
    </w:p>
    <w:p w:rsidR="00992ACD" w:rsidRPr="00024374" w:rsidRDefault="00ED130E">
      <w:pPr>
        <w:numPr>
          <w:ilvl w:val="0"/>
          <w:numId w:val="21"/>
        </w:numPr>
        <w:rPr>
          <w:highlight w:val="none"/>
        </w:rPr>
      </w:pPr>
      <w:r w:rsidRPr="00024374">
        <w:rPr>
          <w:highlight w:val="none"/>
        </w:rPr>
        <w:t xml:space="preserve">Поддержка внедрения новых </w:t>
      </w:r>
      <w:proofErr w:type="gramStart"/>
      <w:r w:rsidRPr="00024374">
        <w:rPr>
          <w:highlight w:val="none"/>
        </w:rPr>
        <w:t>бизнес-моделей</w:t>
      </w:r>
      <w:proofErr w:type="gramEnd"/>
      <w:r w:rsidRPr="00024374">
        <w:rPr>
          <w:highlight w:val="none"/>
        </w:rPr>
        <w:t xml:space="preserve"> на стыке рекреационной индустрии и цифровых сервисов.</w:t>
      </w:r>
    </w:p>
    <w:p w:rsidR="00992ACD" w:rsidRPr="00024374" w:rsidRDefault="00ED130E">
      <w:pPr>
        <w:ind w:firstLine="705"/>
        <w:rPr>
          <w:highlight w:val="none"/>
        </w:rPr>
      </w:pPr>
      <w:r w:rsidRPr="00024374">
        <w:rPr>
          <w:highlight w:val="none"/>
        </w:rPr>
        <w:t>2. Повышение качества сервиса и кадрового потенциала в сфере туризма и индустрии гостеприимства, включая:</w:t>
      </w:r>
    </w:p>
    <w:p w:rsidR="00992ACD" w:rsidRPr="00024374" w:rsidRDefault="00ED130E">
      <w:pPr>
        <w:numPr>
          <w:ilvl w:val="0"/>
          <w:numId w:val="73"/>
        </w:numPr>
        <w:ind w:left="1417"/>
        <w:rPr>
          <w:highlight w:val="none"/>
        </w:rPr>
      </w:pPr>
      <w:r w:rsidRPr="00024374">
        <w:rPr>
          <w:highlight w:val="none"/>
        </w:rPr>
        <w:t>Разработку и внедрение новых практико-ориентированных образовательных программ в туризме;</w:t>
      </w:r>
    </w:p>
    <w:p w:rsidR="00992ACD" w:rsidRPr="00024374" w:rsidRDefault="00ED130E">
      <w:pPr>
        <w:numPr>
          <w:ilvl w:val="0"/>
          <w:numId w:val="73"/>
        </w:numPr>
        <w:ind w:left="1417"/>
        <w:rPr>
          <w:highlight w:val="none"/>
        </w:rPr>
      </w:pPr>
      <w:r w:rsidRPr="00024374">
        <w:rPr>
          <w:highlight w:val="none"/>
        </w:rPr>
        <w:t>Повышение престижа отраслевых профессий;</w:t>
      </w:r>
    </w:p>
    <w:p w:rsidR="00992ACD" w:rsidRPr="00024374" w:rsidRDefault="00ED130E">
      <w:pPr>
        <w:numPr>
          <w:ilvl w:val="0"/>
          <w:numId w:val="73"/>
        </w:numPr>
        <w:ind w:left="1417"/>
        <w:rPr>
          <w:highlight w:val="none"/>
        </w:rPr>
      </w:pPr>
      <w:r w:rsidRPr="00024374">
        <w:rPr>
          <w:highlight w:val="none"/>
        </w:rPr>
        <w:t xml:space="preserve">Организационное обучение предприятий отрасли по проектированию, пилотированию и акселерации новых туристских продуктов и передовых </w:t>
      </w:r>
      <w:proofErr w:type="gramStart"/>
      <w:r w:rsidRPr="00024374">
        <w:rPr>
          <w:highlight w:val="none"/>
        </w:rPr>
        <w:t>бизнес-моделей</w:t>
      </w:r>
      <w:proofErr w:type="gramEnd"/>
      <w:r w:rsidRPr="00024374">
        <w:rPr>
          <w:highlight w:val="none"/>
        </w:rPr>
        <w:t xml:space="preserve">, проведение акселерационных программ в формате грантов на обучение и выведение новых туристских продуктов на рынок. </w:t>
      </w:r>
    </w:p>
    <w:p w:rsidR="00992ACD" w:rsidRPr="00024374" w:rsidRDefault="00ED130E">
      <w:pPr>
        <w:ind w:firstLine="705"/>
        <w:rPr>
          <w:highlight w:val="none"/>
        </w:rPr>
      </w:pPr>
      <w:r w:rsidRPr="00024374">
        <w:rPr>
          <w:highlight w:val="none"/>
        </w:rPr>
        <w:t>3. Стимулирование предпринимательства в туристической сфере и в сфере креативных индустрий, включая:</w:t>
      </w:r>
    </w:p>
    <w:p w:rsidR="00992ACD" w:rsidRPr="00024374" w:rsidRDefault="00ED130E">
      <w:pPr>
        <w:numPr>
          <w:ilvl w:val="0"/>
          <w:numId w:val="68"/>
        </w:numPr>
        <w:rPr>
          <w:highlight w:val="none"/>
        </w:rPr>
      </w:pPr>
      <w:r w:rsidRPr="00024374">
        <w:rPr>
          <w:highlight w:val="none"/>
        </w:rPr>
        <w:t>Поддержку разработки “брендовых маршрутов” для встраивания в программы федеральных туристических операторов, их привлечения на территорию Томской области и развития сектора внутреннего туризма;</w:t>
      </w:r>
    </w:p>
    <w:p w:rsidR="00992ACD" w:rsidRPr="00024374" w:rsidRDefault="00ED130E">
      <w:pPr>
        <w:numPr>
          <w:ilvl w:val="0"/>
          <w:numId w:val="68"/>
        </w:numPr>
        <w:rPr>
          <w:highlight w:val="none"/>
        </w:rPr>
      </w:pPr>
      <w:r w:rsidRPr="00024374">
        <w:rPr>
          <w:highlight w:val="none"/>
        </w:rPr>
        <w:t>Поддержку кооперации участников в форматах кластеров, партнерств, сетей, в том числе на муниципальном уровне;</w:t>
      </w:r>
    </w:p>
    <w:p w:rsidR="00992ACD" w:rsidRPr="00024374" w:rsidRDefault="00ED130E">
      <w:pPr>
        <w:numPr>
          <w:ilvl w:val="0"/>
          <w:numId w:val="68"/>
        </w:numPr>
        <w:rPr>
          <w:highlight w:val="none"/>
        </w:rPr>
      </w:pPr>
      <w:r w:rsidRPr="00024374">
        <w:rPr>
          <w:highlight w:val="none"/>
        </w:rPr>
        <w:t xml:space="preserve">Поддержку новых предложений туристского продукта - с участием вузов, культурных институций, библиотек, театров, креативных площадок, </w:t>
      </w:r>
      <w:proofErr w:type="spellStart"/>
      <w:r w:rsidRPr="00024374">
        <w:rPr>
          <w:highlight w:val="none"/>
        </w:rPr>
        <w:t>лофтов</w:t>
      </w:r>
      <w:proofErr w:type="spellEnd"/>
      <w:r w:rsidRPr="00024374">
        <w:rPr>
          <w:highlight w:val="none"/>
        </w:rPr>
        <w:t>, ресторанов местной кухни, объектов спортивной инфраструктуры, местных фермерских хозяйств. Разработка на этой основе «пакетных» туров и комплексных маршрутов, дающих возможность посетить регион несколько раз в течение года;</w:t>
      </w:r>
    </w:p>
    <w:p w:rsidR="00992ACD" w:rsidRPr="00024374" w:rsidRDefault="00ED130E">
      <w:pPr>
        <w:numPr>
          <w:ilvl w:val="0"/>
          <w:numId w:val="68"/>
        </w:numPr>
        <w:rPr>
          <w:highlight w:val="none"/>
        </w:rPr>
      </w:pPr>
      <w:r w:rsidRPr="00024374">
        <w:rPr>
          <w:highlight w:val="none"/>
        </w:rPr>
        <w:t>Поддержку создания локальных брендов, производства сувениров и продуктов дизайна;</w:t>
      </w:r>
    </w:p>
    <w:p w:rsidR="00992ACD" w:rsidRPr="00024374" w:rsidRDefault="00ED130E">
      <w:pPr>
        <w:ind w:firstLine="705"/>
        <w:rPr>
          <w:highlight w:val="none"/>
        </w:rPr>
      </w:pPr>
      <w:r w:rsidRPr="00024374">
        <w:rPr>
          <w:highlight w:val="none"/>
        </w:rPr>
        <w:t xml:space="preserve">4. Развитие экспорта (въездного международного туризма) посредством предоставления конкурентоспособных туристических услуг для иностранных туристов, в том числе путем привлечения федеральных и международных туристических операторов к работе в регионе, использование инструментов институтов развития, некоммерческих организаций и фондов. </w:t>
      </w:r>
    </w:p>
    <w:p w:rsidR="00992ACD" w:rsidRPr="00024374" w:rsidRDefault="00ED130E">
      <w:pPr>
        <w:ind w:firstLine="705"/>
        <w:rPr>
          <w:highlight w:val="none"/>
        </w:rPr>
      </w:pPr>
      <w:r w:rsidRPr="00024374">
        <w:rPr>
          <w:highlight w:val="none"/>
        </w:rPr>
        <w:t xml:space="preserve">5. Создание условий для развития инфраструктуры креативного сектора и туризма, повышения туристской привлекательности региона, в том числе развитие экотуризма, в части поддержки создания новых туристических маршрутов и новых туристических </w:t>
      </w:r>
      <w:r w:rsidRPr="00024374">
        <w:rPr>
          <w:highlight w:val="none"/>
        </w:rPr>
        <w:lastRenderedPageBreak/>
        <w:t xml:space="preserve">объектов, обеспеченных сервисной </w:t>
      </w:r>
      <w:proofErr w:type="spellStart"/>
      <w:r w:rsidRPr="00024374">
        <w:rPr>
          <w:highlight w:val="none"/>
        </w:rPr>
        <w:t>инфраструктуров</w:t>
      </w:r>
      <w:proofErr w:type="spellEnd"/>
      <w:r w:rsidRPr="00024374">
        <w:rPr>
          <w:highlight w:val="none"/>
        </w:rPr>
        <w:t>, в том числе в пределах особо охраняемых природных территорий.</w:t>
      </w:r>
    </w:p>
    <w:p w:rsidR="00992ACD" w:rsidRPr="00024374" w:rsidRDefault="00ED130E">
      <w:pPr>
        <w:ind w:firstLine="705"/>
        <w:rPr>
          <w:highlight w:val="none"/>
        </w:rPr>
      </w:pPr>
      <w:r w:rsidRPr="00024374">
        <w:rPr>
          <w:highlight w:val="none"/>
        </w:rPr>
        <w:t>Ключевым инструментом развития креативных индустрий станет создание креативного кластера в формате гибридного пространства (онлайн, офлайн), объединяющего представителей творческих профессий (дизайнеров, архитекторов, художников, музыкантов, режиссеров, микро-СМИ) и предпринимателей из сферы искусства для создания и продвижения локальных брэндов через результаты проектной деятельности.</w:t>
      </w:r>
    </w:p>
    <w:p w:rsidR="00992ACD" w:rsidRPr="00024374" w:rsidRDefault="00ED130E">
      <w:pPr>
        <w:ind w:firstLine="705"/>
        <w:rPr>
          <w:highlight w:val="none"/>
        </w:rPr>
      </w:pPr>
      <w:r w:rsidRPr="00024374">
        <w:rPr>
          <w:highlight w:val="none"/>
        </w:rPr>
        <w:t>Якорным объектом креативного кластера может стать размещаемый в городе филиал крупной музейной организации с мировым именем или иной значимый креативный объект с концентрацией вокруг него специалистов в области цифровых технологий, дизайна, художников и т.д.</w:t>
      </w:r>
    </w:p>
    <w:p w:rsidR="00992ACD" w:rsidRPr="00024374" w:rsidRDefault="00ED130E">
      <w:pPr>
        <w:ind w:firstLine="705"/>
        <w:rPr>
          <w:highlight w:val="none"/>
        </w:rPr>
      </w:pPr>
      <w:r w:rsidRPr="00024374">
        <w:rPr>
          <w:highlight w:val="none"/>
        </w:rPr>
        <w:t xml:space="preserve">Предполагается создание модельного креативного квартала с комфортной, городской средой, творческими пространствами, форматами размещения проектных команд, студий, индивидуальных рабочих мест, а также с высоким качеством сервисов, ориентированных на развитие творческих способностей жителей всех возрастов. </w:t>
      </w:r>
    </w:p>
    <w:p w:rsidR="00992ACD" w:rsidRPr="00024374" w:rsidRDefault="00ED130E">
      <w:pPr>
        <w:ind w:firstLine="705"/>
        <w:rPr>
          <w:highlight w:val="none"/>
        </w:rPr>
      </w:pPr>
      <w:r w:rsidRPr="00024374">
        <w:rPr>
          <w:highlight w:val="none"/>
        </w:rPr>
        <w:t xml:space="preserve">В </w:t>
      </w:r>
      <w:proofErr w:type="gramStart"/>
      <w:r w:rsidRPr="00024374">
        <w:rPr>
          <w:highlight w:val="none"/>
        </w:rPr>
        <w:t>качестве</w:t>
      </w:r>
      <w:proofErr w:type="gramEnd"/>
      <w:r w:rsidRPr="00024374">
        <w:rPr>
          <w:highlight w:val="none"/>
        </w:rPr>
        <w:t xml:space="preserve"> основных направлений его развития можно рассмотреть: </w:t>
      </w:r>
    </w:p>
    <w:p w:rsidR="00992ACD" w:rsidRPr="00024374" w:rsidRDefault="00ED130E">
      <w:pPr>
        <w:numPr>
          <w:ilvl w:val="0"/>
          <w:numId w:val="60"/>
        </w:numPr>
        <w:rPr>
          <w:highlight w:val="none"/>
        </w:rPr>
      </w:pPr>
      <w:proofErr w:type="spellStart"/>
      <w:r w:rsidRPr="00024374">
        <w:rPr>
          <w:highlight w:val="none"/>
        </w:rPr>
        <w:t>Фэшн</w:t>
      </w:r>
      <w:proofErr w:type="spellEnd"/>
      <w:r w:rsidRPr="00024374">
        <w:rPr>
          <w:highlight w:val="none"/>
        </w:rPr>
        <w:t xml:space="preserve">-квартал. Для резидентов квартала будет реализован формат </w:t>
      </w:r>
      <w:proofErr w:type="spellStart"/>
      <w:r w:rsidRPr="00024374">
        <w:rPr>
          <w:highlight w:val="none"/>
        </w:rPr>
        <w:t>фэшн</w:t>
      </w:r>
      <w:proofErr w:type="spellEnd"/>
      <w:r w:rsidRPr="00024374">
        <w:rPr>
          <w:highlight w:val="none"/>
        </w:rPr>
        <w:t>-акселератора, с участием ведущих дизайнерских компаний.  Резидент квартала получает доступ к современной цифровой проектной среде и объектам технологической инфраструктуры. Кроме того, в рамках квартала предусматривается создание витрины и шоу-</w:t>
      </w:r>
      <w:proofErr w:type="spellStart"/>
      <w:r w:rsidRPr="00024374">
        <w:rPr>
          <w:highlight w:val="none"/>
        </w:rPr>
        <w:t>рума</w:t>
      </w:r>
      <w:proofErr w:type="spellEnd"/>
      <w:r w:rsidRPr="00024374">
        <w:rPr>
          <w:highlight w:val="none"/>
        </w:rPr>
        <w:t xml:space="preserve"> современных российских дизайнеров;</w:t>
      </w:r>
    </w:p>
    <w:p w:rsidR="00992ACD" w:rsidRPr="00024374" w:rsidRDefault="00ED130E">
      <w:pPr>
        <w:numPr>
          <w:ilvl w:val="0"/>
          <w:numId w:val="74"/>
        </w:numPr>
        <w:ind w:left="1417"/>
        <w:rPr>
          <w:highlight w:val="none"/>
        </w:rPr>
      </w:pPr>
      <w:r w:rsidRPr="00024374">
        <w:rPr>
          <w:highlight w:val="none"/>
        </w:rPr>
        <w:t>Гастрономический квартал. Для резидентов квартала будет реализован акселератор ресторанов, с участием ведущих ресторанных компаний. Состоявшиеся проекты разместятся в ресторанном дворике;</w:t>
      </w:r>
    </w:p>
    <w:p w:rsidR="00992ACD" w:rsidRPr="00024374" w:rsidRDefault="00ED130E">
      <w:pPr>
        <w:numPr>
          <w:ilvl w:val="0"/>
          <w:numId w:val="74"/>
        </w:numPr>
        <w:ind w:left="1417"/>
        <w:rPr>
          <w:highlight w:val="none"/>
        </w:rPr>
      </w:pPr>
      <w:r w:rsidRPr="00024374">
        <w:rPr>
          <w:highlight w:val="none"/>
        </w:rPr>
        <w:t xml:space="preserve">ИТ-медиа квартал. Для резидентов квартала будет реализован акселератор в сфере информационных технологий, продуктового графического дизайна, </w:t>
      </w:r>
      <w:proofErr w:type="spellStart"/>
      <w:r w:rsidRPr="00024374">
        <w:rPr>
          <w:highlight w:val="none"/>
        </w:rPr>
        <w:t>гейминга</w:t>
      </w:r>
      <w:proofErr w:type="spellEnd"/>
      <w:r w:rsidRPr="00024374">
        <w:rPr>
          <w:highlight w:val="none"/>
        </w:rPr>
        <w:t>, медиа,  передовых образовательных технологий, с участием ведущих И</w:t>
      </w:r>
      <w:proofErr w:type="gramStart"/>
      <w:r w:rsidRPr="00024374">
        <w:rPr>
          <w:highlight w:val="none"/>
        </w:rPr>
        <w:t>Т-</w:t>
      </w:r>
      <w:proofErr w:type="gramEnd"/>
      <w:r w:rsidRPr="00024374">
        <w:rPr>
          <w:highlight w:val="none"/>
        </w:rPr>
        <w:t xml:space="preserve"> и медиа-компаний. В </w:t>
      </w:r>
      <w:proofErr w:type="gramStart"/>
      <w:r w:rsidRPr="00024374">
        <w:rPr>
          <w:highlight w:val="none"/>
        </w:rPr>
        <w:t>рамках</w:t>
      </w:r>
      <w:proofErr w:type="gramEnd"/>
      <w:r w:rsidRPr="00024374">
        <w:rPr>
          <w:highlight w:val="none"/>
        </w:rPr>
        <w:t xml:space="preserve"> квартала будут созданы «модельные» офисы, в том числе для удаленной и гостевой работы. </w:t>
      </w:r>
    </w:p>
    <w:p w:rsidR="00992ACD" w:rsidRPr="00024374" w:rsidRDefault="00ED130E">
      <w:pPr>
        <w:ind w:firstLine="705"/>
        <w:rPr>
          <w:highlight w:val="none"/>
        </w:rPr>
      </w:pPr>
      <w:r w:rsidRPr="00024374">
        <w:rPr>
          <w:highlight w:val="none"/>
        </w:rPr>
        <w:t xml:space="preserve">В </w:t>
      </w:r>
      <w:proofErr w:type="gramStart"/>
      <w:r w:rsidRPr="00024374">
        <w:rPr>
          <w:highlight w:val="none"/>
        </w:rPr>
        <w:t>результате</w:t>
      </w:r>
      <w:proofErr w:type="gramEnd"/>
      <w:r w:rsidRPr="00024374">
        <w:rPr>
          <w:highlight w:val="none"/>
        </w:rPr>
        <w:t xml:space="preserve"> решения данной задачи к 2030 году будут обеспечены  условия для создания и развития малого и среднего бизнеса, в первую очередь - в сфере услуг и высоких технологий (включая информационные технологии). В целом это позволит увеличить численность занятых в сфере МСП, включая индивидуальных предпринимателей, не менее чем в 1,5 раза, а также  будет способствовать решению ряда социальных задач (в </w:t>
      </w:r>
      <w:proofErr w:type="spellStart"/>
      <w:r w:rsidRPr="00024374">
        <w:rPr>
          <w:highlight w:val="none"/>
        </w:rPr>
        <w:t>т.ч</w:t>
      </w:r>
      <w:proofErr w:type="spellEnd"/>
      <w:r w:rsidRPr="00024374">
        <w:rPr>
          <w:highlight w:val="none"/>
        </w:rPr>
        <w:t xml:space="preserve">. на уровне муниципальных образований), в частности, снижению </w:t>
      </w:r>
      <w:r w:rsidRPr="00024374">
        <w:rPr>
          <w:highlight w:val="none"/>
        </w:rPr>
        <w:lastRenderedPageBreak/>
        <w:t xml:space="preserve">уровня бедности и повышению привлекательности территории для квалифицированной молодежи. Будет модернизирована индустрия гостеприимства за счет увеличения спроса и приведения в соответствие с современными стандартами ведения бизнеса в образующих ее секторах,  а также сформирован современный динамично развивающийся креативный кластер. </w:t>
      </w:r>
    </w:p>
    <w:p w:rsidR="00992ACD" w:rsidRPr="00024374" w:rsidRDefault="00ED130E">
      <w:pPr>
        <w:ind w:firstLine="705"/>
        <w:rPr>
          <w:highlight w:val="none"/>
        </w:rPr>
      </w:pPr>
      <w:r w:rsidRPr="00024374">
        <w:rPr>
          <w:highlight w:val="none"/>
        </w:rPr>
        <w:t>Индикаторами выполнения задачи станут ежегодный прирост физического объема платных услуг, оказанных населению, на 2,7% в среднем за 2021-2030 гг. и увеличение количества  занятых в малом и среднем бизнесе с 135,9 тыс. человек в 2019 году до 173,3 тыс. человек к 2030 году.</w:t>
      </w:r>
    </w:p>
    <w:p w:rsidR="00992ACD" w:rsidRPr="00024374" w:rsidRDefault="00ED130E">
      <w:pPr>
        <w:pStyle w:val="3"/>
        <w:rPr>
          <w:highlight w:val="none"/>
        </w:rPr>
      </w:pPr>
      <w:bookmarkStart w:id="21" w:name="_heading=h.iuseeuynupjr" w:colFirst="0" w:colLast="0"/>
      <w:bookmarkStart w:id="22" w:name="_Toc58234144"/>
      <w:bookmarkEnd w:id="21"/>
      <w:r w:rsidRPr="00024374">
        <w:rPr>
          <w:highlight w:val="none"/>
        </w:rPr>
        <w:t xml:space="preserve">Задача 1.3. Повысить отдачу сектора образования, исследований и разработок, обеспечить развитие высокотехнологичных кластеров и инновационной инфраструктуры посредством </w:t>
      </w:r>
      <w:r w:rsidRPr="00024374">
        <w:rPr>
          <w:i/>
          <w:highlight w:val="none"/>
        </w:rPr>
        <w:t>создания механизмов эффективной кооперации технологического и производственного бизнеса, науки и образования</w:t>
      </w:r>
      <w:bookmarkEnd w:id="22"/>
    </w:p>
    <w:bookmarkStart w:id="23" w:name="_heading=h.gulex87h3qic" w:colFirst="0" w:colLast="0" w:displacedByCustomXml="next"/>
    <w:bookmarkEnd w:id="23" w:displacedByCustomXml="next"/>
    <w:sdt>
      <w:sdtPr>
        <w:rPr>
          <w:highlight w:val="none"/>
        </w:rPr>
        <w:tag w:val="goog_rdk_4"/>
        <w:id w:val="-1842457553"/>
      </w:sdtPr>
      <w:sdtEndPr/>
      <w:sdtContent>
        <w:p w:rsidR="00992ACD" w:rsidRPr="00024374" w:rsidRDefault="00ED130E" w:rsidP="00E84C0E">
          <w:pPr>
            <w:rPr>
              <w:b/>
              <w:highlight w:val="none"/>
            </w:rPr>
          </w:pPr>
          <w:proofErr w:type="gramStart"/>
          <w:r w:rsidRPr="00024374">
            <w:rPr>
              <w:highlight w:val="none"/>
            </w:rPr>
            <w:t>В фокусе политики Томской области -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 применения механизмов федеральной научной, технологической и промышленной политики, создания технологической инфраструктуры для развития «глубоких технологий» и цифровых решений, переход на гибкие форматы кадрового обеспечения новых специализаций.</w:t>
          </w:r>
          <w:proofErr w:type="gramEnd"/>
        </w:p>
      </w:sdtContent>
    </w:sdt>
    <w:bookmarkStart w:id="24" w:name="_heading=h.upfc9s7y114t" w:colFirst="0" w:colLast="0" w:displacedByCustomXml="next"/>
    <w:bookmarkEnd w:id="24" w:displacedByCustomXml="next"/>
    <w:sdt>
      <w:sdtPr>
        <w:rPr>
          <w:highlight w:val="none"/>
        </w:rPr>
        <w:tag w:val="goog_rdk_5"/>
        <w:id w:val="-398287950"/>
      </w:sdtPr>
      <w:sdtEndPr/>
      <w:sdtContent>
        <w:p w:rsidR="00992ACD" w:rsidRPr="00024374" w:rsidRDefault="00ED130E" w:rsidP="00E84C0E">
          <w:pPr>
            <w:rPr>
              <w:b/>
              <w:highlight w:val="none"/>
            </w:rPr>
          </w:pPr>
          <w:proofErr w:type="gramStart"/>
          <w:r w:rsidRPr="00024374">
            <w:rPr>
              <w:highlight w:val="none"/>
            </w:rPr>
            <w:t>Томская область развивается как технологический центр, в котором исследовательские программы и система подготовки специалистов (включая инженеров и исследователей) ориентированы на задачи предпринимательского сектора, связанные с созданием новой платформы технологий под формирующиеся рынки</w:t>
          </w:r>
          <w:r w:rsidRPr="00024374">
            <w:rPr>
              <w:highlight w:val="none"/>
              <w:vertAlign w:val="superscript"/>
            </w:rPr>
            <w:footnoteReference w:id="107"/>
          </w:r>
          <w:r w:rsidRPr="00024374">
            <w:rPr>
              <w:highlight w:val="none"/>
            </w:rPr>
            <w:t>. Значимым фактором для развития таких центров является стабильный миграционный поток молодых людей, ориентированных на освоение компетенций и квалификаций, обеспечивающих участие в создании продуктов с высокой добавленной стоимостью.</w:t>
          </w:r>
          <w:proofErr w:type="gramEnd"/>
          <w:r w:rsidRPr="00024374">
            <w:rPr>
              <w:highlight w:val="none"/>
            </w:rPr>
            <w:t xml:space="preserve"> Город Томск является </w:t>
          </w:r>
          <w:proofErr w:type="spellStart"/>
          <w:r w:rsidRPr="00024374">
            <w:rPr>
              <w:highlight w:val="none"/>
            </w:rPr>
            <w:t>международно</w:t>
          </w:r>
          <w:proofErr w:type="spellEnd"/>
          <w:r w:rsidRPr="00024374">
            <w:rPr>
              <w:highlight w:val="none"/>
            </w:rPr>
            <w:t xml:space="preserve"> признанным городом, благоприятными и безопасным для получения высшего образования (топ-100 студенческих городов мира в рейтинге QS)</w:t>
          </w:r>
          <w:r w:rsidRPr="00024374">
            <w:rPr>
              <w:highlight w:val="none"/>
              <w:vertAlign w:val="superscript"/>
            </w:rPr>
            <w:footnoteReference w:id="108"/>
          </w:r>
          <w:r w:rsidRPr="00024374">
            <w:rPr>
              <w:highlight w:val="none"/>
            </w:rPr>
            <w:t xml:space="preserve">. Регион является территорией с высокой концентрацией исследований и разработок (более 2,75% ВРП региона составляют затраты на исследования и разработки, что вдвое выше среднего </w:t>
          </w:r>
          <w:r w:rsidRPr="00024374">
            <w:rPr>
              <w:highlight w:val="none"/>
            </w:rPr>
            <w:lastRenderedPageBreak/>
            <w:t>по России). Томская область на протяжении трех лет занимает четвертое место в России в рейтинге инновационной активности регионов и является одним из лидеров по уровню обеспеченности высокотехнологичного бизнеса инновационной инфраструктурой согласно интегральной оценке. Для технологического бизнеса развернута сервисная поддержка в лице регионального оператора Фонда «</w:t>
          </w:r>
          <w:proofErr w:type="spellStart"/>
          <w:r w:rsidRPr="00024374">
            <w:rPr>
              <w:highlight w:val="none"/>
            </w:rPr>
            <w:t>Сколково</w:t>
          </w:r>
          <w:proofErr w:type="spellEnd"/>
          <w:r w:rsidRPr="00024374">
            <w:rPr>
              <w:highlight w:val="none"/>
            </w:rPr>
            <w:t xml:space="preserve">», сервисов Томской торгово-промышленной палаты и Центра «Мой бизнес». В Томской области формируются новые пространства для </w:t>
          </w:r>
          <w:proofErr w:type="spellStart"/>
          <w:r w:rsidRPr="00024374">
            <w:rPr>
              <w:highlight w:val="none"/>
            </w:rPr>
            <w:t>инкубирования</w:t>
          </w:r>
          <w:proofErr w:type="spellEnd"/>
          <w:r w:rsidRPr="00024374">
            <w:rPr>
              <w:highlight w:val="none"/>
            </w:rPr>
            <w:t xml:space="preserve"> и акселерации команд в новых технологических областях, включая технопарк и инжиниринговый центр в сфере информационных технологий и связи «IT-парк «Герцен», предполагающий студии для команд креативных индустрий.</w:t>
          </w:r>
        </w:p>
      </w:sdtContent>
    </w:sdt>
    <w:bookmarkStart w:id="25" w:name="_heading=h.8p59xgg0vsvc" w:colFirst="0" w:colLast="0" w:displacedByCustomXml="next"/>
    <w:bookmarkEnd w:id="25" w:displacedByCustomXml="next"/>
    <w:sdt>
      <w:sdtPr>
        <w:rPr>
          <w:highlight w:val="none"/>
        </w:rPr>
        <w:tag w:val="goog_rdk_6"/>
        <w:id w:val="1297958734"/>
      </w:sdtPr>
      <w:sdtEndPr/>
      <w:sdtContent>
        <w:p w:rsidR="00992ACD" w:rsidRPr="00024374" w:rsidRDefault="00ED130E" w:rsidP="00E84C0E">
          <w:pPr>
            <w:rPr>
              <w:b/>
              <w:highlight w:val="none"/>
            </w:rPr>
          </w:pPr>
          <w:r w:rsidRPr="00024374">
            <w:rPr>
              <w:highlight w:val="none"/>
            </w:rPr>
            <w:t xml:space="preserve">В </w:t>
          </w:r>
          <w:proofErr w:type="gramStart"/>
          <w:r w:rsidRPr="00024374">
            <w:rPr>
              <w:highlight w:val="none"/>
            </w:rPr>
            <w:t>Томске</w:t>
          </w:r>
          <w:proofErr w:type="gramEnd"/>
          <w:r w:rsidRPr="00024374">
            <w:rPr>
              <w:highlight w:val="none"/>
            </w:rPr>
            <w:t xml:space="preserve"> работает более 500 компаний в секторе информационных технологий, из них более 100 – экспортеры. </w:t>
          </w:r>
          <w:proofErr w:type="gramStart"/>
          <w:r w:rsidRPr="00024374">
            <w:rPr>
              <w:highlight w:val="none"/>
            </w:rPr>
            <w:t>В регионе реализуются промышленно значимые исследования и разработки системными отраслевыми компаниями – ПАО «Газпром», ПАО «Газпром нефть», государственная корпорация по атомной энергии «</w:t>
          </w:r>
          <w:proofErr w:type="spellStart"/>
          <w:r w:rsidRPr="00024374">
            <w:rPr>
              <w:highlight w:val="none"/>
            </w:rPr>
            <w:t>Росатом</w:t>
          </w:r>
          <w:proofErr w:type="spellEnd"/>
          <w:r w:rsidRPr="00024374">
            <w:rPr>
              <w:highlight w:val="none"/>
            </w:rPr>
            <w:t>», государственная корпорация по космической деятельности «</w:t>
          </w:r>
          <w:proofErr w:type="spellStart"/>
          <w:r w:rsidRPr="00024374">
            <w:rPr>
              <w:highlight w:val="none"/>
            </w:rPr>
            <w:t>Роскосмос</w:t>
          </w:r>
          <w:proofErr w:type="spellEnd"/>
          <w:r w:rsidRPr="00024374">
            <w:rPr>
              <w:highlight w:val="none"/>
            </w:rPr>
            <w:t>», государственная корпорация «</w:t>
          </w:r>
          <w:proofErr w:type="spellStart"/>
          <w:r w:rsidRPr="00024374">
            <w:rPr>
              <w:highlight w:val="none"/>
            </w:rPr>
            <w:t>Ростехнологии</w:t>
          </w:r>
          <w:proofErr w:type="spellEnd"/>
          <w:r w:rsidRPr="00024374">
            <w:rPr>
              <w:highlight w:val="none"/>
            </w:rPr>
            <w:t>», ПАО «</w:t>
          </w:r>
          <w:proofErr w:type="spellStart"/>
          <w:r w:rsidRPr="00024374">
            <w:rPr>
              <w:highlight w:val="none"/>
            </w:rPr>
            <w:t>Интер</w:t>
          </w:r>
          <w:proofErr w:type="spellEnd"/>
          <w:r w:rsidRPr="00024374">
            <w:rPr>
              <w:highlight w:val="none"/>
            </w:rPr>
            <w:t xml:space="preserve"> РАО», ПАО «СИБУР Холдинг» и др. </w:t>
          </w:r>
          <w:proofErr w:type="gramEnd"/>
        </w:p>
      </w:sdtContent>
    </w:sdt>
    <w:p w:rsidR="00992ACD" w:rsidRPr="00024374" w:rsidRDefault="00ED130E">
      <w:pPr>
        <w:pBdr>
          <w:top w:val="nil"/>
          <w:left w:val="nil"/>
          <w:bottom w:val="nil"/>
          <w:right w:val="nil"/>
          <w:between w:val="nil"/>
        </w:pBdr>
        <w:tabs>
          <w:tab w:val="left" w:pos="851"/>
        </w:tabs>
        <w:rPr>
          <w:highlight w:val="none"/>
        </w:rPr>
      </w:pPr>
      <w:r w:rsidRPr="00024374">
        <w:rPr>
          <w:highlight w:val="none"/>
        </w:rPr>
        <w:t xml:space="preserve"> Томская область c 2017 года выступает пилотной территорией реализации Стратегии научно-технологического развития Российской Федерации по отработке модели развития региона как территории с высокой концентрацией исследований и разработок, инновационной инфраструктуры и передовых производств. Указанная модель ориентирована на пилотную реализацию новых форматов организации научной и научно-технологической деятельности. </w:t>
      </w:r>
      <w:proofErr w:type="gramStart"/>
      <w:r w:rsidRPr="00024374">
        <w:rPr>
          <w:highlight w:val="none"/>
        </w:rPr>
        <w:t xml:space="preserve">Для поддержки институциональных изменений в предпринимательском секторе, создания условий для роста компаний, ориентированных на занятие значимых позиций в формирующихся рынках, в регионе реализуется системный проект «Томская область – пилотный регион Национальной технологической инициативы» в формате «дорожной карты», объединяющей комплекс мер, поддерживающих реализацию новых бизнес-моделей, снижение издержек и развитие технологической кооперации для создания новых продуктов. </w:t>
      </w:r>
      <w:proofErr w:type="gramEnd"/>
    </w:p>
    <w:p w:rsidR="00992ACD" w:rsidRPr="00024374" w:rsidRDefault="00ED130E">
      <w:pPr>
        <w:pBdr>
          <w:top w:val="nil"/>
          <w:left w:val="nil"/>
          <w:bottom w:val="nil"/>
          <w:right w:val="nil"/>
          <w:between w:val="nil"/>
        </w:pBdr>
        <w:tabs>
          <w:tab w:val="left" w:pos="851"/>
        </w:tabs>
        <w:rPr>
          <w:highlight w:val="none"/>
        </w:rPr>
      </w:pPr>
      <w:r w:rsidRPr="00024374">
        <w:rPr>
          <w:highlight w:val="none"/>
        </w:rPr>
        <w:t>Кроме того, в регионе реализуются форум новых решений U-NOVUS как новый формат проектной работы; кадровый проект «Школа ключевых исследователей (PI)», работает лидирующее среди регионов России пространство коллективной работы «Точка кипения».</w:t>
      </w:r>
    </w:p>
    <w:p w:rsidR="00992ACD" w:rsidRPr="00024374" w:rsidRDefault="00ED130E">
      <w:pPr>
        <w:tabs>
          <w:tab w:val="left" w:pos="851"/>
        </w:tabs>
        <w:rPr>
          <w:highlight w:val="none"/>
        </w:rPr>
      </w:pPr>
      <w:r w:rsidRPr="00024374">
        <w:rPr>
          <w:highlight w:val="none"/>
        </w:rPr>
        <w:t xml:space="preserve">Несмотря на доступную инновационную инфраструктуру, высокое качество и продуктивность исследовательской деятельности научных организаций, уровень трансфера знаний в экономику в настоящий период не соответствует потенциалу региона. При наличии благоприятных институциональных условий для высокотехнологичного </w:t>
      </w:r>
      <w:r w:rsidRPr="00024374">
        <w:rPr>
          <w:highlight w:val="none"/>
        </w:rPr>
        <w:lastRenderedPageBreak/>
        <w:t>бизнеса доля предприятий, осуществляющих технологические инновации, остается недостаточно высокой (не более 13%).</w:t>
      </w:r>
    </w:p>
    <w:p w:rsidR="00992ACD" w:rsidRPr="00024374" w:rsidRDefault="00ED130E">
      <w:pPr>
        <w:tabs>
          <w:tab w:val="left" w:pos="851"/>
        </w:tabs>
        <w:rPr>
          <w:highlight w:val="none"/>
        </w:rPr>
      </w:pPr>
      <w:proofErr w:type="gramStart"/>
      <w:r w:rsidRPr="00024374">
        <w:rPr>
          <w:highlight w:val="none"/>
        </w:rPr>
        <w:t>В стратегической перспективе ключевые вызовы развития технологического сектора Томской области будут связаны с преодолением структурных противоречий – между наличием компаний с технологическими заделами и способностью реализовывать новые бизнес-модели, между ростом инвестиций в исследовательские стадии и недостаточным уровнем развития производственного цикла, между наличием команд в новых областях и ограничениях существующей технологической инфраструктуры, препятствующих созданию продуктов нового поколения.</w:t>
      </w:r>
      <w:proofErr w:type="gramEnd"/>
      <w:r w:rsidRPr="00024374">
        <w:rPr>
          <w:highlight w:val="none"/>
        </w:rPr>
        <w:t xml:space="preserve"> Укрепление позиций Томской области как центра технологий и инжиниринга и «попадание» в зону перспективных приоритетов крупных промышленных компаний будет связано с преодолением указанных вызовов.</w:t>
      </w:r>
    </w:p>
    <w:bookmarkStart w:id="26" w:name="_heading=h.4gt8rloyc65g" w:colFirst="0" w:colLast="0" w:displacedByCustomXml="next"/>
    <w:bookmarkEnd w:id="26" w:displacedByCustomXml="next"/>
    <w:sdt>
      <w:sdtPr>
        <w:rPr>
          <w:b/>
          <w:highlight w:val="none"/>
        </w:rPr>
        <w:tag w:val="goog_rdk_7"/>
        <w:id w:val="-835154071"/>
      </w:sdtPr>
      <w:sdtEndPr/>
      <w:sdtContent>
        <w:p w:rsidR="00992ACD" w:rsidRPr="00024374" w:rsidRDefault="00ED130E" w:rsidP="00E84C0E">
          <w:pPr>
            <w:rPr>
              <w:b/>
              <w:highlight w:val="none"/>
            </w:rPr>
          </w:pPr>
          <w:r w:rsidRPr="00024374">
            <w:rPr>
              <w:b/>
              <w:highlight w:val="none"/>
            </w:rPr>
            <w:t xml:space="preserve">Сектор образования, исследований и разработок </w:t>
          </w:r>
        </w:p>
      </w:sdtContent>
    </w:sdt>
    <w:p w:rsidR="00992ACD" w:rsidRPr="00024374" w:rsidRDefault="00ED130E">
      <w:pPr>
        <w:rPr>
          <w:highlight w:val="none"/>
        </w:rPr>
      </w:pPr>
      <w:r w:rsidRPr="00024374">
        <w:rPr>
          <w:highlight w:val="none"/>
        </w:rPr>
        <w:t xml:space="preserve">Реализация мероприятий по развитию сектора образования, исследований и разработок до 2024 года будет продолжаться в рамках государственной программы «Развитие инновационной деятельности и науки в Томской области», принятой в 2019 году. Программа направлена на повышение эффективности научной, научно-технической и инновационной деятельности в регионе. Мероприятия программы ориентированы на повышение результативности деятельности организаций научно-образовательного комплекса и инновационного сектора. В </w:t>
      </w:r>
      <w:proofErr w:type="gramStart"/>
      <w:r w:rsidRPr="00024374">
        <w:rPr>
          <w:highlight w:val="none"/>
        </w:rPr>
        <w:t>рамках</w:t>
      </w:r>
      <w:proofErr w:type="gramEnd"/>
      <w:r w:rsidRPr="00024374">
        <w:rPr>
          <w:highlight w:val="none"/>
        </w:rPr>
        <w:t xml:space="preserve"> программы реализуется проект по развитию научной и научно-производственной кооперации, направленный на использование актуальных федеральных механизмов научно-технологической политики</w:t>
      </w:r>
      <w:r w:rsidRPr="00024374">
        <w:rPr>
          <w:highlight w:val="none"/>
          <w:vertAlign w:val="superscript"/>
        </w:rPr>
        <w:footnoteReference w:id="109"/>
      </w:r>
      <w:r w:rsidRPr="00024374">
        <w:rPr>
          <w:highlight w:val="none"/>
        </w:rPr>
        <w:t xml:space="preserve">. </w:t>
      </w:r>
    </w:p>
    <w:p w:rsidR="00992ACD" w:rsidRPr="00024374" w:rsidRDefault="00ED130E">
      <w:pPr>
        <w:rPr>
          <w:highlight w:val="none"/>
        </w:rPr>
      </w:pPr>
      <w:r w:rsidRPr="00024374">
        <w:rPr>
          <w:highlight w:val="none"/>
        </w:rPr>
        <w:t xml:space="preserve">В </w:t>
      </w:r>
      <w:proofErr w:type="gramStart"/>
      <w:r w:rsidRPr="00024374">
        <w:rPr>
          <w:highlight w:val="none"/>
        </w:rPr>
        <w:t>рамках</w:t>
      </w:r>
      <w:proofErr w:type="gramEnd"/>
      <w:r w:rsidRPr="00024374">
        <w:rPr>
          <w:highlight w:val="none"/>
        </w:rPr>
        <w:t xml:space="preserve"> обновления Стратегии в дополнение к реализуемым мероприятиям предусмотрено существенное усиление мер в рамках региональной технологической и инновационной политики.</w:t>
      </w:r>
    </w:p>
    <w:p w:rsidR="00992ACD" w:rsidRPr="00024374" w:rsidRDefault="00ED130E">
      <w:pPr>
        <w:rPr>
          <w:highlight w:val="none"/>
        </w:rPr>
      </w:pPr>
      <w:r w:rsidRPr="00024374">
        <w:rPr>
          <w:highlight w:val="none"/>
        </w:rPr>
        <w:t>Необходима реализация следующих дополнительных направлений развития:</w:t>
      </w:r>
    </w:p>
    <w:p w:rsidR="00992ACD" w:rsidRPr="00024374" w:rsidRDefault="00ED130E">
      <w:pPr>
        <w:numPr>
          <w:ilvl w:val="0"/>
          <w:numId w:val="47"/>
        </w:numPr>
        <w:rPr>
          <w:highlight w:val="none"/>
        </w:rPr>
      </w:pPr>
      <w:r w:rsidRPr="00024374">
        <w:rPr>
          <w:highlight w:val="none"/>
        </w:rPr>
        <w:t>Отработка форматов кооперации организаций реального сектора экономики, университетов и научных организаций, в том числе в рамках создания Научно-образовательного центра (НОЦ) мирового уровня;</w:t>
      </w:r>
    </w:p>
    <w:p w:rsidR="00992ACD" w:rsidRPr="00024374" w:rsidRDefault="00ED130E">
      <w:pPr>
        <w:numPr>
          <w:ilvl w:val="0"/>
          <w:numId w:val="47"/>
        </w:numPr>
        <w:rPr>
          <w:highlight w:val="none"/>
        </w:rPr>
      </w:pPr>
      <w:r w:rsidRPr="00024374">
        <w:rPr>
          <w:highlight w:val="none"/>
        </w:rPr>
        <w:t>Создание новых кластеров на стыке глубоких и цифровых технологий.</w:t>
      </w:r>
    </w:p>
    <w:p w:rsidR="00992ACD" w:rsidRPr="00024374" w:rsidRDefault="00ED130E">
      <w:pPr>
        <w:ind w:firstLine="700"/>
        <w:rPr>
          <w:b/>
          <w:highlight w:val="none"/>
        </w:rPr>
      </w:pPr>
      <w:r w:rsidRPr="00024374">
        <w:rPr>
          <w:b/>
          <w:highlight w:val="none"/>
        </w:rPr>
        <w:t>Отработка форматов кооперации организаций реального сектора экономики, университетов и научных организаций, в том числе в рамках создания Научно-образовательного центра (НОЦ) мирового уровня</w:t>
      </w:r>
    </w:p>
    <w:p w:rsidR="00992ACD" w:rsidRPr="00024374" w:rsidRDefault="00ED130E">
      <w:pPr>
        <w:rPr>
          <w:highlight w:val="none"/>
        </w:rPr>
      </w:pPr>
      <w:r w:rsidRPr="00024374">
        <w:rPr>
          <w:highlight w:val="none"/>
        </w:rPr>
        <w:lastRenderedPageBreak/>
        <w:t>Значимым форматом кооперации науки и реального сектора в регионе, станет реализация программы деятельности НОЦ мирового уровня</w:t>
      </w:r>
      <w:r w:rsidRPr="00024374">
        <w:rPr>
          <w:highlight w:val="none"/>
          <w:vertAlign w:val="superscript"/>
        </w:rPr>
        <w:footnoteReference w:id="110"/>
      </w:r>
      <w:r w:rsidRPr="00024374">
        <w:rPr>
          <w:highlight w:val="none"/>
        </w:rPr>
        <w:t xml:space="preserve">, направленной на синхронизацию региональной научно-образовательной политики и промышленной политики. </w:t>
      </w:r>
      <w:proofErr w:type="gramStart"/>
      <w:r w:rsidRPr="00024374">
        <w:rPr>
          <w:highlight w:val="none"/>
        </w:rPr>
        <w:t xml:space="preserve">НОЦ создается с использованием компетенций и  инфраструктуры ведущих университетов Томска (ТГУ, ТПУ, ТУСУР, </w:t>
      </w:r>
      <w:proofErr w:type="spellStart"/>
      <w:r w:rsidRPr="00024374">
        <w:rPr>
          <w:highlight w:val="none"/>
        </w:rPr>
        <w:t>СибГМУ</w:t>
      </w:r>
      <w:proofErr w:type="spellEnd"/>
      <w:r w:rsidRPr="00024374">
        <w:rPr>
          <w:highlight w:val="none"/>
        </w:rPr>
        <w:t>, ТГАСУ, ТГПУ, включая базовые кафедры индустриальных компаний, центры компетенций, инжиниринговые центры, центры коллективного пользования научным оборудованием) и академических научных организаций (Томский национальный исследовательский медицинский центр РАН, Институт физики прочности и материаловедения, Институт химии нефти, Институт сильноточной электроники, Институт мониторинга климатических и экологических систем, Институт оптики атмосферы</w:t>
      </w:r>
      <w:proofErr w:type="gramEnd"/>
      <w:r w:rsidRPr="00024374">
        <w:rPr>
          <w:highlight w:val="none"/>
        </w:rPr>
        <w:t xml:space="preserve">). </w:t>
      </w:r>
      <w:proofErr w:type="gramStart"/>
      <w:r w:rsidRPr="00024374">
        <w:rPr>
          <w:highlight w:val="none"/>
        </w:rPr>
        <w:t>Технологические проекты НОЦ Томской области будут реализовываться с вовлечением и при ресурсной поддержке индустриальных и технологических партнеров - компаний-лидеров ведущих отраслей и технологических рынков, в числе которых ПАО «Газпром нефть», ПАО «СИБУР Холдинг», ООО «СТК», АО НПФ «</w:t>
      </w:r>
      <w:proofErr w:type="spellStart"/>
      <w:r w:rsidRPr="00024374">
        <w:rPr>
          <w:highlight w:val="none"/>
        </w:rPr>
        <w:t>Микран</w:t>
      </w:r>
      <w:proofErr w:type="spellEnd"/>
      <w:r w:rsidRPr="00024374">
        <w:rPr>
          <w:highlight w:val="none"/>
        </w:rPr>
        <w:t>», ООО «ТПК «САВА», ООО «</w:t>
      </w:r>
      <w:proofErr w:type="spellStart"/>
      <w:r w:rsidRPr="00024374">
        <w:rPr>
          <w:highlight w:val="none"/>
        </w:rPr>
        <w:t>Артлайф</w:t>
      </w:r>
      <w:proofErr w:type="spellEnd"/>
      <w:r w:rsidRPr="00024374">
        <w:rPr>
          <w:highlight w:val="none"/>
        </w:rPr>
        <w:t>» и др. Эти компании примут участие в обеспечении необходимой  приборной и технологической базы,  создании технологических полигонов, совместных специализированных</w:t>
      </w:r>
      <w:proofErr w:type="gramEnd"/>
      <w:r w:rsidRPr="00024374">
        <w:rPr>
          <w:highlight w:val="none"/>
        </w:rPr>
        <w:t xml:space="preserve"> лабораторий и центров практико-ориентированной подготовки кадров.</w:t>
      </w:r>
    </w:p>
    <w:p w:rsidR="00992ACD" w:rsidRPr="00024374" w:rsidRDefault="00ED130E">
      <w:pPr>
        <w:rPr>
          <w:highlight w:val="none"/>
        </w:rPr>
      </w:pPr>
      <w:r w:rsidRPr="00024374">
        <w:rPr>
          <w:highlight w:val="none"/>
        </w:rPr>
        <w:t xml:space="preserve">Миссия НОЦ Томской области – создать в Томской области центр прорывных суверенных технологий на стыке фундаментальных знаний, сложного инжиниринга и лидирующих кадров, стать стратегическим партнером российских корпораций и территорий по созданию новых рынков. Цель программы деятельности НОЦ – создать на основе научного потенциала региона новое технологическое ядро отраслевой специализации Томской области, обеспечить кадрами и прикладными знаниями стратегически важные отрасли. </w:t>
      </w:r>
    </w:p>
    <w:p w:rsidR="00992ACD" w:rsidRPr="00024374" w:rsidRDefault="00ED130E">
      <w:pPr>
        <w:rPr>
          <w:highlight w:val="none"/>
        </w:rPr>
      </w:pPr>
      <w:proofErr w:type="gramStart"/>
      <w:r w:rsidRPr="00024374">
        <w:rPr>
          <w:highlight w:val="none"/>
        </w:rPr>
        <w:t>Программа реализации НОЦ предусматривает: а) создание системы интеграции науки и бизнеса на основе совместного планирования и проектирования (в форматах КНТП / КПНИ); б) создание лидирующего в стране центра развития компетенций по подготовке и карьерному развитию индустриально ориентированных исследователей и разработчиков (на базе Школы ключевых исследователей</w:t>
      </w:r>
      <w:r w:rsidRPr="00024374">
        <w:rPr>
          <w:highlight w:val="none"/>
          <w:vertAlign w:val="superscript"/>
        </w:rPr>
        <w:footnoteReference w:id="111"/>
      </w:r>
      <w:r w:rsidRPr="00024374">
        <w:rPr>
          <w:highlight w:val="none"/>
        </w:rPr>
        <w:t xml:space="preserve">); в) создание открытой </w:t>
      </w:r>
      <w:proofErr w:type="spellStart"/>
      <w:r w:rsidRPr="00024374">
        <w:rPr>
          <w:highlight w:val="none"/>
        </w:rPr>
        <w:lastRenderedPageBreak/>
        <w:t>инновационно</w:t>
      </w:r>
      <w:proofErr w:type="spellEnd"/>
      <w:r w:rsidRPr="00024374">
        <w:rPr>
          <w:highlight w:val="none"/>
        </w:rPr>
        <w:t>-технологической экосистемы, интегрирующей возможности и сервисы всех институтов развития;</w:t>
      </w:r>
      <w:proofErr w:type="gramEnd"/>
      <w:r w:rsidRPr="00024374">
        <w:rPr>
          <w:highlight w:val="none"/>
        </w:rPr>
        <w:t xml:space="preserve"> г) обеспечение доступности ресурсов и инфраструктуры для разработчиков</w:t>
      </w:r>
      <w:r w:rsidRPr="00024374">
        <w:rPr>
          <w:highlight w:val="none"/>
          <w:vertAlign w:val="superscript"/>
        </w:rPr>
        <w:footnoteReference w:id="112"/>
      </w:r>
      <w:r w:rsidRPr="00024374">
        <w:rPr>
          <w:highlight w:val="none"/>
        </w:rPr>
        <w:t>; д) мероприятия по формированию региональных рынков подрывных инноваций</w:t>
      </w:r>
      <w:r w:rsidRPr="00024374">
        <w:rPr>
          <w:highlight w:val="none"/>
          <w:vertAlign w:val="superscript"/>
        </w:rPr>
        <w:footnoteReference w:id="113"/>
      </w:r>
      <w:r w:rsidRPr="00024374">
        <w:rPr>
          <w:highlight w:val="none"/>
        </w:rPr>
        <w:t xml:space="preserve"> в связке с экспериментальными режимами внедрения (полигонов, центров технологического трансфера, опытных производств, переход на новые стандарты и пр.). Приоритетными направлениями НОЦ являются: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Системы связи и микроэлектроника;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Передовой нефтегазовый инжиниринг;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Персонализированная медицина и новые биотехнологии питания;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Новая химия и молекулярный дизайн;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Перспективные материалы и технологии обеспечения качества; </w:t>
      </w:r>
    </w:p>
    <w:p w:rsidR="00992ACD" w:rsidRPr="00024374" w:rsidRDefault="00ED130E">
      <w:pPr>
        <w:numPr>
          <w:ilvl w:val="0"/>
          <w:numId w:val="17"/>
        </w:numPr>
        <w:pBdr>
          <w:top w:val="nil"/>
          <w:left w:val="nil"/>
          <w:bottom w:val="nil"/>
          <w:right w:val="nil"/>
          <w:between w:val="nil"/>
        </w:pBdr>
        <w:spacing w:line="360" w:lineRule="auto"/>
        <w:rPr>
          <w:highlight w:val="none"/>
        </w:rPr>
      </w:pPr>
      <w:r w:rsidRPr="00024374">
        <w:rPr>
          <w:highlight w:val="none"/>
        </w:rPr>
        <w:t xml:space="preserve">Цифровые решения, квантовые вычисления и искусственный интеллект. </w:t>
      </w:r>
    </w:p>
    <w:p w:rsidR="00992ACD" w:rsidRPr="00024374" w:rsidRDefault="00ED130E">
      <w:pPr>
        <w:rPr>
          <w:highlight w:val="none"/>
        </w:rPr>
      </w:pPr>
      <w:r w:rsidRPr="00024374">
        <w:rPr>
          <w:highlight w:val="none"/>
        </w:rPr>
        <w:t xml:space="preserve">Дополнительно к указанным мероприятиям планируется реализация мероприятий по созданию и развитию новых технологических кластеров в сфере глубоких и цифровых технологий. </w:t>
      </w:r>
    </w:p>
    <w:p w:rsidR="00992ACD" w:rsidRPr="00024374" w:rsidRDefault="00ED130E">
      <w:pPr>
        <w:rPr>
          <w:b/>
          <w:highlight w:val="none"/>
        </w:rPr>
      </w:pPr>
      <w:r w:rsidRPr="00024374">
        <w:rPr>
          <w:b/>
          <w:highlight w:val="none"/>
        </w:rPr>
        <w:t xml:space="preserve">Создание новых кластеров на стыке глубоких и цифровых технологий </w:t>
      </w:r>
    </w:p>
    <w:p w:rsidR="00992ACD" w:rsidRPr="00024374" w:rsidRDefault="00ED130E">
      <w:pPr>
        <w:ind w:firstLine="700"/>
        <w:rPr>
          <w:highlight w:val="none"/>
        </w:rPr>
      </w:pPr>
      <w:r w:rsidRPr="00024374">
        <w:rPr>
          <w:highlight w:val="none"/>
        </w:rPr>
        <w:t xml:space="preserve">К 2030 году Томская область должна стать лидером по созданию и внедрению передовых технологических решений. В то же время технологические компании, которые, как правило, имеют </w:t>
      </w:r>
      <w:proofErr w:type="spellStart"/>
      <w:r w:rsidRPr="00024374">
        <w:rPr>
          <w:highlight w:val="none"/>
        </w:rPr>
        <w:t>нишевое</w:t>
      </w:r>
      <w:proofErr w:type="spellEnd"/>
      <w:r w:rsidRPr="00024374">
        <w:rPr>
          <w:highlight w:val="none"/>
        </w:rPr>
        <w:t xml:space="preserve"> позиционирование, нуждаются в целевых механизмах поддержки, в особенности при существующих кризисных явлениях, меняющих институциональную среду экономики. Малые технологические компании региона должны быть защищены льготными режимами, иметь доступ к качественной инфраструктуре, сервисам поиска российских и иностранных партнеров – как стратегически важному ресурсу, обеспечивающему развития человеческого капитала в Томской области.</w:t>
      </w:r>
    </w:p>
    <w:p w:rsidR="00992ACD" w:rsidRPr="00024374" w:rsidRDefault="00ED130E">
      <w:pPr>
        <w:rPr>
          <w:highlight w:val="none"/>
        </w:rPr>
      </w:pPr>
      <w:proofErr w:type="gramStart"/>
      <w:r w:rsidRPr="00024374">
        <w:rPr>
          <w:highlight w:val="none"/>
        </w:rPr>
        <w:t>В рамках действующих мер продолжится создание в Томской области опытного района по отработке услуг перевозки легких грузов на базе беспилотных летательных аппаратов (БПЛА) в рамках проекта «Тайга» - пилотного проекта национального уровня, с одновременной отработкой экспериментального правового режима и технологических комплексов создания нового рынка беспилотных аппаратов</w:t>
      </w:r>
      <w:r w:rsidRPr="00024374">
        <w:rPr>
          <w:highlight w:val="none"/>
          <w:vertAlign w:val="superscript"/>
        </w:rPr>
        <w:footnoteReference w:id="114"/>
      </w:r>
      <w:r w:rsidRPr="00024374">
        <w:rPr>
          <w:highlight w:val="none"/>
        </w:rPr>
        <w:t xml:space="preserve">. </w:t>
      </w:r>
      <w:proofErr w:type="gramEnd"/>
    </w:p>
    <w:p w:rsidR="00992ACD" w:rsidRPr="00024374" w:rsidRDefault="00ED130E">
      <w:pPr>
        <w:ind w:firstLine="700"/>
        <w:rPr>
          <w:highlight w:val="none"/>
        </w:rPr>
      </w:pPr>
      <w:r w:rsidRPr="00024374">
        <w:rPr>
          <w:highlight w:val="none"/>
        </w:rPr>
        <w:lastRenderedPageBreak/>
        <w:t>Имеющиеся в Томской области компетенции и инфраструктурные возможности позволяют масштабировать опыт реализации проекта «Тайга» и создать до 2030 года несколько новых экспериментальных полигонов и режимов в сфере новых быстро растущих рынков (со среднегодовыми темпами роста от 7 до 37%) в соответствии с возможностями федерального законодательства.</w:t>
      </w:r>
      <w:r w:rsidRPr="00024374">
        <w:rPr>
          <w:highlight w:val="none"/>
          <w:vertAlign w:val="superscript"/>
        </w:rPr>
        <w:footnoteReference w:id="115"/>
      </w:r>
      <w:r w:rsidRPr="00024374">
        <w:rPr>
          <w:highlight w:val="none"/>
        </w:rPr>
        <w:t xml:space="preserve"> Новые технологические полигоны и целевые растущие мировые рынки приведены в таблице 10.</w:t>
      </w:r>
    </w:p>
    <w:p w:rsidR="00992ACD" w:rsidRPr="00024374" w:rsidRDefault="00ED130E" w:rsidP="00FF7F4E">
      <w:pPr>
        <w:spacing w:before="240"/>
        <w:ind w:firstLine="0"/>
        <w:rPr>
          <w:highlight w:val="none"/>
        </w:rPr>
      </w:pPr>
      <w:r w:rsidRPr="00024374">
        <w:rPr>
          <w:highlight w:val="none"/>
        </w:rPr>
        <w:t xml:space="preserve">Таблица 10 – Новые технологические полигоны, целевые продукты и рынки. </w:t>
      </w:r>
    </w:p>
    <w:tbl>
      <w:tblPr>
        <w:tblStyle w:val="affffffffffb"/>
        <w:tblW w:w="9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5"/>
        <w:gridCol w:w="2760"/>
        <w:gridCol w:w="1665"/>
        <w:gridCol w:w="2781"/>
      </w:tblGrid>
      <w:tr w:rsidR="00024374" w:rsidRPr="00024374" w:rsidTr="00BC13E9">
        <w:trPr>
          <w:tblHeader/>
        </w:trPr>
        <w:tc>
          <w:tcPr>
            <w:tcW w:w="2265"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Технологический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полигон</w:t>
            </w:r>
            <w:proofErr w:type="spellEnd"/>
            <w:r w:rsidRPr="00024374">
              <w:rPr>
                <w:rFonts w:ascii="Times New Roman" w:eastAsia="Times New Roman" w:hAnsi="Times New Roman" w:cs="Times New Roman"/>
                <w:b/>
                <w:color w:val="auto"/>
                <w:highlight w:val="none"/>
              </w:rPr>
              <w:t xml:space="preserve"> </w:t>
            </w:r>
          </w:p>
        </w:tc>
        <w:tc>
          <w:tcPr>
            <w:tcW w:w="2760"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Основные</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целевые</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продукты</w:t>
            </w:r>
            <w:proofErr w:type="spellEnd"/>
          </w:p>
        </w:tc>
        <w:tc>
          <w:tcPr>
            <w:tcW w:w="1665"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b/>
                <w:color w:val="auto"/>
                <w:highlight w:val="none"/>
              </w:rPr>
            </w:pPr>
            <w:proofErr w:type="spellStart"/>
            <w:r w:rsidRPr="00024374">
              <w:rPr>
                <w:rFonts w:ascii="Times New Roman" w:eastAsia="Times New Roman" w:hAnsi="Times New Roman" w:cs="Times New Roman"/>
                <w:b/>
                <w:color w:val="auto"/>
                <w:highlight w:val="none"/>
              </w:rPr>
              <w:t>Мировой</w:t>
            </w:r>
            <w:proofErr w:type="spellEnd"/>
            <w:r w:rsidRPr="00024374">
              <w:rPr>
                <w:rFonts w:ascii="Times New Roman" w:eastAsia="Times New Roman" w:hAnsi="Times New Roman" w:cs="Times New Roman"/>
                <w:b/>
                <w:color w:val="auto"/>
                <w:highlight w:val="none"/>
              </w:rPr>
              <w:t xml:space="preserve"> </w:t>
            </w:r>
            <w:proofErr w:type="spellStart"/>
            <w:r w:rsidRPr="00024374">
              <w:rPr>
                <w:rFonts w:ascii="Times New Roman" w:eastAsia="Times New Roman" w:hAnsi="Times New Roman" w:cs="Times New Roman"/>
                <w:b/>
                <w:color w:val="auto"/>
                <w:highlight w:val="none"/>
              </w:rPr>
              <w:t>рынок</w:t>
            </w:r>
            <w:proofErr w:type="spellEnd"/>
          </w:p>
        </w:tc>
        <w:tc>
          <w:tcPr>
            <w:tcW w:w="2781"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b/>
                <w:color w:val="auto"/>
                <w:highlight w:val="none"/>
                <w:lang w:val="ru-RU"/>
              </w:rPr>
            </w:pPr>
            <w:r w:rsidRPr="00024374">
              <w:rPr>
                <w:rFonts w:ascii="Times New Roman" w:eastAsia="Times New Roman" w:hAnsi="Times New Roman" w:cs="Times New Roman"/>
                <w:b/>
                <w:color w:val="auto"/>
                <w:highlight w:val="none"/>
                <w:lang w:val="ru-RU"/>
              </w:rPr>
              <w:t xml:space="preserve">Среднегодовые темпы роста рынка в мире до 2030 года, </w:t>
            </w:r>
            <w:r w:rsidRPr="00024374">
              <w:rPr>
                <w:rFonts w:ascii="Times New Roman" w:eastAsia="Times New Roman" w:hAnsi="Times New Roman" w:cs="Times New Roman"/>
                <w:b/>
                <w:color w:val="auto"/>
                <w:highlight w:val="none"/>
              </w:rPr>
              <w:t>CAGR</w:t>
            </w:r>
            <w:r w:rsidRPr="00024374">
              <w:rPr>
                <w:rFonts w:ascii="Times New Roman" w:eastAsia="Times New Roman" w:hAnsi="Times New Roman" w:cs="Times New Roman"/>
                <w:b/>
                <w:color w:val="auto"/>
                <w:highlight w:val="none"/>
                <w:vertAlign w:val="superscript"/>
              </w:rPr>
              <w:footnoteReference w:id="116"/>
            </w:r>
            <w:r w:rsidRPr="00024374">
              <w:rPr>
                <w:rFonts w:ascii="Times New Roman" w:eastAsia="Times New Roman" w:hAnsi="Times New Roman" w:cs="Times New Roman"/>
                <w:b/>
                <w:color w:val="auto"/>
                <w:highlight w:val="none"/>
                <w:lang w:val="ru-RU"/>
              </w:rPr>
              <w:t>, %</w:t>
            </w:r>
          </w:p>
        </w:tc>
      </w:tr>
      <w:tr w:rsidR="00024374" w:rsidRPr="00024374" w:rsidTr="00BC13E9">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Тайга</w:t>
            </w:r>
            <w:proofErr w:type="spellEnd"/>
            <w:r w:rsidRPr="00024374">
              <w:rPr>
                <w:rFonts w:ascii="Times New Roman" w:eastAsia="Times New Roman" w:hAnsi="Times New Roman" w:cs="Times New Roman"/>
                <w:color w:val="auto"/>
                <w:highlight w:val="none"/>
              </w:rPr>
              <w:t xml:space="preserve"> </w:t>
            </w:r>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Воздушные беспилотные системы для доставки грузов</w:t>
            </w:r>
          </w:p>
        </w:tc>
        <w:tc>
          <w:tcPr>
            <w:tcW w:w="1665" w:type="dxa"/>
            <w:vAlign w:val="bottom"/>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Технологии</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автономного</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транспорта</w:t>
            </w:r>
            <w:proofErr w:type="spellEnd"/>
            <w:r w:rsidRPr="00024374">
              <w:rPr>
                <w:rFonts w:ascii="Times New Roman" w:eastAsia="Times New Roman" w:hAnsi="Times New Roman" w:cs="Times New Roman"/>
                <w:color w:val="auto"/>
                <w:highlight w:val="none"/>
              </w:rPr>
              <w:t xml:space="preserve"> (БПЛА)</w:t>
            </w:r>
          </w:p>
        </w:tc>
        <w:tc>
          <w:tcPr>
            <w:tcW w:w="2781" w:type="dxa"/>
            <w:vAlign w:val="bottom"/>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12,9</w:t>
            </w:r>
          </w:p>
        </w:tc>
      </w:tr>
      <w:tr w:rsidR="00024374" w:rsidRPr="00024374" w:rsidTr="00BC13E9">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Палеозой</w:t>
            </w:r>
            <w:proofErr w:type="spellEnd"/>
            <w:r w:rsidRPr="00024374">
              <w:rPr>
                <w:rFonts w:ascii="Times New Roman" w:eastAsia="Times New Roman" w:hAnsi="Times New Roman" w:cs="Times New Roman"/>
                <w:color w:val="auto"/>
                <w:highlight w:val="none"/>
              </w:rPr>
              <w:t xml:space="preserve"> </w:t>
            </w:r>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 xml:space="preserve">Платформа для комплексного </w:t>
            </w:r>
            <w:proofErr w:type="spellStart"/>
            <w:r w:rsidRPr="00024374">
              <w:rPr>
                <w:rFonts w:ascii="Times New Roman" w:eastAsia="Times New Roman" w:hAnsi="Times New Roman" w:cs="Times New Roman"/>
                <w:color w:val="auto"/>
                <w:highlight w:val="none"/>
                <w:lang w:val="ru-RU"/>
              </w:rPr>
              <w:t>геомеханического</w:t>
            </w:r>
            <w:proofErr w:type="spellEnd"/>
            <w:r w:rsidRPr="00024374">
              <w:rPr>
                <w:rFonts w:ascii="Times New Roman" w:eastAsia="Times New Roman" w:hAnsi="Times New Roman" w:cs="Times New Roman"/>
                <w:color w:val="auto"/>
                <w:highlight w:val="none"/>
                <w:lang w:val="ru-RU"/>
              </w:rPr>
              <w:t xml:space="preserve"> моделирования;</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Интеллектуальные технологии для оптимизации процессов планирования и управления разработкой;</w:t>
            </w:r>
          </w:p>
        </w:tc>
        <w:tc>
          <w:tcPr>
            <w:tcW w:w="1665" w:type="dxa"/>
            <w:vAlign w:val="bottom"/>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proofErr w:type="spellStart"/>
            <w:r w:rsidRPr="00024374">
              <w:rPr>
                <w:rFonts w:ascii="Times New Roman" w:eastAsia="Times New Roman" w:hAnsi="Times New Roman" w:cs="Times New Roman"/>
                <w:color w:val="auto"/>
                <w:highlight w:val="none"/>
                <w:lang w:val="ru-RU"/>
              </w:rPr>
              <w:t>Нефтегазодобыча</w:t>
            </w:r>
            <w:proofErr w:type="spellEnd"/>
            <w:r w:rsidRPr="00024374">
              <w:rPr>
                <w:rFonts w:ascii="Times New Roman" w:eastAsia="Times New Roman" w:hAnsi="Times New Roman" w:cs="Times New Roman"/>
                <w:color w:val="auto"/>
                <w:highlight w:val="none"/>
                <w:lang w:val="ru-RU"/>
              </w:rPr>
              <w:t xml:space="preserve"> на базе цифровых технологий</w:t>
            </w:r>
          </w:p>
        </w:tc>
        <w:tc>
          <w:tcPr>
            <w:tcW w:w="2781" w:type="dxa"/>
            <w:vAlign w:val="bottom"/>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7,1</w:t>
            </w:r>
          </w:p>
        </w:tc>
      </w:tr>
      <w:tr w:rsidR="00024374" w:rsidRPr="00024374" w:rsidTr="00BC13E9">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Беспроводные системы связи 5 поколения (5</w:t>
            </w:r>
            <w:r w:rsidRPr="00024374">
              <w:rPr>
                <w:rFonts w:ascii="Times New Roman" w:eastAsia="Times New Roman" w:hAnsi="Times New Roman" w:cs="Times New Roman"/>
                <w:color w:val="auto"/>
                <w:highlight w:val="none"/>
              </w:rPr>
              <w:t>G</w:t>
            </w:r>
            <w:proofErr w:type="gramStart"/>
            <w:r w:rsidRPr="00024374">
              <w:rPr>
                <w:rFonts w:ascii="Times New Roman" w:eastAsia="Times New Roman" w:hAnsi="Times New Roman" w:cs="Times New Roman"/>
                <w:color w:val="auto"/>
                <w:highlight w:val="none"/>
                <w:lang w:val="ru-RU"/>
              </w:rPr>
              <w:t xml:space="preserve"> )</w:t>
            </w:r>
            <w:proofErr w:type="gramEnd"/>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Приемо-передающие модули для систем связи 5</w:t>
            </w:r>
            <w:r w:rsidRPr="00024374">
              <w:rPr>
                <w:rFonts w:ascii="Times New Roman" w:eastAsia="Times New Roman" w:hAnsi="Times New Roman" w:cs="Times New Roman"/>
                <w:color w:val="auto"/>
                <w:highlight w:val="none"/>
              </w:rPr>
              <w:t>G</w:t>
            </w:r>
            <w:r w:rsidRPr="00024374">
              <w:rPr>
                <w:rFonts w:ascii="Times New Roman" w:eastAsia="Times New Roman" w:hAnsi="Times New Roman" w:cs="Times New Roman"/>
                <w:color w:val="auto"/>
                <w:highlight w:val="none"/>
                <w:lang w:val="ru-RU"/>
              </w:rPr>
              <w:t>/6</w:t>
            </w:r>
            <w:r w:rsidRPr="00024374">
              <w:rPr>
                <w:rFonts w:ascii="Times New Roman" w:eastAsia="Times New Roman" w:hAnsi="Times New Roman" w:cs="Times New Roman"/>
                <w:color w:val="auto"/>
                <w:highlight w:val="none"/>
              </w:rPr>
              <w:t>G</w:t>
            </w:r>
            <w:r w:rsidRPr="00024374">
              <w:rPr>
                <w:rFonts w:ascii="Times New Roman" w:eastAsia="Times New Roman" w:hAnsi="Times New Roman" w:cs="Times New Roman"/>
                <w:color w:val="auto"/>
                <w:highlight w:val="none"/>
                <w:lang w:val="ru-RU"/>
              </w:rPr>
              <w:t>;</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Системы технологической связи и промышленного интернета вещей (</w:t>
            </w:r>
            <w:proofErr w:type="spellStart"/>
            <w:r w:rsidRPr="00024374">
              <w:rPr>
                <w:rFonts w:ascii="Times New Roman" w:eastAsia="Times New Roman" w:hAnsi="Times New Roman" w:cs="Times New Roman"/>
                <w:color w:val="auto"/>
                <w:highlight w:val="none"/>
              </w:rPr>
              <w:t>IIoT</w:t>
            </w:r>
            <w:proofErr w:type="spellEnd"/>
            <w:r w:rsidRPr="00024374">
              <w:rPr>
                <w:rFonts w:ascii="Times New Roman" w:eastAsia="Times New Roman" w:hAnsi="Times New Roman" w:cs="Times New Roman"/>
                <w:color w:val="auto"/>
                <w:highlight w:val="none"/>
                <w:lang w:val="ru-RU"/>
              </w:rPr>
              <w:t>);</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Средства и комплексы измерения и контроля перспективных систем связи и их компонентов;</w:t>
            </w:r>
          </w:p>
        </w:tc>
        <w:tc>
          <w:tcPr>
            <w:tcW w:w="16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Интернет вещей (</w:t>
            </w:r>
            <w:proofErr w:type="spellStart"/>
            <w:r w:rsidRPr="00024374">
              <w:rPr>
                <w:rFonts w:ascii="Times New Roman" w:eastAsia="Times New Roman" w:hAnsi="Times New Roman" w:cs="Times New Roman"/>
                <w:color w:val="auto"/>
                <w:highlight w:val="none"/>
              </w:rPr>
              <w:t>IoT</w:t>
            </w:r>
            <w:proofErr w:type="spellEnd"/>
            <w:r w:rsidRPr="00024374">
              <w:rPr>
                <w:rFonts w:ascii="Times New Roman" w:eastAsia="Times New Roman" w:hAnsi="Times New Roman" w:cs="Times New Roman"/>
                <w:color w:val="auto"/>
                <w:highlight w:val="none"/>
                <w:lang w:val="ru-RU"/>
              </w:rPr>
              <w:t>) в сельском хозяйстве</w:t>
            </w:r>
          </w:p>
        </w:tc>
        <w:tc>
          <w:tcPr>
            <w:tcW w:w="2781"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13,7</w:t>
            </w:r>
          </w:p>
        </w:tc>
      </w:tr>
      <w:tr w:rsidR="00024374" w:rsidRPr="00024374" w:rsidTr="00BC13E9">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Цифровая</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клиника</w:t>
            </w:r>
            <w:proofErr w:type="spellEnd"/>
            <w:r w:rsidRPr="00024374">
              <w:rPr>
                <w:rFonts w:ascii="Times New Roman" w:eastAsia="Times New Roman" w:hAnsi="Times New Roman" w:cs="Times New Roman"/>
                <w:color w:val="auto"/>
                <w:highlight w:val="none"/>
              </w:rPr>
              <w:t xml:space="preserve"> </w:t>
            </w:r>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Высокотехнологичные решения в сфере превентивной медицины;</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Технологии цифрового здравоохранения;</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Наукоемкие технологии медицинской помощи.</w:t>
            </w:r>
          </w:p>
        </w:tc>
        <w:tc>
          <w:tcPr>
            <w:tcW w:w="16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Цифровое</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здравоохранение</w:t>
            </w:r>
            <w:proofErr w:type="spellEnd"/>
          </w:p>
        </w:tc>
        <w:tc>
          <w:tcPr>
            <w:tcW w:w="2781"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27,7</w:t>
            </w:r>
          </w:p>
        </w:tc>
      </w:tr>
      <w:tr w:rsidR="00024374" w:rsidRPr="00024374" w:rsidTr="00BC13E9">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 xml:space="preserve">Умный город и городские технологии </w:t>
            </w:r>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Технологические решения и цифровые платформы для инфраструктуры умного города.</w:t>
            </w:r>
          </w:p>
        </w:tc>
        <w:tc>
          <w:tcPr>
            <w:tcW w:w="1665" w:type="dxa"/>
            <w:vAlign w:val="bottom"/>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Городские</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технологии</w:t>
            </w:r>
            <w:proofErr w:type="spellEnd"/>
          </w:p>
        </w:tc>
        <w:tc>
          <w:tcPr>
            <w:tcW w:w="2781" w:type="dxa"/>
            <w:vAlign w:val="bottom"/>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21</w:t>
            </w:r>
          </w:p>
        </w:tc>
      </w:tr>
      <w:tr w:rsidR="00992ACD" w:rsidRPr="00024374" w:rsidTr="00BC13E9">
        <w:trPr>
          <w:trHeight w:val="29"/>
        </w:trPr>
        <w:tc>
          <w:tcPr>
            <w:tcW w:w="22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Цифровой</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университет</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интеллектуальные</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решения</w:t>
            </w:r>
            <w:proofErr w:type="spellEnd"/>
            <w:r w:rsidRPr="00024374">
              <w:rPr>
                <w:rFonts w:ascii="Times New Roman" w:eastAsia="Times New Roman" w:hAnsi="Times New Roman" w:cs="Times New Roman"/>
                <w:color w:val="auto"/>
                <w:highlight w:val="none"/>
              </w:rPr>
              <w:t xml:space="preserve">) </w:t>
            </w:r>
          </w:p>
        </w:tc>
        <w:tc>
          <w:tcPr>
            <w:tcW w:w="2760"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Интеллектуальные технологии управления университетом;</w:t>
            </w:r>
          </w:p>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lang w:val="ru-RU"/>
              </w:rPr>
            </w:pPr>
            <w:r w:rsidRPr="00024374">
              <w:rPr>
                <w:rFonts w:ascii="Times New Roman" w:eastAsia="Times New Roman" w:hAnsi="Times New Roman" w:cs="Times New Roman"/>
                <w:color w:val="auto"/>
                <w:highlight w:val="none"/>
                <w:lang w:val="ru-RU"/>
              </w:rPr>
              <w:t>Технологии индивидуального и адаптивного образования.</w:t>
            </w:r>
          </w:p>
        </w:tc>
        <w:tc>
          <w:tcPr>
            <w:tcW w:w="1665" w:type="dxa"/>
          </w:tcPr>
          <w:p w:rsidR="00992ACD" w:rsidRPr="00024374" w:rsidRDefault="00ED130E">
            <w:pPr>
              <w:widowControl/>
              <w:pBdr>
                <w:top w:val="nil"/>
                <w:left w:val="nil"/>
                <w:bottom w:val="nil"/>
                <w:right w:val="nil"/>
                <w:between w:val="nil"/>
              </w:pBdr>
              <w:ind w:firstLine="0"/>
              <w:jc w:val="left"/>
              <w:rPr>
                <w:rFonts w:ascii="Times New Roman" w:eastAsia="Times New Roman" w:hAnsi="Times New Roman" w:cs="Times New Roman"/>
                <w:color w:val="auto"/>
                <w:highlight w:val="none"/>
              </w:rPr>
            </w:pPr>
            <w:proofErr w:type="spellStart"/>
            <w:r w:rsidRPr="00024374">
              <w:rPr>
                <w:rFonts w:ascii="Times New Roman" w:eastAsia="Times New Roman" w:hAnsi="Times New Roman" w:cs="Times New Roman"/>
                <w:color w:val="auto"/>
                <w:highlight w:val="none"/>
              </w:rPr>
              <w:t>Искусственный</w:t>
            </w:r>
            <w:proofErr w:type="spellEnd"/>
            <w:r w:rsidRPr="00024374">
              <w:rPr>
                <w:rFonts w:ascii="Times New Roman" w:eastAsia="Times New Roman" w:hAnsi="Times New Roman" w:cs="Times New Roman"/>
                <w:color w:val="auto"/>
                <w:highlight w:val="none"/>
              </w:rPr>
              <w:t xml:space="preserve"> </w:t>
            </w:r>
            <w:proofErr w:type="spellStart"/>
            <w:r w:rsidRPr="00024374">
              <w:rPr>
                <w:rFonts w:ascii="Times New Roman" w:eastAsia="Times New Roman" w:hAnsi="Times New Roman" w:cs="Times New Roman"/>
                <w:color w:val="auto"/>
                <w:highlight w:val="none"/>
              </w:rPr>
              <w:t>интеллект</w:t>
            </w:r>
            <w:proofErr w:type="spellEnd"/>
          </w:p>
        </w:tc>
        <w:tc>
          <w:tcPr>
            <w:tcW w:w="2781" w:type="dxa"/>
          </w:tcPr>
          <w:p w:rsidR="00992ACD" w:rsidRPr="00024374" w:rsidRDefault="00ED130E">
            <w:pPr>
              <w:widowControl/>
              <w:pBdr>
                <w:top w:val="nil"/>
                <w:left w:val="nil"/>
                <w:bottom w:val="nil"/>
                <w:right w:val="nil"/>
                <w:between w:val="nil"/>
              </w:pBdr>
              <w:ind w:firstLine="0"/>
              <w:rPr>
                <w:rFonts w:ascii="Times New Roman" w:eastAsia="Times New Roman" w:hAnsi="Times New Roman" w:cs="Times New Roman"/>
                <w:color w:val="auto"/>
                <w:highlight w:val="none"/>
              </w:rPr>
            </w:pPr>
            <w:r w:rsidRPr="00024374">
              <w:rPr>
                <w:rFonts w:ascii="Times New Roman" w:eastAsia="Times New Roman" w:hAnsi="Times New Roman" w:cs="Times New Roman"/>
                <w:color w:val="auto"/>
                <w:highlight w:val="none"/>
              </w:rPr>
              <w:t>36,6</w:t>
            </w:r>
          </w:p>
        </w:tc>
      </w:tr>
    </w:tbl>
    <w:p w:rsidR="00992ACD" w:rsidRPr="00024374" w:rsidRDefault="00992ACD">
      <w:pPr>
        <w:rPr>
          <w:highlight w:val="none"/>
        </w:rPr>
      </w:pPr>
    </w:p>
    <w:p w:rsidR="00992ACD" w:rsidRPr="00024374" w:rsidRDefault="00ED130E">
      <w:pPr>
        <w:ind w:firstLine="0"/>
        <w:rPr>
          <w:highlight w:val="none"/>
        </w:rPr>
      </w:pPr>
      <w:r w:rsidRPr="00024374">
        <w:rPr>
          <w:highlight w:val="none"/>
        </w:rPr>
        <w:lastRenderedPageBreak/>
        <w:t xml:space="preserve">Другими приоритетными мероприятиями по созданию новых инновационных кластеров, в дополнение к </w:t>
      </w:r>
      <w:proofErr w:type="gramStart"/>
      <w:r w:rsidRPr="00024374">
        <w:rPr>
          <w:highlight w:val="none"/>
        </w:rPr>
        <w:t>существующим</w:t>
      </w:r>
      <w:proofErr w:type="gramEnd"/>
      <w:r w:rsidRPr="00024374">
        <w:rPr>
          <w:highlight w:val="none"/>
        </w:rPr>
        <w:t>, станут:</w:t>
      </w:r>
    </w:p>
    <w:p w:rsidR="00992ACD" w:rsidRPr="00024374" w:rsidRDefault="00ED130E">
      <w:pPr>
        <w:numPr>
          <w:ilvl w:val="0"/>
          <w:numId w:val="5"/>
        </w:numPr>
        <w:rPr>
          <w:highlight w:val="none"/>
        </w:rPr>
      </w:pPr>
      <w:r w:rsidRPr="00024374">
        <w:rPr>
          <w:highlight w:val="none"/>
        </w:rPr>
        <w:t xml:space="preserve">Формирование эффективной модели и институциональной базы сотрудничества томских инновационных предприятий и </w:t>
      </w:r>
      <w:proofErr w:type="spellStart"/>
      <w:r w:rsidRPr="00024374">
        <w:rPr>
          <w:highlight w:val="none"/>
        </w:rPr>
        <w:t>стартапов</w:t>
      </w:r>
      <w:proofErr w:type="spellEnd"/>
      <w:r w:rsidRPr="00024374">
        <w:rPr>
          <w:highlight w:val="none"/>
        </w:rPr>
        <w:t xml:space="preserve"> с крупными отраслевыми заказчиками в формате «технологических дорожных карт создания новых рынков»; поддержка разработки и презентации инновационных продуктовых портфелей (предложения стандартных, тиражируемых решений); </w:t>
      </w:r>
    </w:p>
    <w:p w:rsidR="00992ACD" w:rsidRPr="00024374" w:rsidRDefault="00ED130E">
      <w:pPr>
        <w:numPr>
          <w:ilvl w:val="0"/>
          <w:numId w:val="5"/>
        </w:numPr>
        <w:rPr>
          <w:highlight w:val="none"/>
        </w:rPr>
      </w:pPr>
      <w:r w:rsidRPr="00024374">
        <w:rPr>
          <w:highlight w:val="none"/>
        </w:rPr>
        <w:t xml:space="preserve">Создание доступной современной </w:t>
      </w:r>
      <w:proofErr w:type="gramStart"/>
      <w:r w:rsidRPr="00024374">
        <w:rPr>
          <w:highlight w:val="none"/>
        </w:rPr>
        <w:t>бизнес-инфраструктуры</w:t>
      </w:r>
      <w:proofErr w:type="gramEnd"/>
      <w:r w:rsidRPr="00024374">
        <w:rPr>
          <w:highlight w:val="none"/>
        </w:rPr>
        <w:t xml:space="preserve"> для технологических и IT-компаний: «оживление» офисных форматов и сервисов, предоставляемых в ОЭЗ, приведение их в соответствии с современными требованиями технологических и инновационных компаний. Создание региональных </w:t>
      </w:r>
      <w:proofErr w:type="spellStart"/>
      <w:r w:rsidRPr="00024374">
        <w:rPr>
          <w:highlight w:val="none"/>
        </w:rPr>
        <w:t>коворкингов</w:t>
      </w:r>
      <w:proofErr w:type="spellEnd"/>
      <w:r w:rsidRPr="00024374">
        <w:rPr>
          <w:highlight w:val="none"/>
        </w:rPr>
        <w:t xml:space="preserve"> и временных рабочих мест для инновационных команд; </w:t>
      </w:r>
    </w:p>
    <w:p w:rsidR="00992ACD" w:rsidRPr="00024374" w:rsidRDefault="00ED130E">
      <w:pPr>
        <w:numPr>
          <w:ilvl w:val="0"/>
          <w:numId w:val="5"/>
        </w:numPr>
        <w:rPr>
          <w:highlight w:val="none"/>
        </w:rPr>
      </w:pPr>
      <w:r w:rsidRPr="00024374">
        <w:rPr>
          <w:highlight w:val="none"/>
        </w:rPr>
        <w:t xml:space="preserve">Создание </w:t>
      </w:r>
      <w:proofErr w:type="gramStart"/>
      <w:r w:rsidRPr="00024374">
        <w:rPr>
          <w:highlight w:val="none"/>
        </w:rPr>
        <w:t>цифрового</w:t>
      </w:r>
      <w:proofErr w:type="gramEnd"/>
      <w:r w:rsidRPr="00024374">
        <w:rPr>
          <w:highlight w:val="none"/>
        </w:rPr>
        <w:t xml:space="preserve"> </w:t>
      </w:r>
      <w:proofErr w:type="spellStart"/>
      <w:r w:rsidRPr="00024374">
        <w:rPr>
          <w:highlight w:val="none"/>
        </w:rPr>
        <w:t>хаба</w:t>
      </w:r>
      <w:proofErr w:type="spellEnd"/>
      <w:r w:rsidRPr="00024374">
        <w:rPr>
          <w:highlight w:val="none"/>
          <w:vertAlign w:val="superscript"/>
        </w:rPr>
        <w:footnoteReference w:id="117"/>
      </w:r>
      <w:r w:rsidRPr="00024374">
        <w:rPr>
          <w:highlight w:val="none"/>
        </w:rPr>
        <w:t xml:space="preserve">; </w:t>
      </w:r>
    </w:p>
    <w:p w:rsidR="00992ACD" w:rsidRPr="00024374" w:rsidRDefault="00ED130E">
      <w:pPr>
        <w:numPr>
          <w:ilvl w:val="0"/>
          <w:numId w:val="5"/>
        </w:numPr>
        <w:rPr>
          <w:highlight w:val="none"/>
        </w:rPr>
      </w:pPr>
      <w:r w:rsidRPr="00024374">
        <w:rPr>
          <w:highlight w:val="none"/>
        </w:rPr>
        <w:t>Создание инфраструктуры типа «софт-лэндинг»</w:t>
      </w:r>
      <w:r w:rsidRPr="00024374">
        <w:rPr>
          <w:highlight w:val="none"/>
          <w:vertAlign w:val="superscript"/>
        </w:rPr>
        <w:footnoteReference w:id="118"/>
      </w:r>
      <w:r w:rsidRPr="00024374">
        <w:rPr>
          <w:highlight w:val="none"/>
        </w:rPr>
        <w:t xml:space="preserve"> по привлечению международных компаний и специалистов в регион, обеспечение доступности переезда, получения социальных услуг, поиска жилья и работы членам семей, юридическая поддержка, финансовая поддержка создания нового бизнеса;</w:t>
      </w:r>
    </w:p>
    <w:p w:rsidR="00992ACD" w:rsidRPr="00024374" w:rsidRDefault="00ED130E">
      <w:pPr>
        <w:numPr>
          <w:ilvl w:val="0"/>
          <w:numId w:val="5"/>
        </w:numPr>
        <w:rPr>
          <w:highlight w:val="none"/>
        </w:rPr>
      </w:pPr>
      <w:r w:rsidRPr="00024374">
        <w:rPr>
          <w:highlight w:val="none"/>
        </w:rPr>
        <w:t xml:space="preserve">Формирование биржи технологических кадров; </w:t>
      </w:r>
    </w:p>
    <w:p w:rsidR="00992ACD" w:rsidRPr="00024374" w:rsidRDefault="00ED130E">
      <w:pPr>
        <w:numPr>
          <w:ilvl w:val="0"/>
          <w:numId w:val="5"/>
        </w:numPr>
        <w:rPr>
          <w:highlight w:val="none"/>
        </w:rPr>
      </w:pPr>
      <w:r w:rsidRPr="00024374">
        <w:rPr>
          <w:highlight w:val="none"/>
        </w:rPr>
        <w:t>Создание центра системной удаленной технической поддержки, включающего аутсорсинг и сервис, с формированием необходимой для этого экосистемы;</w:t>
      </w:r>
    </w:p>
    <w:p w:rsidR="00992ACD" w:rsidRPr="00024374" w:rsidRDefault="00ED130E">
      <w:pPr>
        <w:numPr>
          <w:ilvl w:val="0"/>
          <w:numId w:val="5"/>
        </w:numPr>
        <w:rPr>
          <w:highlight w:val="none"/>
        </w:rPr>
      </w:pPr>
      <w:r w:rsidRPr="00024374">
        <w:rPr>
          <w:highlight w:val="none"/>
        </w:rPr>
        <w:t>Создание технологической долины (в формате ИНТЦ) для разработчиков передовых технологий в области новой энергетики с предоставлением льгот технологическим компаниям;</w:t>
      </w:r>
    </w:p>
    <w:p w:rsidR="00992ACD" w:rsidRPr="00024374" w:rsidRDefault="00ED130E">
      <w:pPr>
        <w:numPr>
          <w:ilvl w:val="0"/>
          <w:numId w:val="5"/>
        </w:numPr>
        <w:rPr>
          <w:highlight w:val="none"/>
        </w:rPr>
      </w:pPr>
      <w:r w:rsidRPr="00024374">
        <w:rPr>
          <w:highlight w:val="none"/>
        </w:rPr>
        <w:t xml:space="preserve">Субсидирование роста малых инновационных компаний: прямое субсидирование НИОКР, </w:t>
      </w:r>
      <w:proofErr w:type="spellStart"/>
      <w:r w:rsidRPr="00024374">
        <w:rPr>
          <w:highlight w:val="none"/>
        </w:rPr>
        <w:t>софинансирование</w:t>
      </w:r>
      <w:proofErr w:type="spellEnd"/>
      <w:r w:rsidRPr="00024374">
        <w:rPr>
          <w:highlight w:val="none"/>
        </w:rPr>
        <w:t xml:space="preserve"> участия региональных команд в программах акселерации, поддерживаемых институтами развития; </w:t>
      </w:r>
    </w:p>
    <w:p w:rsidR="00992ACD" w:rsidRPr="00024374" w:rsidRDefault="00ED130E">
      <w:pPr>
        <w:numPr>
          <w:ilvl w:val="0"/>
          <w:numId w:val="5"/>
        </w:numPr>
        <w:rPr>
          <w:highlight w:val="none"/>
        </w:rPr>
      </w:pPr>
      <w:r w:rsidRPr="00024374">
        <w:rPr>
          <w:highlight w:val="none"/>
        </w:rPr>
        <w:t>Поддержка выхода региональных технологических компаний на глобальный рынок, открытие офисов за рубежом при условии сохранения штаб-квартиры и команд-разработчиков в Томске;</w:t>
      </w:r>
    </w:p>
    <w:p w:rsidR="00992ACD" w:rsidRPr="00024374" w:rsidRDefault="00ED130E">
      <w:pPr>
        <w:numPr>
          <w:ilvl w:val="0"/>
          <w:numId w:val="5"/>
        </w:numPr>
        <w:rPr>
          <w:highlight w:val="none"/>
        </w:rPr>
      </w:pPr>
      <w:r w:rsidRPr="00024374">
        <w:rPr>
          <w:highlight w:val="none"/>
        </w:rPr>
        <w:t>Льготные условия для строительства частных технопарков;</w:t>
      </w:r>
    </w:p>
    <w:p w:rsidR="00992ACD" w:rsidRPr="00024374" w:rsidRDefault="00ED130E">
      <w:pPr>
        <w:numPr>
          <w:ilvl w:val="0"/>
          <w:numId w:val="5"/>
        </w:numPr>
        <w:rPr>
          <w:highlight w:val="none"/>
        </w:rPr>
      </w:pPr>
      <w:r w:rsidRPr="00024374">
        <w:rPr>
          <w:highlight w:val="none"/>
        </w:rPr>
        <w:lastRenderedPageBreak/>
        <w:t xml:space="preserve">Реализация мер по налоговому стимулированию корпоративных НИОКР, испытанию инновационной продукции, по ускоренному выводу перспективных продуктов на рынки (фаст-треки);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программ цифровой трансформации промышленных предприятий в регионе;</w:t>
      </w:r>
    </w:p>
    <w:p w:rsidR="00992ACD" w:rsidRPr="00024374" w:rsidRDefault="00ED130E">
      <w:pPr>
        <w:numPr>
          <w:ilvl w:val="0"/>
          <w:numId w:val="5"/>
        </w:numPr>
        <w:rPr>
          <w:highlight w:val="none"/>
        </w:rPr>
      </w:pPr>
      <w:r w:rsidRPr="00024374">
        <w:rPr>
          <w:highlight w:val="none"/>
        </w:rPr>
        <w:t xml:space="preserve">Развитие сети «Точек кипения» как пространств деловой кооперации и коммуникации на всей территории Томской области, в </w:t>
      </w:r>
      <w:proofErr w:type="spellStart"/>
      <w:r w:rsidRPr="00024374">
        <w:rPr>
          <w:highlight w:val="none"/>
        </w:rPr>
        <w:t>т.ч</w:t>
      </w:r>
      <w:proofErr w:type="spellEnd"/>
      <w:r w:rsidRPr="00024374">
        <w:rPr>
          <w:highlight w:val="none"/>
        </w:rPr>
        <w:t>. за пределами Томской агломерации.</w:t>
      </w:r>
    </w:p>
    <w:p w:rsidR="00992ACD" w:rsidRPr="00024374" w:rsidRDefault="009D09D0">
      <w:pPr>
        <w:tabs>
          <w:tab w:val="left" w:pos="0"/>
        </w:tabs>
        <w:rPr>
          <w:highlight w:val="none"/>
        </w:rPr>
      </w:pPr>
      <w:sdt>
        <w:sdtPr>
          <w:rPr>
            <w:highlight w:val="none"/>
          </w:rPr>
          <w:tag w:val="goog_rdk_8"/>
          <w:id w:val="1091478"/>
        </w:sdtPr>
        <w:sdtEndPr/>
        <w:sdtContent/>
      </w:sdt>
      <w:r w:rsidR="00ED130E" w:rsidRPr="00024374">
        <w:rPr>
          <w:highlight w:val="none"/>
        </w:rPr>
        <w:t xml:space="preserve">Индикатором выполнения задачи станет увеличение доли внутренних затрат на исследования и разработки в ВРП до 3,1% к 2030 году (с 2,67% в 2019 году). Реализация указанных мероприятий также внесет вклад в рост высокопроизводительных рабочих мест (ВПРМ) во внебюджетном секторе экономики, повышение производительности труда и рост </w:t>
      </w:r>
      <w:proofErr w:type="spellStart"/>
      <w:r w:rsidR="00ED130E" w:rsidRPr="00024374">
        <w:rPr>
          <w:highlight w:val="none"/>
        </w:rPr>
        <w:t>несырьевого</w:t>
      </w:r>
      <w:proofErr w:type="spellEnd"/>
      <w:r w:rsidR="00ED130E" w:rsidRPr="00024374">
        <w:rPr>
          <w:highlight w:val="none"/>
        </w:rPr>
        <w:t xml:space="preserve"> неэнергетического экспорта в структуре экспортного портфеля региона. За счет скоординированного развития кластеров новые специализации экономики Томской области будут обеспечены передовыми кадрами и насыщены компаниями, работающими с использованием новых </w:t>
      </w:r>
      <w:proofErr w:type="gramStart"/>
      <w:r w:rsidR="00ED130E" w:rsidRPr="00024374">
        <w:rPr>
          <w:highlight w:val="none"/>
        </w:rPr>
        <w:t>бизнес-моделей</w:t>
      </w:r>
      <w:proofErr w:type="gramEnd"/>
      <w:r w:rsidR="00ED130E" w:rsidRPr="00024374">
        <w:rPr>
          <w:highlight w:val="none"/>
        </w:rPr>
        <w:t>.</w:t>
      </w:r>
    </w:p>
    <w:p w:rsidR="00992ACD" w:rsidRPr="00024374" w:rsidRDefault="00ED130E">
      <w:pPr>
        <w:pStyle w:val="3"/>
        <w:rPr>
          <w:highlight w:val="none"/>
        </w:rPr>
      </w:pPr>
      <w:bookmarkStart w:id="27" w:name="_heading=h.i7dh3iyq64k4" w:colFirst="0" w:colLast="0"/>
      <w:bookmarkStart w:id="28" w:name="_Toc58234145"/>
      <w:bookmarkEnd w:id="27"/>
      <w:r w:rsidRPr="00024374">
        <w:rPr>
          <w:highlight w:val="none"/>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bookmarkEnd w:id="28"/>
    </w:p>
    <w:p w:rsidR="00992ACD" w:rsidRPr="00024374" w:rsidRDefault="00ED130E" w:rsidP="00C2779E">
      <w:pPr>
        <w:ind w:firstLine="700"/>
        <w:rPr>
          <w:highlight w:val="none"/>
        </w:rPr>
      </w:pPr>
      <w:proofErr w:type="gramStart"/>
      <w:r w:rsidRPr="00024374">
        <w:rPr>
          <w:highlight w:val="none"/>
        </w:rPr>
        <w:t xml:space="preserve">В фокусе региональной политики в сфере инвестиций -  создание условий для регионального бизнеса по поддержанию мощностей, модернизации, расширению существующего производства и выпуску новой продукции за счет создания выгодных условий для инвестирования, а также условий для запуска следующего инвестиционного цикла, в том числе привлечение новых компаний  в сектора </w:t>
      </w:r>
      <w:proofErr w:type="spellStart"/>
      <w:r w:rsidRPr="00024374">
        <w:rPr>
          <w:highlight w:val="none"/>
        </w:rPr>
        <w:t>экспортно</w:t>
      </w:r>
      <w:proofErr w:type="spellEnd"/>
      <w:r w:rsidRPr="00024374">
        <w:rPr>
          <w:highlight w:val="none"/>
        </w:rPr>
        <w:t xml:space="preserve"> ориентированной промышленности и высокотехнологичных услуг, создание передовой производственно-технологической инфраструктуры.</w:t>
      </w:r>
      <w:proofErr w:type="gramEnd"/>
    </w:p>
    <w:p w:rsidR="00992ACD" w:rsidRPr="00024374" w:rsidRDefault="00ED130E" w:rsidP="00C2779E">
      <w:pPr>
        <w:ind w:firstLine="700"/>
        <w:rPr>
          <w:highlight w:val="none"/>
        </w:rPr>
      </w:pPr>
      <w:r w:rsidRPr="00024374">
        <w:rPr>
          <w:highlight w:val="none"/>
        </w:rPr>
        <w:t xml:space="preserve">Приоритетными направлениями для инвестиций в Томскую область до 2030 года являются: </w:t>
      </w:r>
    </w:p>
    <w:p w:rsidR="00992ACD" w:rsidRPr="00024374" w:rsidRDefault="00ED130E" w:rsidP="00C2779E">
      <w:pPr>
        <w:numPr>
          <w:ilvl w:val="0"/>
          <w:numId w:val="15"/>
        </w:numPr>
        <w:rPr>
          <w:highlight w:val="none"/>
        </w:rPr>
      </w:pPr>
      <w:r w:rsidRPr="00024374">
        <w:rPr>
          <w:highlight w:val="none"/>
        </w:rPr>
        <w:t>Топливно-энергетический комплекс (ТЭК) мирового уровня:</w:t>
      </w:r>
    </w:p>
    <w:p w:rsidR="00992ACD" w:rsidRPr="00024374" w:rsidRDefault="00ED130E" w:rsidP="00C2779E">
      <w:pPr>
        <w:numPr>
          <w:ilvl w:val="0"/>
          <w:numId w:val="46"/>
        </w:numPr>
        <w:rPr>
          <w:highlight w:val="none"/>
        </w:rPr>
      </w:pPr>
      <w:r w:rsidRPr="00024374">
        <w:rPr>
          <w:highlight w:val="none"/>
        </w:rPr>
        <w:t>Нефтегазовые сервисы и инжиниринг;</w:t>
      </w:r>
    </w:p>
    <w:p w:rsidR="00992ACD" w:rsidRPr="00024374" w:rsidRDefault="00ED130E" w:rsidP="00C2779E">
      <w:pPr>
        <w:numPr>
          <w:ilvl w:val="0"/>
          <w:numId w:val="46"/>
        </w:numPr>
        <w:rPr>
          <w:highlight w:val="none"/>
        </w:rPr>
      </w:pPr>
      <w:r w:rsidRPr="00024374">
        <w:rPr>
          <w:highlight w:val="none"/>
        </w:rPr>
        <w:t xml:space="preserve">Активно развивающиеся энергетические рынки, в </w:t>
      </w:r>
      <w:proofErr w:type="spellStart"/>
      <w:r w:rsidRPr="00024374">
        <w:rPr>
          <w:highlight w:val="none"/>
        </w:rPr>
        <w:t>т.ч</w:t>
      </w:r>
      <w:proofErr w:type="spellEnd"/>
      <w:r w:rsidRPr="00024374">
        <w:rPr>
          <w:highlight w:val="none"/>
        </w:rPr>
        <w:t>. новая и альтернативная энергетика;</w:t>
      </w:r>
    </w:p>
    <w:p w:rsidR="00992ACD" w:rsidRPr="00024374" w:rsidRDefault="00ED130E" w:rsidP="00C2779E">
      <w:pPr>
        <w:numPr>
          <w:ilvl w:val="0"/>
          <w:numId w:val="46"/>
        </w:numPr>
        <w:rPr>
          <w:highlight w:val="none"/>
        </w:rPr>
      </w:pPr>
      <w:r w:rsidRPr="00024374">
        <w:rPr>
          <w:highlight w:val="none"/>
        </w:rPr>
        <w:t>Новые технологии добычи.</w:t>
      </w:r>
    </w:p>
    <w:p w:rsidR="00992ACD" w:rsidRPr="00024374" w:rsidRDefault="00ED130E" w:rsidP="00C2779E">
      <w:pPr>
        <w:numPr>
          <w:ilvl w:val="0"/>
          <w:numId w:val="15"/>
        </w:numPr>
        <w:rPr>
          <w:highlight w:val="none"/>
        </w:rPr>
      </w:pPr>
      <w:r w:rsidRPr="00024374">
        <w:rPr>
          <w:highlight w:val="none"/>
        </w:rPr>
        <w:t xml:space="preserve">Кластеры глубокой переработки ресурсов, в том числе </w:t>
      </w:r>
      <w:proofErr w:type="spellStart"/>
      <w:r w:rsidRPr="00024374">
        <w:rPr>
          <w:highlight w:val="none"/>
        </w:rPr>
        <w:t>экспортно</w:t>
      </w:r>
      <w:proofErr w:type="spellEnd"/>
      <w:r w:rsidRPr="00024374">
        <w:rPr>
          <w:highlight w:val="none"/>
        </w:rPr>
        <w:t xml:space="preserve"> ориентированные:</w:t>
      </w:r>
    </w:p>
    <w:p w:rsidR="00992ACD" w:rsidRPr="00024374" w:rsidRDefault="00ED130E" w:rsidP="00C2779E">
      <w:pPr>
        <w:numPr>
          <w:ilvl w:val="0"/>
          <w:numId w:val="6"/>
        </w:numPr>
        <w:pBdr>
          <w:top w:val="nil"/>
          <w:left w:val="nil"/>
          <w:bottom w:val="nil"/>
          <w:right w:val="nil"/>
          <w:between w:val="nil"/>
        </w:pBdr>
        <w:rPr>
          <w:highlight w:val="none"/>
        </w:rPr>
      </w:pPr>
      <w:r w:rsidRPr="00024374">
        <w:rPr>
          <w:highlight w:val="none"/>
        </w:rPr>
        <w:t>Нефтехимия, малотоннажная химия, фторидные технологии;</w:t>
      </w:r>
    </w:p>
    <w:p w:rsidR="00992ACD" w:rsidRPr="00024374" w:rsidRDefault="00ED130E" w:rsidP="00C2779E">
      <w:pPr>
        <w:numPr>
          <w:ilvl w:val="0"/>
          <w:numId w:val="6"/>
        </w:numPr>
        <w:pBdr>
          <w:top w:val="nil"/>
          <w:left w:val="nil"/>
          <w:bottom w:val="nil"/>
          <w:right w:val="nil"/>
          <w:between w:val="nil"/>
        </w:pBdr>
        <w:rPr>
          <w:highlight w:val="none"/>
        </w:rPr>
      </w:pPr>
      <w:r w:rsidRPr="00024374">
        <w:rPr>
          <w:highlight w:val="none"/>
        </w:rPr>
        <w:lastRenderedPageBreak/>
        <w:t xml:space="preserve">Развитие лесопромышленного комплекса региона с учетом создания кластерных проектов по производству конечной </w:t>
      </w:r>
      <w:proofErr w:type="spellStart"/>
      <w:r w:rsidRPr="00024374">
        <w:rPr>
          <w:highlight w:val="none"/>
        </w:rPr>
        <w:t>экспортоориентированной</w:t>
      </w:r>
      <w:proofErr w:type="spellEnd"/>
      <w:r w:rsidRPr="00024374">
        <w:rPr>
          <w:highlight w:val="none"/>
        </w:rPr>
        <w:t xml:space="preserve">  продукции из древесины;</w:t>
      </w:r>
    </w:p>
    <w:p w:rsidR="00992ACD" w:rsidRPr="00024374" w:rsidRDefault="00ED130E" w:rsidP="00C2779E">
      <w:pPr>
        <w:numPr>
          <w:ilvl w:val="0"/>
          <w:numId w:val="6"/>
        </w:numPr>
        <w:pBdr>
          <w:top w:val="nil"/>
          <w:left w:val="nil"/>
          <w:bottom w:val="nil"/>
          <w:right w:val="nil"/>
          <w:between w:val="nil"/>
        </w:pBdr>
        <w:rPr>
          <w:highlight w:val="none"/>
        </w:rPr>
      </w:pPr>
      <w:r w:rsidRPr="00024374">
        <w:rPr>
          <w:highlight w:val="none"/>
        </w:rPr>
        <w:t>Сектор органических и функциональных продуктов питания (производство пищевых продуктов);</w:t>
      </w:r>
    </w:p>
    <w:p w:rsidR="00992ACD" w:rsidRPr="00024374" w:rsidRDefault="00ED130E" w:rsidP="00C2779E">
      <w:pPr>
        <w:numPr>
          <w:ilvl w:val="0"/>
          <w:numId w:val="15"/>
        </w:numPr>
        <w:rPr>
          <w:highlight w:val="none"/>
        </w:rPr>
      </w:pPr>
      <w:r w:rsidRPr="00024374">
        <w:rPr>
          <w:highlight w:val="none"/>
        </w:rPr>
        <w:t>Отрасли новой экономики и новые промышленные рынки:</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Высокотехнологичный инжиниринг;</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Микро и нан</w:t>
      </w:r>
      <w:proofErr w:type="gramStart"/>
      <w:r w:rsidRPr="00024374">
        <w:rPr>
          <w:highlight w:val="none"/>
        </w:rPr>
        <w:t>о-</w:t>
      </w:r>
      <w:proofErr w:type="gramEnd"/>
      <w:r w:rsidRPr="00024374">
        <w:rPr>
          <w:highlight w:val="none"/>
        </w:rPr>
        <w:t xml:space="preserve"> электроника (производство электронно-вычислительных машин, электронных изделий);</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Точное машиностроение и передовое оборудование;</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Ядерные технологии;</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 xml:space="preserve">Точное земледелие на базе </w:t>
      </w:r>
      <w:proofErr w:type="gramStart"/>
      <w:r w:rsidRPr="00024374">
        <w:rPr>
          <w:highlight w:val="none"/>
        </w:rPr>
        <w:t>цифровых</w:t>
      </w:r>
      <w:proofErr w:type="gramEnd"/>
      <w:r w:rsidRPr="00024374">
        <w:rPr>
          <w:highlight w:val="none"/>
        </w:rPr>
        <w:t xml:space="preserve"> и ИТ-технологий;</w:t>
      </w:r>
    </w:p>
    <w:p w:rsidR="00992ACD" w:rsidRPr="00024374" w:rsidRDefault="00ED130E" w:rsidP="00C2779E">
      <w:pPr>
        <w:numPr>
          <w:ilvl w:val="0"/>
          <w:numId w:val="72"/>
        </w:numPr>
        <w:pBdr>
          <w:top w:val="nil"/>
          <w:left w:val="nil"/>
          <w:bottom w:val="nil"/>
          <w:right w:val="nil"/>
          <w:between w:val="nil"/>
        </w:pBdr>
        <w:rPr>
          <w:highlight w:val="none"/>
        </w:rPr>
      </w:pPr>
      <w:proofErr w:type="gramStart"/>
      <w:r w:rsidRPr="00024374">
        <w:rPr>
          <w:highlight w:val="none"/>
        </w:rPr>
        <w:t>ИКТ-технологии</w:t>
      </w:r>
      <w:proofErr w:type="gramEnd"/>
      <w:r w:rsidRPr="00024374">
        <w:rPr>
          <w:highlight w:val="none"/>
        </w:rPr>
        <w:t>;</w:t>
      </w:r>
    </w:p>
    <w:p w:rsidR="00992ACD" w:rsidRPr="00024374" w:rsidRDefault="00ED130E" w:rsidP="00C2779E">
      <w:pPr>
        <w:numPr>
          <w:ilvl w:val="0"/>
          <w:numId w:val="72"/>
        </w:numPr>
        <w:pBdr>
          <w:top w:val="nil"/>
          <w:left w:val="nil"/>
          <w:bottom w:val="nil"/>
          <w:right w:val="nil"/>
          <w:between w:val="nil"/>
        </w:pBdr>
        <w:rPr>
          <w:highlight w:val="none"/>
        </w:rPr>
      </w:pPr>
      <w:r w:rsidRPr="00024374">
        <w:rPr>
          <w:highlight w:val="none"/>
        </w:rPr>
        <w:t>Фармацевтика и медицинские технологии.</w:t>
      </w:r>
    </w:p>
    <w:p w:rsidR="00992ACD" w:rsidRPr="00024374" w:rsidRDefault="00ED130E" w:rsidP="00C2779E">
      <w:pPr>
        <w:numPr>
          <w:ilvl w:val="0"/>
          <w:numId w:val="15"/>
        </w:numPr>
        <w:rPr>
          <w:highlight w:val="none"/>
        </w:rPr>
      </w:pPr>
      <w:r w:rsidRPr="00024374">
        <w:rPr>
          <w:highlight w:val="none"/>
        </w:rPr>
        <w:t>Непроизводственные кластеры, имеющие высокий мультипликативный эффект:</w:t>
      </w:r>
    </w:p>
    <w:p w:rsidR="00992ACD" w:rsidRPr="00024374" w:rsidRDefault="00ED130E" w:rsidP="00C2779E">
      <w:pPr>
        <w:numPr>
          <w:ilvl w:val="0"/>
          <w:numId w:val="65"/>
        </w:numPr>
        <w:pBdr>
          <w:top w:val="nil"/>
          <w:left w:val="nil"/>
          <w:bottom w:val="nil"/>
          <w:right w:val="nil"/>
          <w:between w:val="nil"/>
        </w:pBdr>
        <w:rPr>
          <w:highlight w:val="none"/>
        </w:rPr>
      </w:pPr>
      <w:r w:rsidRPr="00024374">
        <w:rPr>
          <w:highlight w:val="none"/>
        </w:rPr>
        <w:t>Сектор туризма и сектор городских услуг (объекты гостиничного комплекса, развлекательной, торговой инфраструктуры)</w:t>
      </w:r>
    </w:p>
    <w:p w:rsidR="00992ACD" w:rsidRPr="00024374" w:rsidRDefault="00ED130E" w:rsidP="00C2779E">
      <w:pPr>
        <w:numPr>
          <w:ilvl w:val="0"/>
          <w:numId w:val="15"/>
        </w:numPr>
        <w:rPr>
          <w:highlight w:val="none"/>
        </w:rPr>
      </w:pPr>
      <w:r w:rsidRPr="00024374">
        <w:rPr>
          <w:highlight w:val="none"/>
        </w:rPr>
        <w:t>Строительный комплекс (объекты жилищного строительства, производственное строительство, развитие собственной производственно-технологической базы строительных организаций, производство стройматериалов).</w:t>
      </w:r>
    </w:p>
    <w:p w:rsidR="00992ACD" w:rsidRPr="00024374" w:rsidRDefault="00ED130E" w:rsidP="00C2779E">
      <w:pPr>
        <w:ind w:firstLine="700"/>
        <w:rPr>
          <w:highlight w:val="none"/>
        </w:rPr>
      </w:pPr>
      <w:r w:rsidRPr="00024374">
        <w:rPr>
          <w:highlight w:val="none"/>
        </w:rPr>
        <w:t xml:space="preserve">За период 2014-2019 гг. в Томской области за счет отдачи от ранее инвестированных средств был обеспечен рост промышленного производства, даже несмотря на снижение общего объема инвестиций (2014 г. – 109,4 </w:t>
      </w:r>
      <w:proofErr w:type="gramStart"/>
      <w:r w:rsidRPr="00024374">
        <w:rPr>
          <w:highlight w:val="none"/>
        </w:rPr>
        <w:t>млрд</w:t>
      </w:r>
      <w:proofErr w:type="gramEnd"/>
      <w:r w:rsidRPr="00024374">
        <w:rPr>
          <w:highlight w:val="none"/>
        </w:rPr>
        <w:t xml:space="preserve"> руб., 2019 г. – 96,2 млрд руб.). Ведется деятельность по поддержке инвесторов на равных условиях во всех ключевых отраслях региональной экономики, включая нефтедобывающий, нефтеперерабатывающий, лесопромышленный комплекс, сельское хозяйство, машиностроение с опорой на федеральное законодательство по инвестиционной деятельности. В 2020 году произошло расширение пакета мер и механизмов поддержки инвесторов в рамках реализации федерального закона «О защите и поощрении капиталовложений в Российской Федерации», принятого в апреле 2020 года.</w:t>
      </w:r>
    </w:p>
    <w:p w:rsidR="00992ACD" w:rsidRPr="00024374" w:rsidRDefault="00ED130E" w:rsidP="00C2779E">
      <w:pPr>
        <w:ind w:firstLine="700"/>
        <w:rPr>
          <w:highlight w:val="none"/>
        </w:rPr>
      </w:pPr>
      <w:r w:rsidRPr="00024374">
        <w:rPr>
          <w:highlight w:val="none"/>
        </w:rPr>
        <w:t>К основным достижениям в сфере создания благоприятного инвестиционного климата в Томской области за период 2014-2019 гг. относятся:</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Построена транспортная и инженерная инфраструктура для площадок промышленного парка «Томск», предназначенного для размещения производств субъектов малого и среднего предпринимательства;</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На территории городского округа - ЗАТО «Северск» создана территория опережающего социально-экономического развития «Северск» (ТОСЭР);</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lastRenderedPageBreak/>
        <w:t>Переданы полномочия по управлению ОЭЗ ТВТ «Томск» на региональный уровень;</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Создана открытая система взаимодействия с инвесторами;</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Проведено совершенствование инвестиционного законодательства в части расширения перечня мер государственной поддержки, упрощения процедур при предоставлении государственной поддержки и снятия административных барьеров;</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На 100% внедрены целевые модели по направлениям инвестиционного стандарта (инвестиционное законодательство, инвестиционный портал, канал прямой связи, деятельность специализированной организации по привлечению инвестиций и работе с инвесторами);</w:t>
      </w:r>
    </w:p>
    <w:p w:rsidR="00992ACD" w:rsidRPr="00024374" w:rsidRDefault="00ED130E" w:rsidP="00C2779E">
      <w:pPr>
        <w:numPr>
          <w:ilvl w:val="0"/>
          <w:numId w:val="25"/>
        </w:numPr>
        <w:pBdr>
          <w:top w:val="nil"/>
          <w:left w:val="nil"/>
          <w:bottom w:val="nil"/>
          <w:right w:val="nil"/>
          <w:between w:val="nil"/>
        </w:pBdr>
        <w:rPr>
          <w:highlight w:val="none"/>
        </w:rPr>
      </w:pPr>
      <w:r w:rsidRPr="00024374">
        <w:rPr>
          <w:highlight w:val="none"/>
        </w:rPr>
        <w:t xml:space="preserve">Реализовано более 40 инвестиционных проектов. </w:t>
      </w:r>
    </w:p>
    <w:p w:rsidR="00992ACD" w:rsidRPr="00024374" w:rsidRDefault="00ED130E" w:rsidP="00C2779E">
      <w:pPr>
        <w:spacing w:before="240"/>
        <w:ind w:firstLine="700"/>
        <w:rPr>
          <w:highlight w:val="none"/>
        </w:rPr>
      </w:pPr>
      <w:r w:rsidRPr="00024374">
        <w:rPr>
          <w:highlight w:val="none"/>
        </w:rPr>
        <w:t>Однако, несмотря на предпринимаемые меры, в последние годы регион теряет инвестиционную привлекательность.</w:t>
      </w:r>
    </w:p>
    <w:p w:rsidR="00992ACD" w:rsidRPr="00024374" w:rsidRDefault="00ED130E">
      <w:pPr>
        <w:ind w:firstLine="700"/>
        <w:rPr>
          <w:highlight w:val="none"/>
        </w:rPr>
      </w:pPr>
      <w:r w:rsidRPr="00024374">
        <w:rPr>
          <w:highlight w:val="none"/>
        </w:rPr>
        <w:t>К сдерживающим факторам развития инвестиционной деятельности в Томской области, сформировавшимся в 2014-2020 году, относятся:</w:t>
      </w:r>
    </w:p>
    <w:p w:rsidR="00992ACD" w:rsidRPr="00024374" w:rsidRDefault="00ED130E">
      <w:pPr>
        <w:numPr>
          <w:ilvl w:val="0"/>
          <w:numId w:val="57"/>
        </w:numPr>
        <w:rPr>
          <w:highlight w:val="none"/>
        </w:rPr>
      </w:pPr>
      <w:r w:rsidRPr="00024374">
        <w:rPr>
          <w:highlight w:val="none"/>
        </w:rPr>
        <w:t>Общеэкономические факторы, ограничивающие инвестиционную деятельность предприятий в Томской области; ключевыми в период с 2014 по 2019 годы являлись:</w:t>
      </w:r>
    </w:p>
    <w:p w:rsidR="00992ACD" w:rsidRPr="00024374" w:rsidRDefault="00ED130E">
      <w:pPr>
        <w:numPr>
          <w:ilvl w:val="0"/>
          <w:numId w:val="28"/>
        </w:numPr>
        <w:rPr>
          <w:highlight w:val="none"/>
        </w:rPr>
      </w:pPr>
      <w:r w:rsidRPr="00024374">
        <w:rPr>
          <w:highlight w:val="none"/>
        </w:rPr>
        <w:t>Недостаточность собственных финансовых средств;</w:t>
      </w:r>
    </w:p>
    <w:p w:rsidR="00992ACD" w:rsidRPr="00024374" w:rsidRDefault="00ED130E">
      <w:pPr>
        <w:numPr>
          <w:ilvl w:val="0"/>
          <w:numId w:val="28"/>
        </w:numPr>
        <w:rPr>
          <w:highlight w:val="none"/>
        </w:rPr>
      </w:pPr>
      <w:r w:rsidRPr="00024374">
        <w:rPr>
          <w:highlight w:val="none"/>
        </w:rPr>
        <w:t>Неудовлетворительная антиинфляционная политика в стране;</w:t>
      </w:r>
    </w:p>
    <w:p w:rsidR="00992ACD" w:rsidRPr="00024374" w:rsidRDefault="00ED130E">
      <w:pPr>
        <w:numPr>
          <w:ilvl w:val="0"/>
          <w:numId w:val="28"/>
        </w:numPr>
        <w:rPr>
          <w:highlight w:val="none"/>
        </w:rPr>
      </w:pPr>
      <w:r w:rsidRPr="00024374">
        <w:rPr>
          <w:highlight w:val="none"/>
        </w:rPr>
        <w:t>Параметры, проводимой курсовой политики;</w:t>
      </w:r>
    </w:p>
    <w:p w:rsidR="00992ACD" w:rsidRPr="00024374" w:rsidRDefault="00ED130E">
      <w:pPr>
        <w:numPr>
          <w:ilvl w:val="0"/>
          <w:numId w:val="28"/>
        </w:numPr>
        <w:rPr>
          <w:highlight w:val="none"/>
        </w:rPr>
      </w:pPr>
      <w:r w:rsidRPr="00024374">
        <w:rPr>
          <w:highlight w:val="none"/>
        </w:rPr>
        <w:t>Инвестиционные риски.</w:t>
      </w:r>
    </w:p>
    <w:p w:rsidR="00992ACD" w:rsidRPr="00024374" w:rsidRDefault="00ED130E">
      <w:pPr>
        <w:numPr>
          <w:ilvl w:val="0"/>
          <w:numId w:val="57"/>
        </w:numPr>
        <w:rPr>
          <w:highlight w:val="none"/>
        </w:rPr>
      </w:pPr>
      <w:r w:rsidRPr="00024374">
        <w:rPr>
          <w:highlight w:val="none"/>
        </w:rPr>
        <w:t>Системные ограничивающие факторы:</w:t>
      </w:r>
    </w:p>
    <w:p w:rsidR="00992ACD" w:rsidRPr="00024374" w:rsidRDefault="00ED130E">
      <w:pPr>
        <w:numPr>
          <w:ilvl w:val="0"/>
          <w:numId w:val="3"/>
        </w:numPr>
        <w:pBdr>
          <w:top w:val="nil"/>
          <w:left w:val="nil"/>
          <w:bottom w:val="nil"/>
          <w:right w:val="nil"/>
          <w:between w:val="nil"/>
        </w:pBdr>
        <w:rPr>
          <w:highlight w:val="none"/>
        </w:rPr>
      </w:pPr>
      <w:r w:rsidRPr="00024374">
        <w:rPr>
          <w:highlight w:val="none"/>
        </w:rPr>
        <w:t>Низкая транспортная доступность;</w:t>
      </w:r>
    </w:p>
    <w:p w:rsidR="00992ACD" w:rsidRPr="00024374" w:rsidRDefault="00ED130E">
      <w:pPr>
        <w:numPr>
          <w:ilvl w:val="0"/>
          <w:numId w:val="3"/>
        </w:numPr>
        <w:pBdr>
          <w:top w:val="nil"/>
          <w:left w:val="nil"/>
          <w:bottom w:val="nil"/>
          <w:right w:val="nil"/>
          <w:between w:val="nil"/>
        </w:pBdr>
        <w:rPr>
          <w:highlight w:val="none"/>
        </w:rPr>
      </w:pPr>
      <w:r w:rsidRPr="00024374">
        <w:rPr>
          <w:highlight w:val="none"/>
        </w:rPr>
        <w:t>Диспропорции территориального развития, в том числе недостаток инвестиционной, инженерной и иной инфраструктуры в отдаленных районах;</w:t>
      </w:r>
    </w:p>
    <w:p w:rsidR="00992ACD" w:rsidRPr="00024374" w:rsidRDefault="00ED130E">
      <w:pPr>
        <w:numPr>
          <w:ilvl w:val="0"/>
          <w:numId w:val="3"/>
        </w:numPr>
        <w:pBdr>
          <w:top w:val="nil"/>
          <w:left w:val="nil"/>
          <w:bottom w:val="nil"/>
          <w:right w:val="nil"/>
          <w:between w:val="nil"/>
        </w:pBdr>
        <w:rPr>
          <w:highlight w:val="none"/>
        </w:rPr>
      </w:pPr>
      <w:r w:rsidRPr="00024374">
        <w:rPr>
          <w:highlight w:val="none"/>
        </w:rPr>
        <w:t>Ограниченный объем внутреннего рынка;</w:t>
      </w:r>
    </w:p>
    <w:p w:rsidR="00992ACD" w:rsidRPr="00024374" w:rsidRDefault="00ED130E">
      <w:pPr>
        <w:numPr>
          <w:ilvl w:val="0"/>
          <w:numId w:val="3"/>
        </w:numPr>
        <w:pBdr>
          <w:top w:val="nil"/>
          <w:left w:val="nil"/>
          <w:bottom w:val="nil"/>
          <w:right w:val="nil"/>
          <w:between w:val="nil"/>
        </w:pBdr>
        <w:rPr>
          <w:highlight w:val="none"/>
        </w:rPr>
      </w:pPr>
      <w:r w:rsidRPr="00024374">
        <w:rPr>
          <w:highlight w:val="none"/>
        </w:rPr>
        <w:t>Истощение разведанных месторождений углеводородного сырья, несовершенство кадастрового учета, неактуальные данные по состоянию лесосырьевых баз.</w:t>
      </w:r>
    </w:p>
    <w:p w:rsidR="00992ACD" w:rsidRPr="00024374" w:rsidRDefault="00ED130E">
      <w:pPr>
        <w:numPr>
          <w:ilvl w:val="0"/>
          <w:numId w:val="57"/>
        </w:numPr>
        <w:rPr>
          <w:highlight w:val="none"/>
        </w:rPr>
      </w:pPr>
      <w:r w:rsidRPr="00024374">
        <w:rPr>
          <w:highlight w:val="none"/>
        </w:rPr>
        <w:t xml:space="preserve">Пандемия </w:t>
      </w:r>
      <w:proofErr w:type="spellStart"/>
      <w:r w:rsidRPr="00024374">
        <w:rPr>
          <w:highlight w:val="none"/>
        </w:rPr>
        <w:t>коронавирусной</w:t>
      </w:r>
      <w:proofErr w:type="spellEnd"/>
      <w:r w:rsidRPr="00024374">
        <w:rPr>
          <w:highlight w:val="none"/>
        </w:rPr>
        <w:t xml:space="preserve"> инфекции 2020 года. Введение противоэпидемических мероприятий привело к ухудшению финансово-экономического состояния мировой экономики в целом, а также стран и предприятий. Кризисные явления отразились на процессах инвестирования. В новый «кризисный период» перечень основных факторов, ограничивающих инвестиционную деятельность, подвергся актуализации и дополнился следующими факторами:</w:t>
      </w:r>
    </w:p>
    <w:p w:rsidR="00992ACD" w:rsidRPr="00024374" w:rsidRDefault="00ED130E">
      <w:pPr>
        <w:numPr>
          <w:ilvl w:val="0"/>
          <w:numId w:val="27"/>
        </w:numPr>
        <w:rPr>
          <w:highlight w:val="none"/>
        </w:rPr>
      </w:pPr>
      <w:r w:rsidRPr="00024374">
        <w:rPr>
          <w:highlight w:val="none"/>
        </w:rPr>
        <w:lastRenderedPageBreak/>
        <w:t>Недостаточный спрос на продукцию, услуги;</w:t>
      </w:r>
    </w:p>
    <w:p w:rsidR="00992ACD" w:rsidRPr="00024374" w:rsidRDefault="00ED130E">
      <w:pPr>
        <w:numPr>
          <w:ilvl w:val="0"/>
          <w:numId w:val="27"/>
        </w:numPr>
        <w:rPr>
          <w:highlight w:val="none"/>
        </w:rPr>
      </w:pPr>
      <w:r w:rsidRPr="00024374">
        <w:rPr>
          <w:highlight w:val="none"/>
        </w:rPr>
        <w:t>Недостаточность собственных финансовых средств;</w:t>
      </w:r>
    </w:p>
    <w:p w:rsidR="00992ACD" w:rsidRPr="00024374" w:rsidRDefault="00ED130E">
      <w:pPr>
        <w:numPr>
          <w:ilvl w:val="0"/>
          <w:numId w:val="27"/>
        </w:numPr>
        <w:rPr>
          <w:highlight w:val="none"/>
        </w:rPr>
      </w:pPr>
      <w:r w:rsidRPr="00024374">
        <w:rPr>
          <w:highlight w:val="none"/>
        </w:rPr>
        <w:t>Неопределенность экономической обстановки;</w:t>
      </w:r>
    </w:p>
    <w:p w:rsidR="00992ACD" w:rsidRPr="00024374" w:rsidRDefault="00ED130E">
      <w:pPr>
        <w:numPr>
          <w:ilvl w:val="0"/>
          <w:numId w:val="27"/>
        </w:numPr>
        <w:rPr>
          <w:highlight w:val="none"/>
        </w:rPr>
      </w:pPr>
      <w:r w:rsidRPr="00024374">
        <w:rPr>
          <w:highlight w:val="none"/>
        </w:rPr>
        <w:t>Высокий процент коммерческого кредита;</w:t>
      </w:r>
    </w:p>
    <w:p w:rsidR="00992ACD" w:rsidRPr="00024374" w:rsidRDefault="00ED130E">
      <w:pPr>
        <w:numPr>
          <w:ilvl w:val="0"/>
          <w:numId w:val="27"/>
        </w:numPr>
        <w:rPr>
          <w:highlight w:val="none"/>
        </w:rPr>
      </w:pPr>
      <w:r w:rsidRPr="00024374">
        <w:rPr>
          <w:highlight w:val="none"/>
        </w:rPr>
        <w:t>Высокий уровень налогообложения.</w:t>
      </w:r>
    </w:p>
    <w:p w:rsidR="00992ACD" w:rsidRPr="00024374" w:rsidRDefault="00ED130E">
      <w:pPr>
        <w:ind w:firstLine="700"/>
        <w:rPr>
          <w:highlight w:val="none"/>
        </w:rPr>
      </w:pPr>
      <w:r w:rsidRPr="00024374">
        <w:rPr>
          <w:highlight w:val="none"/>
        </w:rPr>
        <w:t xml:space="preserve">На сегодня тех мер, которые были запланированы в период стабильной экономической ситуации, недостаточно. Для создания благоприятного инвестиционного климата, роста и поддержки доли инвестиций в основной капитал в ВРП и темпов роста внешнеторгового оборота региона в новых условиях необходимо существенно дополнить реализуемые сегодня проекты и программы. </w:t>
      </w:r>
    </w:p>
    <w:p w:rsidR="00992ACD" w:rsidRPr="00024374" w:rsidRDefault="00ED130E">
      <w:pPr>
        <w:ind w:firstLine="700"/>
        <w:rPr>
          <w:highlight w:val="none"/>
        </w:rPr>
      </w:pPr>
      <w:r w:rsidRPr="00024374">
        <w:rPr>
          <w:highlight w:val="none"/>
        </w:rPr>
        <w:t>На следующем этапе развития Томской области для роста инвестиций нужно обеспечить факторы привлекательности и механизмы поддержки предприятий, как в зрелых секторах экономики и промышленности, так и в секторах новой экономики и новых промышленных рынках.</w:t>
      </w:r>
    </w:p>
    <w:p w:rsidR="00992ACD" w:rsidRPr="00024374" w:rsidRDefault="00ED130E">
      <w:pPr>
        <w:numPr>
          <w:ilvl w:val="0"/>
          <w:numId w:val="42"/>
        </w:numPr>
        <w:ind w:left="708"/>
        <w:rPr>
          <w:highlight w:val="none"/>
        </w:rPr>
      </w:pPr>
      <w:r w:rsidRPr="00024374">
        <w:rPr>
          <w:highlight w:val="none"/>
        </w:rPr>
        <w:t xml:space="preserve">Факторы инвестиционной привлекательности для промышленного роста и </w:t>
      </w:r>
      <w:proofErr w:type="spellStart"/>
      <w:r w:rsidRPr="00024374">
        <w:rPr>
          <w:highlight w:val="none"/>
        </w:rPr>
        <w:t>реиндустриализации</w:t>
      </w:r>
      <w:proofErr w:type="spellEnd"/>
      <w:r w:rsidRPr="00024374">
        <w:rPr>
          <w:highlight w:val="none"/>
        </w:rPr>
        <w:t xml:space="preserve"> существующих отраслей (зрелых секторов экономики и промышленности):</w:t>
      </w:r>
    </w:p>
    <w:p w:rsidR="00992ACD" w:rsidRPr="00024374" w:rsidRDefault="00ED130E">
      <w:pPr>
        <w:numPr>
          <w:ilvl w:val="0"/>
          <w:numId w:val="37"/>
        </w:numPr>
        <w:rPr>
          <w:highlight w:val="none"/>
        </w:rPr>
      </w:pPr>
      <w:r w:rsidRPr="00024374">
        <w:rPr>
          <w:highlight w:val="none"/>
        </w:rPr>
        <w:t>Запасы природных ресурсов, в том числе возобновляемых;</w:t>
      </w:r>
    </w:p>
    <w:p w:rsidR="00992ACD" w:rsidRPr="00024374" w:rsidRDefault="00ED130E">
      <w:pPr>
        <w:numPr>
          <w:ilvl w:val="0"/>
          <w:numId w:val="37"/>
        </w:numPr>
        <w:rPr>
          <w:highlight w:val="none"/>
        </w:rPr>
      </w:pPr>
      <w:r w:rsidRPr="00024374">
        <w:rPr>
          <w:highlight w:val="none"/>
        </w:rPr>
        <w:t>Наличие активно развивающихся промышленных зон, индустриальных парков с готовой инфраструктурой для нового производства, возможность быстрого получения разрешений на строительство, регистрацию собственности и подключения к электросетям, доступная аренда и уровень коммунальных платежей;</w:t>
      </w:r>
    </w:p>
    <w:p w:rsidR="00992ACD" w:rsidRPr="00024374" w:rsidRDefault="00ED130E">
      <w:pPr>
        <w:numPr>
          <w:ilvl w:val="0"/>
          <w:numId w:val="37"/>
        </w:numPr>
        <w:rPr>
          <w:highlight w:val="none"/>
        </w:rPr>
      </w:pPr>
      <w:r w:rsidRPr="00024374">
        <w:rPr>
          <w:highlight w:val="none"/>
        </w:rPr>
        <w:t>Доступность и разнообразие налоговых преференций для инвесторов на территориях с особым режимом;</w:t>
      </w:r>
    </w:p>
    <w:p w:rsidR="00992ACD" w:rsidRPr="00024374" w:rsidRDefault="00ED130E">
      <w:pPr>
        <w:numPr>
          <w:ilvl w:val="0"/>
          <w:numId w:val="37"/>
        </w:numPr>
        <w:rPr>
          <w:highlight w:val="none"/>
        </w:rPr>
      </w:pPr>
      <w:r w:rsidRPr="00024374">
        <w:rPr>
          <w:highlight w:val="none"/>
        </w:rPr>
        <w:t>Доступность льготных банковских кредитов;</w:t>
      </w:r>
    </w:p>
    <w:p w:rsidR="00992ACD" w:rsidRPr="00024374" w:rsidRDefault="00ED130E">
      <w:pPr>
        <w:numPr>
          <w:ilvl w:val="0"/>
          <w:numId w:val="37"/>
        </w:numPr>
        <w:rPr>
          <w:highlight w:val="none"/>
        </w:rPr>
      </w:pPr>
      <w:r w:rsidRPr="00024374">
        <w:rPr>
          <w:highlight w:val="none"/>
        </w:rPr>
        <w:t>Наличие региональных мер поддержки инвестиционной деятельности, отраслевых и мер поддержки малого и среднего предпринимательства.</w:t>
      </w:r>
    </w:p>
    <w:p w:rsidR="00992ACD" w:rsidRPr="00024374" w:rsidRDefault="00ED130E">
      <w:pPr>
        <w:numPr>
          <w:ilvl w:val="0"/>
          <w:numId w:val="42"/>
        </w:numPr>
        <w:ind w:left="708"/>
        <w:rPr>
          <w:highlight w:val="none"/>
        </w:rPr>
      </w:pPr>
      <w:r w:rsidRPr="00024374">
        <w:rPr>
          <w:highlight w:val="none"/>
        </w:rPr>
        <w:t>Факторы инвестиционной привлекательности для новой экономики и новых промышленных секторов:</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 xml:space="preserve">Полный цикл инвестиционный инфраструктуры: от старта в </w:t>
      </w:r>
      <w:proofErr w:type="gramStart"/>
      <w:r w:rsidRPr="00024374">
        <w:rPr>
          <w:highlight w:val="none"/>
        </w:rPr>
        <w:t>бизнес-инкубаторах</w:t>
      </w:r>
      <w:proofErr w:type="gramEnd"/>
      <w:r w:rsidRPr="00024374">
        <w:rPr>
          <w:highlight w:val="none"/>
        </w:rPr>
        <w:t xml:space="preserve"> к технологическим разработкам в ОЭЗ и перехода к масштабированию производства на площадках промышленного парка «Томск» и ТОСЭР «Северск»;</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 xml:space="preserve">Активная региональная инновационная политика, наличие инфраструктуры для развития инновационной и предпринимательской деятельности </w:t>
      </w:r>
      <w:r w:rsidRPr="00024374">
        <w:rPr>
          <w:highlight w:val="none"/>
        </w:rPr>
        <w:lastRenderedPageBreak/>
        <w:t xml:space="preserve">(технопарки, инкубаторы и прочие институты по предоставлению услуг </w:t>
      </w:r>
      <w:proofErr w:type="spellStart"/>
      <w:r w:rsidRPr="00024374">
        <w:rPr>
          <w:highlight w:val="none"/>
        </w:rPr>
        <w:t>стартапам</w:t>
      </w:r>
      <w:proofErr w:type="spellEnd"/>
      <w:r w:rsidRPr="00024374">
        <w:rPr>
          <w:highlight w:val="none"/>
        </w:rPr>
        <w:t xml:space="preserve"> и высокотехнологичным компаниям);</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Территориальная близость к ведущим университетам и научным организациям, симбиоз промышленного и научно-исследовательского комплексов;</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Наличие подготовленных площадок для высокотехнологичных производств;</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Доступность рабочих мест и гибкий рынок труда с возможностями для постоянного обновления квалификации;</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 xml:space="preserve">Наличие на рынке труда специалистов в сфере </w:t>
      </w:r>
      <w:proofErr w:type="gramStart"/>
      <w:r w:rsidRPr="00024374">
        <w:rPr>
          <w:highlight w:val="none"/>
        </w:rPr>
        <w:t>ИТ</w:t>
      </w:r>
      <w:proofErr w:type="gramEnd"/>
      <w:r w:rsidRPr="00024374">
        <w:rPr>
          <w:highlight w:val="none"/>
        </w:rPr>
        <w:t>, инжиниринга, исследователей;</w:t>
      </w:r>
    </w:p>
    <w:p w:rsidR="00992ACD" w:rsidRPr="00024374" w:rsidRDefault="00ED130E">
      <w:pPr>
        <w:numPr>
          <w:ilvl w:val="0"/>
          <w:numId w:val="62"/>
        </w:numPr>
        <w:pBdr>
          <w:top w:val="nil"/>
          <w:left w:val="nil"/>
          <w:bottom w:val="nil"/>
          <w:right w:val="nil"/>
          <w:between w:val="nil"/>
        </w:pBdr>
        <w:rPr>
          <w:highlight w:val="none"/>
        </w:rPr>
      </w:pPr>
      <w:r w:rsidRPr="00024374">
        <w:rPr>
          <w:highlight w:val="none"/>
        </w:rPr>
        <w:t>Гибкая, качественная городская среда, развитая  социальная инфраструктура, привлекательная для квалифицированных кадров.</w:t>
      </w:r>
    </w:p>
    <w:p w:rsidR="00992ACD" w:rsidRPr="00024374" w:rsidRDefault="00ED130E">
      <w:pPr>
        <w:ind w:firstLine="566"/>
        <w:rPr>
          <w:highlight w:val="none"/>
        </w:rPr>
      </w:pPr>
      <w:r w:rsidRPr="00024374">
        <w:rPr>
          <w:highlight w:val="none"/>
        </w:rPr>
        <w:t>Меры по реализации инвестиционной политики в Томской области предполагается реализовывать поэтапно</w:t>
      </w:r>
      <w:r w:rsidRPr="00024374">
        <w:rPr>
          <w:highlight w:val="none"/>
          <w:vertAlign w:val="superscript"/>
        </w:rPr>
        <w:footnoteReference w:id="119"/>
      </w:r>
      <w:r w:rsidRPr="00024374">
        <w:rPr>
          <w:highlight w:val="none"/>
        </w:rPr>
        <w:t>.</w:t>
      </w:r>
    </w:p>
    <w:p w:rsidR="00992ACD" w:rsidRPr="00024374" w:rsidRDefault="00ED130E">
      <w:pPr>
        <w:numPr>
          <w:ilvl w:val="0"/>
          <w:numId w:val="33"/>
        </w:numPr>
        <w:rPr>
          <w:highlight w:val="none"/>
        </w:rPr>
      </w:pPr>
      <w:r w:rsidRPr="00024374">
        <w:rPr>
          <w:highlight w:val="none"/>
        </w:rPr>
        <w:t>Этап 1 (2021-2023 гг.). Реализация комплекса мер антикризисной стабилизации, которые важны для снятия ряда текущих ограничений и удержания на территории существующих компаний;</w:t>
      </w:r>
    </w:p>
    <w:p w:rsidR="00992ACD" w:rsidRPr="00024374" w:rsidRDefault="00ED130E">
      <w:pPr>
        <w:numPr>
          <w:ilvl w:val="0"/>
          <w:numId w:val="33"/>
        </w:numPr>
        <w:rPr>
          <w:highlight w:val="none"/>
        </w:rPr>
      </w:pPr>
      <w:r w:rsidRPr="00024374">
        <w:rPr>
          <w:highlight w:val="none"/>
        </w:rPr>
        <w:t>Этап 2 (2024-2030 гг.). Реализация комплекса мер по повышению инвестиционной привлекательности в долгосрочной перспективе: формирование новой промышленной географии как системы развития современной производственной и логистической инфраструктуры.</w:t>
      </w:r>
    </w:p>
    <w:p w:rsidR="00992ACD" w:rsidRPr="00024374" w:rsidRDefault="00ED130E" w:rsidP="00C2779E">
      <w:pPr>
        <w:spacing w:before="200"/>
        <w:rPr>
          <w:b/>
          <w:highlight w:val="none"/>
        </w:rPr>
      </w:pPr>
      <w:r w:rsidRPr="00024374">
        <w:rPr>
          <w:b/>
          <w:highlight w:val="none"/>
        </w:rPr>
        <w:t>Комплекс мер по антикризисной стабилизации инвестиционного климата в регионе (2021-2023 гг.)</w:t>
      </w:r>
      <w:r w:rsidRPr="00024374">
        <w:rPr>
          <w:b/>
          <w:highlight w:val="none"/>
          <w:vertAlign w:val="superscript"/>
        </w:rPr>
        <w:footnoteReference w:id="120"/>
      </w:r>
    </w:p>
    <w:p w:rsidR="00992ACD" w:rsidRPr="00024374" w:rsidRDefault="00ED130E">
      <w:pPr>
        <w:numPr>
          <w:ilvl w:val="0"/>
          <w:numId w:val="32"/>
        </w:numPr>
        <w:rPr>
          <w:highlight w:val="none"/>
        </w:rPr>
      </w:pPr>
      <w:r w:rsidRPr="00024374">
        <w:rPr>
          <w:highlight w:val="none"/>
        </w:rPr>
        <w:t>Поддержка промышленных компаний региона и потенциальных инвесторов в борьбе с негативными последствиями пандемии за счет формирования институциональной, организационной и ресурсной базы для реализации задач антикризисной устойчивости по следующим направлениям:</w:t>
      </w:r>
    </w:p>
    <w:p w:rsidR="00992ACD" w:rsidRPr="00024374" w:rsidRDefault="00ED130E">
      <w:pPr>
        <w:numPr>
          <w:ilvl w:val="1"/>
          <w:numId w:val="32"/>
        </w:numPr>
        <w:rPr>
          <w:highlight w:val="none"/>
        </w:rPr>
      </w:pPr>
      <w:r w:rsidRPr="00024374">
        <w:rPr>
          <w:highlight w:val="none"/>
        </w:rPr>
        <w:t xml:space="preserve">С учетом роста рисков -  поддержание текущего потока инвестиций, сохранение наработанного потенциала портфеля проектов (упрощение выдачи разрешений на работу иностранцев, ускоренное получение разрешений на ведение деятельности); </w:t>
      </w:r>
    </w:p>
    <w:p w:rsidR="00992ACD" w:rsidRPr="00024374" w:rsidRDefault="00ED130E">
      <w:pPr>
        <w:numPr>
          <w:ilvl w:val="1"/>
          <w:numId w:val="32"/>
        </w:numPr>
        <w:rPr>
          <w:highlight w:val="none"/>
        </w:rPr>
      </w:pPr>
      <w:r w:rsidRPr="00024374">
        <w:rPr>
          <w:highlight w:val="none"/>
        </w:rPr>
        <w:lastRenderedPageBreak/>
        <w:t xml:space="preserve">Обеспечение доступности комплектующих, поддержка в подборе поставщиков, организации логистики грузов; </w:t>
      </w:r>
    </w:p>
    <w:p w:rsidR="00992ACD" w:rsidRPr="00024374" w:rsidRDefault="00ED130E">
      <w:pPr>
        <w:numPr>
          <w:ilvl w:val="1"/>
          <w:numId w:val="32"/>
        </w:numPr>
        <w:rPr>
          <w:highlight w:val="none"/>
        </w:rPr>
      </w:pPr>
      <w:r w:rsidRPr="00024374">
        <w:rPr>
          <w:highlight w:val="none"/>
        </w:rPr>
        <w:t xml:space="preserve">Создание системы расширения регионального сбыта, поиска новых каналов продаж, поддержка международных переговоров; </w:t>
      </w:r>
    </w:p>
    <w:p w:rsidR="00992ACD" w:rsidRPr="00024374" w:rsidRDefault="00ED130E">
      <w:pPr>
        <w:numPr>
          <w:ilvl w:val="1"/>
          <w:numId w:val="32"/>
        </w:numPr>
        <w:rPr>
          <w:highlight w:val="none"/>
        </w:rPr>
      </w:pPr>
      <w:r w:rsidRPr="00024374">
        <w:rPr>
          <w:highlight w:val="none"/>
        </w:rPr>
        <w:t>Консультирование по вопросам привлечения финансирования в проекты, включая пакеты льгот, под которые может попадать инвестор (компенсационных выплат, участия в нацпроектах). Информационно-консультационная поддержка в рамках подготовки заявок и получении льгот.</w:t>
      </w:r>
    </w:p>
    <w:p w:rsidR="00992ACD" w:rsidRPr="00024374" w:rsidRDefault="00ED130E">
      <w:pPr>
        <w:numPr>
          <w:ilvl w:val="0"/>
          <w:numId w:val="38"/>
        </w:numPr>
        <w:rPr>
          <w:highlight w:val="none"/>
        </w:rPr>
      </w:pPr>
      <w:r w:rsidRPr="00024374">
        <w:rPr>
          <w:highlight w:val="none"/>
        </w:rPr>
        <w:t xml:space="preserve">Формирование программы инвестиций в новые </w:t>
      </w:r>
      <w:proofErr w:type="spellStart"/>
      <w:r w:rsidRPr="00024374">
        <w:rPr>
          <w:highlight w:val="none"/>
        </w:rPr>
        <w:t>экспортно</w:t>
      </w:r>
      <w:proofErr w:type="spellEnd"/>
      <w:r w:rsidRPr="00024374">
        <w:rPr>
          <w:highlight w:val="none"/>
        </w:rPr>
        <w:t xml:space="preserve"> ориентированные сектора на основе программ развития данных секторов экономики. Совместно с региональными компаниями и органами исполнительной власти региона поиск возможностей в новых сферах: развитие потенциала региональных лидеров, развитие новых направлений, поддержка спин-</w:t>
      </w:r>
      <w:proofErr w:type="spellStart"/>
      <w:r w:rsidRPr="00024374">
        <w:rPr>
          <w:highlight w:val="none"/>
        </w:rPr>
        <w:t>оффов</w:t>
      </w:r>
      <w:proofErr w:type="spellEnd"/>
      <w:r w:rsidRPr="00024374">
        <w:rPr>
          <w:highlight w:val="none"/>
          <w:vertAlign w:val="superscript"/>
        </w:rPr>
        <w:footnoteReference w:id="121"/>
      </w:r>
      <w:r w:rsidRPr="00024374">
        <w:rPr>
          <w:highlight w:val="none"/>
        </w:rPr>
        <w:t>;</w:t>
      </w:r>
    </w:p>
    <w:p w:rsidR="00992ACD" w:rsidRPr="00024374" w:rsidRDefault="00ED130E">
      <w:pPr>
        <w:numPr>
          <w:ilvl w:val="0"/>
          <w:numId w:val="38"/>
        </w:numPr>
        <w:rPr>
          <w:highlight w:val="none"/>
        </w:rPr>
      </w:pPr>
      <w:r w:rsidRPr="00024374">
        <w:rPr>
          <w:highlight w:val="none"/>
        </w:rPr>
        <w:t xml:space="preserve">Программы целевого привлечения инвесторов в новые и перспективные кластеры. Создание новых механизмов поддержки экономически выгодной локализации, в том числе для предприятий целевых кластеров. Применение механизма защиты и поощрения капиталовложений, в том числе подготовка необходимой нормативной правовой базы. </w:t>
      </w:r>
      <w:proofErr w:type="gramStart"/>
      <w:r w:rsidRPr="00024374">
        <w:rPr>
          <w:highlight w:val="none"/>
        </w:rPr>
        <w:t xml:space="preserve">Расширение мер финансового и налогового стимулирования инвесторов (в том числе применение инвестиционного налогового вычета, расширение видов субсидий); </w:t>
      </w:r>
      <w:proofErr w:type="gramEnd"/>
    </w:p>
    <w:p w:rsidR="00992ACD" w:rsidRPr="00024374" w:rsidRDefault="00ED130E">
      <w:pPr>
        <w:numPr>
          <w:ilvl w:val="0"/>
          <w:numId w:val="38"/>
        </w:numPr>
        <w:rPr>
          <w:highlight w:val="none"/>
        </w:rPr>
      </w:pPr>
      <w:r w:rsidRPr="00024374">
        <w:rPr>
          <w:highlight w:val="none"/>
        </w:rPr>
        <w:t>Использование механизмов СПИК 2.0.</w:t>
      </w:r>
      <w:r w:rsidRPr="00024374">
        <w:rPr>
          <w:highlight w:val="none"/>
          <w:vertAlign w:val="superscript"/>
        </w:rPr>
        <w:footnoteReference w:id="122"/>
      </w:r>
      <w:r w:rsidRPr="00024374">
        <w:rPr>
          <w:highlight w:val="none"/>
        </w:rPr>
        <w:t>;</w:t>
      </w:r>
    </w:p>
    <w:p w:rsidR="00992ACD" w:rsidRPr="00024374" w:rsidRDefault="00ED130E">
      <w:pPr>
        <w:numPr>
          <w:ilvl w:val="0"/>
          <w:numId w:val="38"/>
        </w:numPr>
        <w:rPr>
          <w:highlight w:val="none"/>
        </w:rPr>
      </w:pPr>
      <w:r w:rsidRPr="00024374">
        <w:rPr>
          <w:highlight w:val="none"/>
        </w:rPr>
        <w:t xml:space="preserve">Повышение отдачи от действующих на территории региона инвестиционных площадок, в </w:t>
      </w:r>
      <w:proofErr w:type="spellStart"/>
      <w:r w:rsidRPr="00024374">
        <w:rPr>
          <w:highlight w:val="none"/>
        </w:rPr>
        <w:t>т.ч</w:t>
      </w:r>
      <w:proofErr w:type="spellEnd"/>
      <w:r w:rsidRPr="00024374">
        <w:rPr>
          <w:highlight w:val="none"/>
        </w:rPr>
        <w:t xml:space="preserve">. синхронизация с направлениями и проектами регионального развития, более активное участие органов исполнительной власти региона в работе по привлечению новых резидентов. Обеспечение более активного взаимодействия с региональными предприятиями, поиск новых форматов сотрудничества. </w:t>
      </w:r>
      <w:r w:rsidRPr="00024374">
        <w:rPr>
          <w:highlight w:val="none"/>
        </w:rPr>
        <w:lastRenderedPageBreak/>
        <w:t>Реализация мероприятий, направленных на строительство инфраструктуры на территориях ОЭЗ ТВТ «Томск» и ТОСЭР «Северск»;</w:t>
      </w:r>
    </w:p>
    <w:p w:rsidR="00992ACD" w:rsidRPr="00024374" w:rsidRDefault="00ED130E">
      <w:pPr>
        <w:numPr>
          <w:ilvl w:val="0"/>
          <w:numId w:val="38"/>
        </w:numPr>
        <w:rPr>
          <w:highlight w:val="none"/>
        </w:rPr>
      </w:pPr>
      <w:r w:rsidRPr="00024374">
        <w:rPr>
          <w:highlight w:val="none"/>
        </w:rPr>
        <w:t>Организационное обеспечение реализации указанных мероприятий на базе действующих в регионе институтов поддержки инвестиционной деятельности или инвестиционных площадок (ОЭЗ, ТОСЭР).</w:t>
      </w:r>
    </w:p>
    <w:p w:rsidR="00992ACD" w:rsidRPr="00024374" w:rsidRDefault="00ED130E" w:rsidP="00C2779E">
      <w:pPr>
        <w:spacing w:before="200"/>
        <w:rPr>
          <w:b/>
          <w:highlight w:val="none"/>
        </w:rPr>
      </w:pPr>
      <w:r w:rsidRPr="00024374">
        <w:rPr>
          <w:b/>
          <w:highlight w:val="none"/>
        </w:rPr>
        <w:t>Комплекс мер по повышению инвестиционной привлекательности в долгосрочной перспективе (2024-2030 гг.)</w:t>
      </w:r>
    </w:p>
    <w:p w:rsidR="00992ACD" w:rsidRPr="00024374" w:rsidRDefault="00ED130E">
      <w:pPr>
        <w:ind w:firstLine="708"/>
        <w:rPr>
          <w:highlight w:val="none"/>
        </w:rPr>
      </w:pPr>
      <w:r w:rsidRPr="00024374">
        <w:rPr>
          <w:highlight w:val="none"/>
        </w:rPr>
        <w:t>В долгосрочной перспективе основной инвестиционной политики станет формирование новой промышленной географии как системы развития современной производственной и логистической инфраструктуры на территории области в следующем разрезе:</w:t>
      </w:r>
    </w:p>
    <w:p w:rsidR="00992ACD" w:rsidRPr="00024374" w:rsidRDefault="00ED130E">
      <w:pPr>
        <w:numPr>
          <w:ilvl w:val="0"/>
          <w:numId w:val="4"/>
        </w:numPr>
        <w:ind w:left="850"/>
        <w:rPr>
          <w:highlight w:val="none"/>
        </w:rPr>
      </w:pPr>
      <w:r w:rsidRPr="00024374">
        <w:rPr>
          <w:highlight w:val="none"/>
        </w:rPr>
        <w:t xml:space="preserve">Томская агломерация (Томск, Северск и Томский район) как территория для развития новой экономики и новых промышленных секторов, на базе которой должны размещаться офисы глобально и системно значимых отраслей и компаний, развиваться открытая междисциплинарная креативная/ инновационная среда, использоваться механизмы ИНТЦ, инновационных кластеров. </w:t>
      </w:r>
    </w:p>
    <w:p w:rsidR="00992ACD" w:rsidRPr="00024374" w:rsidRDefault="00ED130E">
      <w:pPr>
        <w:ind w:left="850" w:firstLine="0"/>
        <w:rPr>
          <w:highlight w:val="none"/>
        </w:rPr>
      </w:pPr>
      <w:r w:rsidRPr="00024374">
        <w:rPr>
          <w:highlight w:val="none"/>
        </w:rPr>
        <w:t xml:space="preserve">Приоритетные направления инвестиций - отрасли новой экономики и новые промышленные рынки; топливно-энергетический комплекс (ТЭК) мирового уровня; кластеры глубокой переработки ресурсов, в том числе </w:t>
      </w:r>
      <w:proofErr w:type="spellStart"/>
      <w:r w:rsidRPr="00024374">
        <w:rPr>
          <w:highlight w:val="none"/>
        </w:rPr>
        <w:t>экспортно</w:t>
      </w:r>
      <w:proofErr w:type="spellEnd"/>
      <w:r w:rsidRPr="00024374">
        <w:rPr>
          <w:highlight w:val="none"/>
        </w:rPr>
        <w:t xml:space="preserve"> ориентированные; сектор туризма и сектор городских услуг; строительный комплекс. </w:t>
      </w:r>
    </w:p>
    <w:p w:rsidR="00992ACD" w:rsidRPr="00024374" w:rsidRDefault="00ED130E">
      <w:pPr>
        <w:numPr>
          <w:ilvl w:val="0"/>
          <w:numId w:val="4"/>
        </w:numPr>
        <w:ind w:left="850"/>
        <w:rPr>
          <w:highlight w:val="none"/>
        </w:rPr>
      </w:pPr>
      <w:r w:rsidRPr="00024374">
        <w:rPr>
          <w:highlight w:val="none"/>
        </w:rPr>
        <w:t>Пояс промышленного роста (</w:t>
      </w:r>
      <w:proofErr w:type="spellStart"/>
      <w:r w:rsidRPr="00024374">
        <w:rPr>
          <w:highlight w:val="none"/>
        </w:rPr>
        <w:t>Асиновский</w:t>
      </w:r>
      <w:proofErr w:type="spellEnd"/>
      <w:r w:rsidRPr="00024374">
        <w:rPr>
          <w:highlight w:val="none"/>
        </w:rPr>
        <w:t xml:space="preserve">, </w:t>
      </w:r>
      <w:proofErr w:type="spellStart"/>
      <w:r w:rsidRPr="00024374">
        <w:rPr>
          <w:highlight w:val="none"/>
        </w:rPr>
        <w:t>Колпашевский</w:t>
      </w:r>
      <w:proofErr w:type="spellEnd"/>
      <w:r w:rsidRPr="00024374">
        <w:rPr>
          <w:highlight w:val="none"/>
        </w:rPr>
        <w:t xml:space="preserve">, </w:t>
      </w:r>
      <w:proofErr w:type="spellStart"/>
      <w:r w:rsidRPr="00024374">
        <w:rPr>
          <w:highlight w:val="none"/>
        </w:rPr>
        <w:t>Тегульдетский</w:t>
      </w:r>
      <w:proofErr w:type="spellEnd"/>
      <w:r w:rsidRPr="00024374">
        <w:rPr>
          <w:highlight w:val="none"/>
        </w:rPr>
        <w:t xml:space="preserve">, Зырянский Первомайский, </w:t>
      </w:r>
      <w:proofErr w:type="spellStart"/>
      <w:r w:rsidRPr="00024374">
        <w:rPr>
          <w:highlight w:val="none"/>
        </w:rPr>
        <w:t>Кривошеинский</w:t>
      </w:r>
      <w:proofErr w:type="spellEnd"/>
      <w:r w:rsidRPr="00024374">
        <w:rPr>
          <w:highlight w:val="none"/>
        </w:rPr>
        <w:t xml:space="preserve">, </w:t>
      </w:r>
      <w:proofErr w:type="spellStart"/>
      <w:r w:rsidRPr="00024374">
        <w:rPr>
          <w:highlight w:val="none"/>
        </w:rPr>
        <w:t>Верхнекетский</w:t>
      </w:r>
      <w:proofErr w:type="spellEnd"/>
      <w:r w:rsidRPr="00024374">
        <w:rPr>
          <w:highlight w:val="none"/>
        </w:rPr>
        <w:t xml:space="preserve">, </w:t>
      </w:r>
      <w:proofErr w:type="spellStart"/>
      <w:r w:rsidRPr="00024374">
        <w:rPr>
          <w:highlight w:val="none"/>
        </w:rPr>
        <w:t>Кожевниковский</w:t>
      </w:r>
      <w:proofErr w:type="spellEnd"/>
      <w:r w:rsidRPr="00024374">
        <w:rPr>
          <w:highlight w:val="none"/>
        </w:rPr>
        <w:t xml:space="preserve">, </w:t>
      </w:r>
      <w:proofErr w:type="spellStart"/>
      <w:r w:rsidRPr="00024374">
        <w:rPr>
          <w:highlight w:val="none"/>
        </w:rPr>
        <w:t>Шегарский</w:t>
      </w:r>
      <w:proofErr w:type="spellEnd"/>
      <w:r w:rsidRPr="00024374">
        <w:rPr>
          <w:highlight w:val="none"/>
        </w:rPr>
        <w:t xml:space="preserve">, </w:t>
      </w:r>
      <w:proofErr w:type="spellStart"/>
      <w:r w:rsidRPr="00024374">
        <w:rPr>
          <w:highlight w:val="none"/>
        </w:rPr>
        <w:t>Бакчарский</w:t>
      </w:r>
      <w:proofErr w:type="spellEnd"/>
      <w:r w:rsidRPr="00024374">
        <w:rPr>
          <w:highlight w:val="none"/>
        </w:rPr>
        <w:t xml:space="preserve">, </w:t>
      </w:r>
      <w:proofErr w:type="spellStart"/>
      <w:r w:rsidRPr="00024374">
        <w:rPr>
          <w:highlight w:val="none"/>
        </w:rPr>
        <w:t>Молчановский</w:t>
      </w:r>
      <w:proofErr w:type="spellEnd"/>
      <w:r w:rsidRPr="00024374">
        <w:rPr>
          <w:highlight w:val="none"/>
        </w:rPr>
        <w:t xml:space="preserve">, </w:t>
      </w:r>
      <w:proofErr w:type="spellStart"/>
      <w:r w:rsidRPr="00024374">
        <w:rPr>
          <w:highlight w:val="none"/>
        </w:rPr>
        <w:t>Чаинский</w:t>
      </w:r>
      <w:proofErr w:type="spellEnd"/>
      <w:r w:rsidRPr="00024374">
        <w:rPr>
          <w:highlight w:val="none"/>
        </w:rPr>
        <w:t xml:space="preserve"> районы) или территория развития новых производственных центров, на базе которой должны создаваться промышленные парки (площадки), реализовываться крупные инвестиционные проекты, внедряться элементы инновационной инфраструктуры для оказания технологических и инжиниринговых услуг.</w:t>
      </w:r>
    </w:p>
    <w:p w:rsidR="00992ACD" w:rsidRPr="00024374" w:rsidRDefault="00ED130E">
      <w:pPr>
        <w:ind w:left="850" w:firstLine="0"/>
        <w:rPr>
          <w:highlight w:val="none"/>
        </w:rPr>
      </w:pPr>
      <w:r w:rsidRPr="00024374">
        <w:rPr>
          <w:highlight w:val="none"/>
        </w:rPr>
        <w:t xml:space="preserve">Приоритетные направления инвестиций – кластеры глубокой переработки ресурсов, в том числе </w:t>
      </w:r>
      <w:proofErr w:type="spellStart"/>
      <w:r w:rsidRPr="00024374">
        <w:rPr>
          <w:highlight w:val="none"/>
        </w:rPr>
        <w:t>экспортно</w:t>
      </w:r>
      <w:proofErr w:type="spellEnd"/>
      <w:r w:rsidRPr="00024374">
        <w:rPr>
          <w:highlight w:val="none"/>
        </w:rPr>
        <w:t xml:space="preserve"> ориентированные; строительный комплекс.</w:t>
      </w:r>
    </w:p>
    <w:p w:rsidR="00992ACD" w:rsidRPr="00024374" w:rsidRDefault="00ED130E">
      <w:pPr>
        <w:numPr>
          <w:ilvl w:val="0"/>
          <w:numId w:val="4"/>
        </w:numPr>
        <w:ind w:left="850"/>
        <w:rPr>
          <w:highlight w:val="none"/>
        </w:rPr>
      </w:pPr>
      <w:proofErr w:type="gramStart"/>
      <w:r w:rsidRPr="00024374">
        <w:rPr>
          <w:highlight w:val="none"/>
        </w:rPr>
        <w:t xml:space="preserve">Удаленные территории (г. Кедровый, г. Стрежевой, Александровский, </w:t>
      </w:r>
      <w:proofErr w:type="spellStart"/>
      <w:r w:rsidRPr="00024374">
        <w:rPr>
          <w:highlight w:val="none"/>
        </w:rPr>
        <w:t>Каргасокский</w:t>
      </w:r>
      <w:proofErr w:type="spellEnd"/>
      <w:r w:rsidRPr="00024374">
        <w:rPr>
          <w:highlight w:val="none"/>
        </w:rPr>
        <w:t xml:space="preserve">, </w:t>
      </w:r>
      <w:proofErr w:type="spellStart"/>
      <w:r w:rsidRPr="00024374">
        <w:rPr>
          <w:highlight w:val="none"/>
        </w:rPr>
        <w:t>Парабельский</w:t>
      </w:r>
      <w:proofErr w:type="spellEnd"/>
      <w:r w:rsidRPr="00024374">
        <w:rPr>
          <w:highlight w:val="none"/>
        </w:rPr>
        <w:t xml:space="preserve"> районы) – зоны, требующие диверсификации экономики, в которых необходимо создавать деловые площадки, должна развиваться инфраструктура сервисного обслуживания районов Севера, Арктических территорий (реализация </w:t>
      </w:r>
      <w:proofErr w:type="spellStart"/>
      <w:r w:rsidRPr="00024374">
        <w:rPr>
          <w:highlight w:val="none"/>
        </w:rPr>
        <w:t>нефтесервисов</w:t>
      </w:r>
      <w:proofErr w:type="spellEnd"/>
      <w:r w:rsidRPr="00024374">
        <w:rPr>
          <w:highlight w:val="none"/>
        </w:rPr>
        <w:t>, пилотирование технологий освоения).</w:t>
      </w:r>
      <w:proofErr w:type="gramEnd"/>
    </w:p>
    <w:p w:rsidR="00992ACD" w:rsidRPr="00024374" w:rsidRDefault="00ED130E">
      <w:pPr>
        <w:ind w:left="850" w:firstLine="0"/>
        <w:rPr>
          <w:highlight w:val="none"/>
        </w:rPr>
      </w:pPr>
      <w:proofErr w:type="gramStart"/>
      <w:r w:rsidRPr="00024374">
        <w:rPr>
          <w:highlight w:val="none"/>
        </w:rPr>
        <w:lastRenderedPageBreak/>
        <w:t>Приоритетные</w:t>
      </w:r>
      <w:proofErr w:type="gramEnd"/>
      <w:r w:rsidRPr="00024374">
        <w:rPr>
          <w:highlight w:val="none"/>
        </w:rPr>
        <w:t xml:space="preserve"> направлений инвестиций – топливно-энергетический комплекс (ТЭК) мирового уровня; строительный комплекс.</w:t>
      </w:r>
    </w:p>
    <w:p w:rsidR="00992ACD" w:rsidRPr="00024374" w:rsidRDefault="00ED130E">
      <w:pPr>
        <w:ind w:firstLine="700"/>
        <w:rPr>
          <w:highlight w:val="none"/>
        </w:rPr>
      </w:pPr>
      <w:r w:rsidRPr="00024374">
        <w:rPr>
          <w:highlight w:val="none"/>
        </w:rPr>
        <w:t>С учетом особенностей территориального развития Томской области формирование современной производственной и логистической инфраструктуры оправдано на уровне муниципальных образований с учетом возможностей каждой территории и предполагает следующие направления:</w:t>
      </w:r>
    </w:p>
    <w:p w:rsidR="00992ACD" w:rsidRPr="00024374" w:rsidRDefault="00ED130E">
      <w:pPr>
        <w:numPr>
          <w:ilvl w:val="0"/>
          <w:numId w:val="55"/>
        </w:numPr>
        <w:rPr>
          <w:highlight w:val="none"/>
        </w:rPr>
      </w:pPr>
      <w:r w:rsidRPr="00024374">
        <w:rPr>
          <w:highlight w:val="none"/>
        </w:rPr>
        <w:t>Создание специализированных промышленных зон, совмещенных с логистической инфраструктурой. Формирование логистического сервиса на основе цифровых технологий, услуг по цифровому управлению цепочками, поставками и сбытом;</w:t>
      </w:r>
    </w:p>
    <w:p w:rsidR="00992ACD" w:rsidRPr="00024374" w:rsidRDefault="00ED130E">
      <w:pPr>
        <w:numPr>
          <w:ilvl w:val="0"/>
          <w:numId w:val="55"/>
        </w:numPr>
        <w:rPr>
          <w:highlight w:val="none"/>
        </w:rPr>
      </w:pPr>
      <w:r w:rsidRPr="00024374">
        <w:rPr>
          <w:highlight w:val="none"/>
        </w:rPr>
        <w:t xml:space="preserve">Развитие созданных в регионе ОЭЗ и ТОСЭР, формирование на их базе современной </w:t>
      </w:r>
      <w:proofErr w:type="gramStart"/>
      <w:r w:rsidRPr="00024374">
        <w:rPr>
          <w:highlight w:val="none"/>
        </w:rPr>
        <w:t>бизнес-ориентированной</w:t>
      </w:r>
      <w:proofErr w:type="gramEnd"/>
      <w:r w:rsidRPr="00024374">
        <w:rPr>
          <w:highlight w:val="none"/>
        </w:rPr>
        <w:t xml:space="preserve"> экономической зоны с международными стандартами качества и широкой номенклатурой сервисов. Томские ОЭЗ и ТОСЭР должны стать лидерами соответствующих рейтингов качества промышленных площадок</w:t>
      </w:r>
      <w:r w:rsidRPr="00024374">
        <w:rPr>
          <w:highlight w:val="none"/>
          <w:vertAlign w:val="superscript"/>
        </w:rPr>
        <w:footnoteReference w:id="123"/>
      </w:r>
      <w:r w:rsidRPr="00024374">
        <w:rPr>
          <w:highlight w:val="none"/>
        </w:rPr>
        <w:t xml:space="preserve">; </w:t>
      </w:r>
    </w:p>
    <w:p w:rsidR="00992ACD" w:rsidRPr="00024374" w:rsidRDefault="00ED130E">
      <w:pPr>
        <w:numPr>
          <w:ilvl w:val="0"/>
          <w:numId w:val="55"/>
        </w:numPr>
        <w:rPr>
          <w:highlight w:val="none"/>
        </w:rPr>
      </w:pPr>
      <w:r w:rsidRPr="00024374">
        <w:rPr>
          <w:highlight w:val="none"/>
        </w:rPr>
        <w:t>Обеспечение участия в создании сети районных торгово-логистических центров в связке с другими логистическими узлами Сибири</w:t>
      </w:r>
      <w:r w:rsidRPr="00024374">
        <w:rPr>
          <w:highlight w:val="none"/>
          <w:vertAlign w:val="superscript"/>
        </w:rPr>
        <w:footnoteReference w:id="124"/>
      </w:r>
      <w:r w:rsidRPr="00024374">
        <w:rPr>
          <w:highlight w:val="none"/>
        </w:rPr>
        <w:t xml:space="preserve"> для последовательного перемещения продукции Томской области на экспортные рынки и снижения расходов предприятий</w:t>
      </w:r>
      <w:r w:rsidRPr="00024374">
        <w:rPr>
          <w:highlight w:val="none"/>
          <w:vertAlign w:val="superscript"/>
        </w:rPr>
        <w:footnoteReference w:id="125"/>
      </w:r>
      <w:r w:rsidRPr="00024374">
        <w:rPr>
          <w:highlight w:val="none"/>
        </w:rPr>
        <w:t xml:space="preserve">; </w:t>
      </w:r>
    </w:p>
    <w:p w:rsidR="00992ACD" w:rsidRPr="00024374" w:rsidRDefault="00ED130E">
      <w:pPr>
        <w:numPr>
          <w:ilvl w:val="0"/>
          <w:numId w:val="55"/>
        </w:numPr>
        <w:rPr>
          <w:highlight w:val="none"/>
        </w:rPr>
      </w:pPr>
      <w:r w:rsidRPr="00024374">
        <w:rPr>
          <w:highlight w:val="none"/>
        </w:rPr>
        <w:t xml:space="preserve">Обеспечение участия в создании </w:t>
      </w:r>
      <w:proofErr w:type="spellStart"/>
      <w:r w:rsidRPr="00024374">
        <w:rPr>
          <w:highlight w:val="none"/>
        </w:rPr>
        <w:t>экспортно</w:t>
      </w:r>
      <w:proofErr w:type="spellEnd"/>
      <w:r w:rsidRPr="00024374">
        <w:rPr>
          <w:highlight w:val="none"/>
        </w:rPr>
        <w:t xml:space="preserve"> ориентированных транссибирских логистических коридоров и экспортных маршрутов в направлении перспективных рынков, включая упрощение режимов оформления грузов на приоритетных направлениях</w:t>
      </w:r>
      <w:r w:rsidRPr="00024374">
        <w:rPr>
          <w:highlight w:val="none"/>
          <w:vertAlign w:val="superscript"/>
        </w:rPr>
        <w:footnoteReference w:id="126"/>
      </w:r>
      <w:r w:rsidRPr="00024374">
        <w:rPr>
          <w:highlight w:val="none"/>
        </w:rPr>
        <w:t xml:space="preserve">. </w:t>
      </w:r>
    </w:p>
    <w:p w:rsidR="00992ACD" w:rsidRPr="00024374" w:rsidRDefault="00ED130E" w:rsidP="00BE216E">
      <w:pPr>
        <w:rPr>
          <w:highlight w:val="none"/>
        </w:rPr>
      </w:pPr>
      <w:r w:rsidRPr="00024374">
        <w:rPr>
          <w:highlight w:val="none"/>
        </w:rPr>
        <w:t>Реализация инвестиционной политики в регионе будет способствовать, росту к 2030 году объемов инвестиций в основной капитал, за исключением инвестиций инфраструктурных монополий (федеральных проектов) и бюджетных ассигнований федерального бюджета, на 53,9% к уровню 2019 года.</w:t>
      </w:r>
    </w:p>
    <w:p w:rsidR="00992ACD" w:rsidRPr="00024374" w:rsidRDefault="00ED130E">
      <w:pPr>
        <w:spacing w:before="240"/>
        <w:ind w:firstLine="566"/>
        <w:rPr>
          <w:b/>
          <w:highlight w:val="none"/>
        </w:rPr>
      </w:pPr>
      <w:r w:rsidRPr="00024374">
        <w:rPr>
          <w:b/>
          <w:highlight w:val="none"/>
        </w:rPr>
        <w:t xml:space="preserve">Направления развития инвестиционной инфраструктуры Томской области </w:t>
      </w:r>
    </w:p>
    <w:p w:rsidR="00992ACD" w:rsidRPr="00024374" w:rsidRDefault="00ED130E">
      <w:pPr>
        <w:spacing w:line="360" w:lineRule="auto"/>
        <w:ind w:firstLine="700"/>
        <w:rPr>
          <w:highlight w:val="none"/>
        </w:rPr>
      </w:pPr>
      <w:r w:rsidRPr="00024374">
        <w:rPr>
          <w:highlight w:val="none"/>
        </w:rPr>
        <w:t xml:space="preserve">Сегодня инвестиционная инфраструктура Томской области представлена следующими элементами – особой экономической зоной, промышленным </w:t>
      </w:r>
      <w:r w:rsidRPr="00024374">
        <w:rPr>
          <w:highlight w:val="none"/>
        </w:rPr>
        <w:lastRenderedPageBreak/>
        <w:t>(индустриальным) парком, территорией опережающего социально-экономического развития «Северск», а также зоной опережающего развития «Томские набережные».</w:t>
      </w:r>
    </w:p>
    <w:p w:rsidR="00992ACD" w:rsidRPr="00024374" w:rsidRDefault="00ED130E">
      <w:pPr>
        <w:spacing w:line="360" w:lineRule="auto"/>
        <w:ind w:firstLine="700"/>
        <w:rPr>
          <w:highlight w:val="none"/>
        </w:rPr>
      </w:pPr>
      <w:r w:rsidRPr="00024374">
        <w:rPr>
          <w:highlight w:val="none"/>
        </w:rPr>
        <w:t xml:space="preserve">Ядром инвестиционной инфраструктуры является особая экономическая зона «Томск» (далее – ОЭЗ), которая функционирует в регионе с 2006 года и является первой технико-внедренческой зоной в России. Специализациями ОЭЗ являются  IT и электроника, медицинские и биотехнологии, </w:t>
      </w:r>
      <w:proofErr w:type="spellStart"/>
      <w:r w:rsidRPr="00024374">
        <w:rPr>
          <w:highlight w:val="none"/>
        </w:rPr>
        <w:t>нанотехнологии</w:t>
      </w:r>
      <w:proofErr w:type="spellEnd"/>
      <w:r w:rsidRPr="00024374">
        <w:rPr>
          <w:highlight w:val="none"/>
        </w:rPr>
        <w:t xml:space="preserve"> и новые материалы, ресурсосберегающие технологии</w:t>
      </w:r>
      <w:r w:rsidRPr="00024374">
        <w:rPr>
          <w:highlight w:val="none"/>
          <w:vertAlign w:val="superscript"/>
        </w:rPr>
        <w:footnoteReference w:id="127"/>
      </w:r>
      <w:r w:rsidRPr="00024374">
        <w:rPr>
          <w:highlight w:val="none"/>
        </w:rPr>
        <w:t>. В ОЭЗ действуют особые условия осуществления предпринимательской деятельности – режим свободной таможенной зоны, нулевая ставка по налогу на имущество организаций и транспортному налогу в течение 10 лет, пониженные ставки налога на прибыль организаций в региональной части.</w:t>
      </w:r>
    </w:p>
    <w:p w:rsidR="00992ACD" w:rsidRPr="00024374" w:rsidRDefault="00ED130E">
      <w:pPr>
        <w:spacing w:line="360" w:lineRule="auto"/>
        <w:ind w:firstLine="700"/>
        <w:rPr>
          <w:highlight w:val="none"/>
        </w:rPr>
      </w:pPr>
      <w:r w:rsidRPr="00024374">
        <w:rPr>
          <w:highlight w:val="none"/>
        </w:rPr>
        <w:t xml:space="preserve">Промышленный парк «Томск» предназначен для размещения производств субъектами малого и среднего предпринимательства и представляет собой комплекс </w:t>
      </w:r>
      <w:proofErr w:type="spellStart"/>
      <w:r w:rsidRPr="00024374">
        <w:rPr>
          <w:highlight w:val="none"/>
        </w:rPr>
        <w:t>инфраструктурно</w:t>
      </w:r>
      <w:proofErr w:type="spellEnd"/>
      <w:r w:rsidRPr="00024374">
        <w:rPr>
          <w:highlight w:val="none"/>
        </w:rPr>
        <w:t>-подготовленных земельных участков общей площадью около 140 га. Площадка «Северная» промышленного парка предназначена для развития производств химической, машиностроительной и металлообрабатывающей промышленности, производства строительных материалов, площадка «Березовая» – для размещения пищевых производств, а также иных производств IV-V классов опасности. Ключевыми факторами привлекательности промышленного парка являются предоставление в долгосрочную аренду свободных земельных участков с готовой инженерной инфраструктурой, наличие свободных мощностей для подключения к инженерным коммуникациям, пониженные ставки арендной платы за земельные участки, льготный режим налогообложения, удобная логистика и наличие управляющей компании. Расположение площадки «Северная» на границе с ОЭЗ обеспечивает дополнительные возможности для перехода резидентов ОЭЗ от разработок к промышленному производству наукоемкой продукции.</w:t>
      </w:r>
    </w:p>
    <w:p w:rsidR="00992ACD" w:rsidRPr="00024374" w:rsidRDefault="00ED130E">
      <w:pPr>
        <w:spacing w:line="360" w:lineRule="auto"/>
        <w:ind w:firstLine="700"/>
        <w:rPr>
          <w:highlight w:val="none"/>
        </w:rPr>
      </w:pPr>
      <w:proofErr w:type="gramStart"/>
      <w:r w:rsidRPr="00024374">
        <w:rPr>
          <w:highlight w:val="none"/>
        </w:rPr>
        <w:t>В регионе создана и действует территория опережающего социально-экономического развития «Северск»</w:t>
      </w:r>
      <w:r w:rsidRPr="00024374">
        <w:rPr>
          <w:highlight w:val="none"/>
          <w:vertAlign w:val="superscript"/>
        </w:rPr>
        <w:footnoteReference w:id="128"/>
      </w:r>
      <w:r w:rsidRPr="00024374">
        <w:rPr>
          <w:highlight w:val="none"/>
        </w:rPr>
        <w:t>. На территории ТОР «Северск» разрешено осуществление 16 видов экономической деятельности</w:t>
      </w:r>
      <w:r w:rsidRPr="00024374">
        <w:rPr>
          <w:highlight w:val="none"/>
          <w:vertAlign w:val="superscript"/>
        </w:rPr>
        <w:footnoteReference w:id="129"/>
      </w:r>
      <w:r w:rsidRPr="00024374">
        <w:rPr>
          <w:highlight w:val="none"/>
        </w:rPr>
        <w:t xml:space="preserve">. Преимуществами размещения в </w:t>
      </w:r>
      <w:r w:rsidRPr="00024374">
        <w:rPr>
          <w:highlight w:val="none"/>
        </w:rPr>
        <w:lastRenderedPageBreak/>
        <w:t>ТОСЭР «Северск» являются налоговые льготы, пониженные тарифы страховых взносов, льготные ставки арендной платы по недвижимому имуществу, упрощенные процедуры оформления документации на строительство, упрощенные процедуры государственного и муниципального контроля</w:t>
      </w:r>
      <w:proofErr w:type="gramEnd"/>
    </w:p>
    <w:p w:rsidR="00992ACD" w:rsidRPr="00024374" w:rsidRDefault="00ED130E">
      <w:pPr>
        <w:spacing w:line="360" w:lineRule="auto"/>
        <w:ind w:firstLine="700"/>
        <w:rPr>
          <w:highlight w:val="none"/>
        </w:rPr>
      </w:pPr>
      <w:proofErr w:type="gramStart"/>
      <w:r w:rsidRPr="00024374">
        <w:rPr>
          <w:highlight w:val="none"/>
        </w:rPr>
        <w:t>В</w:t>
      </w:r>
      <w:proofErr w:type="gramEnd"/>
      <w:r w:rsidRPr="00024374">
        <w:rPr>
          <w:highlight w:val="none"/>
        </w:rPr>
        <w:t xml:space="preserve"> ЗАТО Северск  планируется создание территории опережающего развития (ТОР), которая будет направлена как на решение стратегических задач развития атомной отрасли, так и на диверсификацию экономики ЗАТО Северск и формирование кластерного развития территории в приоритетных отраслях специализации</w:t>
      </w:r>
      <w:r w:rsidRPr="00024374">
        <w:rPr>
          <w:highlight w:val="none"/>
          <w:vertAlign w:val="superscript"/>
        </w:rPr>
        <w:footnoteReference w:id="130"/>
      </w:r>
      <w:r w:rsidRPr="00024374">
        <w:rPr>
          <w:highlight w:val="none"/>
        </w:rPr>
        <w:t>.</w:t>
      </w:r>
    </w:p>
    <w:p w:rsidR="00992ACD" w:rsidRPr="00024374" w:rsidRDefault="00ED130E">
      <w:pPr>
        <w:spacing w:line="360" w:lineRule="auto"/>
        <w:ind w:firstLine="700"/>
        <w:rPr>
          <w:highlight w:val="none"/>
        </w:rPr>
      </w:pPr>
      <w:r w:rsidRPr="00024374">
        <w:rPr>
          <w:highlight w:val="none"/>
        </w:rPr>
        <w:t>Развитие ТОР планируется в следующих форматах:</w:t>
      </w:r>
    </w:p>
    <w:p w:rsidR="00992ACD" w:rsidRPr="00024374" w:rsidRDefault="00ED130E" w:rsidP="00BE216E">
      <w:pPr>
        <w:numPr>
          <w:ilvl w:val="0"/>
          <w:numId w:val="76"/>
        </w:numPr>
        <w:spacing w:line="360" w:lineRule="auto"/>
        <w:rPr>
          <w:highlight w:val="none"/>
        </w:rPr>
      </w:pPr>
      <w:r w:rsidRPr="00024374">
        <w:rPr>
          <w:highlight w:val="none"/>
        </w:rPr>
        <w:t>площадки для размещения производств субъектов малого и среднего предпринимательства, обеспеченных готовой инфраструктурой;</w:t>
      </w:r>
    </w:p>
    <w:p w:rsidR="00992ACD" w:rsidRPr="00024374" w:rsidRDefault="00ED130E" w:rsidP="00BE216E">
      <w:pPr>
        <w:numPr>
          <w:ilvl w:val="0"/>
          <w:numId w:val="76"/>
        </w:numPr>
        <w:spacing w:line="360" w:lineRule="auto"/>
        <w:rPr>
          <w:highlight w:val="none"/>
        </w:rPr>
      </w:pPr>
      <w:r w:rsidRPr="00024374">
        <w:rPr>
          <w:highlight w:val="none"/>
        </w:rPr>
        <w:t>специализированные площадки для отдельных сегментов рынка, на которых возможно размещение крупных производств, в том числе в целях коммерциализации гражданских технологий, разработанных на АО «СХК» и иных компаний, входящих в периметр ГК «</w:t>
      </w:r>
      <w:proofErr w:type="spellStart"/>
      <w:r w:rsidRPr="00024374">
        <w:rPr>
          <w:highlight w:val="none"/>
        </w:rPr>
        <w:t>Росатом</w:t>
      </w:r>
      <w:proofErr w:type="spellEnd"/>
      <w:r w:rsidRPr="00024374">
        <w:rPr>
          <w:highlight w:val="none"/>
        </w:rPr>
        <w:t>».</w:t>
      </w:r>
    </w:p>
    <w:p w:rsidR="00992ACD" w:rsidRPr="00024374" w:rsidRDefault="00ED130E">
      <w:pPr>
        <w:spacing w:line="360" w:lineRule="auto"/>
        <w:ind w:firstLine="700"/>
        <w:rPr>
          <w:highlight w:val="none"/>
        </w:rPr>
      </w:pPr>
      <w:r w:rsidRPr="00024374">
        <w:rPr>
          <w:highlight w:val="none"/>
        </w:rPr>
        <w:t xml:space="preserve">Меры, направленные на успешное функционирование ТОР: </w:t>
      </w:r>
    </w:p>
    <w:p w:rsidR="00992ACD" w:rsidRPr="00BE216E" w:rsidRDefault="00ED130E" w:rsidP="00BE216E">
      <w:pPr>
        <w:pStyle w:val="a6"/>
        <w:numPr>
          <w:ilvl w:val="0"/>
          <w:numId w:val="77"/>
        </w:numPr>
        <w:pBdr>
          <w:top w:val="nil"/>
          <w:left w:val="nil"/>
          <w:bottom w:val="nil"/>
          <w:right w:val="nil"/>
          <w:between w:val="nil"/>
        </w:pBdr>
        <w:spacing w:line="360" w:lineRule="auto"/>
        <w:rPr>
          <w:highlight w:val="none"/>
        </w:rPr>
      </w:pPr>
      <w:r w:rsidRPr="00BE216E">
        <w:rPr>
          <w:highlight w:val="none"/>
        </w:rPr>
        <w:t>создание необходимой инфраструктуры для действующих и потенциальных резидентов ТОР;</w:t>
      </w:r>
    </w:p>
    <w:p w:rsidR="00992ACD" w:rsidRPr="00BE216E" w:rsidRDefault="00ED130E" w:rsidP="00BE216E">
      <w:pPr>
        <w:pStyle w:val="a6"/>
        <w:numPr>
          <w:ilvl w:val="0"/>
          <w:numId w:val="77"/>
        </w:numPr>
        <w:pBdr>
          <w:top w:val="nil"/>
          <w:left w:val="nil"/>
          <w:bottom w:val="nil"/>
          <w:right w:val="nil"/>
          <w:between w:val="nil"/>
        </w:pBdr>
        <w:spacing w:line="360" w:lineRule="auto"/>
        <w:rPr>
          <w:highlight w:val="none"/>
        </w:rPr>
      </w:pPr>
      <w:r w:rsidRPr="00BE216E">
        <w:rPr>
          <w:highlight w:val="none"/>
        </w:rPr>
        <w:t>привлечение новых резидентов на площадки ТОР;</w:t>
      </w:r>
    </w:p>
    <w:p w:rsidR="00992ACD" w:rsidRPr="00BE216E" w:rsidRDefault="00ED130E" w:rsidP="00BE216E">
      <w:pPr>
        <w:pStyle w:val="a6"/>
        <w:numPr>
          <w:ilvl w:val="0"/>
          <w:numId w:val="77"/>
        </w:numPr>
        <w:pBdr>
          <w:top w:val="nil"/>
          <w:left w:val="nil"/>
          <w:bottom w:val="nil"/>
          <w:right w:val="nil"/>
          <w:between w:val="nil"/>
        </w:pBdr>
        <w:spacing w:line="360" w:lineRule="auto"/>
        <w:rPr>
          <w:highlight w:val="none"/>
        </w:rPr>
      </w:pPr>
      <w:r w:rsidRPr="00BE216E">
        <w:rPr>
          <w:highlight w:val="none"/>
        </w:rPr>
        <w:t>создание кластеров поставщиков в непосредственной близости от предприятий атомной отрасли;</w:t>
      </w:r>
    </w:p>
    <w:p w:rsidR="00992ACD" w:rsidRPr="00BE216E" w:rsidRDefault="00ED130E" w:rsidP="00BE216E">
      <w:pPr>
        <w:pStyle w:val="a6"/>
        <w:numPr>
          <w:ilvl w:val="0"/>
          <w:numId w:val="77"/>
        </w:numPr>
        <w:pBdr>
          <w:top w:val="nil"/>
          <w:left w:val="nil"/>
          <w:bottom w:val="nil"/>
          <w:right w:val="nil"/>
          <w:between w:val="nil"/>
        </w:pBdr>
        <w:spacing w:line="360" w:lineRule="auto"/>
        <w:rPr>
          <w:highlight w:val="none"/>
        </w:rPr>
      </w:pPr>
      <w:r w:rsidRPr="00BE216E">
        <w:rPr>
          <w:highlight w:val="none"/>
        </w:rPr>
        <w:t xml:space="preserve">привлечение внешних инвесторов, реализующих проекты по </w:t>
      </w:r>
      <w:proofErr w:type="spellStart"/>
      <w:r w:rsidRPr="00BE216E">
        <w:rPr>
          <w:highlight w:val="none"/>
        </w:rPr>
        <w:t>импортозамещению</w:t>
      </w:r>
      <w:proofErr w:type="spellEnd"/>
      <w:r w:rsidRPr="00BE216E">
        <w:rPr>
          <w:highlight w:val="none"/>
        </w:rPr>
        <w:t xml:space="preserve"> в смежных отраслях, с целью сохранения кадрового </w:t>
      </w:r>
      <w:proofErr w:type="gramStart"/>
      <w:r w:rsidRPr="00BE216E">
        <w:rPr>
          <w:highlight w:val="none"/>
        </w:rPr>
        <w:t>потенциала</w:t>
      </w:r>
      <w:proofErr w:type="gramEnd"/>
      <w:r w:rsidRPr="00BE216E">
        <w:rPr>
          <w:highlight w:val="none"/>
        </w:rPr>
        <w:t xml:space="preserve"> ЗАТО Северск.</w:t>
      </w:r>
    </w:p>
    <w:bookmarkStart w:id="29" w:name="_heading=h.5i28o8db3zk9" w:colFirst="0" w:colLast="0" w:displacedByCustomXml="next"/>
    <w:bookmarkEnd w:id="29" w:displacedByCustomXml="next"/>
    <w:sdt>
      <w:sdtPr>
        <w:rPr>
          <w:b/>
          <w:highlight w:val="none"/>
        </w:rPr>
        <w:tag w:val="goog_rdk_9"/>
        <w:id w:val="-1958488881"/>
      </w:sdtPr>
      <w:sdtEndPr/>
      <w:sdtContent>
        <w:p w:rsidR="00992ACD" w:rsidRPr="00024374" w:rsidRDefault="00ED130E" w:rsidP="00E84C0E">
          <w:pPr>
            <w:rPr>
              <w:b/>
              <w:highlight w:val="none"/>
            </w:rPr>
          </w:pPr>
          <w:r w:rsidRPr="00024374">
            <w:rPr>
              <w:b/>
              <w:highlight w:val="none"/>
            </w:rPr>
            <w:t xml:space="preserve">Международные экспортные коридоры для </w:t>
          </w:r>
          <w:proofErr w:type="spellStart"/>
          <w:r w:rsidRPr="00024374">
            <w:rPr>
              <w:b/>
              <w:highlight w:val="none"/>
            </w:rPr>
            <w:t>несырьевого</w:t>
          </w:r>
          <w:proofErr w:type="spellEnd"/>
          <w:r w:rsidRPr="00024374">
            <w:rPr>
              <w:b/>
              <w:highlight w:val="none"/>
            </w:rPr>
            <w:t xml:space="preserve"> экспорта</w:t>
          </w:r>
        </w:p>
      </w:sdtContent>
    </w:sdt>
    <w:p w:rsidR="00992ACD" w:rsidRPr="00024374" w:rsidRDefault="00ED130E">
      <w:pPr>
        <w:shd w:val="clear" w:color="auto" w:fill="FFFFFF"/>
        <w:spacing w:line="360" w:lineRule="auto"/>
        <w:ind w:firstLine="700"/>
        <w:rPr>
          <w:highlight w:val="none"/>
        </w:rPr>
      </w:pPr>
      <w:r w:rsidRPr="00024374">
        <w:rPr>
          <w:highlight w:val="none"/>
        </w:rPr>
        <w:t xml:space="preserve">В Томской области последовательно проводится политика «открытого региона», направленная на повышение степени интеграции в мировое сообщество, всестороннее развитие и укрепление внешних </w:t>
      </w:r>
      <w:proofErr w:type="gramStart"/>
      <w:r w:rsidRPr="00024374">
        <w:rPr>
          <w:highlight w:val="none"/>
        </w:rPr>
        <w:t>связей</w:t>
      </w:r>
      <w:proofErr w:type="gramEnd"/>
      <w:r w:rsidRPr="00024374">
        <w:rPr>
          <w:highlight w:val="none"/>
        </w:rPr>
        <w:t xml:space="preserve"> как с российскими регионами, так и с различными </w:t>
      </w:r>
      <w:r w:rsidRPr="00024374">
        <w:rPr>
          <w:highlight w:val="none"/>
        </w:rPr>
        <w:lastRenderedPageBreak/>
        <w:t xml:space="preserve">странами. Международное и межрегиональное сотрудничество региона является одним из важных инструментов комплексного развития Томской области. Помимо активизации экспортной деятельности, оно способствует росту конкурентоспособности региональной промышленности через привлечение новых технологий и экспертизы, позитивно влияет на качество услуг, оказываемых населению Томской области в различных сферах (образование, здравоохранение, культура, туризм и т.д.), тем самым повышая привлекательность региона в качестве места для жизни, работы и отдыха. Регулярно осуществляется целый комплекс мероприятий, направленных на развитие международного и межрегионального сотрудничества, в частности: проведение </w:t>
      </w:r>
      <w:proofErr w:type="spellStart"/>
      <w:r w:rsidRPr="00024374">
        <w:rPr>
          <w:highlight w:val="none"/>
        </w:rPr>
        <w:t>имиджевых</w:t>
      </w:r>
      <w:proofErr w:type="spellEnd"/>
      <w:r w:rsidRPr="00024374">
        <w:rPr>
          <w:highlight w:val="none"/>
        </w:rPr>
        <w:t xml:space="preserve"> и презентационных мероприятий; совершенствование механизмов межрегиональной интеграции и международной кооперации; информационное продвижение Томской области за ее пределами; создание и развитие инфраструктуры для успешной реализации международных и межрегиональных связей; установление и поддержание устойчивых политических, экономических и культурных связей с регионами Российской Федерации и с зарубежными странами; расширение сотрудничества с иностранными партнерами в рамках международных организаций;  проведение семинаров, конференций, мастер-классов с участием ведущих российских и зарубежных специалистов по широкому спектру проблем, актуальных для экономического, научно-образовательного и культурного развития Томской области.</w:t>
      </w:r>
    </w:p>
    <w:p w:rsidR="00992ACD" w:rsidRPr="00024374" w:rsidRDefault="00ED130E">
      <w:pPr>
        <w:shd w:val="clear" w:color="auto" w:fill="FFFFFF"/>
        <w:spacing w:line="360" w:lineRule="auto"/>
        <w:ind w:firstLine="700"/>
        <w:rPr>
          <w:highlight w:val="none"/>
        </w:rPr>
      </w:pPr>
      <w:r w:rsidRPr="00024374">
        <w:rPr>
          <w:highlight w:val="none"/>
        </w:rPr>
        <w:t xml:space="preserve">Основными направлениями взаимодействия Томской области с зарубежными странами по-прежнему являются торгово-экономическое, научно-образовательное и гуманитарное. Налажена практика заключения международных соглашений с правительствами и отдельными организациями (включая научные и образовательные) стран-партнеров СНГ, Европы и Азии. В </w:t>
      </w:r>
      <w:proofErr w:type="gramStart"/>
      <w:r w:rsidRPr="00024374">
        <w:rPr>
          <w:highlight w:val="none"/>
        </w:rPr>
        <w:t>целях</w:t>
      </w:r>
      <w:proofErr w:type="gramEnd"/>
      <w:r w:rsidRPr="00024374">
        <w:rPr>
          <w:highlight w:val="none"/>
        </w:rPr>
        <w:t xml:space="preserve"> развития и расширения социально-экономических связей Томской областью заключаются соглашения с регионами Российской Федерации о торгово-экономическом, научно-техническом, социальном и культурном сотрудничестве и утверждаются планы мероприятий по их реализации</w:t>
      </w:r>
      <w:r w:rsidRPr="00024374">
        <w:rPr>
          <w:highlight w:val="none"/>
          <w:vertAlign w:val="superscript"/>
        </w:rPr>
        <w:footnoteReference w:id="131"/>
      </w:r>
      <w:r w:rsidRPr="00024374">
        <w:rPr>
          <w:highlight w:val="none"/>
        </w:rPr>
        <w:t xml:space="preserve">. </w:t>
      </w:r>
    </w:p>
    <w:p w:rsidR="00992ACD" w:rsidRPr="00024374" w:rsidRDefault="00ED130E">
      <w:pPr>
        <w:shd w:val="clear" w:color="auto" w:fill="FFFFFF"/>
        <w:spacing w:line="360" w:lineRule="auto"/>
        <w:ind w:firstLine="700"/>
        <w:rPr>
          <w:highlight w:val="none"/>
        </w:rPr>
      </w:pPr>
      <w:r w:rsidRPr="00024374">
        <w:rPr>
          <w:highlight w:val="none"/>
        </w:rPr>
        <w:t xml:space="preserve">Тем не менее, уровень внешнеэкономической открытости региона в 2019 году составил 7,8%, что существенно ниже значения в целом по РФ (39,7%). Ситуация осложняется ограничениями, возникшими в связи с пандемией 2020 года. Томская область планирует расширять комплекс мер и мероприятий, направленных на повышение открытости региона, создание и продвижение благоприятного имиджа, в </w:t>
      </w:r>
      <w:proofErr w:type="spellStart"/>
      <w:r w:rsidRPr="00024374">
        <w:rPr>
          <w:highlight w:val="none"/>
        </w:rPr>
        <w:t>т.ч</w:t>
      </w:r>
      <w:proofErr w:type="spellEnd"/>
      <w:r w:rsidRPr="00024374">
        <w:rPr>
          <w:highlight w:val="none"/>
        </w:rPr>
        <w:t xml:space="preserve">. используя </w:t>
      </w:r>
      <w:r w:rsidRPr="00024374">
        <w:rPr>
          <w:highlight w:val="none"/>
        </w:rPr>
        <w:lastRenderedPageBreak/>
        <w:t xml:space="preserve">новые форматы организации сотрудничества, компенсирующие ограничения очного присутствия.  </w:t>
      </w:r>
    </w:p>
    <w:p w:rsidR="00992ACD" w:rsidRPr="00024374" w:rsidRDefault="00ED130E">
      <w:pPr>
        <w:shd w:val="clear" w:color="auto" w:fill="FFFFFF"/>
        <w:spacing w:line="360" w:lineRule="auto"/>
        <w:ind w:firstLine="700"/>
        <w:rPr>
          <w:highlight w:val="none"/>
        </w:rPr>
      </w:pPr>
      <w:r w:rsidRPr="00024374">
        <w:rPr>
          <w:highlight w:val="none"/>
        </w:rPr>
        <w:t xml:space="preserve">В Томской области отмечается стабильный показатель объемов экспорта. По итогам 2019 года объем экспорта показал незначительное снижение по сравнению с показателем 2018 года (-2,2%) за счет снижения экспорта топливно-энергетических товаров. Вместе с тем,  наблюдается ежегодный прирост числа компаний экспортеров (по итогам 2019 г. прирост составил 14%), в </w:t>
      </w:r>
      <w:proofErr w:type="spellStart"/>
      <w:r w:rsidRPr="00024374">
        <w:rPr>
          <w:highlight w:val="none"/>
        </w:rPr>
        <w:t>т.ч</w:t>
      </w:r>
      <w:proofErr w:type="spellEnd"/>
      <w:r w:rsidRPr="00024374">
        <w:rPr>
          <w:highlight w:val="none"/>
        </w:rPr>
        <w:t xml:space="preserve">. растет число МСП, осуществляющих экспортную деятельность (в 2018 г. увеличилось в 2,7 раза по сравнению с 2015 г.). Отраслевая и географическая структура экспорта Томской области относительно обширна и стабильна. Однако, несмотря на рост числа экспортируемых товарных </w:t>
      </w:r>
      <w:proofErr w:type="gramStart"/>
      <w:r w:rsidRPr="00024374">
        <w:rPr>
          <w:highlight w:val="none"/>
        </w:rPr>
        <w:t>позиций</w:t>
      </w:r>
      <w:proofErr w:type="gramEnd"/>
      <w:r w:rsidRPr="00024374">
        <w:rPr>
          <w:highlight w:val="none"/>
        </w:rPr>
        <w:t xml:space="preserve"> и стран-импортеров, наблюдается высокая специализация экспорта с преобладанием в экспортных поставках древесины и продукции переработки (55,5% от общего экспорта товаров Томской области в 2019 г.), топлива (17,1%) и электрических устройств, аппаратуры связи (8,7%) и увеличение концентрации по странам-импортерам вследствие роста доли экспорта в три крупнейшие страны-импортера региона (Китай, Узбекистан и Казахстан). </w:t>
      </w:r>
    </w:p>
    <w:p w:rsidR="00992ACD" w:rsidRPr="00024374" w:rsidRDefault="00ED130E">
      <w:pPr>
        <w:shd w:val="clear" w:color="auto" w:fill="FFFFFF"/>
        <w:spacing w:line="360" w:lineRule="auto"/>
        <w:ind w:firstLine="700"/>
        <w:rPr>
          <w:highlight w:val="none"/>
        </w:rPr>
      </w:pPr>
      <w:r w:rsidRPr="00024374">
        <w:rPr>
          <w:highlight w:val="none"/>
        </w:rPr>
        <w:t xml:space="preserve">На базе Фонда развития бизнеса в Томской области в 2015 году создан Центр поддержки экспорта, который  оказывает информационно-аналитическую, консультационную и организационную поддержку для </w:t>
      </w:r>
      <w:proofErr w:type="spellStart"/>
      <w:r w:rsidRPr="00024374">
        <w:rPr>
          <w:highlight w:val="none"/>
        </w:rPr>
        <w:t>экспортоориентированных</w:t>
      </w:r>
      <w:proofErr w:type="spellEnd"/>
      <w:r w:rsidRPr="00024374">
        <w:rPr>
          <w:highlight w:val="none"/>
        </w:rPr>
        <w:t xml:space="preserve"> субъектов МСП</w:t>
      </w:r>
      <w:r w:rsidRPr="00024374">
        <w:rPr>
          <w:highlight w:val="none"/>
          <w:vertAlign w:val="superscript"/>
        </w:rPr>
        <w:footnoteReference w:id="132"/>
      </w:r>
      <w:r w:rsidRPr="00024374">
        <w:rPr>
          <w:highlight w:val="none"/>
        </w:rPr>
        <w:t xml:space="preserve">. Кроме того, ряд сервисов для компаний-экспортеров осуществляется на базе региональной цифровой платформы Томской области </w:t>
      </w:r>
      <w:proofErr w:type="spellStart"/>
      <w:r w:rsidRPr="00024374">
        <w:rPr>
          <w:highlight w:val="none"/>
        </w:rPr>
        <w:t>tomsk.life</w:t>
      </w:r>
      <w:proofErr w:type="spellEnd"/>
      <w:r w:rsidRPr="00024374">
        <w:rPr>
          <w:highlight w:val="none"/>
          <w:vertAlign w:val="superscript"/>
        </w:rPr>
        <w:footnoteReference w:id="133"/>
      </w:r>
      <w:r w:rsidRPr="00024374">
        <w:rPr>
          <w:highlight w:val="none"/>
        </w:rPr>
        <w:t xml:space="preserve">. </w:t>
      </w:r>
    </w:p>
    <w:p w:rsidR="00992ACD" w:rsidRPr="00024374" w:rsidRDefault="00ED130E">
      <w:pPr>
        <w:shd w:val="clear" w:color="auto" w:fill="FFFFFF"/>
        <w:spacing w:line="360" w:lineRule="auto"/>
        <w:ind w:firstLine="700"/>
        <w:rPr>
          <w:highlight w:val="none"/>
        </w:rPr>
      </w:pPr>
      <w:proofErr w:type="gramStart"/>
      <w:r w:rsidRPr="00024374">
        <w:rPr>
          <w:highlight w:val="none"/>
        </w:rPr>
        <w:t>При дальнейшем развитии экспортной деятельности Томская область должна учитывать тенденции в глобальной экономике, в числе которых: замедление глобального экономического роста и снижение спроса на сырьевые товары; повышение роли услуг в международной торговле; постепенное перемещение центров спроса и предложения на товары и услуги в страны Юго-Восточной Азии и Латинской Америки, значительный рост потребления в странах Африки;</w:t>
      </w:r>
      <w:proofErr w:type="gramEnd"/>
      <w:r w:rsidRPr="00024374">
        <w:rPr>
          <w:highlight w:val="none"/>
        </w:rPr>
        <w:t xml:space="preserve"> появление новых технологически сложных товаров, производимых в рамках глобальных цепочек добавленной стоимости; вовлечение все большего числа малых и средних предприятий в глобальную торговлю; усиление конкуренции на рынках промышленных товаров за счет индустриализации развивающихся стран.</w:t>
      </w:r>
    </w:p>
    <w:p w:rsidR="00992ACD" w:rsidRPr="00024374" w:rsidRDefault="00ED130E">
      <w:pPr>
        <w:shd w:val="clear" w:color="auto" w:fill="FFFFFF"/>
        <w:spacing w:line="360" w:lineRule="auto"/>
        <w:ind w:firstLine="700"/>
        <w:rPr>
          <w:highlight w:val="none"/>
        </w:rPr>
      </w:pPr>
      <w:r w:rsidRPr="00024374">
        <w:rPr>
          <w:highlight w:val="none"/>
        </w:rPr>
        <w:lastRenderedPageBreak/>
        <w:t xml:space="preserve">Учитывая складывающуюся ситуацию по экспорту в регионе и существующие вызовы, цель развития экспортной деятельности и внешнеэкономических связей Томской области - устойчивое наращивание объемов экспорта региона за счет опережающего роста </w:t>
      </w:r>
      <w:proofErr w:type="spellStart"/>
      <w:r w:rsidRPr="00024374">
        <w:rPr>
          <w:highlight w:val="none"/>
        </w:rPr>
        <w:t>несырьевых</w:t>
      </w:r>
      <w:proofErr w:type="spellEnd"/>
      <w:r w:rsidRPr="00024374">
        <w:rPr>
          <w:highlight w:val="none"/>
        </w:rPr>
        <w:t xml:space="preserve"> неэнергетических товаров и услуг. Приоритетами развития экспорта должны стать наращивание числа экспортеров на существующей товарной номенклатуре; диверсификация товарной структуры экспорта в пользу продукции средних и высоких переделов и высокотехнологичной продукции и услуг, включая органические продукты, изделия из дерева, продукцию химического инжиниринга, микроэлектронику, ИТ-продукцию, инжиниринговые услуги; расширение географии экспорта предприятий региона; увеличение степени вовлеченности предприятий региона (в том числе малых и средних) в экспортную деятельность.</w:t>
      </w:r>
    </w:p>
    <w:p w:rsidR="00992ACD" w:rsidRPr="00024374" w:rsidRDefault="00ED130E">
      <w:pPr>
        <w:shd w:val="clear" w:color="auto" w:fill="FFFFFF"/>
        <w:spacing w:line="360" w:lineRule="auto"/>
        <w:ind w:firstLine="700"/>
        <w:rPr>
          <w:highlight w:val="none"/>
        </w:rPr>
      </w:pPr>
      <w:bookmarkStart w:id="30" w:name="_heading=h.75waeigl41e3" w:colFirst="0" w:colLast="0"/>
      <w:bookmarkEnd w:id="30"/>
      <w:proofErr w:type="gramStart"/>
      <w:r w:rsidRPr="00024374">
        <w:rPr>
          <w:highlight w:val="none"/>
        </w:rPr>
        <w:t xml:space="preserve">Отраслевые приоритеты экспорта могут быть сгруппированы в следующие основные сферы деятельности в соответствии с ОКВЭД-2: </w:t>
      </w:r>
      <w:proofErr w:type="spellStart"/>
      <w:r w:rsidRPr="00024374">
        <w:rPr>
          <w:highlight w:val="none"/>
        </w:rPr>
        <w:t>нефтегазодобыча</w:t>
      </w:r>
      <w:proofErr w:type="spellEnd"/>
      <w:r w:rsidRPr="00024374">
        <w:rPr>
          <w:highlight w:val="none"/>
        </w:rPr>
        <w:t xml:space="preserve">; химия, нефтехимия, нефтепереработка; лесная и деревообрабатывающая промышленность; сельское хозяйство и пищевая промышленность; машины, оборудование и комплектующие, в </w:t>
      </w:r>
      <w:proofErr w:type="spellStart"/>
      <w:r w:rsidRPr="00024374">
        <w:rPr>
          <w:highlight w:val="none"/>
        </w:rPr>
        <w:t>т.ч</w:t>
      </w:r>
      <w:proofErr w:type="spellEnd"/>
      <w:r w:rsidRPr="00024374">
        <w:rPr>
          <w:highlight w:val="none"/>
        </w:rPr>
        <w:t>. атомная промышленность, электроника и точное машиностроение; IT, автоматизация, цифровые решения; медицинские услуги и технологии; индустрия туризма, творчества и развлечений;</w:t>
      </w:r>
      <w:proofErr w:type="gramEnd"/>
      <w:r w:rsidRPr="00024374">
        <w:rPr>
          <w:highlight w:val="none"/>
        </w:rPr>
        <w:t xml:space="preserve"> наука и образование. Совокупный потенциал экспорта этих отраслей оценивается в величину порядка 58 </w:t>
      </w:r>
      <w:proofErr w:type="gramStart"/>
      <w:r w:rsidRPr="00024374">
        <w:rPr>
          <w:highlight w:val="none"/>
        </w:rPr>
        <w:t>млн</w:t>
      </w:r>
      <w:proofErr w:type="gramEnd"/>
      <w:r w:rsidRPr="00024374">
        <w:rPr>
          <w:highlight w:val="none"/>
        </w:rPr>
        <w:t xml:space="preserve"> долл. США, что составляет около 18% от объемов товарного экспорта Томской области в 2018 г. Целевой срок реализации экспортного потенциала в этих отраслях составляет 10 лет. Приоритетными рынками сбыта для Томской области являются Китай, Вьетнам, страны СНГ (прежде всего Казахстан, Узбекистан, Беларусь), страны ЕС (прежде всего Нидерланды,  Германия).</w:t>
      </w:r>
    </w:p>
    <w:p w:rsidR="00992ACD" w:rsidRPr="00024374" w:rsidRDefault="00ED130E">
      <w:pPr>
        <w:rPr>
          <w:highlight w:val="none"/>
        </w:rPr>
      </w:pPr>
      <w:bookmarkStart w:id="31" w:name="_heading=h.c1djy4946rog" w:colFirst="0" w:colLast="0"/>
      <w:bookmarkEnd w:id="31"/>
      <w:r w:rsidRPr="00024374">
        <w:rPr>
          <w:highlight w:val="none"/>
        </w:rPr>
        <w:t>Приоритетные мероприятия в рамках направления:</w:t>
      </w:r>
    </w:p>
    <w:p w:rsidR="00992ACD" w:rsidRPr="00024374" w:rsidRDefault="00ED130E">
      <w:pPr>
        <w:numPr>
          <w:ilvl w:val="0"/>
          <w:numId w:val="5"/>
        </w:numPr>
        <w:rPr>
          <w:highlight w:val="none"/>
        </w:rPr>
      </w:pPr>
      <w:r w:rsidRPr="00024374">
        <w:rPr>
          <w:highlight w:val="none"/>
        </w:rPr>
        <w:t xml:space="preserve">Обеспечение доступа к передовым зарубежным технологическим решениям и экспертизе для представителей отраслевых организаций в целях повышения конкурентоспособности региональной промышленности, развития </w:t>
      </w:r>
      <w:proofErr w:type="spellStart"/>
      <w:r w:rsidRPr="00024374">
        <w:rPr>
          <w:highlight w:val="none"/>
        </w:rPr>
        <w:t>импортозамещения</w:t>
      </w:r>
      <w:proofErr w:type="spellEnd"/>
      <w:r w:rsidRPr="00024374">
        <w:rPr>
          <w:highlight w:val="none"/>
        </w:rPr>
        <w:t xml:space="preserve"> и формирования экспортного потенциала;</w:t>
      </w:r>
    </w:p>
    <w:p w:rsidR="00992ACD" w:rsidRPr="00024374" w:rsidRDefault="00ED130E">
      <w:pPr>
        <w:numPr>
          <w:ilvl w:val="0"/>
          <w:numId w:val="5"/>
        </w:numPr>
        <w:rPr>
          <w:highlight w:val="none"/>
        </w:rPr>
      </w:pPr>
      <w:r w:rsidRPr="00024374">
        <w:rPr>
          <w:highlight w:val="none"/>
        </w:rPr>
        <w:t>Обеспечение обмена лучшими международными практиками и опытом в различных сферах управления и жизнедеятельности (образование, здравоохранение, комфортная городская среда, культура, туризм и т.д.) в целях повышения качества оказываемых услуг на территории региона и сохранения/привлечения человеческого капитала;</w:t>
      </w:r>
    </w:p>
    <w:p w:rsidR="00992ACD" w:rsidRPr="00024374" w:rsidRDefault="00ED130E">
      <w:pPr>
        <w:numPr>
          <w:ilvl w:val="0"/>
          <w:numId w:val="5"/>
        </w:numPr>
        <w:spacing w:after="240"/>
        <w:rPr>
          <w:highlight w:val="none"/>
        </w:rPr>
      </w:pPr>
      <w:r w:rsidRPr="00024374">
        <w:rPr>
          <w:highlight w:val="none"/>
        </w:rPr>
        <w:t xml:space="preserve">Реализация комплекса мероприятий, направленных на формирование позитивного имиджа Томской области и повышение узнаваемости Томской </w:t>
      </w:r>
      <w:r w:rsidRPr="00024374">
        <w:rPr>
          <w:highlight w:val="none"/>
        </w:rPr>
        <w:lastRenderedPageBreak/>
        <w:t>области за рубежом, роста конкурентоспособности региона в качестве места для комфортной жизни, работы и отдыха;</w:t>
      </w:r>
    </w:p>
    <w:p w:rsidR="00992ACD" w:rsidRPr="00024374" w:rsidRDefault="00ED130E">
      <w:pPr>
        <w:numPr>
          <w:ilvl w:val="0"/>
          <w:numId w:val="5"/>
        </w:numPr>
        <w:rPr>
          <w:highlight w:val="none"/>
        </w:rPr>
      </w:pPr>
      <w:bookmarkStart w:id="32" w:name="_heading=h.demvq0m4g1gf" w:colFirst="0" w:colLast="0"/>
      <w:bookmarkEnd w:id="32"/>
      <w:r w:rsidRPr="00024374">
        <w:rPr>
          <w:highlight w:val="none"/>
        </w:rPr>
        <w:t xml:space="preserve">Создание цифровой платформы по анализу информации об экспортной деятельности, существующих и потенциальных экспортеров Томской области; </w:t>
      </w:r>
    </w:p>
    <w:p w:rsidR="00992ACD" w:rsidRPr="00024374" w:rsidRDefault="00ED130E">
      <w:pPr>
        <w:numPr>
          <w:ilvl w:val="0"/>
          <w:numId w:val="5"/>
        </w:numPr>
        <w:rPr>
          <w:highlight w:val="none"/>
        </w:rPr>
      </w:pPr>
      <w:r w:rsidRPr="00024374">
        <w:rPr>
          <w:highlight w:val="none"/>
        </w:rPr>
        <w:t xml:space="preserve">Создание цифрового сервиса «экспортного посредника» или ассистента для помощи начинающим экспортерам из числа МСП в осуществлении экспортных сделок, цифрового сервисного центра, в функции которого будет входить содействие в подготовке документов, связанных с экспортной деятельностью, включая документы,  необходимые для прохождения сертификации региональными компаниями, работающими на экспорт; </w:t>
      </w:r>
    </w:p>
    <w:p w:rsidR="00992ACD" w:rsidRPr="00024374" w:rsidRDefault="00ED130E">
      <w:pPr>
        <w:numPr>
          <w:ilvl w:val="0"/>
          <w:numId w:val="5"/>
        </w:numPr>
        <w:rPr>
          <w:highlight w:val="none"/>
        </w:rPr>
      </w:pPr>
      <w:r w:rsidRPr="00024374">
        <w:rPr>
          <w:highlight w:val="none"/>
        </w:rPr>
        <w:t xml:space="preserve">Реализация мероприятий, направленных на создание системы региональных зарубежных представительств региона в наиболее перспективных для экспорта странах, а также «цифровых представительств» томских </w:t>
      </w:r>
      <w:proofErr w:type="spellStart"/>
      <w:r w:rsidRPr="00024374">
        <w:rPr>
          <w:highlight w:val="none"/>
        </w:rPr>
        <w:t>экспортно</w:t>
      </w:r>
      <w:proofErr w:type="spellEnd"/>
      <w:r w:rsidRPr="00024374">
        <w:rPr>
          <w:highlight w:val="none"/>
        </w:rPr>
        <w:t xml:space="preserve"> ориентированных кластеров в рамках ключевых международных торговых платформ;</w:t>
      </w:r>
    </w:p>
    <w:p w:rsidR="00992ACD" w:rsidRPr="00024374" w:rsidRDefault="00ED130E">
      <w:pPr>
        <w:numPr>
          <w:ilvl w:val="0"/>
          <w:numId w:val="5"/>
        </w:numPr>
        <w:spacing w:line="360" w:lineRule="auto"/>
        <w:rPr>
          <w:highlight w:val="none"/>
        </w:rPr>
      </w:pPr>
      <w:proofErr w:type="gramStart"/>
      <w:r w:rsidRPr="00024374">
        <w:rPr>
          <w:highlight w:val="none"/>
        </w:rPr>
        <w:t>Расширение участия Томской области в координации и поддержки экспорта на уровне СФО</w:t>
      </w:r>
      <w:r w:rsidRPr="00024374">
        <w:rPr>
          <w:highlight w:val="none"/>
          <w:vertAlign w:val="superscript"/>
        </w:rPr>
        <w:footnoteReference w:id="134"/>
      </w:r>
      <w:r w:rsidRPr="00024374">
        <w:rPr>
          <w:highlight w:val="none"/>
        </w:rPr>
        <w:t xml:space="preserve">, в </w:t>
      </w:r>
      <w:proofErr w:type="spellStart"/>
      <w:r w:rsidRPr="00024374">
        <w:rPr>
          <w:highlight w:val="none"/>
        </w:rPr>
        <w:t>т.ч</w:t>
      </w:r>
      <w:proofErr w:type="spellEnd"/>
      <w:r w:rsidRPr="00024374">
        <w:rPr>
          <w:highlight w:val="none"/>
        </w:rPr>
        <w:t>. с целью совместной организации специализированных отраслевых деловых миссий, выставок; обмена лучшими практиками в сфере поддержки экспорта; интенсивного взаимодействия по вопросам транспорта и логистики; совместного продвижения потребительских товаров сибирских регионов под брендом «</w:t>
      </w:r>
      <w:proofErr w:type="spellStart"/>
      <w:r w:rsidRPr="00024374">
        <w:rPr>
          <w:highlight w:val="none"/>
        </w:rPr>
        <w:t>Made</w:t>
      </w:r>
      <w:proofErr w:type="spellEnd"/>
      <w:r w:rsidRPr="00024374">
        <w:rPr>
          <w:highlight w:val="none"/>
        </w:rPr>
        <w:t xml:space="preserve"> </w:t>
      </w:r>
      <w:proofErr w:type="spellStart"/>
      <w:r w:rsidRPr="00024374">
        <w:rPr>
          <w:highlight w:val="none"/>
        </w:rPr>
        <w:t>in</w:t>
      </w:r>
      <w:proofErr w:type="spellEnd"/>
      <w:r w:rsidRPr="00024374">
        <w:rPr>
          <w:highlight w:val="none"/>
        </w:rPr>
        <w:t xml:space="preserve"> </w:t>
      </w:r>
      <w:proofErr w:type="spellStart"/>
      <w:r w:rsidRPr="00024374">
        <w:rPr>
          <w:highlight w:val="none"/>
        </w:rPr>
        <w:t>Siberia</w:t>
      </w:r>
      <w:proofErr w:type="spellEnd"/>
      <w:r w:rsidRPr="00024374">
        <w:rPr>
          <w:highlight w:val="none"/>
        </w:rPr>
        <w:t>»; создания и совместного развития продуктов в сфере услуг</w:t>
      </w:r>
      <w:r w:rsidRPr="00024374">
        <w:rPr>
          <w:highlight w:val="none"/>
          <w:vertAlign w:val="superscript"/>
        </w:rPr>
        <w:footnoteReference w:id="135"/>
      </w:r>
      <w:r w:rsidRPr="00024374">
        <w:rPr>
          <w:highlight w:val="none"/>
        </w:rPr>
        <w:t xml:space="preserve">; </w:t>
      </w:r>
      <w:proofErr w:type="gramEnd"/>
    </w:p>
    <w:p w:rsidR="00992ACD" w:rsidRPr="00024374" w:rsidRDefault="00ED130E">
      <w:pPr>
        <w:numPr>
          <w:ilvl w:val="0"/>
          <w:numId w:val="5"/>
        </w:numPr>
        <w:rPr>
          <w:highlight w:val="none"/>
        </w:rPr>
      </w:pPr>
      <w:bookmarkStart w:id="33" w:name="_heading=h.y5hkojooobk9" w:colFirst="0" w:colLast="0"/>
      <w:bookmarkEnd w:id="33"/>
      <w:r w:rsidRPr="00024374">
        <w:rPr>
          <w:highlight w:val="none"/>
        </w:rPr>
        <w:t>Продвижение экспортных приоритетов на федеральном уровне, снятие административных барьеров и ограничений по росту экспорта</w:t>
      </w:r>
      <w:r w:rsidRPr="00024374">
        <w:rPr>
          <w:highlight w:val="none"/>
          <w:vertAlign w:val="superscript"/>
        </w:rPr>
        <w:footnoteReference w:id="136"/>
      </w:r>
      <w:r w:rsidRPr="00024374">
        <w:rPr>
          <w:highlight w:val="none"/>
        </w:rPr>
        <w:t xml:space="preserve">; </w:t>
      </w:r>
    </w:p>
    <w:p w:rsidR="00992ACD" w:rsidRPr="00024374" w:rsidRDefault="00ED130E">
      <w:pPr>
        <w:numPr>
          <w:ilvl w:val="0"/>
          <w:numId w:val="5"/>
        </w:numPr>
        <w:rPr>
          <w:highlight w:val="none"/>
        </w:rPr>
      </w:pPr>
      <w:r w:rsidRPr="00024374">
        <w:rPr>
          <w:highlight w:val="none"/>
        </w:rPr>
        <w:t>Внедрение расширенных программ компенсации части затрат предприятий, связанных с экспортной деятельностью</w:t>
      </w:r>
      <w:r w:rsidRPr="00024374">
        <w:rPr>
          <w:highlight w:val="none"/>
          <w:vertAlign w:val="superscript"/>
        </w:rPr>
        <w:footnoteReference w:id="137"/>
      </w:r>
      <w:r w:rsidRPr="00024374">
        <w:rPr>
          <w:highlight w:val="none"/>
        </w:rPr>
        <w:t>;</w:t>
      </w:r>
    </w:p>
    <w:p w:rsidR="00992ACD" w:rsidRPr="00024374" w:rsidRDefault="00ED130E">
      <w:pPr>
        <w:numPr>
          <w:ilvl w:val="0"/>
          <w:numId w:val="5"/>
        </w:numPr>
        <w:spacing w:line="360" w:lineRule="auto"/>
        <w:rPr>
          <w:highlight w:val="none"/>
        </w:rPr>
      </w:pPr>
      <w:r w:rsidRPr="00024374">
        <w:rPr>
          <w:highlight w:val="none"/>
        </w:rPr>
        <w:t xml:space="preserve">Развитие удобной платформы сервисов для региональных экспортеров с предоставлением услуг в режиме «одного окна», в </w:t>
      </w:r>
      <w:proofErr w:type="spellStart"/>
      <w:r w:rsidRPr="00024374">
        <w:rPr>
          <w:highlight w:val="none"/>
        </w:rPr>
        <w:t>т.ч</w:t>
      </w:r>
      <w:proofErr w:type="spellEnd"/>
      <w:r w:rsidRPr="00024374">
        <w:rPr>
          <w:highlight w:val="none"/>
        </w:rPr>
        <w:t xml:space="preserve">. за счет использования ресурсов существующих цифровых платформ (Цифровая платформа Томской </w:t>
      </w:r>
      <w:r w:rsidRPr="00024374">
        <w:rPr>
          <w:highlight w:val="none"/>
        </w:rPr>
        <w:lastRenderedPageBreak/>
        <w:t xml:space="preserve">области </w:t>
      </w:r>
      <w:proofErr w:type="spellStart"/>
      <w:r w:rsidRPr="00024374">
        <w:rPr>
          <w:highlight w:val="none"/>
        </w:rPr>
        <w:t>tomsk.life</w:t>
      </w:r>
      <w:proofErr w:type="spellEnd"/>
      <w:r w:rsidRPr="00024374">
        <w:rPr>
          <w:highlight w:val="none"/>
        </w:rPr>
        <w:t>, региональной части федеральной Системы межведомственного электронного взаимодействия «Одно окно» для экспортера);</w:t>
      </w:r>
    </w:p>
    <w:p w:rsidR="00992ACD" w:rsidRPr="00024374" w:rsidRDefault="00ED130E">
      <w:pPr>
        <w:numPr>
          <w:ilvl w:val="0"/>
          <w:numId w:val="5"/>
        </w:numPr>
        <w:spacing w:line="360" w:lineRule="auto"/>
        <w:rPr>
          <w:highlight w:val="none"/>
        </w:rPr>
      </w:pPr>
      <w:r w:rsidRPr="00024374">
        <w:rPr>
          <w:highlight w:val="none"/>
        </w:rPr>
        <w:t xml:space="preserve">Реализация комплекса мероприятий и механизмов в рамках внедрения Регионального экспортного стандарта 2.0, в </w:t>
      </w:r>
      <w:proofErr w:type="spellStart"/>
      <w:r w:rsidRPr="00024374">
        <w:rPr>
          <w:highlight w:val="none"/>
        </w:rPr>
        <w:t>т.ч</w:t>
      </w:r>
      <w:proofErr w:type="spellEnd"/>
      <w:r w:rsidRPr="00024374">
        <w:rPr>
          <w:highlight w:val="none"/>
        </w:rPr>
        <w:t>.:</w:t>
      </w:r>
    </w:p>
    <w:p w:rsidR="00992ACD" w:rsidRPr="00024374" w:rsidRDefault="00ED130E">
      <w:pPr>
        <w:numPr>
          <w:ilvl w:val="0"/>
          <w:numId w:val="5"/>
        </w:numPr>
        <w:spacing w:line="360" w:lineRule="auto"/>
        <w:ind w:left="1559" w:hanging="283"/>
        <w:rPr>
          <w:highlight w:val="none"/>
        </w:rPr>
      </w:pPr>
      <w:r w:rsidRPr="00024374">
        <w:rPr>
          <w:highlight w:val="none"/>
        </w:rPr>
        <w:t>Систематизация работы по развитию экспорта в органах исполнительной власти региона;</w:t>
      </w:r>
    </w:p>
    <w:p w:rsidR="00992ACD" w:rsidRPr="00024374" w:rsidRDefault="00ED130E">
      <w:pPr>
        <w:numPr>
          <w:ilvl w:val="0"/>
          <w:numId w:val="5"/>
        </w:numPr>
        <w:spacing w:line="360" w:lineRule="auto"/>
        <w:ind w:left="1559" w:hanging="283"/>
        <w:rPr>
          <w:highlight w:val="none"/>
        </w:rPr>
      </w:pPr>
      <w:r w:rsidRPr="00024374">
        <w:rPr>
          <w:highlight w:val="none"/>
        </w:rPr>
        <w:t>Развитие Центра поддержки экспорта Томской области;</w:t>
      </w:r>
    </w:p>
    <w:p w:rsidR="00992ACD" w:rsidRPr="00024374" w:rsidRDefault="00ED130E">
      <w:pPr>
        <w:numPr>
          <w:ilvl w:val="0"/>
          <w:numId w:val="5"/>
        </w:numPr>
        <w:spacing w:line="276" w:lineRule="auto"/>
        <w:ind w:left="1559" w:hanging="283"/>
        <w:rPr>
          <w:highlight w:val="none"/>
        </w:rPr>
      </w:pPr>
      <w:r w:rsidRPr="00024374">
        <w:rPr>
          <w:highlight w:val="none"/>
        </w:rPr>
        <w:t xml:space="preserve">Кадровое обеспечение внешнеэкономической деятельности; </w:t>
      </w:r>
    </w:p>
    <w:p w:rsidR="00992ACD" w:rsidRPr="00024374" w:rsidRDefault="00ED130E">
      <w:pPr>
        <w:numPr>
          <w:ilvl w:val="0"/>
          <w:numId w:val="5"/>
        </w:numPr>
        <w:spacing w:line="276" w:lineRule="auto"/>
        <w:ind w:left="1559" w:hanging="283"/>
        <w:rPr>
          <w:highlight w:val="none"/>
        </w:rPr>
      </w:pPr>
      <w:r w:rsidRPr="00024374">
        <w:rPr>
          <w:highlight w:val="none"/>
        </w:rPr>
        <w:t xml:space="preserve">Расширение деловых связей субъектов предпринимательства, информационная поддержка; </w:t>
      </w:r>
    </w:p>
    <w:p w:rsidR="00992ACD" w:rsidRPr="00024374" w:rsidRDefault="00ED130E">
      <w:pPr>
        <w:numPr>
          <w:ilvl w:val="0"/>
          <w:numId w:val="5"/>
        </w:numPr>
        <w:spacing w:line="276" w:lineRule="auto"/>
        <w:ind w:left="1559" w:hanging="283"/>
        <w:rPr>
          <w:highlight w:val="none"/>
        </w:rPr>
      </w:pPr>
      <w:r w:rsidRPr="00024374">
        <w:rPr>
          <w:highlight w:val="none"/>
        </w:rPr>
        <w:t xml:space="preserve">Систематизация сбора и публикации информации об экспортной деятельности региона; </w:t>
      </w:r>
    </w:p>
    <w:p w:rsidR="00992ACD" w:rsidRPr="00024374" w:rsidRDefault="00ED130E">
      <w:pPr>
        <w:numPr>
          <w:ilvl w:val="0"/>
          <w:numId w:val="5"/>
        </w:numPr>
        <w:spacing w:line="360" w:lineRule="auto"/>
        <w:ind w:left="1559" w:hanging="283"/>
        <w:rPr>
          <w:highlight w:val="none"/>
        </w:rPr>
      </w:pPr>
      <w:r w:rsidRPr="00024374">
        <w:rPr>
          <w:highlight w:val="none"/>
        </w:rPr>
        <w:t>Популяризация экспортной деятельности и информирование предпринимателей региона о действующих мерах поддержки</w:t>
      </w:r>
      <w:proofErr w:type="gramStart"/>
      <w:r w:rsidRPr="00024374">
        <w:rPr>
          <w:highlight w:val="none"/>
        </w:rPr>
        <w:t xml:space="preserve">;. </w:t>
      </w:r>
      <w:proofErr w:type="gramEnd"/>
    </w:p>
    <w:p w:rsidR="00992ACD" w:rsidRPr="00024374" w:rsidRDefault="00ED130E">
      <w:pPr>
        <w:numPr>
          <w:ilvl w:val="0"/>
          <w:numId w:val="5"/>
        </w:numPr>
        <w:spacing w:line="360" w:lineRule="auto"/>
        <w:ind w:left="1559" w:hanging="283"/>
        <w:rPr>
          <w:highlight w:val="none"/>
        </w:rPr>
      </w:pPr>
      <w:r w:rsidRPr="00024374">
        <w:rPr>
          <w:highlight w:val="none"/>
        </w:rPr>
        <w:t>Реализация акселерационных программ для региональных компаний, направленных на рост экспорта;</w:t>
      </w:r>
    </w:p>
    <w:p w:rsidR="00992ACD" w:rsidRPr="00024374" w:rsidRDefault="00ED130E">
      <w:pPr>
        <w:numPr>
          <w:ilvl w:val="0"/>
          <w:numId w:val="5"/>
        </w:numPr>
        <w:spacing w:line="360" w:lineRule="auto"/>
        <w:ind w:left="1559" w:hanging="283"/>
        <w:rPr>
          <w:highlight w:val="none"/>
        </w:rPr>
      </w:pPr>
      <w:r w:rsidRPr="00024374">
        <w:rPr>
          <w:highlight w:val="none"/>
        </w:rPr>
        <w:t>Реализация программ продвижения продукции региональных компаний за рубеж.</w:t>
      </w:r>
    </w:p>
    <w:p w:rsidR="00992ACD" w:rsidRPr="00024374" w:rsidRDefault="009D09D0">
      <w:pPr>
        <w:spacing w:line="360" w:lineRule="auto"/>
        <w:ind w:firstLine="566"/>
        <w:rPr>
          <w:highlight w:val="none"/>
        </w:rPr>
      </w:pPr>
      <w:sdt>
        <w:sdtPr>
          <w:rPr>
            <w:highlight w:val="none"/>
          </w:rPr>
          <w:tag w:val="goog_rdk_10"/>
          <w:id w:val="1737815050"/>
        </w:sdtPr>
        <w:sdtEndPr/>
        <w:sdtContent/>
      </w:sdt>
      <w:proofErr w:type="gramStart"/>
      <w:r w:rsidR="00ED130E" w:rsidRPr="00024374">
        <w:rPr>
          <w:highlight w:val="none"/>
        </w:rPr>
        <w:t xml:space="preserve">По результатам реализации мероприятий, направленных на улучшение инвестиционного климата, развитие новой промышленной географии и международных экспортных коридоров, Томская область получит диверсифицированную структуру высокотехнологичного экспорта, уровень производственной инфраструктуры будет соответствовать передовым стандартам, что позволит обеспечить приток инвесторов в приоритетных секторах экономики региона и создать новые высокотехнологичные, в </w:t>
      </w:r>
      <w:proofErr w:type="spellStart"/>
      <w:r w:rsidR="00ED130E" w:rsidRPr="00024374">
        <w:rPr>
          <w:highlight w:val="none"/>
        </w:rPr>
        <w:t>т.ч</w:t>
      </w:r>
      <w:proofErr w:type="spellEnd"/>
      <w:r w:rsidR="00ED130E" w:rsidRPr="00024374">
        <w:rPr>
          <w:highlight w:val="none"/>
        </w:rPr>
        <w:t>. производственные рабочие места.</w:t>
      </w:r>
      <w:proofErr w:type="gramEnd"/>
      <w:r w:rsidR="00ED130E" w:rsidRPr="00024374">
        <w:rPr>
          <w:highlight w:val="none"/>
        </w:rPr>
        <w:t xml:space="preserve">  Индикаторами выполнения задачи станут рост </w:t>
      </w:r>
      <w:proofErr w:type="spellStart"/>
      <w:r w:rsidR="00ED130E" w:rsidRPr="00024374">
        <w:rPr>
          <w:highlight w:val="none"/>
        </w:rPr>
        <w:t>несырьевого</w:t>
      </w:r>
      <w:proofErr w:type="spellEnd"/>
      <w:r w:rsidR="00ED130E" w:rsidRPr="00024374">
        <w:rPr>
          <w:highlight w:val="none"/>
        </w:rPr>
        <w:t xml:space="preserve"> неэнергетического экспорта из Томской области до 0,39 </w:t>
      </w:r>
      <w:proofErr w:type="gramStart"/>
      <w:r w:rsidR="00ED130E" w:rsidRPr="00024374">
        <w:rPr>
          <w:highlight w:val="none"/>
        </w:rPr>
        <w:t>млрд</w:t>
      </w:r>
      <w:proofErr w:type="gramEnd"/>
      <w:r w:rsidR="00ED130E" w:rsidRPr="00024374">
        <w:rPr>
          <w:highlight w:val="none"/>
        </w:rPr>
        <w:t xml:space="preserve"> долл. США к 2030 году (с 0,26 млрд долл. США в 2019 г.) и увеличение объема инвестиций в основной капитал, за исключением инвестиций инфраструктурных монополий (федеральных проектов) и бюджетных ассигнований федерального бюджета, на 70% к уровню 2020 года (на 65,3% к уровню 2019 г.).</w:t>
      </w:r>
    </w:p>
    <w:p w:rsidR="00992ACD" w:rsidRPr="00024374" w:rsidRDefault="00ED130E" w:rsidP="00E84C0E">
      <w:pPr>
        <w:pStyle w:val="21"/>
        <w:rPr>
          <w:highlight w:val="none"/>
        </w:rPr>
      </w:pPr>
      <w:bookmarkStart w:id="34" w:name="_Toc58234146"/>
      <w:r w:rsidRPr="00024374">
        <w:rPr>
          <w:highlight w:val="none"/>
        </w:rPr>
        <w:t>Цель 2. Рациональное использование природного капитала Томской области, устойчивое развитие агропромышленного комплекса</w:t>
      </w:r>
      <w:bookmarkEnd w:id="34"/>
      <w:r w:rsidRPr="00024374">
        <w:rPr>
          <w:highlight w:val="none"/>
        </w:rPr>
        <w:t xml:space="preserve"> </w:t>
      </w:r>
    </w:p>
    <w:p w:rsidR="00992ACD" w:rsidRPr="00024374" w:rsidRDefault="00ED130E">
      <w:pPr>
        <w:rPr>
          <w:highlight w:val="none"/>
        </w:rPr>
      </w:pPr>
      <w:r w:rsidRPr="00024374">
        <w:rPr>
          <w:highlight w:val="none"/>
        </w:rPr>
        <w:t xml:space="preserve">Достижение цели по рациональному использованию природного капитала Томской области и устойчивому развитию агропромышленного комплекса обеспечит: </w:t>
      </w:r>
    </w:p>
    <w:p w:rsidR="00992ACD" w:rsidRPr="00024374" w:rsidRDefault="00ED130E">
      <w:pPr>
        <w:numPr>
          <w:ilvl w:val="0"/>
          <w:numId w:val="56"/>
        </w:numPr>
        <w:rPr>
          <w:highlight w:val="none"/>
        </w:rPr>
      </w:pPr>
      <w:r w:rsidRPr="00024374">
        <w:rPr>
          <w:highlight w:val="none"/>
        </w:rPr>
        <w:lastRenderedPageBreak/>
        <w:t>Повышение качества окружающей среды и создание экологического благополучия региона за счет мероприятий по следующим стратегическим приоритетным направлениям в части экологического благополучия региона:</w:t>
      </w:r>
    </w:p>
    <w:p w:rsidR="00992ACD" w:rsidRPr="00024374" w:rsidRDefault="00ED130E">
      <w:pPr>
        <w:numPr>
          <w:ilvl w:val="0"/>
          <w:numId w:val="12"/>
        </w:numPr>
        <w:rPr>
          <w:highlight w:val="none"/>
        </w:rPr>
      </w:pPr>
      <w:r w:rsidRPr="00024374">
        <w:rPr>
          <w:highlight w:val="none"/>
        </w:rPr>
        <w:t>Переход на новую систему комплексного обращения с отходами;</w:t>
      </w:r>
    </w:p>
    <w:p w:rsidR="00992ACD" w:rsidRPr="00024374" w:rsidRDefault="00ED130E">
      <w:pPr>
        <w:numPr>
          <w:ilvl w:val="0"/>
          <w:numId w:val="12"/>
        </w:numPr>
        <w:rPr>
          <w:highlight w:val="none"/>
        </w:rPr>
      </w:pPr>
      <w:r w:rsidRPr="00024374">
        <w:rPr>
          <w:highlight w:val="none"/>
        </w:rPr>
        <w:t>Эффективное управление особо охраняемых природных территорий и создание инфраструктуры экотуризма;</w:t>
      </w:r>
    </w:p>
    <w:p w:rsidR="00992ACD" w:rsidRPr="00024374" w:rsidRDefault="00ED130E">
      <w:pPr>
        <w:numPr>
          <w:ilvl w:val="0"/>
          <w:numId w:val="12"/>
        </w:numPr>
        <w:rPr>
          <w:highlight w:val="none"/>
        </w:rPr>
      </w:pPr>
      <w:r w:rsidRPr="00024374">
        <w:rPr>
          <w:highlight w:val="none"/>
        </w:rPr>
        <w:t>Поддержка предприятий в части реализации «зеленых программ» по уменьшению углеродного следа;</w:t>
      </w:r>
    </w:p>
    <w:p w:rsidR="00992ACD" w:rsidRPr="00024374" w:rsidRDefault="00ED130E">
      <w:pPr>
        <w:numPr>
          <w:ilvl w:val="0"/>
          <w:numId w:val="12"/>
        </w:numPr>
        <w:rPr>
          <w:highlight w:val="none"/>
        </w:rPr>
      </w:pPr>
      <w:r w:rsidRPr="00024374">
        <w:rPr>
          <w:highlight w:val="none"/>
        </w:rPr>
        <w:t>Развитие экологической культуры населения, реализация просветительских и образовательных программ.</w:t>
      </w:r>
    </w:p>
    <w:p w:rsidR="00992ACD" w:rsidRPr="00024374" w:rsidRDefault="00ED130E">
      <w:pPr>
        <w:numPr>
          <w:ilvl w:val="0"/>
          <w:numId w:val="56"/>
        </w:numPr>
        <w:rPr>
          <w:highlight w:val="none"/>
        </w:rPr>
      </w:pPr>
      <w:r w:rsidRPr="00024374">
        <w:rPr>
          <w:highlight w:val="none"/>
        </w:rPr>
        <w:t xml:space="preserve">Повышение конкурентоспособности </w:t>
      </w:r>
      <w:proofErr w:type="gramStart"/>
      <w:r w:rsidRPr="00024374">
        <w:rPr>
          <w:highlight w:val="none"/>
        </w:rPr>
        <w:t>агропромышленного</w:t>
      </w:r>
      <w:proofErr w:type="gramEnd"/>
      <w:r w:rsidRPr="00024374">
        <w:rPr>
          <w:highlight w:val="none"/>
        </w:rPr>
        <w:t xml:space="preserve"> секторах за счет фокусировки усилий в следующих направлениях:</w:t>
      </w:r>
    </w:p>
    <w:p w:rsidR="00992ACD" w:rsidRPr="00024374" w:rsidRDefault="00ED130E">
      <w:pPr>
        <w:numPr>
          <w:ilvl w:val="0"/>
          <w:numId w:val="66"/>
        </w:numPr>
        <w:rPr>
          <w:highlight w:val="none"/>
        </w:rPr>
      </w:pPr>
      <w:r w:rsidRPr="00024374">
        <w:rPr>
          <w:highlight w:val="none"/>
        </w:rPr>
        <w:t xml:space="preserve">Технологическая модернизация сектора, в </w:t>
      </w:r>
      <w:proofErr w:type="spellStart"/>
      <w:r w:rsidRPr="00024374">
        <w:rPr>
          <w:highlight w:val="none"/>
        </w:rPr>
        <w:t>т.ч</w:t>
      </w:r>
      <w:proofErr w:type="spellEnd"/>
      <w:r w:rsidRPr="00024374">
        <w:rPr>
          <w:highlight w:val="none"/>
        </w:rPr>
        <w:t xml:space="preserve">. за счет цифровой трансформации, трансфера передовых </w:t>
      </w:r>
      <w:proofErr w:type="spellStart"/>
      <w:r w:rsidRPr="00024374">
        <w:rPr>
          <w:highlight w:val="none"/>
        </w:rPr>
        <w:t>агробиотехнологий</w:t>
      </w:r>
      <w:proofErr w:type="spellEnd"/>
      <w:r w:rsidRPr="00024374">
        <w:rPr>
          <w:highlight w:val="none"/>
        </w:rPr>
        <w:t>;</w:t>
      </w:r>
    </w:p>
    <w:p w:rsidR="00992ACD" w:rsidRPr="00024374" w:rsidRDefault="00ED130E">
      <w:pPr>
        <w:numPr>
          <w:ilvl w:val="0"/>
          <w:numId w:val="66"/>
        </w:numPr>
        <w:rPr>
          <w:highlight w:val="none"/>
        </w:rPr>
      </w:pPr>
      <w:r w:rsidRPr="00024374">
        <w:rPr>
          <w:highlight w:val="none"/>
        </w:rPr>
        <w:t>Создание благоприятных условий для увеличения мощностей действующих предприятий;</w:t>
      </w:r>
    </w:p>
    <w:p w:rsidR="00992ACD" w:rsidRPr="00024374" w:rsidRDefault="00ED130E">
      <w:pPr>
        <w:numPr>
          <w:ilvl w:val="0"/>
          <w:numId w:val="66"/>
        </w:numPr>
        <w:rPr>
          <w:highlight w:val="none"/>
        </w:rPr>
      </w:pPr>
      <w:r w:rsidRPr="00024374">
        <w:rPr>
          <w:highlight w:val="none"/>
        </w:rPr>
        <w:t>Повышение глубины переработки сельскохозяйственной продукции;</w:t>
      </w:r>
    </w:p>
    <w:p w:rsidR="00992ACD" w:rsidRPr="00024374" w:rsidRDefault="00ED130E">
      <w:pPr>
        <w:numPr>
          <w:ilvl w:val="0"/>
          <w:numId w:val="66"/>
        </w:numPr>
        <w:rPr>
          <w:highlight w:val="none"/>
        </w:rPr>
      </w:pPr>
      <w:r w:rsidRPr="00024374">
        <w:rPr>
          <w:highlight w:val="none"/>
        </w:rPr>
        <w:t>Развитие кооперации малого и среднего бизнеса в секторе;</w:t>
      </w:r>
    </w:p>
    <w:p w:rsidR="00992ACD" w:rsidRPr="00024374" w:rsidRDefault="00ED130E">
      <w:pPr>
        <w:numPr>
          <w:ilvl w:val="0"/>
          <w:numId w:val="66"/>
        </w:numPr>
        <w:rPr>
          <w:highlight w:val="none"/>
        </w:rPr>
      </w:pPr>
      <w:r w:rsidRPr="00024374">
        <w:rPr>
          <w:highlight w:val="none"/>
        </w:rPr>
        <w:t>Развитие среднего и высшего образования для кадрового обеспечения индустрии;</w:t>
      </w:r>
    </w:p>
    <w:p w:rsidR="00992ACD" w:rsidRPr="00024374" w:rsidRDefault="00ED130E">
      <w:pPr>
        <w:numPr>
          <w:ilvl w:val="0"/>
          <w:numId w:val="66"/>
        </w:numPr>
        <w:rPr>
          <w:highlight w:val="none"/>
        </w:rPr>
      </w:pPr>
      <w:r w:rsidRPr="00024374">
        <w:rPr>
          <w:highlight w:val="none"/>
        </w:rPr>
        <w:t>Повышение качества жизни в сельской местности;</w:t>
      </w:r>
    </w:p>
    <w:p w:rsidR="00992ACD" w:rsidRPr="00024374" w:rsidRDefault="00ED130E">
      <w:pPr>
        <w:numPr>
          <w:ilvl w:val="0"/>
          <w:numId w:val="66"/>
        </w:numPr>
        <w:rPr>
          <w:highlight w:val="none"/>
        </w:rPr>
      </w:pPr>
      <w:proofErr w:type="gramStart"/>
      <w:r w:rsidRPr="00024374">
        <w:rPr>
          <w:highlight w:val="none"/>
        </w:rPr>
        <w:t>Вовлечение земель  в сельскохозяйственных оборот.</w:t>
      </w:r>
      <w:proofErr w:type="gramEnd"/>
    </w:p>
    <w:p w:rsidR="00992ACD" w:rsidRPr="00024374" w:rsidRDefault="00ED130E">
      <w:pPr>
        <w:ind w:firstLine="720"/>
        <w:rPr>
          <w:highlight w:val="none"/>
        </w:rPr>
      </w:pPr>
      <w:r w:rsidRPr="00024374">
        <w:rPr>
          <w:highlight w:val="none"/>
        </w:rPr>
        <w:t>Для достижения цели в части повышения качества окружающей среды потребуется обеспечить условия для привлечения инвестиций в передовую инфраструктуру для комплексного обращения с отходами замкнутого цикла, для поддержки и масштабирования деятельности экологических региональных сообществ, создать благоприятствующие условия для промышленных предприятий по внедрению  «зеленых технологий». Эффективная реализация мероприятий по повышению конкурентоспособности агропромышленного сектора потребует создания инфраструктуры (</w:t>
      </w:r>
      <w:proofErr w:type="spellStart"/>
      <w:r w:rsidRPr="00024374">
        <w:rPr>
          <w:highlight w:val="none"/>
        </w:rPr>
        <w:t>агробиотехнопарк</w:t>
      </w:r>
      <w:proofErr w:type="spellEnd"/>
      <w:r w:rsidRPr="00024374">
        <w:rPr>
          <w:highlight w:val="none"/>
        </w:rPr>
        <w:t xml:space="preserve">) для поддержки инновационного бизнеса, создания отраслевых центров компетенций, в т. ч. в рамках федеральных инструментов поддержки,  создания цифровой платформы с сервисами для экспортных предприятий региона, реализации региональной программы поддержки по внедрению на предприятиях передовых </w:t>
      </w:r>
      <w:proofErr w:type="spellStart"/>
      <w:r w:rsidRPr="00024374">
        <w:rPr>
          <w:highlight w:val="none"/>
        </w:rPr>
        <w:t>агробиотехнологий</w:t>
      </w:r>
      <w:proofErr w:type="spellEnd"/>
      <w:r w:rsidRPr="00024374">
        <w:rPr>
          <w:highlight w:val="none"/>
        </w:rPr>
        <w:t xml:space="preserve">.  </w:t>
      </w:r>
    </w:p>
    <w:p w:rsidR="00992ACD" w:rsidRPr="00024374" w:rsidRDefault="00ED130E">
      <w:pPr>
        <w:rPr>
          <w:highlight w:val="none"/>
        </w:rPr>
      </w:pPr>
      <w:proofErr w:type="gramStart"/>
      <w:r w:rsidRPr="00024374">
        <w:rPr>
          <w:highlight w:val="none"/>
        </w:rPr>
        <w:t xml:space="preserve">Целевыми показателями являются повышение значений индекса качества окружающей среды с 73,99 в 2019 году по 120,72 в 2030 году, поддержание устойчивых темпов роста производства сельскохозяйственной продукции, что позволит к 2030 году </w:t>
      </w:r>
      <w:r w:rsidRPr="00024374">
        <w:rPr>
          <w:highlight w:val="none"/>
        </w:rPr>
        <w:lastRenderedPageBreak/>
        <w:t>увеличить данный показатель на 20% к уровню 2019, и индекс промышленного производства по виду экономической деятельности «производство пищевых продуктов», значения которого должны к 2030 году обеспечить прирост изготовления продуктов</w:t>
      </w:r>
      <w:proofErr w:type="gramEnd"/>
      <w:r w:rsidRPr="00024374">
        <w:rPr>
          <w:highlight w:val="none"/>
        </w:rPr>
        <w:t xml:space="preserve"> питания на 49,9% к уровню 2019.</w:t>
      </w:r>
    </w:p>
    <w:p w:rsidR="00992ACD" w:rsidRPr="00024374" w:rsidRDefault="00ED130E">
      <w:pPr>
        <w:pStyle w:val="3"/>
        <w:rPr>
          <w:highlight w:val="none"/>
        </w:rPr>
      </w:pPr>
      <w:bookmarkStart w:id="35" w:name="_Toc58234147"/>
      <w:r w:rsidRPr="00024374">
        <w:rPr>
          <w:highlight w:val="none"/>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bookmarkEnd w:id="35"/>
      <w:r w:rsidRPr="00024374">
        <w:rPr>
          <w:highlight w:val="none"/>
        </w:rPr>
        <w:t xml:space="preserve"> </w:t>
      </w:r>
    </w:p>
    <w:p w:rsidR="00992ACD" w:rsidRPr="00024374" w:rsidRDefault="00ED130E">
      <w:pPr>
        <w:rPr>
          <w:highlight w:val="none"/>
        </w:rPr>
      </w:pPr>
      <w:proofErr w:type="gramStart"/>
      <w:r w:rsidRPr="00024374">
        <w:rPr>
          <w:highlight w:val="none"/>
        </w:rPr>
        <w:t xml:space="preserve">В фокусе политики по рациональному использованию природных ресурсов - обеспечение лидирующих позиций региона в области сохранения и восстановления природы, развития экологических движений, </w:t>
      </w:r>
      <w:proofErr w:type="spellStart"/>
      <w:r w:rsidRPr="00024374">
        <w:rPr>
          <w:highlight w:val="none"/>
        </w:rPr>
        <w:t>волонтерства</w:t>
      </w:r>
      <w:proofErr w:type="spellEnd"/>
      <w:r w:rsidRPr="00024374">
        <w:rPr>
          <w:highlight w:val="none"/>
        </w:rPr>
        <w:t>, молодежных сообществ; участие в федеральных инициативах в сфере охраны природы и обеспечения рационального использования природных ресурсов; реализация пилотных передовых проектов в сфере комплексного обращения с твердыми коммунальными отходами по принципу экономики замкнутого цикла в рамках федеральной реформы.</w:t>
      </w:r>
      <w:proofErr w:type="gramEnd"/>
    </w:p>
    <w:p w:rsidR="00992ACD" w:rsidRPr="00024374" w:rsidRDefault="00ED130E">
      <w:pPr>
        <w:rPr>
          <w:highlight w:val="none"/>
        </w:rPr>
      </w:pPr>
      <w:proofErr w:type="gramStart"/>
      <w:r w:rsidRPr="00024374">
        <w:rPr>
          <w:highlight w:val="none"/>
        </w:rPr>
        <w:t>Среди реализованных за время действия актуальной Стратегии социально-экономического развития Томской области мероприятий в сфере рационализации природопользования и повышения экологической безопасности населения также можно отметить следующие достижения:</w:t>
      </w:r>
      <w:proofErr w:type="gramEnd"/>
    </w:p>
    <w:p w:rsidR="00992ACD" w:rsidRPr="00024374" w:rsidRDefault="00ED130E">
      <w:pPr>
        <w:numPr>
          <w:ilvl w:val="0"/>
          <w:numId w:val="43"/>
        </w:numPr>
        <w:rPr>
          <w:highlight w:val="none"/>
        </w:rPr>
      </w:pPr>
      <w:r w:rsidRPr="00024374">
        <w:rPr>
          <w:highlight w:val="none"/>
        </w:rPr>
        <w:t xml:space="preserve">Разработано технико-экономическое обоснование региональной схемы </w:t>
      </w:r>
      <w:proofErr w:type="gramStart"/>
      <w:r w:rsidRPr="00024374">
        <w:rPr>
          <w:highlight w:val="none"/>
        </w:rPr>
        <w:t>обраще­ния</w:t>
      </w:r>
      <w:proofErr w:type="gramEnd"/>
      <w:r w:rsidRPr="00024374">
        <w:rPr>
          <w:highlight w:val="none"/>
        </w:rPr>
        <w:t xml:space="preserve"> с древесными отходами, включающее проектируемые объекты переработки дре­весины на основе баланса отходов лесоза­готовки и лесопереработки на территории Томской области;</w:t>
      </w:r>
    </w:p>
    <w:p w:rsidR="00992ACD" w:rsidRPr="00024374" w:rsidRDefault="00ED130E">
      <w:pPr>
        <w:numPr>
          <w:ilvl w:val="0"/>
          <w:numId w:val="43"/>
        </w:numPr>
        <w:rPr>
          <w:highlight w:val="none"/>
        </w:rPr>
      </w:pPr>
      <w:r w:rsidRPr="00024374">
        <w:rPr>
          <w:highlight w:val="none"/>
        </w:rPr>
        <w:t xml:space="preserve">Производство рыбопосадочного ма­териала в 2019 г. увеличилось до 26 </w:t>
      </w:r>
      <w:proofErr w:type="gramStart"/>
      <w:r w:rsidRPr="00024374">
        <w:rPr>
          <w:highlight w:val="none"/>
        </w:rPr>
        <w:t>млн</w:t>
      </w:r>
      <w:proofErr w:type="gramEnd"/>
      <w:r w:rsidRPr="00024374">
        <w:rPr>
          <w:highlight w:val="none"/>
        </w:rPr>
        <w:t xml:space="preserve"> экземпляров, что в 8,4 раз больше, чем в 2013 г. Этого удалось достигнуть переходом на новые технологии рыбоводства;</w:t>
      </w:r>
    </w:p>
    <w:p w:rsidR="00992ACD" w:rsidRPr="00024374" w:rsidRDefault="00ED130E">
      <w:pPr>
        <w:numPr>
          <w:ilvl w:val="0"/>
          <w:numId w:val="43"/>
        </w:numPr>
        <w:rPr>
          <w:highlight w:val="none"/>
        </w:rPr>
      </w:pPr>
      <w:r w:rsidRPr="00024374">
        <w:rPr>
          <w:highlight w:val="none"/>
        </w:rPr>
        <w:t xml:space="preserve">В рамках реализации «Стратегии </w:t>
      </w:r>
      <w:proofErr w:type="gramStart"/>
      <w:r w:rsidRPr="00024374">
        <w:rPr>
          <w:highlight w:val="none"/>
        </w:rPr>
        <w:t>разви­тия</w:t>
      </w:r>
      <w:proofErr w:type="gramEnd"/>
      <w:r w:rsidRPr="00024374">
        <w:rPr>
          <w:highlight w:val="none"/>
        </w:rPr>
        <w:t xml:space="preserve"> непрерывного экологического образо­вания и просвещения населения Томской области на 2011 - 2020 годы» и программы «Непрерывное экологическое образование и просвещение населения Томской области на 2016 – 2020 годы» в 2019 году проведено более 2200 экологических мероприятий, в которых приняли участие около 350000 человек. На территории Томской области разработаны и успешно работают 114 центров экологического образования, реализуются более 257 образовательных программ эколого-биологической, эколого-краеведческой, эколого-туристской и естественно-научной направленностей, в </w:t>
      </w:r>
      <w:proofErr w:type="gramStart"/>
      <w:r w:rsidRPr="00024374">
        <w:rPr>
          <w:highlight w:val="none"/>
        </w:rPr>
        <w:t>рамках</w:t>
      </w:r>
      <w:proofErr w:type="gramEnd"/>
      <w:r w:rsidRPr="00024374">
        <w:rPr>
          <w:highlight w:val="none"/>
        </w:rPr>
        <w:t xml:space="preserve"> реализации которых формируются проектно-исследовательские, природоохранные компетенции.</w:t>
      </w:r>
    </w:p>
    <w:p w:rsidR="00992ACD" w:rsidRPr="00024374" w:rsidRDefault="00ED130E">
      <w:pPr>
        <w:rPr>
          <w:highlight w:val="none"/>
        </w:rPr>
      </w:pPr>
      <w:r w:rsidRPr="00024374">
        <w:rPr>
          <w:highlight w:val="none"/>
        </w:rPr>
        <w:t>Значимыми проблемами остаются:</w:t>
      </w:r>
    </w:p>
    <w:p w:rsidR="00992ACD" w:rsidRPr="00024374" w:rsidRDefault="00ED130E">
      <w:pPr>
        <w:numPr>
          <w:ilvl w:val="0"/>
          <w:numId w:val="69"/>
        </w:numPr>
        <w:rPr>
          <w:highlight w:val="none"/>
        </w:rPr>
      </w:pPr>
      <w:r w:rsidRPr="00024374">
        <w:rPr>
          <w:highlight w:val="none"/>
        </w:rPr>
        <w:lastRenderedPageBreak/>
        <w:t>Повышенная антропогенная нагрузка на атмосферный воздух</w:t>
      </w:r>
      <w:r w:rsidRPr="00024374">
        <w:rPr>
          <w:highlight w:val="none"/>
          <w:vertAlign w:val="superscript"/>
        </w:rPr>
        <w:footnoteReference w:id="138"/>
      </w:r>
      <w:r w:rsidRPr="00024374">
        <w:rPr>
          <w:highlight w:val="none"/>
        </w:rPr>
        <w:t xml:space="preserve"> в Томском промышленном ареале, в котором сосредоточено около половины всех предприятий области, включая Сибирский химический комбинат (СХК), и в районах нефтедобычи в пределах Васюганского болота;</w:t>
      </w:r>
    </w:p>
    <w:p w:rsidR="00992ACD" w:rsidRPr="00024374" w:rsidRDefault="00ED130E">
      <w:pPr>
        <w:numPr>
          <w:ilvl w:val="0"/>
          <w:numId w:val="69"/>
        </w:numPr>
        <w:rPr>
          <w:highlight w:val="none"/>
        </w:rPr>
      </w:pPr>
      <w:r w:rsidRPr="00024374">
        <w:rPr>
          <w:highlight w:val="none"/>
        </w:rPr>
        <w:t>Рост объемов сброшенных загрязненных сточных вод</w:t>
      </w:r>
      <w:r w:rsidRPr="00024374">
        <w:rPr>
          <w:highlight w:val="none"/>
          <w:vertAlign w:val="superscript"/>
        </w:rPr>
        <w:footnoteReference w:id="139"/>
      </w:r>
      <w:r w:rsidRPr="00024374">
        <w:rPr>
          <w:highlight w:val="none"/>
        </w:rPr>
        <w:t>;</w:t>
      </w:r>
    </w:p>
    <w:p w:rsidR="00992ACD" w:rsidRPr="00024374" w:rsidRDefault="00ED130E">
      <w:pPr>
        <w:numPr>
          <w:ilvl w:val="0"/>
          <w:numId w:val="69"/>
        </w:numPr>
        <w:rPr>
          <w:highlight w:val="none"/>
        </w:rPr>
      </w:pPr>
      <w:r w:rsidRPr="00024374">
        <w:rPr>
          <w:highlight w:val="none"/>
        </w:rPr>
        <w:t>Снижение плодородия почв на территории ряда муниципальных образований.</w:t>
      </w:r>
      <w:r w:rsidRPr="00024374">
        <w:rPr>
          <w:highlight w:val="none"/>
          <w:vertAlign w:val="superscript"/>
        </w:rPr>
        <w:footnoteReference w:id="140"/>
      </w:r>
    </w:p>
    <w:p w:rsidR="00992ACD" w:rsidRPr="00024374" w:rsidRDefault="00ED130E">
      <w:pPr>
        <w:rPr>
          <w:highlight w:val="none"/>
        </w:rPr>
      </w:pPr>
      <w:r w:rsidRPr="00024374">
        <w:rPr>
          <w:highlight w:val="none"/>
        </w:rPr>
        <w:t xml:space="preserve">Реализация мероприятий по повышению качества экологической обстановки до 2024 года будет продолжаться в рамках государственной программы «Обращение с отходами, в том числе с твердыми коммунальными отходами, на территории Томской области», принятой в 2019 году. Программа направлена на предотвращение вредного воздействия коммунальных </w:t>
      </w:r>
      <w:proofErr w:type="gramStart"/>
      <w:r w:rsidRPr="00024374">
        <w:rPr>
          <w:highlight w:val="none"/>
        </w:rPr>
        <w:t>отходов</w:t>
      </w:r>
      <w:proofErr w:type="gramEnd"/>
      <w:r w:rsidRPr="00024374">
        <w:rPr>
          <w:highlight w:val="none"/>
        </w:rPr>
        <w:t xml:space="preserve"> на здоровье человека и окружающую среду, в </w:t>
      </w:r>
      <w:proofErr w:type="spellStart"/>
      <w:r w:rsidRPr="00024374">
        <w:rPr>
          <w:highlight w:val="none"/>
        </w:rPr>
        <w:t>т.ч</w:t>
      </w:r>
      <w:proofErr w:type="spellEnd"/>
      <w:r w:rsidRPr="00024374">
        <w:rPr>
          <w:highlight w:val="none"/>
        </w:rPr>
        <w:t xml:space="preserve">. увеличение доли утилизированных и обезвреженных отходов производства и потребления, доли объема отходов производства, вовлекаемых во вторичное использование. </w:t>
      </w:r>
    </w:p>
    <w:p w:rsidR="00992ACD" w:rsidRPr="00024374" w:rsidRDefault="00ED130E">
      <w:pPr>
        <w:rPr>
          <w:highlight w:val="none"/>
        </w:rPr>
      </w:pPr>
      <w:r w:rsidRPr="00024374">
        <w:rPr>
          <w:highlight w:val="none"/>
        </w:rPr>
        <w:t xml:space="preserve">В течение 2016 - 2019 годов в области была организована работа по переходу на новую систему обращения с отходами, предполагающую реализацию мероприятий по созданию мест накопления твердых коммунальных отходов, строительству полигонов твердых коммунальных отходов (ТКО), разработке проектно-сметной документации на строительство полигонов твердых коммунальных отходов, мусоросортировочных комплексов. В 2018 году отобрано 8 региональных операторов, что позволило существенно сократить количество свалок. Охват коммунальной услугой по обращению с ТКО (по численности населения) за 2019 год увеличился с 70% до 92,2%.  </w:t>
      </w:r>
    </w:p>
    <w:p w:rsidR="00992ACD" w:rsidRPr="00024374" w:rsidRDefault="00ED130E">
      <w:pPr>
        <w:rPr>
          <w:highlight w:val="none"/>
        </w:rPr>
      </w:pPr>
      <w:r w:rsidRPr="00024374">
        <w:rPr>
          <w:highlight w:val="none"/>
        </w:rPr>
        <w:t>За последние 4 года наблюдается устойчивый рост количества мероприятий по контролю в сфере нарушений природоохранного законодательства с 528 до 970 в 2019 год со стабильным превышением плановых показателей суммы взысканных штрафов, претензий, исков в бюджет (в 2019 г. превышение плана составило 148%). С 2017 г. наблюдается стабильное и кратное сокращение выявленных и ликвидированных свалок. Ожидается, что к 2023 году в ходе федеральной реформы сферы «Обращение с отходами» в регионе должны быть ликвидированы все несанкционированные свалки.</w:t>
      </w:r>
    </w:p>
    <w:p w:rsidR="00992ACD" w:rsidRPr="00024374" w:rsidRDefault="00ED130E">
      <w:pPr>
        <w:rPr>
          <w:highlight w:val="none"/>
        </w:rPr>
      </w:pPr>
      <w:r w:rsidRPr="00024374">
        <w:rPr>
          <w:highlight w:val="none"/>
        </w:rPr>
        <w:lastRenderedPageBreak/>
        <w:t xml:space="preserve">В </w:t>
      </w:r>
      <w:proofErr w:type="gramStart"/>
      <w:r w:rsidRPr="00024374">
        <w:rPr>
          <w:highlight w:val="none"/>
        </w:rPr>
        <w:t>рамках</w:t>
      </w:r>
      <w:proofErr w:type="gramEnd"/>
      <w:r w:rsidRPr="00024374">
        <w:rPr>
          <w:highlight w:val="none"/>
        </w:rPr>
        <w:t xml:space="preserve"> реализации федеральной реформы сферы «Обращение с отходами» Томская область в 2020 году определена в качестве одного из пилотных регионов по созданию комплексной системы обращения с ТКО по принципу экономики замкнутого цикла, который предполагает максимальный отказ от полигонного захоронения. На территории региона планируется пересмотр территориальной схемы обращения с отходами, в соответствии с которой предполагается размещение современных объектов по утилизации и переработке отходов, которые будут полностью удовлетворять потребности области, учитывая малочисленные и удаленные населенные пункты.</w:t>
      </w:r>
    </w:p>
    <w:p w:rsidR="00992ACD" w:rsidRPr="00024374" w:rsidRDefault="00ED130E">
      <w:pPr>
        <w:rPr>
          <w:highlight w:val="none"/>
        </w:rPr>
      </w:pPr>
      <w:r w:rsidRPr="00024374">
        <w:rPr>
          <w:highlight w:val="none"/>
        </w:rPr>
        <w:t xml:space="preserve">Реализация мероприятий по охране окружающей среды и рациональному природопользованию до 2024 года будет продолжаться в рамках государственной программы «Охрана окружающей среды, воспроизводство и рациональное использование природных ресурсов», принятой в 2019 году. </w:t>
      </w:r>
      <w:proofErr w:type="gramStart"/>
      <w:r w:rsidRPr="00024374">
        <w:rPr>
          <w:highlight w:val="none"/>
        </w:rPr>
        <w:t xml:space="preserve">Программа направлена на повышение качества окружающей среды, рациональное и эффективное использование природных ресурсов в Томской области, в </w:t>
      </w:r>
      <w:proofErr w:type="spellStart"/>
      <w:r w:rsidRPr="00024374">
        <w:rPr>
          <w:highlight w:val="none"/>
        </w:rPr>
        <w:t>т.ч</w:t>
      </w:r>
      <w:proofErr w:type="spellEnd"/>
      <w:r w:rsidRPr="00024374">
        <w:rPr>
          <w:highlight w:val="none"/>
        </w:rPr>
        <w:t>. сохранение процента лесистости территории на уровне 61,3%, снижение объема загрязнений, увеличение доли численности охотничьих ресурсов</w:t>
      </w:r>
      <w:r w:rsidRPr="00024374">
        <w:rPr>
          <w:highlight w:val="none"/>
          <w:vertAlign w:val="superscript"/>
        </w:rPr>
        <w:footnoteReference w:id="141"/>
      </w:r>
      <w:r w:rsidRPr="00024374">
        <w:rPr>
          <w:highlight w:val="none"/>
        </w:rPr>
        <w:t xml:space="preserve">. В рамках указанной программы реализуются мероприятия по развитию лесного хозяйства, регулирования качества окружающей среды, развитие водохозяйственного комплекса, охотничьего хозяйства. </w:t>
      </w:r>
      <w:proofErr w:type="gramEnd"/>
    </w:p>
    <w:p w:rsidR="00992ACD" w:rsidRPr="00024374" w:rsidRDefault="00ED130E">
      <w:pPr>
        <w:rPr>
          <w:highlight w:val="none"/>
        </w:rPr>
      </w:pPr>
      <w:r w:rsidRPr="00024374">
        <w:rPr>
          <w:highlight w:val="none"/>
        </w:rPr>
        <w:t xml:space="preserve">Высокое значение придается вопросам эффективного управления особо охраняемыми природными территориями и созданию на их базе инфраструктуры для развития экотуризма, в частности формирования системы </w:t>
      </w:r>
      <w:proofErr w:type="spellStart"/>
      <w:r w:rsidRPr="00024374">
        <w:rPr>
          <w:highlight w:val="none"/>
        </w:rPr>
        <w:t>экотроп</w:t>
      </w:r>
      <w:proofErr w:type="spellEnd"/>
      <w:r w:rsidRPr="00024374">
        <w:rPr>
          <w:highlight w:val="none"/>
          <w:vertAlign w:val="superscript"/>
        </w:rPr>
        <w:footnoteReference w:id="142"/>
      </w:r>
      <w:r w:rsidRPr="00024374">
        <w:rPr>
          <w:highlight w:val="none"/>
        </w:rPr>
        <w:t>. Для формирования бренда региона в сфере экотуризма и привлечения  потенциальных инвесторов потребуется запуск масштабных публичных мероприятий (форумов, конференций, выставок).</w:t>
      </w:r>
    </w:p>
    <w:p w:rsidR="00992ACD" w:rsidRPr="00024374" w:rsidRDefault="00ED130E">
      <w:pPr>
        <w:rPr>
          <w:highlight w:val="none"/>
        </w:rPr>
      </w:pPr>
      <w:r w:rsidRPr="00024374">
        <w:rPr>
          <w:highlight w:val="none"/>
        </w:rPr>
        <w:t xml:space="preserve">Также приоритетным является формирование экологической культуры населения в сфере обращения с </w:t>
      </w:r>
      <w:proofErr w:type="gramStart"/>
      <w:r w:rsidRPr="00024374">
        <w:rPr>
          <w:highlight w:val="none"/>
        </w:rPr>
        <w:t>отходами</w:t>
      </w:r>
      <w:proofErr w:type="gramEnd"/>
      <w:r w:rsidRPr="00024374">
        <w:rPr>
          <w:highlight w:val="none"/>
        </w:rPr>
        <w:t xml:space="preserve">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и события</w:t>
      </w:r>
      <w:r w:rsidRPr="00024374">
        <w:rPr>
          <w:highlight w:val="none"/>
          <w:vertAlign w:val="superscript"/>
        </w:rPr>
        <w:footnoteReference w:id="143"/>
      </w:r>
      <w:r w:rsidRPr="00024374">
        <w:rPr>
          <w:highlight w:val="none"/>
        </w:rPr>
        <w:t>.</w:t>
      </w:r>
    </w:p>
    <w:p w:rsidR="00992ACD" w:rsidRPr="00024374" w:rsidRDefault="00ED130E">
      <w:pPr>
        <w:rPr>
          <w:highlight w:val="none"/>
        </w:rPr>
      </w:pPr>
      <w:r w:rsidRPr="00024374">
        <w:rPr>
          <w:highlight w:val="none"/>
        </w:rPr>
        <w:t xml:space="preserve">Основной целью экологической политики Томской области до 2030 года остается повышение качества окружающей среды за счет формирования зеленой, устойчивой территории, сохранения биоразнообразия и уникальных природных объектов региона и </w:t>
      </w:r>
      <w:r w:rsidRPr="00024374">
        <w:rPr>
          <w:highlight w:val="none"/>
        </w:rPr>
        <w:lastRenderedPageBreak/>
        <w:t xml:space="preserve">формирования отлаженной системы переработки отходов. Томская область должна стать лидирующим регионом России в части обеспечения реализации федеральных целей устойчивого развития, стать лидирующим участником глобальной климатической программы. </w:t>
      </w:r>
    </w:p>
    <w:p w:rsidR="00992ACD" w:rsidRPr="00024374" w:rsidRDefault="00ED130E">
      <w:pPr>
        <w:rPr>
          <w:highlight w:val="none"/>
        </w:rPr>
      </w:pPr>
      <w:r w:rsidRPr="00024374">
        <w:rPr>
          <w:highlight w:val="none"/>
        </w:rPr>
        <w:t xml:space="preserve">Дополнительно в рамках расширения региональной экологической повестки необходимо реализовать мероприятия по приоритетным направлениям: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реализации «зеленых программ» для </w:t>
      </w:r>
      <w:proofErr w:type="spellStart"/>
      <w:r w:rsidRPr="00024374">
        <w:rPr>
          <w:highlight w:val="none"/>
        </w:rPr>
        <w:t>экспортно</w:t>
      </w:r>
      <w:proofErr w:type="spellEnd"/>
      <w:r w:rsidRPr="00024374">
        <w:rPr>
          <w:highlight w:val="none"/>
        </w:rPr>
        <w:t xml:space="preserve"> ориентированной промышленности в условиях актуализации вопросов углеродного следа выпускаемой продукции; поддержка корпоративных мероприятий и модернизации производственных систем по уменьшению углеродного следа. Поддержка технологических компаний по разработке и внедрению новых технологий улавливания CO2;</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реализации программ по компенсации производимых загрязнений, в том числе привлечение в регион компаний из других производственных индустрий в сферу </w:t>
      </w:r>
      <w:proofErr w:type="spellStart"/>
      <w:r w:rsidRPr="00024374">
        <w:rPr>
          <w:highlight w:val="none"/>
        </w:rPr>
        <w:t>лесопроизводства</w:t>
      </w:r>
      <w:proofErr w:type="spellEnd"/>
      <w:r w:rsidRPr="00024374">
        <w:rPr>
          <w:highlight w:val="none"/>
        </w:rPr>
        <w:t>, лесного менеджмента. Поддержка перевода заброшенных с/х земель под коммерческие леса, в том числе для использования компаниями с весомым углеродным следом</w:t>
      </w:r>
      <w:r w:rsidRPr="00024374">
        <w:rPr>
          <w:highlight w:val="none"/>
          <w:vertAlign w:val="superscript"/>
        </w:rPr>
        <w:footnoteReference w:id="144"/>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мероприятий, направленных на  охрану здоровья животных от заразных и массовых незаразных заболеваний;</w:t>
      </w:r>
    </w:p>
    <w:p w:rsidR="00992ACD" w:rsidRPr="00024374" w:rsidRDefault="00ED130E">
      <w:pPr>
        <w:numPr>
          <w:ilvl w:val="0"/>
          <w:numId w:val="5"/>
        </w:numPr>
        <w:rPr>
          <w:highlight w:val="none"/>
        </w:rPr>
      </w:pPr>
      <w:r w:rsidRPr="00024374">
        <w:rPr>
          <w:highlight w:val="none"/>
        </w:rPr>
        <w:t>Реализация мероприятий, направленных на обращение с биологическими отходами.</w:t>
      </w:r>
    </w:p>
    <w:p w:rsidR="00992ACD" w:rsidRPr="00024374" w:rsidRDefault="00ED130E">
      <w:pPr>
        <w:pBdr>
          <w:top w:val="nil"/>
          <w:left w:val="nil"/>
          <w:bottom w:val="nil"/>
          <w:right w:val="nil"/>
          <w:between w:val="nil"/>
        </w:pBdr>
        <w:rPr>
          <w:highlight w:val="none"/>
        </w:rPr>
      </w:pPr>
      <w:r w:rsidRPr="00024374">
        <w:rPr>
          <w:highlight w:val="none"/>
        </w:rPr>
        <w:t>В стратегической перспективе результатом выполнения рассматриваемой задачи станет достижение регионом экологического благополучия, создание условий для осуществления восстановительных мероприятий и обеспечения рационального природопользования.</w:t>
      </w:r>
    </w:p>
    <w:p w:rsidR="00992ACD" w:rsidRPr="00024374" w:rsidRDefault="00ED130E">
      <w:pPr>
        <w:pBdr>
          <w:top w:val="nil"/>
          <w:left w:val="nil"/>
          <w:bottom w:val="nil"/>
          <w:right w:val="nil"/>
          <w:between w:val="nil"/>
        </w:pBdr>
        <w:rPr>
          <w:highlight w:val="none"/>
        </w:rPr>
      </w:pPr>
      <w:r w:rsidRPr="00024374">
        <w:rPr>
          <w:highlight w:val="none"/>
        </w:rPr>
        <w:t xml:space="preserve">Результатом реализации задачи должно стать увеличение доли отходов,  вовлекаемых во вторичное использование, от общего объема образованных отходов, с 14,7% до 55% и повышение значения отношения площади </w:t>
      </w:r>
      <w:proofErr w:type="spellStart"/>
      <w:r w:rsidRPr="00024374">
        <w:rPr>
          <w:highlight w:val="none"/>
        </w:rPr>
        <w:t>лесовосстановления</w:t>
      </w:r>
      <w:proofErr w:type="spellEnd"/>
      <w:r w:rsidRPr="00024374">
        <w:rPr>
          <w:highlight w:val="none"/>
        </w:rPr>
        <w:t xml:space="preserve"> и лесоразведения к площади вырубленных и погибших лесных насаждений до 100% к 2024 году с сохранением этого значения в последующих годах реализации Стратегии.</w:t>
      </w:r>
    </w:p>
    <w:p w:rsidR="00992ACD" w:rsidRPr="00024374" w:rsidRDefault="00ED130E">
      <w:pPr>
        <w:pStyle w:val="3"/>
        <w:rPr>
          <w:highlight w:val="none"/>
        </w:rPr>
      </w:pPr>
      <w:bookmarkStart w:id="36" w:name="_Toc58234148"/>
      <w:r w:rsidRPr="00024374">
        <w:rPr>
          <w:highlight w:val="none"/>
        </w:rPr>
        <w:t>Задача 2.2. Обеспечить переход к новым параметрам конкурентоспособности агропромышленного комплекса.</w:t>
      </w:r>
      <w:bookmarkEnd w:id="36"/>
    </w:p>
    <w:p w:rsidR="00992ACD" w:rsidRPr="00024374" w:rsidRDefault="00ED130E">
      <w:pPr>
        <w:rPr>
          <w:highlight w:val="none"/>
        </w:rPr>
      </w:pPr>
      <w:r w:rsidRPr="00024374">
        <w:rPr>
          <w:highlight w:val="none"/>
        </w:rPr>
        <w:t xml:space="preserve">Фокусировка развития агропромышленного комплекса направлена на повышение доходности компаний данного сектора и обеспечение устойчивости фермерских хозяйств. Приоритетными направлениями развития являются: технологическая модернизация и </w:t>
      </w:r>
      <w:r w:rsidRPr="00024374">
        <w:rPr>
          <w:highlight w:val="none"/>
        </w:rPr>
        <w:lastRenderedPageBreak/>
        <w:t xml:space="preserve">увеличение мощностей действующих производств, создание и внедрение генетических и селекционных технологий и повышением глубины переработки сельскохозяйственных культур и возобновляемых ресурсов леса, выстраивание кооперационных цепочек в целях формирования новых продуктовых линеек и обеспечения выхода на новые рынки. Также фокусом в рамках данного направления Стратегии является достижение устойчивости социально-экономического развития сельских территорий, в </w:t>
      </w:r>
      <w:proofErr w:type="spellStart"/>
      <w:r w:rsidRPr="00024374">
        <w:rPr>
          <w:highlight w:val="none"/>
        </w:rPr>
        <w:t>т.ч</w:t>
      </w:r>
      <w:proofErr w:type="spellEnd"/>
      <w:r w:rsidRPr="00024374">
        <w:rPr>
          <w:highlight w:val="none"/>
        </w:rPr>
        <w:t>. повышение качества жизни и обеспечение занятости жителей.</w:t>
      </w:r>
    </w:p>
    <w:p w:rsidR="00992ACD" w:rsidRPr="00024374" w:rsidRDefault="00ED130E">
      <w:pPr>
        <w:rPr>
          <w:highlight w:val="none"/>
        </w:rPr>
      </w:pPr>
      <w:r w:rsidRPr="00024374">
        <w:rPr>
          <w:highlight w:val="none"/>
        </w:rPr>
        <w:t xml:space="preserve">Агропромышленный сектор Томской области за последние пять лет испытывает существенную </w:t>
      </w:r>
      <w:proofErr w:type="gramStart"/>
      <w:r w:rsidRPr="00024374">
        <w:rPr>
          <w:highlight w:val="none"/>
        </w:rPr>
        <w:t>трансформацию</w:t>
      </w:r>
      <w:proofErr w:type="gramEnd"/>
      <w:r w:rsidRPr="00024374">
        <w:rPr>
          <w:highlight w:val="none"/>
        </w:rPr>
        <w:t xml:space="preserve"> как в Российской Федерации, так и на глобальном уровне – наблюдается увеличение инвестиций в сектор, происходит масштабная технологическая модернизация. В Томской области за период 2014-2019 гг. произошел существенный рост объемов производства в сфере сельского хозяйства, регион вышел в лидеры по производительности труда</w:t>
      </w:r>
      <w:r w:rsidRPr="00024374">
        <w:rPr>
          <w:highlight w:val="none"/>
          <w:vertAlign w:val="superscript"/>
        </w:rPr>
        <w:footnoteReference w:id="145"/>
      </w:r>
      <w:r w:rsidRPr="00024374">
        <w:rPr>
          <w:highlight w:val="none"/>
        </w:rPr>
        <w:t>, наблюдается рост объемов инвестиций, ежегодный рост заработной платы.</w:t>
      </w:r>
      <w:r w:rsidRPr="00024374">
        <w:rPr>
          <w:highlight w:val="none"/>
          <w:vertAlign w:val="superscript"/>
        </w:rPr>
        <w:footnoteReference w:id="146"/>
      </w:r>
      <w:r w:rsidRPr="00024374">
        <w:rPr>
          <w:highlight w:val="none"/>
        </w:rPr>
        <w:t xml:space="preserve"> </w:t>
      </w:r>
    </w:p>
    <w:p w:rsidR="00992ACD" w:rsidRPr="00024374" w:rsidRDefault="00ED130E">
      <w:pPr>
        <w:rPr>
          <w:highlight w:val="none"/>
        </w:rPr>
      </w:pPr>
      <w:r w:rsidRPr="00024374">
        <w:rPr>
          <w:highlight w:val="none"/>
        </w:rPr>
        <w:t>По итогам 2019 г. продуктивность коров в сельскохозяйственных организациях составила 6560 кг.</w:t>
      </w:r>
      <w:r w:rsidRPr="00024374">
        <w:rPr>
          <w:highlight w:val="none"/>
          <w:vertAlign w:val="superscript"/>
        </w:rPr>
        <w:footnoteReference w:id="147"/>
      </w:r>
      <w:r w:rsidRPr="00024374">
        <w:rPr>
          <w:highlight w:val="none"/>
        </w:rPr>
        <w:t xml:space="preserve"> В частности, Томская область остается лидером Сибирского федерального округа по молочной продуктивности и имеет показатели выше среднего уровня по России.  В сфере растениеводства Томская область занимает 1 место в СФО по темпам уборки, 2 место – по урожайности зерновых и зернобобовых, 3 место – по урожайности пшеницы</w:t>
      </w:r>
      <w:r w:rsidRPr="00024374">
        <w:rPr>
          <w:highlight w:val="none"/>
          <w:vertAlign w:val="superscript"/>
        </w:rPr>
        <w:footnoteReference w:id="148"/>
      </w:r>
      <w:r w:rsidRPr="00024374">
        <w:rPr>
          <w:highlight w:val="none"/>
        </w:rPr>
        <w:t xml:space="preserve">. </w:t>
      </w:r>
    </w:p>
    <w:p w:rsidR="00992ACD" w:rsidRPr="00024374" w:rsidRDefault="00ED130E">
      <w:pPr>
        <w:rPr>
          <w:highlight w:val="none"/>
        </w:rPr>
      </w:pPr>
      <w:r w:rsidRPr="00024374">
        <w:rPr>
          <w:highlight w:val="none"/>
        </w:rPr>
        <w:t xml:space="preserve">Увеличение объемов производства сельскохозяйственной продукции (2014 г. – 23,2 </w:t>
      </w:r>
      <w:proofErr w:type="gramStart"/>
      <w:r w:rsidRPr="00024374">
        <w:rPr>
          <w:highlight w:val="none"/>
        </w:rPr>
        <w:t>млрд</w:t>
      </w:r>
      <w:proofErr w:type="gramEnd"/>
      <w:r w:rsidRPr="00024374">
        <w:rPr>
          <w:highlight w:val="none"/>
        </w:rPr>
        <w:t xml:space="preserve"> руб., 2018 г. - 30,7 млрд руб.) связано с реализацией на территории Томской области комплекса мероприятий, направленных на оказание государственной поддержки </w:t>
      </w:r>
      <w:proofErr w:type="spellStart"/>
      <w:r w:rsidRPr="00024374">
        <w:rPr>
          <w:highlight w:val="none"/>
        </w:rPr>
        <w:t>сельхозтоваропроизводителям</w:t>
      </w:r>
      <w:proofErr w:type="spellEnd"/>
      <w:r w:rsidRPr="00024374">
        <w:rPr>
          <w:highlight w:val="none"/>
        </w:rPr>
        <w:t>, за счет которой был реализован и запущен ряд крупных инвестиционных проектов. Так, например, с целью повышения уровня обеспеченности овощами защищенного грунта</w:t>
      </w:r>
      <w:r w:rsidRPr="00024374">
        <w:rPr>
          <w:highlight w:val="none"/>
          <w:vertAlign w:val="superscript"/>
        </w:rPr>
        <w:footnoteReference w:id="149"/>
      </w:r>
      <w:r w:rsidRPr="00024374">
        <w:rPr>
          <w:highlight w:val="none"/>
        </w:rPr>
        <w:t xml:space="preserve"> в 2018 г. был запущен проект «Увеличение производственных мощностей агрокомплекса «</w:t>
      </w:r>
      <w:proofErr w:type="spellStart"/>
      <w:r w:rsidRPr="00024374">
        <w:rPr>
          <w:highlight w:val="none"/>
        </w:rPr>
        <w:t>Трубачево</w:t>
      </w:r>
      <w:proofErr w:type="spellEnd"/>
      <w:r w:rsidRPr="00024374">
        <w:rPr>
          <w:highlight w:val="none"/>
        </w:rPr>
        <w:t xml:space="preserve">». </w:t>
      </w:r>
      <w:proofErr w:type="gramStart"/>
      <w:r w:rsidRPr="00024374">
        <w:rPr>
          <w:highlight w:val="none"/>
        </w:rPr>
        <w:t>В 2019 г. построен первый в регионе животноводческий комплекс с установкой для переработки отходов в кормовые добавки для коров (АО «</w:t>
      </w:r>
      <w:proofErr w:type="spellStart"/>
      <w:r w:rsidRPr="00024374">
        <w:rPr>
          <w:highlight w:val="none"/>
        </w:rPr>
        <w:t>Дубровское</w:t>
      </w:r>
      <w:proofErr w:type="spellEnd"/>
      <w:r w:rsidRPr="00024374">
        <w:rPr>
          <w:highlight w:val="none"/>
        </w:rPr>
        <w:t xml:space="preserve">»); открыт производственный комплекс по приемке, </w:t>
      </w:r>
      <w:r w:rsidRPr="00024374">
        <w:rPr>
          <w:highlight w:val="none"/>
        </w:rPr>
        <w:lastRenderedPageBreak/>
        <w:t xml:space="preserve">хранению и переработке масличных и зерновых культур (ООО «Сибирская олива»); в 2017 г. в </w:t>
      </w:r>
      <w:proofErr w:type="spellStart"/>
      <w:r w:rsidRPr="00024374">
        <w:rPr>
          <w:highlight w:val="none"/>
        </w:rPr>
        <w:t>Асиновском</w:t>
      </w:r>
      <w:proofErr w:type="spellEnd"/>
      <w:r w:rsidRPr="00024374">
        <w:rPr>
          <w:highlight w:val="none"/>
        </w:rPr>
        <w:t xml:space="preserve"> районе построена первая за Уралом роботизированная ферма ООО «Сибирское молоко»;</w:t>
      </w:r>
      <w:proofErr w:type="gramEnd"/>
      <w:r w:rsidRPr="00024374">
        <w:rPr>
          <w:highlight w:val="none"/>
        </w:rPr>
        <w:t xml:space="preserve"> в 2019 г. подписано соглашение о внедрении систем беспилотного вождения сельскохозяйственной техники между компанией </w:t>
      </w:r>
      <w:proofErr w:type="spellStart"/>
      <w:r w:rsidRPr="00024374">
        <w:rPr>
          <w:highlight w:val="none"/>
        </w:rPr>
        <w:t>Cognitive</w:t>
      </w:r>
      <w:proofErr w:type="spellEnd"/>
      <w:r w:rsidRPr="00024374">
        <w:rPr>
          <w:highlight w:val="none"/>
        </w:rPr>
        <w:t xml:space="preserve"> </w:t>
      </w:r>
      <w:proofErr w:type="spellStart"/>
      <w:r w:rsidRPr="00024374">
        <w:rPr>
          <w:highlight w:val="none"/>
        </w:rPr>
        <w:t>Technologies</w:t>
      </w:r>
      <w:proofErr w:type="spellEnd"/>
      <w:r w:rsidRPr="00024374">
        <w:rPr>
          <w:highlight w:val="none"/>
        </w:rPr>
        <w:t xml:space="preserve"> и рядом ведущих агрохозяйств Томской области; в 2019 г. на полях Томской области прошло испытание беспилотного  комбайна на уборке зерновых культур; в 2019 г. построена новая высокотехнологичная ферма (КФХ </w:t>
      </w:r>
      <w:proofErr w:type="spellStart"/>
      <w:r w:rsidRPr="00024374">
        <w:rPr>
          <w:highlight w:val="none"/>
        </w:rPr>
        <w:t>Мезиной</w:t>
      </w:r>
      <w:proofErr w:type="spellEnd"/>
      <w:r w:rsidRPr="00024374">
        <w:rPr>
          <w:highlight w:val="none"/>
        </w:rPr>
        <w:t xml:space="preserve"> Светланы Владимировны). В сфере </w:t>
      </w:r>
      <w:proofErr w:type="spellStart"/>
      <w:r w:rsidRPr="00024374">
        <w:rPr>
          <w:highlight w:val="none"/>
        </w:rPr>
        <w:t>рыбопереработки</w:t>
      </w:r>
      <w:proofErr w:type="spellEnd"/>
      <w:r w:rsidRPr="00024374">
        <w:rPr>
          <w:highlight w:val="none"/>
        </w:rPr>
        <w:t xml:space="preserve"> и товарной </w:t>
      </w:r>
      <w:proofErr w:type="spellStart"/>
      <w:r w:rsidRPr="00024374">
        <w:rPr>
          <w:highlight w:val="none"/>
        </w:rPr>
        <w:t>аквакультуры</w:t>
      </w:r>
      <w:proofErr w:type="spellEnd"/>
      <w:r w:rsidRPr="00024374">
        <w:rPr>
          <w:highlight w:val="none"/>
        </w:rPr>
        <w:t xml:space="preserve">: в 2019 г. построены рыбоконсервный завод «Александровские консервы» в Александровском районе и </w:t>
      </w:r>
      <w:proofErr w:type="spellStart"/>
      <w:r w:rsidRPr="00024374">
        <w:rPr>
          <w:highlight w:val="none"/>
        </w:rPr>
        <w:t>рыбоперерабатывающий</w:t>
      </w:r>
      <w:proofErr w:type="spellEnd"/>
      <w:r w:rsidRPr="00024374">
        <w:rPr>
          <w:highlight w:val="none"/>
        </w:rPr>
        <w:t xml:space="preserve"> завод «Рыбная тема» в п. </w:t>
      </w:r>
      <w:proofErr w:type="spellStart"/>
      <w:r w:rsidRPr="00024374">
        <w:rPr>
          <w:highlight w:val="none"/>
        </w:rPr>
        <w:t>Предтеченск</w:t>
      </w:r>
      <w:proofErr w:type="spellEnd"/>
      <w:r w:rsidRPr="00024374">
        <w:rPr>
          <w:highlight w:val="none"/>
        </w:rPr>
        <w:t xml:space="preserve">; в 2018 г. запущены две садковые линии по выращиванию товарной форели, расположенные </w:t>
      </w:r>
      <w:proofErr w:type="gramStart"/>
      <w:r w:rsidRPr="00024374">
        <w:rPr>
          <w:highlight w:val="none"/>
        </w:rPr>
        <w:t>в</w:t>
      </w:r>
      <w:proofErr w:type="gramEnd"/>
      <w:r w:rsidRPr="00024374">
        <w:rPr>
          <w:highlight w:val="none"/>
        </w:rPr>
        <w:t xml:space="preserve"> </w:t>
      </w:r>
      <w:proofErr w:type="gramStart"/>
      <w:r w:rsidRPr="00024374">
        <w:rPr>
          <w:highlight w:val="none"/>
        </w:rPr>
        <w:t>Томском</w:t>
      </w:r>
      <w:proofErr w:type="gramEnd"/>
      <w:r w:rsidRPr="00024374">
        <w:rPr>
          <w:highlight w:val="none"/>
        </w:rPr>
        <w:t xml:space="preserve"> и </w:t>
      </w:r>
      <w:proofErr w:type="spellStart"/>
      <w:r w:rsidRPr="00024374">
        <w:rPr>
          <w:highlight w:val="none"/>
        </w:rPr>
        <w:t>Шегарском</w:t>
      </w:r>
      <w:proofErr w:type="spellEnd"/>
      <w:r w:rsidRPr="00024374">
        <w:rPr>
          <w:highlight w:val="none"/>
        </w:rPr>
        <w:t xml:space="preserve"> районах; в п. </w:t>
      </w:r>
      <w:proofErr w:type="spellStart"/>
      <w:r w:rsidRPr="00024374">
        <w:rPr>
          <w:highlight w:val="none"/>
        </w:rPr>
        <w:t>Копылово</w:t>
      </w:r>
      <w:proofErr w:type="spellEnd"/>
      <w:r w:rsidRPr="00024374">
        <w:rPr>
          <w:highlight w:val="none"/>
        </w:rPr>
        <w:t xml:space="preserve"> в 2019 г. запущена рыбоводная линия с системой замкнутого водоснабжения по производству товарной стерляди и воспроизводству ценных видов рыб (молоди сиговых/осетровых), а в 2020 г. открыт модернизированный комплекс по выращиванию рыбы осетровых и сиговых пород.</w:t>
      </w:r>
    </w:p>
    <w:p w:rsidR="00992ACD" w:rsidRPr="00024374" w:rsidRDefault="00ED130E">
      <w:pPr>
        <w:rPr>
          <w:highlight w:val="none"/>
        </w:rPr>
      </w:pPr>
      <w:r w:rsidRPr="00024374">
        <w:rPr>
          <w:highlight w:val="none"/>
        </w:rPr>
        <w:t xml:space="preserve"> С 2020 года в сельскохозяйственной отрасли реализуются новые инвестиционные проекты с общим объемом инвестиций более 5 </w:t>
      </w:r>
      <w:proofErr w:type="spellStart"/>
      <w:r w:rsidRPr="00024374">
        <w:rPr>
          <w:highlight w:val="none"/>
        </w:rPr>
        <w:t>млрд</w:t>
      </w:r>
      <w:proofErr w:type="gramStart"/>
      <w:r w:rsidRPr="00024374">
        <w:rPr>
          <w:highlight w:val="none"/>
        </w:rPr>
        <w:t>.р</w:t>
      </w:r>
      <w:proofErr w:type="gramEnd"/>
      <w:r w:rsidRPr="00024374">
        <w:rPr>
          <w:highlight w:val="none"/>
        </w:rPr>
        <w:t>уб</w:t>
      </w:r>
      <w:proofErr w:type="spellEnd"/>
      <w:r w:rsidRPr="00024374">
        <w:rPr>
          <w:highlight w:val="none"/>
        </w:rPr>
        <w:t>. (ООО «КХ «</w:t>
      </w:r>
      <w:proofErr w:type="spellStart"/>
      <w:r w:rsidRPr="00024374">
        <w:rPr>
          <w:highlight w:val="none"/>
        </w:rPr>
        <w:t>Куендат</w:t>
      </w:r>
      <w:proofErr w:type="spellEnd"/>
      <w:r w:rsidRPr="00024374">
        <w:rPr>
          <w:highlight w:val="none"/>
        </w:rPr>
        <w:t>», АО «</w:t>
      </w:r>
      <w:proofErr w:type="spellStart"/>
      <w:r w:rsidRPr="00024374">
        <w:rPr>
          <w:highlight w:val="none"/>
        </w:rPr>
        <w:t>Сибагро</w:t>
      </w:r>
      <w:proofErr w:type="spellEnd"/>
      <w:r w:rsidRPr="00024374">
        <w:rPr>
          <w:highlight w:val="none"/>
        </w:rPr>
        <w:t>», ООО «</w:t>
      </w:r>
      <w:proofErr w:type="spellStart"/>
      <w:r w:rsidRPr="00024374">
        <w:rPr>
          <w:highlight w:val="none"/>
        </w:rPr>
        <w:t>Трубачево</w:t>
      </w:r>
      <w:proofErr w:type="spellEnd"/>
      <w:r w:rsidRPr="00024374">
        <w:rPr>
          <w:highlight w:val="none"/>
        </w:rPr>
        <w:t>», ООО «АПК Первомайский – ЛК»).</w:t>
      </w:r>
    </w:p>
    <w:p w:rsidR="00992ACD" w:rsidRPr="00024374" w:rsidRDefault="00ED130E">
      <w:pPr>
        <w:rPr>
          <w:highlight w:val="none"/>
        </w:rPr>
      </w:pPr>
      <w:r w:rsidRPr="00024374">
        <w:rPr>
          <w:highlight w:val="none"/>
        </w:rPr>
        <w:t>Кроме того, была введена новая мера государственной поддержки вновь созданных субъектов МСП в сельском хозяйстве – гранты «</w:t>
      </w:r>
      <w:proofErr w:type="spellStart"/>
      <w:r w:rsidRPr="00024374">
        <w:rPr>
          <w:highlight w:val="none"/>
        </w:rPr>
        <w:t>Агростартап</w:t>
      </w:r>
      <w:proofErr w:type="spellEnd"/>
      <w:r w:rsidRPr="00024374">
        <w:rPr>
          <w:highlight w:val="none"/>
        </w:rPr>
        <w:t xml:space="preserve">» на создание производств по направлениям: </w:t>
      </w:r>
      <w:proofErr w:type="spellStart"/>
      <w:r w:rsidRPr="00024374">
        <w:rPr>
          <w:highlight w:val="none"/>
        </w:rPr>
        <w:t>ягодоводство</w:t>
      </w:r>
      <w:proofErr w:type="spellEnd"/>
      <w:r w:rsidRPr="00024374">
        <w:rPr>
          <w:highlight w:val="none"/>
        </w:rPr>
        <w:t>, козоводство, мясное, молочное, животноводство и птицеводство. Гранты направляются на стимулирование увеличения производства масличных культур,  возмещение части затрат на приобретение метеорологического оборудования,  возмещение части затрат сельскохозяйственных потребительских кооперативов.</w:t>
      </w:r>
    </w:p>
    <w:p w:rsidR="00992ACD" w:rsidRPr="00024374" w:rsidRDefault="00ED130E">
      <w:pPr>
        <w:rPr>
          <w:highlight w:val="none"/>
        </w:rPr>
      </w:pPr>
      <w:r w:rsidRPr="00024374">
        <w:rPr>
          <w:highlight w:val="none"/>
        </w:rPr>
        <w:t xml:space="preserve">Реализация мероприятий по развитию агропромышленного комплекса до 2024 года будет продолжаться в рамках государственной программы «Развитие сельского хозяйства, рынков сырья и продовольствия в Томской области», принятой в 2019 году. Программа направлена на развитие сельскохозяйственного производства, мелиорацию земель сельскохозяйственного назначения, развитие </w:t>
      </w:r>
      <w:proofErr w:type="spellStart"/>
      <w:r w:rsidRPr="00024374">
        <w:rPr>
          <w:highlight w:val="none"/>
        </w:rPr>
        <w:t>рыбохозяйственного</w:t>
      </w:r>
      <w:proofErr w:type="spellEnd"/>
      <w:r w:rsidRPr="00024374">
        <w:rPr>
          <w:highlight w:val="none"/>
        </w:rPr>
        <w:t xml:space="preserve"> комплекса, сферы заготовки и переработки дикорастущего пищевого сырья. </w:t>
      </w:r>
    </w:p>
    <w:p w:rsidR="00992ACD" w:rsidRPr="00024374" w:rsidRDefault="00ED130E">
      <w:pPr>
        <w:rPr>
          <w:highlight w:val="none"/>
        </w:rPr>
      </w:pPr>
      <w:r w:rsidRPr="00024374">
        <w:rPr>
          <w:highlight w:val="none"/>
        </w:rPr>
        <w:t xml:space="preserve">Однако в 2020 году указанного комплекса мероприятий оказалось недостаточно. </w:t>
      </w:r>
      <w:proofErr w:type="gramStart"/>
      <w:r w:rsidRPr="00024374">
        <w:rPr>
          <w:highlight w:val="none"/>
        </w:rPr>
        <w:t xml:space="preserve">Несмотря на то, что кризис, вызванный распространением </w:t>
      </w:r>
      <w:proofErr w:type="spellStart"/>
      <w:r w:rsidRPr="00024374">
        <w:rPr>
          <w:highlight w:val="none"/>
        </w:rPr>
        <w:t>коронавирусной</w:t>
      </w:r>
      <w:proofErr w:type="spellEnd"/>
      <w:r w:rsidRPr="00024374">
        <w:rPr>
          <w:highlight w:val="none"/>
        </w:rPr>
        <w:t xml:space="preserve"> инфекции, слабо отразился на потреблении продуктов питания в Томской области, региональный бизнес (за исключением сельскохозяйственной отрасли) испытал существенное сжатие, снижение инвестиционных возможностей, а ряд запланированных мероприятий по технологическому обновлению и развитию товарных линеек был отложен по причине </w:t>
      </w:r>
      <w:r w:rsidRPr="00024374">
        <w:rPr>
          <w:highlight w:val="none"/>
        </w:rPr>
        <w:lastRenderedPageBreak/>
        <w:t>отсутствия оборотных средств</w:t>
      </w:r>
      <w:r w:rsidRPr="00024374">
        <w:rPr>
          <w:highlight w:val="none"/>
          <w:vertAlign w:val="superscript"/>
        </w:rPr>
        <w:footnoteReference w:id="150"/>
      </w:r>
      <w:r w:rsidRPr="00024374">
        <w:rPr>
          <w:highlight w:val="none"/>
        </w:rPr>
        <w:t>. Сегодня локальные производители не имеют достаточных средств для инвестиций в развитие бизнеса</w:t>
      </w:r>
      <w:proofErr w:type="gramEnd"/>
      <w:r w:rsidRPr="00024374">
        <w:rPr>
          <w:highlight w:val="none"/>
          <w:vertAlign w:val="superscript"/>
        </w:rPr>
        <w:footnoteReference w:id="151"/>
      </w:r>
      <w:r w:rsidRPr="00024374">
        <w:rPr>
          <w:highlight w:val="none"/>
        </w:rPr>
        <w:t>. При этом</w:t>
      </w:r>
      <w:proofErr w:type="gramStart"/>
      <w:r w:rsidRPr="00024374">
        <w:rPr>
          <w:highlight w:val="none"/>
        </w:rPr>
        <w:t>,</w:t>
      </w:r>
      <w:proofErr w:type="gramEnd"/>
      <w:r w:rsidRPr="00024374">
        <w:rPr>
          <w:highlight w:val="none"/>
        </w:rPr>
        <w:t xml:space="preserve"> на глобальном уровне мировой кризис и пандемия только усилили тенденции технологической (цифровой) трансформации мировых продовольственных рынков, а на уровне страны привели к ускорению реструктуризации цепочек. На уровне потребителя тоже происходят фундаментальные изменения форматов, которые требуют от АПК перейти к </w:t>
      </w:r>
      <w:proofErr w:type="gramStart"/>
      <w:r w:rsidRPr="00024374">
        <w:rPr>
          <w:highlight w:val="none"/>
        </w:rPr>
        <w:t>новой</w:t>
      </w:r>
      <w:proofErr w:type="gramEnd"/>
      <w:r w:rsidRPr="00024374">
        <w:rPr>
          <w:highlight w:val="none"/>
        </w:rPr>
        <w:t xml:space="preserve"> бизнес-модели</w:t>
      </w:r>
      <w:r w:rsidRPr="00024374">
        <w:rPr>
          <w:highlight w:val="none"/>
          <w:vertAlign w:val="superscript"/>
        </w:rPr>
        <w:footnoteReference w:id="152"/>
      </w:r>
      <w:r w:rsidRPr="00024374">
        <w:rPr>
          <w:highlight w:val="none"/>
        </w:rPr>
        <w:t>, предложить рынку инновационные продукты и новые способы потребления. Реагируя на описанные тенденции, требуется запустить комплексную смену формата работы региональных продовольственных рынков. Такая реформа – залог сохранения как краткосрочной устойчивости (повышения выживаемости предприятий)</w:t>
      </w:r>
      <w:r w:rsidRPr="00024374">
        <w:rPr>
          <w:highlight w:val="none"/>
          <w:vertAlign w:val="superscript"/>
        </w:rPr>
        <w:footnoteReference w:id="153"/>
      </w:r>
      <w:r w:rsidRPr="00024374">
        <w:rPr>
          <w:highlight w:val="none"/>
        </w:rPr>
        <w:t xml:space="preserve">, так и долгосрочной конкурентоспособности томского агробизнеса. </w:t>
      </w:r>
    </w:p>
    <w:p w:rsidR="00992ACD" w:rsidRPr="00024374" w:rsidRDefault="00ED130E">
      <w:pPr>
        <w:rPr>
          <w:highlight w:val="none"/>
        </w:rPr>
      </w:pPr>
      <w:r w:rsidRPr="00024374">
        <w:rPr>
          <w:highlight w:val="none"/>
        </w:rPr>
        <w:t>С целью увеличения  мощностей предприятий сектора, расширения производственной специализации и повышения конкурентоспособности продукции необходим региональный комплекс мероприятий межведомственного характера, обеспечивающий:</w:t>
      </w:r>
    </w:p>
    <w:p w:rsidR="00992ACD" w:rsidRPr="00024374" w:rsidRDefault="00ED130E">
      <w:pPr>
        <w:numPr>
          <w:ilvl w:val="0"/>
          <w:numId w:val="10"/>
        </w:numPr>
        <w:rPr>
          <w:highlight w:val="none"/>
        </w:rPr>
      </w:pPr>
      <w:r w:rsidRPr="00024374">
        <w:rPr>
          <w:highlight w:val="none"/>
        </w:rPr>
        <w:t xml:space="preserve">технологический переход в отрасли за счет запуска процессов цифровой трансформации производств, каналов дистрибуции и систем управления. Необходимо поддержать трансфер передовых биотехнологий, обеспечить местным производителям «технологическое преимущество», возможность быстро и качественно выводить и тестировать инновационные продукты, в том числе в масштабах Сибири. </w:t>
      </w:r>
    </w:p>
    <w:p w:rsidR="00992ACD" w:rsidRPr="00024374" w:rsidRDefault="00ED130E">
      <w:pPr>
        <w:numPr>
          <w:ilvl w:val="0"/>
          <w:numId w:val="10"/>
        </w:numPr>
        <w:rPr>
          <w:highlight w:val="none"/>
        </w:rPr>
      </w:pPr>
      <w:r w:rsidRPr="00024374">
        <w:rPr>
          <w:highlight w:val="none"/>
        </w:rPr>
        <w:t>повышение глубины переработки сельскохозяйственной продукции, включая рыбное производство и переработку дикорастущего сырья, с выходом на новые быстро развивающиеся продуктовые рынки высоких переделов. Наиболее перспективными рынками являются рынки органических, персонализированных, функциональных продуктов питания (т.н. «</w:t>
      </w:r>
      <w:proofErr w:type="spellStart"/>
      <w:r w:rsidRPr="00024374">
        <w:rPr>
          <w:highlight w:val="none"/>
        </w:rPr>
        <w:t>суперфуды</w:t>
      </w:r>
      <w:proofErr w:type="spellEnd"/>
      <w:r w:rsidRPr="00024374">
        <w:rPr>
          <w:highlight w:val="none"/>
        </w:rPr>
        <w:t>»), продукты-заменители (</w:t>
      </w:r>
      <w:proofErr w:type="spellStart"/>
      <w:r w:rsidRPr="00024374">
        <w:rPr>
          <w:highlight w:val="none"/>
        </w:rPr>
        <w:t>молокоподобные</w:t>
      </w:r>
      <w:proofErr w:type="spellEnd"/>
      <w:r w:rsidRPr="00024374">
        <w:rPr>
          <w:highlight w:val="none"/>
        </w:rPr>
        <w:t xml:space="preserve"> продукты, заменители белка, синтетические продукты), которые могут быть произведены с использованием уникальных биологических ресурсов и технологий</w:t>
      </w:r>
      <w:r w:rsidRPr="00024374">
        <w:rPr>
          <w:highlight w:val="none"/>
          <w:vertAlign w:val="superscript"/>
        </w:rPr>
        <w:footnoteReference w:id="154"/>
      </w:r>
      <w:r w:rsidRPr="00024374">
        <w:rPr>
          <w:highlight w:val="none"/>
        </w:rPr>
        <w:t xml:space="preserve">. По данному направлению необходимо поддержать сертификацию продукции по высоким стандартам качества. Развитию рынка также будет </w:t>
      </w:r>
      <w:r w:rsidRPr="00024374">
        <w:rPr>
          <w:highlight w:val="none"/>
        </w:rPr>
        <w:lastRenderedPageBreak/>
        <w:t xml:space="preserve">способствовать реализация мероприятий на уровне региона по популяризации здорового образа жизни, в частности в питании. Кроме того, перспективным направлением специализации региона является производство продукции с использованием дикорастущего сырья, в том числе функциональных </w:t>
      </w:r>
      <w:proofErr w:type="spellStart"/>
      <w:r w:rsidRPr="00024374">
        <w:rPr>
          <w:highlight w:val="none"/>
        </w:rPr>
        <w:t>здоровьесберегающих</w:t>
      </w:r>
      <w:proofErr w:type="spellEnd"/>
      <w:r w:rsidRPr="00024374">
        <w:rPr>
          <w:highlight w:val="none"/>
        </w:rPr>
        <w:t xml:space="preserve"> продуктов питания на основе дикоросов; а также использование научного потенциала университетов, академической науки для создания технологий глубокой переработки природных растительных ресурсов.</w:t>
      </w:r>
    </w:p>
    <w:p w:rsidR="00992ACD" w:rsidRPr="00024374" w:rsidRDefault="00ED130E">
      <w:pPr>
        <w:numPr>
          <w:ilvl w:val="0"/>
          <w:numId w:val="10"/>
        </w:numPr>
        <w:rPr>
          <w:highlight w:val="none"/>
        </w:rPr>
      </w:pPr>
      <w:r w:rsidRPr="00024374">
        <w:rPr>
          <w:highlight w:val="none"/>
        </w:rPr>
        <w:t xml:space="preserve">отработку модели роста предприятий пищевой промышленности, агропромышленного сектора на основе повышения глубины кооперации и применения практик социальной инженерии, а также работы с новым, ранее неучтенным фактором – пандемическими волнами, вызванными как болезнями животных, так и оказывающих влияние на здоровье человека. Для стимулирования и поддержки кооперации предприятий сектора и их выхода на новые рынки потребуются ресурсы, которыми малый бизнес не обладает. </w:t>
      </w:r>
      <w:proofErr w:type="gramStart"/>
      <w:r w:rsidRPr="00024374">
        <w:rPr>
          <w:highlight w:val="none"/>
        </w:rPr>
        <w:t>Поэтому оправдано создание кластерных или холдинговых структур (в части пищевой промышленности) в сфере новой специализации, формирование зонтичных брендов</w:t>
      </w:r>
      <w:r w:rsidRPr="00024374">
        <w:rPr>
          <w:highlight w:val="none"/>
          <w:vertAlign w:val="superscript"/>
        </w:rPr>
        <w:footnoteReference w:id="155"/>
      </w:r>
      <w:r w:rsidRPr="00024374">
        <w:rPr>
          <w:highlight w:val="none"/>
        </w:rPr>
        <w:t>. Необходимо наладить кооперацию на уровне</w:t>
      </w:r>
      <w:r w:rsidRPr="00024374">
        <w:rPr>
          <w:b/>
          <w:highlight w:val="none"/>
        </w:rPr>
        <w:t xml:space="preserve"> </w:t>
      </w:r>
      <w:r w:rsidRPr="00024374">
        <w:rPr>
          <w:highlight w:val="none"/>
        </w:rPr>
        <w:t>фермеров, поставщиков продуктов, переработчиков и локальных сетей по таким острым вопросам, как «</w:t>
      </w:r>
      <w:proofErr w:type="spellStart"/>
      <w:r w:rsidRPr="00024374">
        <w:rPr>
          <w:highlight w:val="none"/>
        </w:rPr>
        <w:t>постковидные</w:t>
      </w:r>
      <w:proofErr w:type="spellEnd"/>
      <w:r w:rsidRPr="00024374">
        <w:rPr>
          <w:highlight w:val="none"/>
        </w:rPr>
        <w:t>» упаковка и логистика грузов</w:t>
      </w:r>
      <w:r w:rsidRPr="00024374">
        <w:rPr>
          <w:highlight w:val="none"/>
          <w:vertAlign w:val="superscript"/>
        </w:rPr>
        <w:footnoteReference w:id="156"/>
      </w:r>
      <w:r w:rsidRPr="00024374">
        <w:rPr>
          <w:highlight w:val="none"/>
        </w:rPr>
        <w:t>, эффективные платформы и совместные сервисы по доставке</w:t>
      </w:r>
      <w:r w:rsidRPr="00024374">
        <w:rPr>
          <w:highlight w:val="none"/>
          <w:vertAlign w:val="superscript"/>
        </w:rPr>
        <w:footnoteReference w:id="157"/>
      </w:r>
      <w:r w:rsidRPr="00024374">
        <w:rPr>
          <w:highlight w:val="none"/>
        </w:rPr>
        <w:t>, работа с крупными сетями за пределами региона, кадровые проекты</w:t>
      </w:r>
      <w:r w:rsidRPr="00024374">
        <w:rPr>
          <w:highlight w:val="none"/>
          <w:vertAlign w:val="superscript"/>
        </w:rPr>
        <w:footnoteReference w:id="158"/>
      </w:r>
      <w:r w:rsidRPr="00024374">
        <w:rPr>
          <w:highlight w:val="none"/>
        </w:rPr>
        <w:t>, технологическое замещение</w:t>
      </w:r>
      <w:r w:rsidRPr="00024374">
        <w:rPr>
          <w:highlight w:val="none"/>
          <w:vertAlign w:val="superscript"/>
        </w:rPr>
        <w:footnoteReference w:id="159"/>
      </w:r>
      <w:r w:rsidRPr="00024374">
        <w:rPr>
          <w:highlight w:val="none"/>
        </w:rPr>
        <w:t>, цифровая трансформация</w:t>
      </w:r>
      <w:proofErr w:type="gramEnd"/>
      <w:r w:rsidRPr="00024374">
        <w:rPr>
          <w:highlight w:val="none"/>
        </w:rPr>
        <w:t xml:space="preserve">. </w:t>
      </w:r>
    </w:p>
    <w:p w:rsidR="00992ACD" w:rsidRPr="00024374" w:rsidRDefault="00ED130E">
      <w:pPr>
        <w:numPr>
          <w:ilvl w:val="0"/>
          <w:numId w:val="10"/>
        </w:numPr>
        <w:rPr>
          <w:highlight w:val="none"/>
        </w:rPr>
      </w:pPr>
      <w:r w:rsidRPr="00024374">
        <w:rPr>
          <w:highlight w:val="none"/>
        </w:rPr>
        <w:t xml:space="preserve">развитие в интересах отрасли сферы высшего и среднего образования, системы повышения квалификации для решения проблемы нехватки квалифицированных кадров, в том числе </w:t>
      </w:r>
      <w:proofErr w:type="gramStart"/>
      <w:r w:rsidRPr="00024374">
        <w:rPr>
          <w:highlight w:val="none"/>
        </w:rPr>
        <w:t>через</w:t>
      </w:r>
      <w:proofErr w:type="gramEnd"/>
      <w:r w:rsidRPr="00024374">
        <w:rPr>
          <w:highlight w:val="none"/>
        </w:rPr>
        <w:t>:</w:t>
      </w:r>
    </w:p>
    <w:p w:rsidR="00992ACD" w:rsidRPr="00024374" w:rsidRDefault="00ED130E">
      <w:pPr>
        <w:numPr>
          <w:ilvl w:val="0"/>
          <w:numId w:val="20"/>
        </w:numPr>
        <w:rPr>
          <w:highlight w:val="none"/>
        </w:rPr>
      </w:pPr>
      <w:r w:rsidRPr="00024374">
        <w:rPr>
          <w:highlight w:val="none"/>
        </w:rPr>
        <w:t>общую координацию между образовательными учреждениями и дальнейшую реализацию инструмента сетевого плана обучающих мероприятий для сельхозпроизводителей;</w:t>
      </w:r>
    </w:p>
    <w:p w:rsidR="00992ACD" w:rsidRPr="00024374" w:rsidRDefault="00ED130E">
      <w:pPr>
        <w:numPr>
          <w:ilvl w:val="0"/>
          <w:numId w:val="20"/>
        </w:numPr>
        <w:rPr>
          <w:highlight w:val="none"/>
        </w:rPr>
      </w:pPr>
      <w:r w:rsidRPr="00024374">
        <w:rPr>
          <w:highlight w:val="none"/>
        </w:rPr>
        <w:lastRenderedPageBreak/>
        <w:t>реализацию специализированных кадровых программ, ориентированных на подготовку специалистов для замещения позиций, оказывающих наибольшее влияние на качество и эффективность производства продукции;</w:t>
      </w:r>
    </w:p>
    <w:p w:rsidR="00992ACD" w:rsidRPr="00024374" w:rsidRDefault="00ED130E">
      <w:pPr>
        <w:numPr>
          <w:ilvl w:val="0"/>
          <w:numId w:val="20"/>
        </w:numPr>
        <w:rPr>
          <w:highlight w:val="none"/>
        </w:rPr>
      </w:pPr>
      <w:r w:rsidRPr="00024374">
        <w:rPr>
          <w:highlight w:val="none"/>
        </w:rPr>
        <w:t xml:space="preserve">реализацию программ профессионального обучения безработных и содействия </w:t>
      </w:r>
      <w:proofErr w:type="spellStart"/>
      <w:r w:rsidRPr="00024374">
        <w:rPr>
          <w:highlight w:val="none"/>
        </w:rPr>
        <w:t>самозанятости</w:t>
      </w:r>
      <w:proofErr w:type="spellEnd"/>
      <w:r w:rsidRPr="00024374">
        <w:rPr>
          <w:highlight w:val="none"/>
        </w:rPr>
        <w:t>, привлечения населения к организации собственного бизнеса в сельском хозяйстве; программы подготовки и повышения квалификации служащих органов местного самоуправления и органов управления АПК.</w:t>
      </w:r>
    </w:p>
    <w:p w:rsidR="00992ACD" w:rsidRPr="00024374" w:rsidRDefault="00ED130E">
      <w:pPr>
        <w:numPr>
          <w:ilvl w:val="0"/>
          <w:numId w:val="10"/>
        </w:numPr>
        <w:rPr>
          <w:highlight w:val="none"/>
        </w:rPr>
      </w:pPr>
      <w:r w:rsidRPr="00024374">
        <w:rPr>
          <w:highlight w:val="none"/>
        </w:rPr>
        <w:t xml:space="preserve">повышение качества жизни в сельской местности. С 2020 г. в регионе реализуется Государственная программа “Комплексное развитие сельских территорий”, в рамках которой финансируется развитие инфраструктуры и благоустройства территорий, предоставляются субсидии для приобретения жилья, обеспечение содействия занятости. Для наиболее эффективной реализации данной Госпрограммы потребуется разработка предложений со стороны региона в адрес Министерства сельского хозяйства Российской Федерации по дополнению программы мероприятиями, направленными </w:t>
      </w:r>
      <w:proofErr w:type="gramStart"/>
      <w:r w:rsidRPr="00024374">
        <w:rPr>
          <w:highlight w:val="none"/>
        </w:rPr>
        <w:t>на</w:t>
      </w:r>
      <w:proofErr w:type="gramEnd"/>
      <w:r w:rsidRPr="00024374">
        <w:rPr>
          <w:highlight w:val="none"/>
        </w:rPr>
        <w:t>:</w:t>
      </w:r>
    </w:p>
    <w:p w:rsidR="00992ACD" w:rsidRPr="00024374" w:rsidRDefault="00ED130E">
      <w:pPr>
        <w:numPr>
          <w:ilvl w:val="0"/>
          <w:numId w:val="58"/>
        </w:numPr>
        <w:pBdr>
          <w:top w:val="nil"/>
          <w:left w:val="nil"/>
          <w:bottom w:val="nil"/>
          <w:right w:val="nil"/>
          <w:between w:val="nil"/>
        </w:pBdr>
        <w:ind w:left="1417"/>
        <w:rPr>
          <w:highlight w:val="none"/>
        </w:rPr>
      </w:pPr>
      <w:r w:rsidRPr="00024374">
        <w:rPr>
          <w:highlight w:val="none"/>
        </w:rPr>
        <w:t xml:space="preserve">поддержку несельскохозяйственных видов деятельности в сельской местности (сельский туризм, сельские ремесла и промыслы) в целях стимулирования </w:t>
      </w:r>
      <w:proofErr w:type="spellStart"/>
      <w:r w:rsidRPr="00024374">
        <w:rPr>
          <w:highlight w:val="none"/>
        </w:rPr>
        <w:t>самозанятости</w:t>
      </w:r>
      <w:proofErr w:type="spellEnd"/>
      <w:r w:rsidRPr="00024374">
        <w:rPr>
          <w:highlight w:val="none"/>
        </w:rPr>
        <w:t xml:space="preserve"> сельского населения;</w:t>
      </w:r>
    </w:p>
    <w:p w:rsidR="00992ACD" w:rsidRPr="00024374" w:rsidRDefault="00ED130E">
      <w:pPr>
        <w:numPr>
          <w:ilvl w:val="0"/>
          <w:numId w:val="58"/>
        </w:numPr>
        <w:pBdr>
          <w:top w:val="nil"/>
          <w:left w:val="nil"/>
          <w:bottom w:val="nil"/>
          <w:right w:val="nil"/>
          <w:between w:val="nil"/>
        </w:pBdr>
        <w:ind w:left="1417"/>
        <w:rPr>
          <w:highlight w:val="none"/>
        </w:rPr>
      </w:pPr>
      <w:r w:rsidRPr="00024374">
        <w:rPr>
          <w:highlight w:val="none"/>
        </w:rPr>
        <w:t>ускорение разработки единого стандарта качества жизни на селе в целях обеспечения равных возможностей жителям сельских территорий для получения государственных и иных услуг.</w:t>
      </w:r>
    </w:p>
    <w:p w:rsidR="00992ACD" w:rsidRPr="00024374" w:rsidRDefault="00ED130E">
      <w:pPr>
        <w:numPr>
          <w:ilvl w:val="0"/>
          <w:numId w:val="10"/>
        </w:numPr>
        <w:rPr>
          <w:highlight w:val="none"/>
        </w:rPr>
      </w:pPr>
      <w:r w:rsidRPr="00024374">
        <w:rPr>
          <w:highlight w:val="none"/>
        </w:rPr>
        <w:t xml:space="preserve">снижение барьеров </w:t>
      </w:r>
      <w:proofErr w:type="gramStart"/>
      <w:r w:rsidRPr="00024374">
        <w:rPr>
          <w:highlight w:val="none"/>
        </w:rPr>
        <w:t>по вовлечению земель в сельскохозяйственный оборот Томской области за счет подготовки предложений в адрес Правительства Российской Федерации по усовершенствованию</w:t>
      </w:r>
      <w:proofErr w:type="gramEnd"/>
      <w:r w:rsidRPr="00024374">
        <w:rPr>
          <w:highlight w:val="none"/>
        </w:rPr>
        <w:t xml:space="preserve"> отдельных нормативных актов</w:t>
      </w:r>
      <w:r w:rsidRPr="00024374">
        <w:rPr>
          <w:highlight w:val="none"/>
          <w:vertAlign w:val="superscript"/>
        </w:rPr>
        <w:footnoteReference w:id="160"/>
      </w:r>
      <w:r w:rsidRPr="00024374">
        <w:rPr>
          <w:highlight w:val="none"/>
        </w:rPr>
        <w:t>.</w:t>
      </w:r>
    </w:p>
    <w:p w:rsidR="00992ACD" w:rsidRPr="00024374" w:rsidRDefault="00ED130E">
      <w:pPr>
        <w:ind w:firstLine="708"/>
        <w:rPr>
          <w:highlight w:val="none"/>
        </w:rPr>
      </w:pPr>
      <w:r w:rsidRPr="00024374">
        <w:rPr>
          <w:highlight w:val="none"/>
        </w:rPr>
        <w:t xml:space="preserve">Также в рамках усиления конкурентоспособности регионального агропромышленного сектора планируется: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Создание на базе регионального центра «</w:t>
      </w:r>
      <w:proofErr w:type="spellStart"/>
      <w:r w:rsidRPr="00024374">
        <w:rPr>
          <w:highlight w:val="none"/>
        </w:rPr>
        <w:t>Агротех</w:t>
      </w:r>
      <w:proofErr w:type="spellEnd"/>
      <w:r w:rsidRPr="00024374">
        <w:rPr>
          <w:highlight w:val="none"/>
        </w:rPr>
        <w:t xml:space="preserve">», который обеспечит переход бизнеса на новую технологическую базу. Поддержка применения прорывных технологий в сельском хозяйстве, в том числе цифровых решений на основе межведомственной координации планов, ресурсов, мероприятий государственных программ и региональных проектов для достижения системного результата – цифровой зрелости агропромышленного комплекса и пищевой промышленности. Поддержка внедрения технологий агропромышленного интернета вещей. Внедрение цифровой платформы </w:t>
      </w:r>
      <w:proofErr w:type="spellStart"/>
      <w:r w:rsidRPr="00024374">
        <w:rPr>
          <w:highlight w:val="none"/>
        </w:rPr>
        <w:t>прослеживаемости</w:t>
      </w:r>
      <w:proofErr w:type="spellEnd"/>
      <w:r w:rsidRPr="00024374">
        <w:rPr>
          <w:highlight w:val="none"/>
        </w:rPr>
        <w:t xml:space="preserve"> товаров, в </w:t>
      </w:r>
      <w:proofErr w:type="spellStart"/>
      <w:r w:rsidRPr="00024374">
        <w:rPr>
          <w:highlight w:val="none"/>
        </w:rPr>
        <w:t>т.ч</w:t>
      </w:r>
      <w:proofErr w:type="spellEnd"/>
      <w:r w:rsidRPr="00024374">
        <w:rPr>
          <w:highlight w:val="none"/>
        </w:rPr>
        <w:t xml:space="preserve">. </w:t>
      </w:r>
      <w:proofErr w:type="spellStart"/>
      <w:r w:rsidRPr="00024374">
        <w:rPr>
          <w:highlight w:val="none"/>
        </w:rPr>
        <w:t>экопродукции</w:t>
      </w:r>
      <w:proofErr w:type="spellEnd"/>
      <w:r w:rsidRPr="00024374">
        <w:rPr>
          <w:highlight w:val="none"/>
        </w:rPr>
        <w:t xml:space="preserve">. Поддержка применения современных биотехнологий и генетических технологий в АПК и пищевой промышленности; </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Реализация программы </w:t>
      </w:r>
      <w:proofErr w:type="spellStart"/>
      <w:r w:rsidRPr="00024374">
        <w:rPr>
          <w:highlight w:val="none"/>
        </w:rPr>
        <w:t>инновационно</w:t>
      </w:r>
      <w:proofErr w:type="spellEnd"/>
      <w:r w:rsidRPr="00024374">
        <w:rPr>
          <w:highlight w:val="none"/>
        </w:rPr>
        <w:t xml:space="preserve">-промышленного кластера возобновляемых природных ресурсов с учетом инициатив, поддерживающих расширение </w:t>
      </w:r>
      <w:proofErr w:type="spellStart"/>
      <w:r w:rsidRPr="00024374">
        <w:rPr>
          <w:highlight w:val="none"/>
        </w:rPr>
        <w:t>агробиотехнологической</w:t>
      </w:r>
      <w:proofErr w:type="spellEnd"/>
      <w:r w:rsidRPr="00024374">
        <w:rPr>
          <w:highlight w:val="none"/>
        </w:rPr>
        <w:t xml:space="preserve"> специализации региона;</w:t>
      </w:r>
      <w:proofErr w:type="gramEnd"/>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Реализация программы разработки и продвижения органических и функциональных  продуктов питания с ориентацией на вывод инновационных продуктов на отечественный и внешние рынки</w:t>
      </w:r>
      <w:r w:rsidRPr="00024374">
        <w:rPr>
          <w:highlight w:val="none"/>
          <w:vertAlign w:val="superscript"/>
        </w:rPr>
        <w:footnoteReference w:id="161"/>
      </w:r>
      <w:r w:rsidRPr="00024374">
        <w:rPr>
          <w:highlight w:val="none"/>
        </w:rPr>
        <w:t>. Реализация программ организационного обучения по ключевым направлениям развития бизнеса, поддержка кооперационных проектов.</w:t>
      </w:r>
      <w:proofErr w:type="gramEnd"/>
      <w:r w:rsidRPr="00024374">
        <w:rPr>
          <w:highlight w:val="none"/>
        </w:rPr>
        <w:t xml:space="preserve"> Поддержка малых инновационных компаний (в том числе, временная протекция, введение преимуще</w:t>
      </w:r>
      <w:proofErr w:type="gramStart"/>
      <w:r w:rsidRPr="00024374">
        <w:rPr>
          <w:highlight w:val="none"/>
        </w:rPr>
        <w:t>ств пр</w:t>
      </w:r>
      <w:proofErr w:type="gramEnd"/>
      <w:r w:rsidRPr="00024374">
        <w:rPr>
          <w:highlight w:val="none"/>
        </w:rPr>
        <w:t>и государственных закупках). Поддержка экспортного роста компаний на перспективных рынках</w:t>
      </w:r>
      <w:r w:rsidRPr="00024374">
        <w:rPr>
          <w:highlight w:val="none"/>
          <w:vertAlign w:val="superscript"/>
        </w:rPr>
        <w:footnoteReference w:id="162"/>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Формирование отраслевого центра передовых </w:t>
      </w:r>
      <w:proofErr w:type="spellStart"/>
      <w:r w:rsidRPr="00024374">
        <w:rPr>
          <w:highlight w:val="none"/>
        </w:rPr>
        <w:t>агробиотехнологий</w:t>
      </w:r>
      <w:proofErr w:type="spellEnd"/>
      <w:r w:rsidRPr="00024374">
        <w:rPr>
          <w:highlight w:val="none"/>
        </w:rPr>
        <w:t xml:space="preserve">, совместно с региональным бизнесом и университетами по направлениям: органические продукты; переработка дикорастущего сырья; функциональные продукты питания. Разработка региональных научно-технологических программ в формате КНТП/КПНИ (пилотная программа «Жимолость», «Семеноводство», «Технологии сыроварения» и др.)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 xml:space="preserve">Создание регионального </w:t>
      </w:r>
      <w:proofErr w:type="spellStart"/>
      <w:r w:rsidRPr="00024374">
        <w:rPr>
          <w:highlight w:val="none"/>
        </w:rPr>
        <w:t>агробиотехнопарка</w:t>
      </w:r>
      <w:proofErr w:type="spellEnd"/>
      <w:r w:rsidRPr="00024374">
        <w:rPr>
          <w:highlight w:val="none"/>
        </w:rPr>
        <w:t xml:space="preserve"> для малых инновационных компаний в сфере АПК, позволяющего вести разработки и пилотирование </w:t>
      </w:r>
      <w:proofErr w:type="spellStart"/>
      <w:r w:rsidRPr="00024374">
        <w:rPr>
          <w:highlight w:val="none"/>
        </w:rPr>
        <w:t>экспортно</w:t>
      </w:r>
      <w:proofErr w:type="spellEnd"/>
      <w:r w:rsidRPr="00024374">
        <w:rPr>
          <w:highlight w:val="none"/>
        </w:rPr>
        <w:t xml:space="preserve"> ориентированных продуктов в сфере </w:t>
      </w:r>
      <w:proofErr w:type="spellStart"/>
      <w:r w:rsidRPr="00024374">
        <w:rPr>
          <w:highlight w:val="none"/>
        </w:rPr>
        <w:t>агробиотехнологий</w:t>
      </w:r>
      <w:proofErr w:type="spellEnd"/>
      <w:r w:rsidRPr="00024374">
        <w:rPr>
          <w:highlight w:val="none"/>
        </w:rPr>
        <w:t xml:space="preserve">, точного земледелия, в том числе беспилотной сельскохозяйственной техники, </w:t>
      </w:r>
      <w:proofErr w:type="spellStart"/>
      <w:r w:rsidRPr="00024374">
        <w:rPr>
          <w:highlight w:val="none"/>
        </w:rPr>
        <w:t>агророботов</w:t>
      </w:r>
      <w:proofErr w:type="spellEnd"/>
      <w:r w:rsidRPr="00024374">
        <w:rPr>
          <w:highlight w:val="none"/>
        </w:rPr>
        <w:t>, производства функциональных продуктов питания;</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Создание элементов критической инфраструктуры по всей цепочке стоимости в сельском хозяйстве (семеноводство, животноводство, переработка) и пищевой промышленности за счет формирования региональной системы адаптивной селекции, семеноводства и </w:t>
      </w:r>
      <w:proofErr w:type="spellStart"/>
      <w:r w:rsidRPr="00024374">
        <w:rPr>
          <w:highlight w:val="none"/>
        </w:rPr>
        <w:t>питомниководства</w:t>
      </w:r>
      <w:proofErr w:type="spellEnd"/>
      <w:r w:rsidRPr="00024374">
        <w:rPr>
          <w:highlight w:val="none"/>
        </w:rPr>
        <w:t xml:space="preserve"> для северного земледелия и агрессивных сред, в том числе развитие </w:t>
      </w:r>
      <w:proofErr w:type="spellStart"/>
      <w:r w:rsidRPr="00024374">
        <w:rPr>
          <w:highlight w:val="none"/>
        </w:rPr>
        <w:t>селекционно</w:t>
      </w:r>
      <w:proofErr w:type="spellEnd"/>
      <w:r w:rsidRPr="00024374">
        <w:rPr>
          <w:highlight w:val="none"/>
        </w:rPr>
        <w:t>-семеноводческих центров</w:t>
      </w:r>
      <w:r w:rsidRPr="00024374">
        <w:rPr>
          <w:highlight w:val="none"/>
          <w:vertAlign w:val="superscript"/>
        </w:rPr>
        <w:footnoteReference w:id="163"/>
      </w:r>
      <w:r w:rsidRPr="00024374">
        <w:rPr>
          <w:highlight w:val="none"/>
        </w:rPr>
        <w:t xml:space="preserve"> для снижения зависимости сельского хозяйства от импорта семян сельскохозяйственных культур, выведение новых сортов сельскохозяйственных культур, востребованных реальным сектором экономики, а также</w:t>
      </w:r>
      <w:proofErr w:type="gramEnd"/>
      <w:r w:rsidRPr="00024374">
        <w:rPr>
          <w:highlight w:val="none"/>
        </w:rPr>
        <w:t xml:space="preserve"> увеличения объема производства семян высших репродукций и посадочного материала отечественной селекции;</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Создание цифровой платформы продукции томских производителей, для последующего продвижения на крупнейших электронных площадках (</w:t>
      </w:r>
      <w:proofErr w:type="spellStart"/>
      <w:r w:rsidRPr="00024374">
        <w:rPr>
          <w:highlight w:val="none"/>
        </w:rPr>
        <w:t>Amazon</w:t>
      </w:r>
      <w:proofErr w:type="spellEnd"/>
      <w:r w:rsidRPr="00024374">
        <w:rPr>
          <w:highlight w:val="none"/>
        </w:rPr>
        <w:t xml:space="preserve">, </w:t>
      </w:r>
      <w:proofErr w:type="spellStart"/>
      <w:r w:rsidRPr="00024374">
        <w:rPr>
          <w:highlight w:val="none"/>
        </w:rPr>
        <w:t>Alibaba</w:t>
      </w:r>
      <w:proofErr w:type="spellEnd"/>
      <w:r w:rsidRPr="00024374">
        <w:rPr>
          <w:highlight w:val="none"/>
        </w:rPr>
        <w:t xml:space="preserve"> и другие), поддержка традиционных и цифровых каналов экспорта на новые перспективные рынки (СНГ, Вьетнам, Таиланд, Индонезия), содействие интеграции компаний малого и среднего бизнеса в платформы онлайн-торговли с учетом специфики продукта, логистики и географии поставок, требований к качеству и масштабируемости производства со стороны платформ;</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реализации инновационной продукции в федеральных торговых сетях, в том числе помощь в ускорении логистики товаров с коротким сроком годности в торговые сети Сибири, за рубеж;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размещения филиалов предприятий АПК в регионах страны и за рубежом</w:t>
      </w:r>
      <w:r w:rsidRPr="00024374">
        <w:rPr>
          <w:highlight w:val="none"/>
          <w:vertAlign w:val="superscript"/>
        </w:rPr>
        <w:footnoteReference w:id="164"/>
      </w:r>
      <w:r w:rsidRPr="00024374">
        <w:rPr>
          <w:highlight w:val="none"/>
        </w:rPr>
        <w:t xml:space="preserve">, при условии сохранения центральных офисов, технологических филиалов и кадровых центров в Томской области. Поддержка экспортеров в части субсидий на перевозки, получение сертификатов на поставку продукции на внешних рынках.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центра цифрового мониторинга метеорологических параметров, внедрение цифровых решений в сфере агрометеорологии, с учетом рискового характера земледелия;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Популяризация здорового питания, реализация программ по продвижению здорового потребления среди жителей, в том числе детей и молодежи. Поддержка потребителей по покупке экологической продукции, здорового питания</w:t>
      </w:r>
      <w:r w:rsidRPr="00024374">
        <w:rPr>
          <w:highlight w:val="none"/>
          <w:vertAlign w:val="superscript"/>
        </w:rPr>
        <w:footnoteReference w:id="165"/>
      </w:r>
      <w:r w:rsidRPr="00024374">
        <w:rPr>
          <w:highlight w:val="none"/>
        </w:rPr>
        <w:t>. Мероприятия по продвижению домашней гастрономии (вкусное и здоровое питание дома</w:t>
      </w:r>
      <w:r w:rsidRPr="00024374">
        <w:rPr>
          <w:highlight w:val="none"/>
          <w:vertAlign w:val="superscript"/>
        </w:rPr>
        <w:footnoteReference w:id="166"/>
      </w:r>
      <w:r w:rsidRPr="00024374">
        <w:rPr>
          <w:highlight w:val="none"/>
        </w:rPr>
        <w:t xml:space="preserve">). Реализация программ здорового питания для школьников;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современных форматов торговли, в том числе обеспечивающих эпидемиологическую безопасность (магазины “шаговой доступности”, </w:t>
      </w:r>
      <w:proofErr w:type="spellStart"/>
      <w:r w:rsidRPr="00024374">
        <w:rPr>
          <w:highlight w:val="none"/>
        </w:rPr>
        <w:t>интернет-торговля</w:t>
      </w:r>
      <w:proofErr w:type="spellEnd"/>
      <w:r w:rsidRPr="00024374">
        <w:rPr>
          <w:highlight w:val="none"/>
        </w:rPr>
        <w:t>, локальные и фермерские рынки).</w:t>
      </w:r>
    </w:p>
    <w:p w:rsidR="00992ACD" w:rsidRPr="00024374" w:rsidRDefault="00ED130E">
      <w:pPr>
        <w:pBdr>
          <w:top w:val="nil"/>
          <w:left w:val="nil"/>
          <w:bottom w:val="nil"/>
          <w:right w:val="nil"/>
          <w:between w:val="nil"/>
        </w:pBdr>
        <w:ind w:firstLine="708"/>
        <w:rPr>
          <w:highlight w:val="none"/>
        </w:rPr>
      </w:pPr>
      <w:r w:rsidRPr="00024374">
        <w:rPr>
          <w:highlight w:val="none"/>
        </w:rPr>
        <w:t xml:space="preserve">Реализация обозначенных приоритетов позволит создать систему продовольственной безопасности и </w:t>
      </w:r>
      <w:proofErr w:type="spellStart"/>
      <w:r w:rsidRPr="00024374">
        <w:rPr>
          <w:highlight w:val="none"/>
        </w:rPr>
        <w:t>импортозамещения</w:t>
      </w:r>
      <w:proofErr w:type="spellEnd"/>
      <w:r w:rsidRPr="00024374">
        <w:rPr>
          <w:highlight w:val="none"/>
        </w:rPr>
        <w:t xml:space="preserve"> на базе собственных продуктов и </w:t>
      </w:r>
      <w:proofErr w:type="gramStart"/>
      <w:r w:rsidRPr="00024374">
        <w:rPr>
          <w:highlight w:val="none"/>
        </w:rPr>
        <w:t>занять региональным производителям позиции</w:t>
      </w:r>
      <w:proofErr w:type="gramEnd"/>
      <w:r w:rsidRPr="00024374">
        <w:rPr>
          <w:highlight w:val="none"/>
        </w:rPr>
        <w:t xml:space="preserve"> на быстро растущих мировых рынках в сфере передовой пищевой промышленности. Будет обеспечено развитие новых форматов взаимодействия бизнеса, включая межотраслевую кооперацию, а также взаимодействие с научными организациями, переход к новой платформе технологий, запуск программ исследований и разработок, поддержку научных и инженерных коллективов.</w:t>
      </w:r>
    </w:p>
    <w:p w:rsidR="00992ACD" w:rsidRPr="00024374" w:rsidRDefault="00ED130E">
      <w:pPr>
        <w:pBdr>
          <w:top w:val="nil"/>
          <w:left w:val="nil"/>
          <w:bottom w:val="nil"/>
          <w:right w:val="nil"/>
          <w:between w:val="nil"/>
        </w:pBdr>
        <w:ind w:firstLine="708"/>
        <w:rPr>
          <w:highlight w:val="none"/>
        </w:rPr>
      </w:pPr>
      <w:r w:rsidRPr="00024374">
        <w:rPr>
          <w:highlight w:val="none"/>
        </w:rPr>
        <w:t xml:space="preserve">Осуществление мероприятий, направленных на решение задачи, позволит повысить рентабельность сельскохозяйственных организаций, нарастить объемы переработки </w:t>
      </w:r>
      <w:proofErr w:type="spellStart"/>
      <w:r w:rsidRPr="00024374">
        <w:rPr>
          <w:highlight w:val="none"/>
        </w:rPr>
        <w:t>рыбо</w:t>
      </w:r>
      <w:proofErr w:type="spellEnd"/>
      <w:r w:rsidRPr="00024374">
        <w:rPr>
          <w:highlight w:val="none"/>
        </w:rPr>
        <w:t>- и морепродуктов и увеличить объемы переработки всех видов дикорастущего, пищевого сырья. При сохранении количественных объемов, ставка будет сделана на повышение глубины передела, рост добавленной стоимости, качественную переработку имеющегося сырья.</w:t>
      </w:r>
    </w:p>
    <w:p w:rsidR="00992ACD" w:rsidRPr="00024374" w:rsidRDefault="00ED130E" w:rsidP="00E84C0E">
      <w:pPr>
        <w:pStyle w:val="21"/>
        <w:rPr>
          <w:highlight w:val="none"/>
        </w:rPr>
      </w:pPr>
      <w:bookmarkStart w:id="37" w:name="_Toc58234149"/>
      <w:r w:rsidRPr="00024374">
        <w:rPr>
          <w:highlight w:val="none"/>
        </w:rPr>
        <w:t>Цель 3. Повышение уровня и качества жизни населения на всей территории Томской области, накопление человеческого капитала</w:t>
      </w:r>
      <w:bookmarkEnd w:id="37"/>
    </w:p>
    <w:p w:rsidR="00992ACD" w:rsidRPr="00024374" w:rsidRDefault="00ED130E">
      <w:pPr>
        <w:rPr>
          <w:highlight w:val="none"/>
        </w:rPr>
      </w:pPr>
      <w:r w:rsidRPr="00024374">
        <w:rPr>
          <w:highlight w:val="none"/>
        </w:rPr>
        <w:t xml:space="preserve">Повышение уровня и качества жизни населения и накопление человеческого капитала на территории Томской области подразумевают реализацию комплекса приоритетов, которые включают: </w:t>
      </w:r>
    </w:p>
    <w:p w:rsidR="00992ACD" w:rsidRPr="00024374" w:rsidRDefault="00ED130E">
      <w:pPr>
        <w:numPr>
          <w:ilvl w:val="0"/>
          <w:numId w:val="54"/>
        </w:numPr>
        <w:rPr>
          <w:highlight w:val="none"/>
        </w:rPr>
      </w:pPr>
      <w:r w:rsidRPr="00024374">
        <w:rPr>
          <w:highlight w:val="none"/>
        </w:rPr>
        <w:t xml:space="preserve">повышение доступности и качества медицинской помощи в условиях системной поддержки проектов и инициатив в области персонализированной медицины, популяционного здоровья и эпидемиологической безопасности,  реализации программ поддержки молодых специалистов в сфере здравоохранения, стимулирования кооперации технологического бизнеса на рынке медицинских услуг; </w:t>
      </w:r>
    </w:p>
    <w:p w:rsidR="00992ACD" w:rsidRPr="00024374" w:rsidRDefault="00ED130E">
      <w:pPr>
        <w:numPr>
          <w:ilvl w:val="0"/>
          <w:numId w:val="54"/>
        </w:numPr>
        <w:rPr>
          <w:highlight w:val="none"/>
        </w:rPr>
      </w:pPr>
      <w:r w:rsidRPr="00024374">
        <w:rPr>
          <w:highlight w:val="none"/>
        </w:rPr>
        <w:lastRenderedPageBreak/>
        <w:t>повышение качества образования на всех уровнях с учетом программ по адаптации образовательной среды к новым социально-экономическим условиям, к требованиям цифровой трансформации и практико-ориентированного характера подготовки специалистов, поддержки предпринимательства в сфере негосударственного сектора образования, создания инфраструктуры многофункционального образовательного кампуса;</w:t>
      </w:r>
    </w:p>
    <w:p w:rsidR="00992ACD" w:rsidRPr="00024374" w:rsidRDefault="00ED130E">
      <w:pPr>
        <w:numPr>
          <w:ilvl w:val="0"/>
          <w:numId w:val="54"/>
        </w:numPr>
        <w:rPr>
          <w:highlight w:val="none"/>
        </w:rPr>
      </w:pPr>
      <w:r w:rsidRPr="00024374">
        <w:rPr>
          <w:highlight w:val="none"/>
        </w:rPr>
        <w:t xml:space="preserve">обеспечение жителей качественным и доступным жильем, современными форматами недвижимости, перевод строительного сектора на передовую технологическую платформу. </w:t>
      </w:r>
      <w:proofErr w:type="gramStart"/>
      <w:r w:rsidRPr="00024374">
        <w:rPr>
          <w:highlight w:val="none"/>
        </w:rPr>
        <w:t>Для этого потребуется поддержка по формированию инновационного строительного кластера в регионе, обеспечивающего кооперацию ведущих отраслевых предприятий, использование механизмов поддержки для внедрения модельных и демонстрационных проектов в сфере новых архитектурных решений и строительных технологий;</w:t>
      </w:r>
      <w:proofErr w:type="gramEnd"/>
    </w:p>
    <w:p w:rsidR="00992ACD" w:rsidRPr="00024374" w:rsidRDefault="00ED130E">
      <w:pPr>
        <w:numPr>
          <w:ilvl w:val="0"/>
          <w:numId w:val="54"/>
        </w:numPr>
        <w:rPr>
          <w:highlight w:val="none"/>
        </w:rPr>
      </w:pPr>
      <w:r w:rsidRPr="00024374">
        <w:rPr>
          <w:highlight w:val="none"/>
        </w:rPr>
        <w:t>обеспечение общественной безопасности и защиты жителей Томской области от чрезвычайных ситуаций за счет дальнейшей реализации системных мероприятий на уровне региона;</w:t>
      </w:r>
    </w:p>
    <w:p w:rsidR="00992ACD" w:rsidRPr="00024374" w:rsidRDefault="00ED130E">
      <w:pPr>
        <w:numPr>
          <w:ilvl w:val="0"/>
          <w:numId w:val="54"/>
        </w:numPr>
        <w:rPr>
          <w:highlight w:val="none"/>
        </w:rPr>
      </w:pPr>
      <w:r w:rsidRPr="00024374">
        <w:rPr>
          <w:highlight w:val="none"/>
        </w:rPr>
        <w:t>развитие физической культуры и спорта, реализация эффективной молодежной политики с учетом развития системы поддержки волонтерской деятельности, инициативных молодежных проектов;</w:t>
      </w:r>
    </w:p>
    <w:p w:rsidR="00992ACD" w:rsidRPr="00024374" w:rsidRDefault="00ED130E">
      <w:pPr>
        <w:numPr>
          <w:ilvl w:val="0"/>
          <w:numId w:val="54"/>
        </w:numPr>
        <w:rPr>
          <w:highlight w:val="none"/>
        </w:rPr>
      </w:pPr>
      <w:r w:rsidRPr="00024374">
        <w:rPr>
          <w:highlight w:val="none"/>
        </w:rPr>
        <w:t xml:space="preserve">развитие разнообразного и сбалансированного рынка труда в рамках модернизации региональных служб занятости, внедрения цифровых сервисов по мониторингу и прогнозированию состояния трудовых ресурсов и построению карьерных траекторий для жителей, развития сегмента </w:t>
      </w:r>
      <w:proofErr w:type="spellStart"/>
      <w:r w:rsidRPr="00024374">
        <w:rPr>
          <w:highlight w:val="none"/>
        </w:rPr>
        <w:t>самозанятых</w:t>
      </w:r>
      <w:proofErr w:type="spellEnd"/>
      <w:r w:rsidRPr="00024374">
        <w:rPr>
          <w:highlight w:val="none"/>
        </w:rPr>
        <w:t>, формирования системы массового обучения и переподготовки с учетом требований индустрии;</w:t>
      </w:r>
    </w:p>
    <w:p w:rsidR="00992ACD" w:rsidRPr="00024374" w:rsidRDefault="00ED130E">
      <w:pPr>
        <w:numPr>
          <w:ilvl w:val="0"/>
          <w:numId w:val="54"/>
        </w:numPr>
        <w:rPr>
          <w:highlight w:val="none"/>
        </w:rPr>
      </w:pPr>
      <w:r w:rsidRPr="00024374">
        <w:rPr>
          <w:highlight w:val="none"/>
        </w:rPr>
        <w:t xml:space="preserve">повышение качества городской среды и формирование современного облика региона при условии привлечения инвестиций в новые культурные и средовые проекты и инициативы, в </w:t>
      </w:r>
      <w:proofErr w:type="spellStart"/>
      <w:r w:rsidRPr="00024374">
        <w:rPr>
          <w:highlight w:val="none"/>
        </w:rPr>
        <w:t>т.ч</w:t>
      </w:r>
      <w:proofErr w:type="spellEnd"/>
      <w:r w:rsidRPr="00024374">
        <w:rPr>
          <w:highlight w:val="none"/>
        </w:rPr>
        <w:t xml:space="preserve">. со стороны частного сектора и институтов развития, внедрении стандартов безопасных пространств с учетом последствий пандемии </w:t>
      </w:r>
      <w:proofErr w:type="spellStart"/>
      <w:r w:rsidRPr="00024374">
        <w:rPr>
          <w:highlight w:val="none"/>
        </w:rPr>
        <w:t>коронавирусной</w:t>
      </w:r>
      <w:proofErr w:type="spellEnd"/>
      <w:r w:rsidRPr="00024374">
        <w:rPr>
          <w:highlight w:val="none"/>
        </w:rPr>
        <w:t xml:space="preserve"> инфекции;</w:t>
      </w:r>
    </w:p>
    <w:p w:rsidR="00992ACD" w:rsidRPr="00024374" w:rsidRDefault="00ED130E">
      <w:pPr>
        <w:numPr>
          <w:ilvl w:val="0"/>
          <w:numId w:val="54"/>
        </w:numPr>
        <w:rPr>
          <w:highlight w:val="none"/>
        </w:rPr>
      </w:pPr>
      <w:r w:rsidRPr="00024374">
        <w:rPr>
          <w:highlight w:val="none"/>
        </w:rPr>
        <w:t>системные меры адресной социальной поддержки и социального обслуживания жителей с учетом развития сотрудничества с социально ориентированными некоммерческими организациями. Меры поддержки программ по внедрению новых форматов оказания социальных услуг, создания условий для совершенствования кадрового обеспечения.</w:t>
      </w:r>
    </w:p>
    <w:p w:rsidR="00992ACD" w:rsidRPr="00024374" w:rsidRDefault="00ED130E">
      <w:pPr>
        <w:rPr>
          <w:highlight w:val="none"/>
        </w:rPr>
      </w:pPr>
      <w:r w:rsidRPr="00024374">
        <w:rPr>
          <w:highlight w:val="none"/>
        </w:rPr>
        <w:t>Выполнение цели будет сопровождаться ростом реальных располагаемых доходов населения на 28,1% к уровню 2019 года, ростом численности населения Томской области и сокращением уровня бедности с текущих значений в 14,8% по 7,4% в 2030 году.</w:t>
      </w:r>
    </w:p>
    <w:p w:rsidR="00992ACD" w:rsidRPr="00024374" w:rsidRDefault="00ED130E">
      <w:pPr>
        <w:pStyle w:val="3"/>
        <w:rPr>
          <w:highlight w:val="none"/>
        </w:rPr>
      </w:pPr>
      <w:bookmarkStart w:id="38" w:name="_Toc58234150"/>
      <w:r w:rsidRPr="00024374">
        <w:rPr>
          <w:highlight w:val="none"/>
        </w:rPr>
        <w:lastRenderedPageBreak/>
        <w:t>Задача 3.1. Повысить доступность медицинской помощи и эффективность предоставления медицинских услуг.</w:t>
      </w:r>
      <w:bookmarkEnd w:id="38"/>
      <w:r w:rsidRPr="00024374">
        <w:rPr>
          <w:highlight w:val="none"/>
        </w:rPr>
        <w:t xml:space="preserve"> </w:t>
      </w:r>
    </w:p>
    <w:p w:rsidR="00992ACD" w:rsidRPr="00024374" w:rsidRDefault="00ED130E">
      <w:pPr>
        <w:pBdr>
          <w:top w:val="nil"/>
          <w:left w:val="nil"/>
          <w:bottom w:val="nil"/>
          <w:right w:val="nil"/>
          <w:between w:val="nil"/>
        </w:pBdr>
        <w:ind w:firstLine="708"/>
        <w:rPr>
          <w:highlight w:val="none"/>
        </w:rPr>
      </w:pPr>
      <w:r w:rsidRPr="00024374">
        <w:rPr>
          <w:highlight w:val="none"/>
        </w:rPr>
        <w:t xml:space="preserve">Стратегические меры по развитию системы здравоохранения Томской области направлены на повышение качества и доступности медицинской помощи, на увеличение продолжительности жизни и эффективности предоставления медицинских услуг. </w:t>
      </w:r>
      <w:proofErr w:type="gramStart"/>
      <w:r w:rsidRPr="00024374">
        <w:rPr>
          <w:highlight w:val="none"/>
        </w:rPr>
        <w:t xml:space="preserve">В фокусе политики в области здравоохранения </w:t>
      </w:r>
      <w:r w:rsidRPr="00024374">
        <w:rPr>
          <w:sz w:val="20"/>
          <w:szCs w:val="20"/>
          <w:highlight w:val="none"/>
        </w:rPr>
        <w:t xml:space="preserve">– </w:t>
      </w:r>
      <w:r w:rsidRPr="00024374">
        <w:rPr>
          <w:highlight w:val="none"/>
        </w:rPr>
        <w:t>формирование современной медицинской системы, доступной для всех категорий жителей Томской области и нацеленной на снижение смертности (младенческой и детской смертности, смертности от онкологических, сердечно-сосудистых заболеваний, смертности населения трудоспособного возраста), в том числе за счет развития специализированной и высокотехнологичной помощи.</w:t>
      </w:r>
      <w:proofErr w:type="gramEnd"/>
      <w:r w:rsidRPr="00024374">
        <w:rPr>
          <w:highlight w:val="none"/>
        </w:rPr>
        <w:t xml:space="preserve"> </w:t>
      </w:r>
      <w:proofErr w:type="gramStart"/>
      <w:r w:rsidRPr="00024374">
        <w:rPr>
          <w:highlight w:val="none"/>
        </w:rPr>
        <w:t>Стратегией предусмотрено развитие системы профилактики и диагностики заболеваний на ранних стадиях, модернизация первичного звена здравоохранения на всей территории Томской области, развитие системы оказания экстренной медицинской помощи, в том числе в отдаленных населенных пунктах Томской области с привлечением транспортных средств, оснащенных специализированной техникой (автомобили скорой медицинской помощи разных классов, санитарная авиация), а также внедрение цифровых инструментов для широкого использования жителями Томской</w:t>
      </w:r>
      <w:proofErr w:type="gramEnd"/>
      <w:r w:rsidRPr="00024374">
        <w:rPr>
          <w:highlight w:val="none"/>
        </w:rPr>
        <w:t xml:space="preserve"> области.</w:t>
      </w:r>
    </w:p>
    <w:p w:rsidR="00992ACD" w:rsidRPr="00024374" w:rsidRDefault="00ED130E">
      <w:pPr>
        <w:pBdr>
          <w:top w:val="nil"/>
          <w:left w:val="nil"/>
          <w:bottom w:val="nil"/>
          <w:right w:val="nil"/>
          <w:between w:val="nil"/>
        </w:pBdr>
        <w:ind w:firstLine="708"/>
        <w:rPr>
          <w:highlight w:val="none"/>
        </w:rPr>
      </w:pPr>
      <w:r w:rsidRPr="00024374">
        <w:rPr>
          <w:highlight w:val="none"/>
        </w:rPr>
        <w:t xml:space="preserve">Система здравоохранения в Томской области характеризуется стабильной положительной динамикой по ряду основных показателей. </w:t>
      </w:r>
      <w:proofErr w:type="gramStart"/>
      <w:r w:rsidRPr="00024374">
        <w:rPr>
          <w:highlight w:val="none"/>
        </w:rPr>
        <w:t>К ним относятся ожидаемая продолжительность жизни при рождении, возросшая с 70,67 лет в 2014 году до 72,85 в 2019 году, снижение младенческой смертности до уровня 4,4 случаев на 1000 родившихся в 2019 году (в 2018 году – 5,1), что является самым низким показателем в Сибирском федеральном округе и одним из самых низких в целом по стране.</w:t>
      </w:r>
      <w:proofErr w:type="gramEnd"/>
    </w:p>
    <w:p w:rsidR="00992ACD" w:rsidRPr="00024374" w:rsidRDefault="00ED130E">
      <w:pPr>
        <w:pBdr>
          <w:top w:val="nil"/>
          <w:left w:val="nil"/>
          <w:bottom w:val="nil"/>
          <w:right w:val="nil"/>
          <w:between w:val="nil"/>
        </w:pBdr>
        <w:ind w:firstLine="708"/>
        <w:rPr>
          <w:highlight w:val="none"/>
        </w:rPr>
      </w:pPr>
      <w:r w:rsidRPr="00024374">
        <w:rPr>
          <w:highlight w:val="none"/>
        </w:rPr>
        <w:t xml:space="preserve">На территории Томской области реализуются программы подготовки специалистов для системы здравоохранения и меры по поддержке кадрового обеспечения. Томская область лидирует в СФО и занимает 15 позицию в России по показателю обеспеченности врачами всех специальностей на 10 тыс. населения. Подготовку специалистов осуществляет Сибирский государственный медицинский университет, входящий в тройку лучших медицинских вузов России. Система поддержки специалистов и решения проблем кадрового дефицита включает программы «Земский доктор» и «Земский фельдшер», выплаты по которым могут быть предоставлены медицинским работникам, в том числе в возрасте старше 50 лет. </w:t>
      </w:r>
    </w:p>
    <w:p w:rsidR="00992ACD" w:rsidRPr="00024374" w:rsidRDefault="00ED130E">
      <w:pPr>
        <w:pBdr>
          <w:top w:val="nil"/>
          <w:left w:val="nil"/>
          <w:bottom w:val="nil"/>
          <w:right w:val="nil"/>
          <w:between w:val="nil"/>
        </w:pBdr>
        <w:ind w:firstLine="708"/>
        <w:rPr>
          <w:highlight w:val="none"/>
        </w:rPr>
      </w:pPr>
      <w:proofErr w:type="gramStart"/>
      <w:r w:rsidRPr="00024374">
        <w:rPr>
          <w:highlight w:val="none"/>
        </w:rPr>
        <w:t xml:space="preserve">В муниципальных образованиях Томской области также реализуются программы по привлечению и закреплению медицинских кадров и обеспечению мер социальной поддержки медицинских работников: предоставление муниципального жилья и </w:t>
      </w:r>
      <w:proofErr w:type="spellStart"/>
      <w:r w:rsidRPr="00024374">
        <w:rPr>
          <w:highlight w:val="none"/>
        </w:rPr>
        <w:t>найм</w:t>
      </w:r>
      <w:proofErr w:type="spellEnd"/>
      <w:r w:rsidRPr="00024374">
        <w:rPr>
          <w:highlight w:val="none"/>
        </w:rPr>
        <w:t xml:space="preserve"> с оплатой за счет средств муниципальных образований.</w:t>
      </w:r>
      <w:proofErr w:type="gramEnd"/>
    </w:p>
    <w:p w:rsidR="00992ACD" w:rsidRPr="00024374" w:rsidRDefault="00ED130E">
      <w:pPr>
        <w:ind w:firstLine="708"/>
        <w:rPr>
          <w:highlight w:val="none"/>
        </w:rPr>
      </w:pPr>
      <w:r w:rsidRPr="00024374">
        <w:rPr>
          <w:highlight w:val="none"/>
        </w:rPr>
        <w:lastRenderedPageBreak/>
        <w:t>Географические особенности региона, низкая транспортная доступность, большая площадь области приводят к тому, что десятки отдаленных населенных пунктов остаются без квалифицированного медицинского персонала. Для решения этой проблемы с целью профилактического обследования жителей труднодоступных сельских населенных пунктов с 2017 года реализуется региональный проект «Маршрут здоровья»</w:t>
      </w:r>
      <w:r w:rsidRPr="00024374">
        <w:rPr>
          <w:highlight w:val="none"/>
          <w:vertAlign w:val="superscript"/>
        </w:rPr>
        <w:footnoteReference w:id="167"/>
      </w:r>
      <w:r w:rsidRPr="00024374">
        <w:rPr>
          <w:highlight w:val="none"/>
        </w:rPr>
        <w:t>; ежегодно осуществляется строительство и ремонт фельдшерско-акушерских пунктов, организуются мобильные бригады районных больниц.</w:t>
      </w:r>
    </w:p>
    <w:p w:rsidR="00992ACD" w:rsidRPr="00024374" w:rsidRDefault="00ED130E">
      <w:pPr>
        <w:pBdr>
          <w:top w:val="nil"/>
          <w:left w:val="nil"/>
          <w:bottom w:val="nil"/>
          <w:right w:val="nil"/>
          <w:between w:val="nil"/>
        </w:pBdr>
        <w:ind w:firstLine="708"/>
        <w:rPr>
          <w:highlight w:val="none"/>
        </w:rPr>
      </w:pPr>
      <w:r w:rsidRPr="00024374">
        <w:rPr>
          <w:highlight w:val="none"/>
        </w:rPr>
        <w:t>Вместе с тем, реализация инициатив по развитию системы здравоохранения сопровождается ростом общей и первичной заболеваемости населения, недостаточной обеспеченностью санаторно-курортными организациями, медицинскими учреждениями, оказывающими стационарное и амбулаторное лечение, устареванием материально-технической базы. Наблюдается дефицит среднего медицинского персонала и специалистов с высокой квалификацией и навыками работы на современном оборудовании.</w:t>
      </w:r>
    </w:p>
    <w:p w:rsidR="00992ACD" w:rsidRPr="00024374" w:rsidRDefault="00ED130E">
      <w:pPr>
        <w:pBdr>
          <w:top w:val="nil"/>
          <w:left w:val="nil"/>
          <w:bottom w:val="nil"/>
          <w:right w:val="nil"/>
          <w:between w:val="nil"/>
        </w:pBdr>
        <w:ind w:firstLine="708"/>
        <w:rPr>
          <w:highlight w:val="none"/>
        </w:rPr>
      </w:pPr>
      <w:r w:rsidRPr="00024374">
        <w:rPr>
          <w:highlight w:val="none"/>
        </w:rPr>
        <w:t xml:space="preserve">Значимым направлением развития системы здравоохранения является ее </w:t>
      </w:r>
      <w:proofErr w:type="spellStart"/>
      <w:r w:rsidRPr="00024374">
        <w:rPr>
          <w:highlight w:val="none"/>
        </w:rPr>
        <w:t>цифровизация</w:t>
      </w:r>
      <w:proofErr w:type="spellEnd"/>
      <w:r w:rsidRPr="00024374">
        <w:rPr>
          <w:highlight w:val="none"/>
        </w:rPr>
        <w:t xml:space="preserve"> и повышение технологической обеспеченности. В </w:t>
      </w:r>
      <w:proofErr w:type="gramStart"/>
      <w:r w:rsidRPr="00024374">
        <w:rPr>
          <w:highlight w:val="none"/>
        </w:rPr>
        <w:t>регионе</w:t>
      </w:r>
      <w:proofErr w:type="gramEnd"/>
      <w:r w:rsidRPr="00024374">
        <w:rPr>
          <w:highlight w:val="none"/>
        </w:rPr>
        <w:t xml:space="preserve"> функционирует Единая государственная информационная система в области здравоохранения, создается Единый цифровой контур в здравоохранении на основе ЕГИСЗ. Запущена онлайн-платформа ранней диагностики рака (oncorisk.tomonco.ru), разработанная Томским областным онкологическим диспансером. В 22 </w:t>
      </w:r>
      <w:proofErr w:type="gramStart"/>
      <w:r w:rsidRPr="00024374">
        <w:rPr>
          <w:highlight w:val="none"/>
        </w:rPr>
        <w:t>больницах</w:t>
      </w:r>
      <w:proofErr w:type="gramEnd"/>
      <w:r w:rsidRPr="00024374">
        <w:rPr>
          <w:highlight w:val="none"/>
        </w:rPr>
        <w:t xml:space="preserve"> установлено телемедицинское оборудование, идет работа в формате «врач-врач», развивается взаимодействия «врач-пациент». В Томском областном онкологическом </w:t>
      </w:r>
      <w:proofErr w:type="gramStart"/>
      <w:r w:rsidRPr="00024374">
        <w:rPr>
          <w:highlight w:val="none"/>
        </w:rPr>
        <w:t>диспансере</w:t>
      </w:r>
      <w:proofErr w:type="gramEnd"/>
      <w:r w:rsidRPr="00024374">
        <w:rPr>
          <w:highlight w:val="none"/>
        </w:rPr>
        <w:t xml:space="preserve"> проводятся радиохирургические операции и лучевая терапия. В Томской областной клинической больнице используются иностранные технологии – швейцарские аппараты ИВЛ с искусственным интеллектом, разрабатываются собственные технологии по контролю работы медицинских сестер.</w:t>
      </w:r>
    </w:p>
    <w:p w:rsidR="00992ACD" w:rsidRPr="00024374" w:rsidRDefault="00ED130E">
      <w:pPr>
        <w:rPr>
          <w:highlight w:val="none"/>
        </w:rPr>
      </w:pPr>
      <w:r w:rsidRPr="00024374">
        <w:rPr>
          <w:highlight w:val="none"/>
        </w:rPr>
        <w:t xml:space="preserve">Реализация мероприятий по развитию сферы здравоохранения до 2024 года будет продолжаться в рамках государственной программы «Развитие здравоохранения в Томской области», принятой в 2019 году. Программа направлена на повышение качества и доступности медицинской помощи, в том числе снижение смертности и увеличение продолжительности жизни населения. </w:t>
      </w:r>
      <w:proofErr w:type="gramStart"/>
      <w:r w:rsidRPr="00024374">
        <w:rPr>
          <w:highlight w:val="none"/>
        </w:rPr>
        <w:t xml:space="preserve">В рамках этой программы реализуются мероприятия по совершенствованию оказания медицинской помощи, профилактике заболеваний и формированию здорового образа жизни, повышению эффективности системы организации медицинской помощи, оказанию бесплатной медицинской помощи </w:t>
      </w:r>
      <w:r w:rsidRPr="00024374">
        <w:rPr>
          <w:highlight w:val="none"/>
        </w:rPr>
        <w:lastRenderedPageBreak/>
        <w:t>гражданам.</w:t>
      </w:r>
      <w:proofErr w:type="gramEnd"/>
      <w:r w:rsidRPr="00024374">
        <w:rPr>
          <w:highlight w:val="none"/>
        </w:rPr>
        <w:t xml:space="preserve"> Планируется реализация программы по модернизации первичного звена здравоохранения, которая включает:</w:t>
      </w:r>
    </w:p>
    <w:p w:rsidR="00992ACD" w:rsidRPr="00024374" w:rsidRDefault="00ED130E">
      <w:pPr>
        <w:numPr>
          <w:ilvl w:val="0"/>
          <w:numId w:val="7"/>
        </w:numPr>
        <w:rPr>
          <w:highlight w:val="none"/>
        </w:rPr>
      </w:pPr>
      <w:r w:rsidRPr="00024374">
        <w:rPr>
          <w:highlight w:val="none"/>
        </w:rPr>
        <w:t>Строительство 15 новых объектов здравоохранения, из них:</w:t>
      </w:r>
    </w:p>
    <w:p w:rsidR="00992ACD" w:rsidRPr="00024374" w:rsidRDefault="00ED130E">
      <w:pPr>
        <w:numPr>
          <w:ilvl w:val="1"/>
          <w:numId w:val="7"/>
        </w:numPr>
        <w:rPr>
          <w:highlight w:val="none"/>
        </w:rPr>
      </w:pPr>
      <w:r w:rsidRPr="00024374">
        <w:rPr>
          <w:highlight w:val="none"/>
        </w:rPr>
        <w:t xml:space="preserve">3 </w:t>
      </w:r>
      <w:proofErr w:type="gramStart"/>
      <w:r w:rsidRPr="00024374">
        <w:rPr>
          <w:highlight w:val="none"/>
        </w:rPr>
        <w:t>фельдшерско-акушерские</w:t>
      </w:r>
      <w:proofErr w:type="gramEnd"/>
      <w:r w:rsidRPr="00024374">
        <w:rPr>
          <w:highlight w:val="none"/>
        </w:rPr>
        <w:t xml:space="preserve"> пункта;</w:t>
      </w:r>
    </w:p>
    <w:p w:rsidR="00992ACD" w:rsidRPr="00024374" w:rsidRDefault="00ED130E">
      <w:pPr>
        <w:numPr>
          <w:ilvl w:val="1"/>
          <w:numId w:val="7"/>
        </w:numPr>
        <w:rPr>
          <w:highlight w:val="none"/>
        </w:rPr>
      </w:pPr>
      <w:r w:rsidRPr="00024374">
        <w:rPr>
          <w:highlight w:val="none"/>
        </w:rPr>
        <w:t>6 поликлиник (в том числе детские);</w:t>
      </w:r>
    </w:p>
    <w:p w:rsidR="00992ACD" w:rsidRPr="00024374" w:rsidRDefault="00ED130E">
      <w:pPr>
        <w:numPr>
          <w:ilvl w:val="1"/>
          <w:numId w:val="7"/>
        </w:numPr>
        <w:rPr>
          <w:highlight w:val="none"/>
        </w:rPr>
      </w:pPr>
      <w:r w:rsidRPr="00024374">
        <w:rPr>
          <w:highlight w:val="none"/>
        </w:rPr>
        <w:t>6 врачебных амбулаторий;</w:t>
      </w:r>
    </w:p>
    <w:p w:rsidR="00992ACD" w:rsidRPr="00024374" w:rsidRDefault="00ED130E">
      <w:pPr>
        <w:numPr>
          <w:ilvl w:val="0"/>
          <w:numId w:val="7"/>
        </w:numPr>
        <w:rPr>
          <w:highlight w:val="none"/>
        </w:rPr>
      </w:pPr>
      <w:r w:rsidRPr="00024374">
        <w:rPr>
          <w:highlight w:val="none"/>
        </w:rPr>
        <w:t>Проведение капитального ремонта 140 объектов;</w:t>
      </w:r>
    </w:p>
    <w:p w:rsidR="00992ACD" w:rsidRPr="00024374" w:rsidRDefault="00ED130E">
      <w:pPr>
        <w:numPr>
          <w:ilvl w:val="0"/>
          <w:numId w:val="7"/>
        </w:numPr>
        <w:rPr>
          <w:highlight w:val="none"/>
        </w:rPr>
      </w:pPr>
      <w:r w:rsidRPr="00024374">
        <w:rPr>
          <w:highlight w:val="none"/>
        </w:rPr>
        <w:t>Проведение реконструкции;</w:t>
      </w:r>
    </w:p>
    <w:p w:rsidR="00992ACD" w:rsidRPr="00024374" w:rsidRDefault="00ED130E">
      <w:pPr>
        <w:numPr>
          <w:ilvl w:val="0"/>
          <w:numId w:val="7"/>
        </w:numPr>
        <w:rPr>
          <w:highlight w:val="none"/>
        </w:rPr>
      </w:pPr>
      <w:r w:rsidRPr="00024374">
        <w:rPr>
          <w:highlight w:val="none"/>
        </w:rPr>
        <w:t>Строительство 88 новых зданий взамен существующих.</w:t>
      </w:r>
    </w:p>
    <w:p w:rsidR="00992ACD" w:rsidRPr="00024374" w:rsidRDefault="00ED130E">
      <w:pPr>
        <w:ind w:firstLine="708"/>
        <w:rPr>
          <w:highlight w:val="none"/>
        </w:rPr>
      </w:pPr>
      <w:r w:rsidRPr="00024374">
        <w:rPr>
          <w:highlight w:val="none"/>
        </w:rPr>
        <w:t xml:space="preserve">Эпидемиологическая ситуация на территории Томской области, вызванная распространением </w:t>
      </w:r>
      <w:proofErr w:type="spellStart"/>
      <w:r w:rsidRPr="00024374">
        <w:rPr>
          <w:highlight w:val="none"/>
        </w:rPr>
        <w:t>коронавирусной</w:t>
      </w:r>
      <w:proofErr w:type="spellEnd"/>
      <w:r w:rsidRPr="00024374">
        <w:rPr>
          <w:highlight w:val="none"/>
        </w:rPr>
        <w:t xml:space="preserve"> инфекции COVID-19, обозначила новые вызовы к региональной системе здравоохранения. Помимо готовности системы здравоохранения своевременно реагировать на распространение инфекции и оказывать необходимую медицинскую помощь пациентам разной степени тяжести, центральное место занимает эффективное проведение санитарными службами специализированных мероприятий в короткий срок по выявлению новых случаев заражения и предотвращению распространения инфекции среди здорового населения. </w:t>
      </w:r>
    </w:p>
    <w:p w:rsidR="00992ACD" w:rsidRPr="00024374" w:rsidRDefault="00ED130E">
      <w:pPr>
        <w:rPr>
          <w:highlight w:val="none"/>
        </w:rPr>
      </w:pPr>
      <w:r w:rsidRPr="00024374">
        <w:rPr>
          <w:highlight w:val="none"/>
        </w:rPr>
        <w:t xml:space="preserve">Ключевыми краткосрочными задачами для региональной медицины стали: обеспечение мониторинга массового состояния здоровья, доступность лекарственных средств, качественная система управления потоками, в том числе в период неожиданных «пиковых» нагрузок. Критически важными параметрами устойчивости сектора оказались: система снабжения техникой, доступность технологий, медицинских изделий, технологических компонентов, доступность средств защиты. Данные параметры будут актуальны в следующие несколько лет. Потребуется реорганизовать медицину и по-новому  проектировать технологическую базу. </w:t>
      </w:r>
    </w:p>
    <w:p w:rsidR="00992ACD" w:rsidRPr="00024374" w:rsidRDefault="00ED130E">
      <w:pPr>
        <w:rPr>
          <w:highlight w:val="none"/>
        </w:rPr>
      </w:pPr>
      <w:r w:rsidRPr="00024374">
        <w:rPr>
          <w:highlight w:val="none"/>
        </w:rPr>
        <w:t xml:space="preserve">В долгосрочной перспективе статус «здоровой» («безопасной») территории – главное условие конкурентоспособности, привлекательности для жителей и инвесторов, социально-экономического роста региона. Система здравоохранения области должна будет перейти к единой высокотехнологической системе массового сохранения и укрепления здоровья населения всех возрастов, начиная с рождения. С фокусировки на лечении необходимо перейти к мониторингу и предотвращению рисков заболеваний, сохранению здоровья граждан на персональном уровне. Дальнейшее развитие региональной медицины должно основываться на передовых решениях, быстром технологическом трансфере результатов научных разработок в медицинскую среду, применении цифровых технологий в медицине. Необходим переход на персонифицированные форматы услуг на базе </w:t>
      </w:r>
      <w:proofErr w:type="spellStart"/>
      <w:r w:rsidRPr="00024374">
        <w:rPr>
          <w:highlight w:val="none"/>
        </w:rPr>
        <w:t>мультисервисных</w:t>
      </w:r>
      <w:proofErr w:type="spellEnd"/>
      <w:r w:rsidRPr="00024374">
        <w:rPr>
          <w:highlight w:val="none"/>
        </w:rPr>
        <w:t xml:space="preserve"> онлайн платформ. </w:t>
      </w:r>
    </w:p>
    <w:p w:rsidR="00992ACD" w:rsidRPr="00024374" w:rsidRDefault="00ED130E" w:rsidP="00E84C0E">
      <w:pPr>
        <w:rPr>
          <w:b/>
          <w:highlight w:val="none"/>
        </w:rPr>
      </w:pPr>
      <w:proofErr w:type="gramStart"/>
      <w:r w:rsidRPr="00024374">
        <w:rPr>
          <w:b/>
          <w:highlight w:val="none"/>
        </w:rPr>
        <w:lastRenderedPageBreak/>
        <w:t>П</w:t>
      </w:r>
      <w:proofErr w:type="gramEnd"/>
      <w:sdt>
        <w:sdtPr>
          <w:rPr>
            <w:b/>
            <w:highlight w:val="none"/>
          </w:rPr>
          <w:tag w:val="goog_rdk_11"/>
          <w:id w:val="-1621067379"/>
        </w:sdtPr>
        <w:sdtEndPr/>
        <w:sdtContent/>
      </w:sdt>
      <w:r w:rsidRPr="00024374">
        <w:rPr>
          <w:b/>
          <w:highlight w:val="none"/>
        </w:rPr>
        <w:t xml:space="preserve">ерсонализированная медицина, популяционное здоровье и эпидемиологическая безопасность </w:t>
      </w:r>
    </w:p>
    <w:p w:rsidR="00992ACD" w:rsidRPr="00024374" w:rsidRDefault="00ED130E">
      <w:pPr>
        <w:rPr>
          <w:highlight w:val="none"/>
        </w:rPr>
      </w:pPr>
      <w:r w:rsidRPr="00024374">
        <w:rPr>
          <w:highlight w:val="none"/>
        </w:rPr>
        <w:t xml:space="preserve">Основные направления развития сферы регионального здравоохранения: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Реинжиниринг (комплексное перепроектирование) региональной системы здравоохранения и системы мониторинга общественного здоровья: создание гибкой, способной мгновенно переходить в режим повышенной готовности, системы</w:t>
      </w:r>
      <w:r w:rsidRPr="00024374">
        <w:rPr>
          <w:highlight w:val="none"/>
          <w:vertAlign w:val="superscript"/>
        </w:rPr>
        <w:footnoteReference w:id="168"/>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долгосрочных системных популяционных исследований, создание баз данных по профилактике заболеваний, единой региональной системы профилактики, разработка основ здорового питания (совместно с Сибирским государственным медицинским университетом);</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Переход на новые региональные стандарты эпидемиологической безопасности типа «здоровый город» (стандарты повышенного класса </w:t>
      </w:r>
      <w:proofErr w:type="spellStart"/>
      <w:r w:rsidRPr="00024374">
        <w:rPr>
          <w:highlight w:val="none"/>
        </w:rPr>
        <w:t>ковид</w:t>
      </w:r>
      <w:proofErr w:type="spellEnd"/>
      <w:r w:rsidRPr="00024374">
        <w:rPr>
          <w:highlight w:val="none"/>
        </w:rPr>
        <w:t xml:space="preserve">-безопасности объектов социальной инфраструктуры, городской среды), внедрение системы прогнозирования заболеваний, мониторинга рисков эпидемий и массовых инфекций;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w:t>
      </w:r>
      <w:proofErr w:type="spellStart"/>
      <w:r w:rsidRPr="00024374">
        <w:rPr>
          <w:highlight w:val="none"/>
        </w:rPr>
        <w:t>мультисервисной</w:t>
      </w:r>
      <w:proofErr w:type="spellEnd"/>
      <w:r w:rsidRPr="00024374">
        <w:rPr>
          <w:highlight w:val="none"/>
        </w:rPr>
        <w:t xml:space="preserve"> </w:t>
      </w:r>
      <w:proofErr w:type="gramStart"/>
      <w:r w:rsidRPr="00024374">
        <w:rPr>
          <w:highlight w:val="none"/>
        </w:rPr>
        <w:t>интернет-платформы</w:t>
      </w:r>
      <w:proofErr w:type="gramEnd"/>
      <w:r w:rsidRPr="00024374">
        <w:rPr>
          <w:highlight w:val="none"/>
        </w:rPr>
        <w:t xml:space="preserve"> для жителей Томской области по услугам в сфере здорового образа жизни, спора, питания, </w:t>
      </w:r>
      <w:proofErr w:type="spellStart"/>
      <w:r w:rsidRPr="00024374">
        <w:rPr>
          <w:highlight w:val="none"/>
        </w:rPr>
        <w:t>вэлнес</w:t>
      </w:r>
      <w:proofErr w:type="spellEnd"/>
      <w:r w:rsidRPr="00024374">
        <w:rPr>
          <w:highlight w:val="none"/>
        </w:rPr>
        <w:t>, и лечения</w:t>
      </w:r>
      <w:r w:rsidRPr="00024374">
        <w:rPr>
          <w:highlight w:val="none"/>
          <w:vertAlign w:val="superscript"/>
        </w:rPr>
        <w:footnoteReference w:id="169"/>
      </w:r>
      <w:r w:rsidRPr="00024374">
        <w:rPr>
          <w:highlight w:val="none"/>
        </w:rPr>
        <w:t>. Совмещение услуг, оказываемых частными и государственными клиниками в системе ОМС. Включение коммерческих услуг, компаний частной медицины</w:t>
      </w:r>
      <w:r w:rsidRPr="00024374">
        <w:rPr>
          <w:highlight w:val="none"/>
          <w:vertAlign w:val="superscript"/>
        </w:rPr>
        <w:footnoteReference w:id="170"/>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Организационная, административная и финансовая поддержка реорганизации медицинских организаций, в том числе частных, по переходу на новые требования безопасности, передовые медицинские технологии;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w:t>
      </w:r>
      <w:proofErr w:type="gramStart"/>
      <w:r w:rsidRPr="00024374">
        <w:rPr>
          <w:highlight w:val="none"/>
        </w:rPr>
        <w:t>дизайн-центра</w:t>
      </w:r>
      <w:proofErr w:type="gramEnd"/>
      <w:r w:rsidRPr="00024374">
        <w:rPr>
          <w:highlight w:val="none"/>
        </w:rPr>
        <w:t xml:space="preserve"> и центра трансфера технологий и медицинских инноваций, совместно с технологическими компаниями, венчурными фондами, ведущими научными группами г. Томска и страны</w:t>
      </w:r>
      <w:r w:rsidRPr="00024374">
        <w:rPr>
          <w:highlight w:val="none"/>
          <w:vertAlign w:val="superscript"/>
        </w:rPr>
        <w:footnoteReference w:id="171"/>
      </w:r>
      <w:r w:rsidRPr="00024374">
        <w:rPr>
          <w:highlight w:val="none"/>
        </w:rPr>
        <w:t xml:space="preserve">. Содействие в разработке и сертификации продукции медицинского применения, востребованных средств и препаратов (медицинская конверсия), применение инновационных продуктов в клиниках региона в режиме «регулятивной песочницы»;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сетевого научно-образовательного центра высокотехнологичной медицины в сфере общественного здоровья и эпидемиологической безопасности, </w:t>
      </w:r>
      <w:r w:rsidRPr="00024374">
        <w:rPr>
          <w:highlight w:val="none"/>
        </w:rPr>
        <w:lastRenderedPageBreak/>
        <w:t xml:space="preserve">в том числе с целью разработки и внедрения новых образовательных программ для населения, предприятий, медицинских работников. </w:t>
      </w:r>
    </w:p>
    <w:p w:rsidR="00992ACD" w:rsidRPr="00024374" w:rsidRDefault="00ED130E" w:rsidP="00C2779E">
      <w:pPr>
        <w:pBdr>
          <w:top w:val="nil"/>
          <w:left w:val="nil"/>
          <w:bottom w:val="nil"/>
          <w:right w:val="nil"/>
          <w:between w:val="nil"/>
        </w:pBdr>
        <w:rPr>
          <w:highlight w:val="none"/>
        </w:rPr>
      </w:pPr>
      <w:r w:rsidRPr="00024374">
        <w:rPr>
          <w:highlight w:val="none"/>
        </w:rPr>
        <w:t>Кроме того, к приоритетным направлениям стратегического развития системы здравоохранения Томской области до 2030 года относятся:</w:t>
      </w:r>
    </w:p>
    <w:p w:rsidR="00992ACD" w:rsidRPr="00024374" w:rsidRDefault="00ED130E">
      <w:pPr>
        <w:numPr>
          <w:ilvl w:val="0"/>
          <w:numId w:val="50"/>
        </w:numPr>
        <w:rPr>
          <w:highlight w:val="none"/>
        </w:rPr>
      </w:pPr>
      <w:r w:rsidRPr="00024374">
        <w:rPr>
          <w:highlight w:val="none"/>
        </w:rPr>
        <w:t xml:space="preserve">Улучшение качества медицинской помощи путем модернизации первичного звена здравоохранения, строительства, ремонта и переоснащения фельдшерско-акушерских пунктов, в </w:t>
      </w:r>
      <w:proofErr w:type="spellStart"/>
      <w:r w:rsidRPr="00024374">
        <w:rPr>
          <w:highlight w:val="none"/>
        </w:rPr>
        <w:t>т.ч</w:t>
      </w:r>
      <w:proofErr w:type="spellEnd"/>
      <w:r w:rsidRPr="00024374">
        <w:rPr>
          <w:highlight w:val="none"/>
        </w:rPr>
        <w:t>. обновление материально-технической базы;</w:t>
      </w:r>
    </w:p>
    <w:p w:rsidR="00992ACD" w:rsidRPr="00024374" w:rsidRDefault="00ED130E">
      <w:pPr>
        <w:numPr>
          <w:ilvl w:val="0"/>
          <w:numId w:val="50"/>
        </w:numPr>
        <w:rPr>
          <w:highlight w:val="none"/>
        </w:rPr>
      </w:pPr>
      <w:r w:rsidRPr="00024374">
        <w:rPr>
          <w:highlight w:val="none"/>
        </w:rPr>
        <w:t>Создание условий для роста и развития молодых специалистов в сфере здравоохранения, предупреждение оттока специалистов в другие регионы;</w:t>
      </w:r>
    </w:p>
    <w:p w:rsidR="00992ACD" w:rsidRPr="00024374" w:rsidRDefault="00ED130E">
      <w:pPr>
        <w:numPr>
          <w:ilvl w:val="0"/>
          <w:numId w:val="50"/>
        </w:numPr>
        <w:rPr>
          <w:highlight w:val="none"/>
        </w:rPr>
      </w:pPr>
      <w:r w:rsidRPr="00024374">
        <w:rPr>
          <w:highlight w:val="none"/>
        </w:rPr>
        <w:t>Формирование и реализация системных решений по обеспечению эпидемиологической безопасности на территории региона;</w:t>
      </w:r>
    </w:p>
    <w:p w:rsidR="00992ACD" w:rsidRPr="00024374" w:rsidRDefault="00ED130E">
      <w:pPr>
        <w:numPr>
          <w:ilvl w:val="0"/>
          <w:numId w:val="50"/>
        </w:numPr>
        <w:rPr>
          <w:highlight w:val="none"/>
        </w:rPr>
      </w:pPr>
      <w:r w:rsidRPr="00024374">
        <w:rPr>
          <w:highlight w:val="none"/>
        </w:rPr>
        <w:t>Развитие рынка медицинских услуг, в том числе сотрудничество с российскими технологическими компаниями в сфере медицинских услуг, развитие обеспечивающих отраслей в регионе, экспорта медицинских услуг.</w:t>
      </w:r>
    </w:p>
    <w:p w:rsidR="00992ACD" w:rsidRPr="00024374" w:rsidRDefault="00ED130E">
      <w:pPr>
        <w:pBdr>
          <w:top w:val="nil"/>
          <w:left w:val="nil"/>
          <w:bottom w:val="nil"/>
          <w:right w:val="nil"/>
          <w:between w:val="nil"/>
        </w:pBdr>
        <w:tabs>
          <w:tab w:val="left" w:pos="851"/>
        </w:tabs>
        <w:rPr>
          <w:highlight w:val="none"/>
        </w:rPr>
      </w:pPr>
      <w:r w:rsidRPr="00024374">
        <w:rPr>
          <w:highlight w:val="none"/>
        </w:rPr>
        <w:t xml:space="preserve">Результатом выполнения данной задачи станет персонализированная цифровая модель сохранения и укрепления здоровья человека в течение всей жизни, гибкая система здравоохранения, способная адаптироваться к новым вызовам и сохранять устойчивость в изменяющихся условиях, что позволит к 2030 повысить ожидаемую продолжительность жизни до 78 лет и сократить смертность до 9,5‰.  </w:t>
      </w:r>
    </w:p>
    <w:p w:rsidR="00992ACD" w:rsidRPr="00024374" w:rsidRDefault="00ED130E">
      <w:pPr>
        <w:pStyle w:val="3"/>
        <w:rPr>
          <w:highlight w:val="none"/>
        </w:rPr>
      </w:pPr>
      <w:bookmarkStart w:id="39" w:name="_Toc58234151"/>
      <w:r w:rsidRPr="00024374">
        <w:rPr>
          <w:highlight w:val="none"/>
        </w:rPr>
        <w:t>Задача 3.2. Содействовать повышению качества образования в Томской области</w:t>
      </w:r>
      <w:bookmarkEnd w:id="39"/>
      <w:r w:rsidRPr="00024374">
        <w:rPr>
          <w:highlight w:val="none"/>
        </w:rPr>
        <w:t xml:space="preserve"> </w:t>
      </w:r>
    </w:p>
    <w:p w:rsidR="00992ACD" w:rsidRPr="00024374" w:rsidRDefault="00ED130E">
      <w:pPr>
        <w:rPr>
          <w:highlight w:val="none"/>
        </w:rPr>
      </w:pPr>
      <w:bookmarkStart w:id="40" w:name="_heading=h.iljjeemowg5o" w:colFirst="0" w:colLast="0"/>
      <w:bookmarkEnd w:id="40"/>
      <w:r w:rsidRPr="00024374">
        <w:rPr>
          <w:highlight w:val="none"/>
        </w:rPr>
        <w:t>Стратегия ориентирована на создание условий для развития качественного человеческого капитала Томской области на всех уровнях образования.</w:t>
      </w:r>
    </w:p>
    <w:p w:rsidR="00992ACD" w:rsidRPr="00024374" w:rsidRDefault="00ED130E" w:rsidP="00C2779E">
      <w:pPr>
        <w:spacing w:before="240"/>
        <w:rPr>
          <w:b/>
          <w:highlight w:val="none"/>
        </w:rPr>
      </w:pPr>
      <w:bookmarkStart w:id="41" w:name="_heading=h.g2eh84lglqqs" w:colFirst="0" w:colLast="0"/>
      <w:bookmarkEnd w:id="41"/>
      <w:r w:rsidRPr="00024374">
        <w:rPr>
          <w:b/>
          <w:highlight w:val="none"/>
        </w:rPr>
        <w:t>Дошкольное образование</w:t>
      </w:r>
    </w:p>
    <w:p w:rsidR="00992ACD" w:rsidRPr="00024374" w:rsidRDefault="00ED130E">
      <w:pPr>
        <w:rPr>
          <w:highlight w:val="none"/>
        </w:rPr>
      </w:pPr>
      <w:bookmarkStart w:id="42" w:name="_heading=h.l9bseng4gfy3" w:colFirst="0" w:colLast="0"/>
      <w:bookmarkEnd w:id="42"/>
      <w:proofErr w:type="gramStart"/>
      <w:r w:rsidRPr="00024374">
        <w:rPr>
          <w:highlight w:val="none"/>
        </w:rPr>
        <w:t xml:space="preserve">В фокусе политики Томской области в сфере дошкольного образования </w:t>
      </w:r>
      <w:r w:rsidRPr="00024374">
        <w:rPr>
          <w:rFonts w:eastAsia="Arial"/>
          <w:sz w:val="21"/>
          <w:szCs w:val="21"/>
          <w:highlight w:val="none"/>
        </w:rPr>
        <w:t>—</w:t>
      </w:r>
      <w:r w:rsidRPr="00024374">
        <w:rPr>
          <w:highlight w:val="none"/>
        </w:rPr>
        <w:t xml:space="preserve"> повышение доступности и качества дошкольного образования для детей Томской области в возрасте до 7 лет (в частности, от 1,5 до 3 лет и от 3 до 7 лет), в том числе проживающих в отдаленных населенных пунктах.</w:t>
      </w:r>
      <w:proofErr w:type="gramEnd"/>
      <w:r w:rsidRPr="00024374">
        <w:rPr>
          <w:highlight w:val="none"/>
        </w:rPr>
        <w:t xml:space="preserve"> Система стратегических мер ориентирована на развитие инфраструктуры дошкольного образования для создания дополнительных мест в образовательных организациях, модернизацию дошкольного образования, в том числе за счет привлечения некоммерческих организаций и частного бизнеса.</w:t>
      </w:r>
    </w:p>
    <w:p w:rsidR="00992ACD" w:rsidRPr="00024374" w:rsidRDefault="00ED130E">
      <w:pPr>
        <w:ind w:firstLine="708"/>
        <w:rPr>
          <w:highlight w:val="none"/>
        </w:rPr>
      </w:pPr>
      <w:bookmarkStart w:id="43" w:name="_heading=h.eu1to1r63ier" w:colFirst="0" w:colLast="0"/>
      <w:bookmarkEnd w:id="43"/>
      <w:r w:rsidRPr="00024374">
        <w:rPr>
          <w:highlight w:val="none"/>
        </w:rPr>
        <w:t xml:space="preserve">С 2014 г. произошло изменение сети организаций дошкольного образования в разрезе муниципальных образований Томской области. Это обусловлено созданием таких новых организаций, а также проводимой федеральными ведомствами и органами местного самоуправления муниципальных образований реорганизацией. За период 2014-2019 гг. на территории Томской области было создано более 8,7 тыс. мест в дошкольных образовательных организациях и негосударственном секторе путем: строительства в </w:t>
      </w:r>
      <w:r w:rsidRPr="00024374">
        <w:rPr>
          <w:highlight w:val="none"/>
        </w:rPr>
        <w:lastRenderedPageBreak/>
        <w:t>рамках государственно-частного партнерства – 2550 мест; выкупа вновь построенных зданий – 1065 мест; строительства – 635 мест; реконструкции, капитального ремонта, рационального использования площадей в действующих образовательных организациях, путем перепрофилирования групп старшего дошкольного возраста в ясельные группы, дооснащения пустующих помещений, компенсирующих мероприятий – 2378 мест; создания мест в некоммерческих организациях – 2090. Результатом данных мероприятий стала сохраняющаяся с 2017 г. на уровне 100% обеспеченность доступности дошкольного образования для детей в возрасте от 3 до 7 лет.</w:t>
      </w:r>
    </w:p>
    <w:p w:rsidR="00992ACD" w:rsidRPr="00024374" w:rsidRDefault="00ED130E">
      <w:pPr>
        <w:ind w:firstLine="708"/>
        <w:rPr>
          <w:highlight w:val="none"/>
        </w:rPr>
      </w:pPr>
      <w:bookmarkStart w:id="44" w:name="_heading=h.vo1llwp4olc" w:colFirst="0" w:colLast="0"/>
      <w:bookmarkEnd w:id="44"/>
      <w:proofErr w:type="gramStart"/>
      <w:r w:rsidRPr="00024374">
        <w:rPr>
          <w:highlight w:val="none"/>
        </w:rPr>
        <w:t>В рамках мероприятий по строительству в 2020-2021 гг. планируется создать 2 260 мест, из них 636 ясельных мест в 13 новых детских садах. 70 дошкольных образовательных организаций Томской области имеют статус инновационных площадок и ресурсных центров регионального уровня.</w:t>
      </w:r>
      <w:proofErr w:type="gramEnd"/>
      <w:r w:rsidRPr="00024374">
        <w:rPr>
          <w:highlight w:val="none"/>
        </w:rPr>
        <w:t xml:space="preserve"> Для родителей, чьи дети не посещают дошкольные образовательные организации, действуют 27 консультационных центров, предоставляющих бесплатную методическую, психолого-педагогическую, диагностическую и консультативную помощь.</w:t>
      </w:r>
    </w:p>
    <w:p w:rsidR="00992ACD" w:rsidRPr="00024374" w:rsidRDefault="00ED130E" w:rsidP="00C2779E">
      <w:pPr>
        <w:spacing w:before="240"/>
        <w:rPr>
          <w:b/>
          <w:highlight w:val="none"/>
        </w:rPr>
      </w:pPr>
      <w:bookmarkStart w:id="45" w:name="_heading=h.3w2in3ynktab" w:colFirst="0" w:colLast="0"/>
      <w:bookmarkEnd w:id="45"/>
      <w:r w:rsidRPr="00024374">
        <w:rPr>
          <w:b/>
          <w:highlight w:val="none"/>
        </w:rPr>
        <w:t>Общее образование</w:t>
      </w:r>
    </w:p>
    <w:p w:rsidR="00992ACD" w:rsidRPr="00024374" w:rsidRDefault="00ED130E">
      <w:pPr>
        <w:pBdr>
          <w:top w:val="nil"/>
          <w:left w:val="nil"/>
          <w:bottom w:val="nil"/>
          <w:right w:val="nil"/>
          <w:between w:val="nil"/>
        </w:pBdr>
        <w:ind w:firstLine="708"/>
        <w:rPr>
          <w:highlight w:val="none"/>
        </w:rPr>
      </w:pPr>
      <w:bookmarkStart w:id="46" w:name="_heading=h.tzqtsjy7grud" w:colFirst="0" w:colLast="0"/>
      <w:bookmarkEnd w:id="46"/>
      <w:proofErr w:type="gramStart"/>
      <w:r w:rsidRPr="00024374">
        <w:rPr>
          <w:highlight w:val="none"/>
        </w:rPr>
        <w:t>В фокусе политики Томской области в сфере общего образования – создание современной образовательной среды с равным доступом к качественному общему образованию, отвечающему современным требованиям для всех жителей школьного возраста независимо от степени удаленности населенного пункта.</w:t>
      </w:r>
      <w:proofErr w:type="gramEnd"/>
      <w:r w:rsidRPr="00024374">
        <w:rPr>
          <w:highlight w:val="none"/>
        </w:rPr>
        <w:t xml:space="preserve"> Стратегией предусмотрено формирование цифровой образовательной среды, позволяющей реализовать образовательные программы разных профилей и создающей возможности для персонализированного образования у детей независимо от места их проживания.</w:t>
      </w:r>
    </w:p>
    <w:p w:rsidR="00992ACD" w:rsidRPr="00024374" w:rsidRDefault="00ED130E">
      <w:pPr>
        <w:pBdr>
          <w:top w:val="nil"/>
          <w:left w:val="nil"/>
          <w:bottom w:val="nil"/>
          <w:right w:val="nil"/>
          <w:between w:val="nil"/>
        </w:pBdr>
        <w:ind w:firstLine="708"/>
        <w:rPr>
          <w:highlight w:val="none"/>
        </w:rPr>
      </w:pPr>
      <w:bookmarkStart w:id="47" w:name="_heading=h.2ksgd0efi198" w:colFirst="0" w:colLast="0"/>
      <w:bookmarkEnd w:id="47"/>
      <w:r w:rsidRPr="00024374">
        <w:rPr>
          <w:highlight w:val="none"/>
        </w:rPr>
        <w:t xml:space="preserve">В </w:t>
      </w:r>
      <w:proofErr w:type="gramStart"/>
      <w:r w:rsidRPr="00024374">
        <w:rPr>
          <w:highlight w:val="none"/>
        </w:rPr>
        <w:t>целях</w:t>
      </w:r>
      <w:proofErr w:type="gramEnd"/>
      <w:r w:rsidRPr="00024374">
        <w:rPr>
          <w:highlight w:val="none"/>
        </w:rPr>
        <w:t xml:space="preserve"> выявления, поддержки и развития талантов будет реализован комплекс мер, направленных на повышение доступности дополнительного образования. Это и развитие инфраструктуры, и модернизация системы дополнительного образования за счет развития сети организаций, оказывающих услуги дополнительного образования в государственном и частном секторе, масштабирования системы детского технопарка “</w:t>
      </w:r>
      <w:proofErr w:type="spellStart"/>
      <w:r w:rsidRPr="00024374">
        <w:rPr>
          <w:highlight w:val="none"/>
        </w:rPr>
        <w:t>Кванториум</w:t>
      </w:r>
      <w:proofErr w:type="spellEnd"/>
      <w:r w:rsidRPr="00024374">
        <w:rPr>
          <w:highlight w:val="none"/>
        </w:rPr>
        <w:t>”.</w:t>
      </w:r>
    </w:p>
    <w:p w:rsidR="00992ACD" w:rsidRPr="00024374" w:rsidRDefault="00ED130E">
      <w:pPr>
        <w:rPr>
          <w:highlight w:val="none"/>
        </w:rPr>
      </w:pPr>
      <w:bookmarkStart w:id="48" w:name="_heading=h.2y1pjdd3ql08" w:colFirst="0" w:colLast="0"/>
      <w:bookmarkEnd w:id="48"/>
      <w:r w:rsidRPr="00024374">
        <w:rPr>
          <w:highlight w:val="none"/>
        </w:rPr>
        <w:t>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 персонала. За период 2014-2018 гг. в Томской области наблюдается рост качества общего образования (снижение доли выпускников, не сдавших единый государственный экзамен, сократился до 0,04% к 2018 г.).</w:t>
      </w:r>
    </w:p>
    <w:p w:rsidR="00992ACD" w:rsidRPr="00024374" w:rsidRDefault="00ED130E">
      <w:pPr>
        <w:rPr>
          <w:highlight w:val="none"/>
        </w:rPr>
      </w:pPr>
      <w:bookmarkStart w:id="49" w:name="_heading=h.k22g11nlj7km" w:colFirst="0" w:colLast="0"/>
      <w:bookmarkEnd w:id="49"/>
      <w:r w:rsidRPr="00024374">
        <w:rPr>
          <w:highlight w:val="none"/>
        </w:rPr>
        <w:t xml:space="preserve">В связи с увеличением численности детей школьного возраста в Томской области в рамках реализации регионального проекта «Современная школа» национального проекта </w:t>
      </w:r>
      <w:r w:rsidRPr="00024374">
        <w:rPr>
          <w:highlight w:val="none"/>
        </w:rPr>
        <w:lastRenderedPageBreak/>
        <w:t xml:space="preserve">«Образование» и государственной программы «Содействие созданию в Томской области новых мест в общеобразовательных организациях» регионом проводится работа по строительству новых школ. Так за период 2014-2019 гг. построено девять новых школ: 4 школы в </w:t>
      </w:r>
      <w:proofErr w:type="gramStart"/>
      <w:r w:rsidRPr="00024374">
        <w:rPr>
          <w:highlight w:val="none"/>
        </w:rPr>
        <w:t>сельское</w:t>
      </w:r>
      <w:proofErr w:type="gramEnd"/>
      <w:r w:rsidRPr="00024374">
        <w:rPr>
          <w:highlight w:val="none"/>
        </w:rPr>
        <w:t xml:space="preserve"> местности</w:t>
      </w:r>
      <w:r w:rsidRPr="00024374">
        <w:rPr>
          <w:highlight w:val="none"/>
          <w:vertAlign w:val="superscript"/>
        </w:rPr>
        <w:footnoteReference w:id="172"/>
      </w:r>
      <w:r w:rsidRPr="00024374">
        <w:rPr>
          <w:highlight w:val="none"/>
        </w:rPr>
        <w:t>; 4 большие школы мощностью 1 100 мест в г. Томске</w:t>
      </w:r>
      <w:r w:rsidRPr="00024374">
        <w:rPr>
          <w:highlight w:val="none"/>
          <w:vertAlign w:val="superscript"/>
        </w:rPr>
        <w:footnoteReference w:id="173"/>
      </w:r>
      <w:r w:rsidRPr="00024374">
        <w:rPr>
          <w:highlight w:val="none"/>
        </w:rPr>
        <w:t xml:space="preserve"> и 1 школа мощностью 1 100 мест в </w:t>
      </w:r>
      <w:proofErr w:type="spellStart"/>
      <w:r w:rsidRPr="00024374">
        <w:rPr>
          <w:highlight w:val="none"/>
        </w:rPr>
        <w:t>мкр</w:t>
      </w:r>
      <w:proofErr w:type="spellEnd"/>
      <w:r w:rsidRPr="00024374">
        <w:rPr>
          <w:highlight w:val="none"/>
        </w:rPr>
        <w:t>. «Южные ворота» Томского района.</w:t>
      </w:r>
    </w:p>
    <w:p w:rsidR="00992ACD" w:rsidRPr="00024374" w:rsidRDefault="00ED130E">
      <w:pPr>
        <w:rPr>
          <w:highlight w:val="none"/>
        </w:rPr>
      </w:pPr>
      <w:bookmarkStart w:id="50" w:name="_heading=h.1zniqg9chdgg" w:colFirst="0" w:colLast="0"/>
      <w:bookmarkEnd w:id="50"/>
      <w:r w:rsidRPr="00024374">
        <w:rPr>
          <w:highlight w:val="none"/>
        </w:rPr>
        <w:t>Проводится работа по капитальному ремонту образовательных организаций, совершенствованию материально-технического обеспечения современным учебным и спортивным оборудованием, информационно-техническими средствами. Эти меры позволяют ежегодно увеличивать число общеобразовательных организаций, обеспеченных всеми видами благоустройства</w:t>
      </w:r>
      <w:r w:rsidRPr="00024374">
        <w:rPr>
          <w:highlight w:val="none"/>
          <w:vertAlign w:val="superscript"/>
        </w:rPr>
        <w:footnoteReference w:id="174"/>
      </w:r>
      <w:r w:rsidRPr="00024374">
        <w:rPr>
          <w:highlight w:val="none"/>
        </w:rPr>
        <w:t xml:space="preserve">. </w:t>
      </w:r>
    </w:p>
    <w:p w:rsidR="00992ACD" w:rsidRPr="00024374" w:rsidRDefault="00ED130E">
      <w:pPr>
        <w:rPr>
          <w:highlight w:val="none"/>
        </w:rPr>
      </w:pPr>
      <w:bookmarkStart w:id="51" w:name="_heading=h.rvirrqlkqbxs" w:colFirst="0" w:colLast="0"/>
      <w:bookmarkEnd w:id="51"/>
      <w:proofErr w:type="gramStart"/>
      <w:r w:rsidRPr="00024374">
        <w:rPr>
          <w:highlight w:val="none"/>
        </w:rPr>
        <w:t>В целях повышения доступности общего образования в 2019 году продолжается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w:t>
      </w:r>
      <w:r w:rsidRPr="00024374">
        <w:rPr>
          <w:highlight w:val="none"/>
          <w:vertAlign w:val="superscript"/>
        </w:rPr>
        <w:footnoteReference w:id="175"/>
      </w:r>
      <w:r w:rsidRPr="00024374">
        <w:rPr>
          <w:highlight w:val="none"/>
        </w:rPr>
        <w:t>. В рамках реализации регионального проекта «Цифровая образовательная среда» проведены мероприятия по обновлению материально-технической базы для внедрения целевой модели цифровой образовательной среды в 94 общеобразовательных организациях.</w:t>
      </w:r>
      <w:proofErr w:type="gramEnd"/>
      <w:r w:rsidRPr="00024374">
        <w:rPr>
          <w:highlight w:val="none"/>
        </w:rPr>
        <w:t xml:space="preserve"> До конца 2021 года обновление будет произведено во всех общеобразовательных организациях. </w:t>
      </w:r>
    </w:p>
    <w:p w:rsidR="00992ACD" w:rsidRPr="00024374" w:rsidRDefault="00ED130E">
      <w:pPr>
        <w:ind w:firstLine="708"/>
        <w:rPr>
          <w:highlight w:val="none"/>
        </w:rPr>
      </w:pPr>
      <w:bookmarkStart w:id="52" w:name="_heading=h.ialel6vn93ea" w:colFirst="0" w:colLast="0"/>
      <w:bookmarkEnd w:id="52"/>
      <w:r w:rsidRPr="00024374">
        <w:rPr>
          <w:highlight w:val="none"/>
        </w:rPr>
        <w:t>Кроме того, в регионе ежегодно увеличивается количество образовательных организаций, доступных для предоставления качественных услуг в сфере инклюзивного образования</w:t>
      </w:r>
      <w:r w:rsidRPr="00024374">
        <w:rPr>
          <w:highlight w:val="none"/>
          <w:vertAlign w:val="superscript"/>
        </w:rPr>
        <w:footnoteReference w:id="176"/>
      </w:r>
      <w:r w:rsidRPr="00024374">
        <w:rPr>
          <w:highlight w:val="none"/>
        </w:rPr>
        <w:t xml:space="preserve">. Благодаря участию образовательных организаций региона в мероприятиях государственной программы Российской Федерации «Доступная среда» ежегодно увеличивается количество детей с особыми образовательными потребностями в школах, детских садах и организациях дополнительного образования детей. Доля детей-инвалидов, которым созданы условия для получения качественного начального общего, основного </w:t>
      </w:r>
      <w:r w:rsidRPr="00024374">
        <w:rPr>
          <w:highlight w:val="none"/>
        </w:rPr>
        <w:lastRenderedPageBreak/>
        <w:t>общего, среднего общего образования, в общей численности детей-инвалидов школьного возраста, составляет 98%.</w:t>
      </w:r>
    </w:p>
    <w:p w:rsidR="00992ACD" w:rsidRPr="00024374" w:rsidRDefault="00ED130E">
      <w:pPr>
        <w:spacing w:after="240"/>
        <w:ind w:firstLine="700"/>
        <w:rPr>
          <w:highlight w:val="none"/>
        </w:rPr>
      </w:pPr>
      <w:bookmarkStart w:id="53" w:name="_heading=h.clecjtm0xzsp" w:colFirst="0" w:colLast="0"/>
      <w:bookmarkEnd w:id="53"/>
      <w:r w:rsidRPr="00024374">
        <w:rPr>
          <w:highlight w:val="none"/>
        </w:rPr>
        <w:t>Ключевой вызов для системы общего образования до 2030 года – формирование в Томской области полноценного региона знаний. Школа должна быть готова включиться в эту работу, стать равноправным участником современной наукоемкой экономики и общества региона, воспитать новое поколение талантов, демонстрировать передовые подходы к обучению и воспитанию.</w:t>
      </w:r>
    </w:p>
    <w:p w:rsidR="00992ACD" w:rsidRPr="00024374" w:rsidRDefault="00ED130E">
      <w:pPr>
        <w:ind w:firstLine="708"/>
        <w:rPr>
          <w:b/>
          <w:highlight w:val="none"/>
        </w:rPr>
      </w:pPr>
      <w:bookmarkStart w:id="54" w:name="_heading=h.msuk7nypyzqq" w:colFirst="0" w:colLast="0"/>
      <w:bookmarkEnd w:id="54"/>
      <w:r w:rsidRPr="00024374">
        <w:rPr>
          <w:b/>
          <w:highlight w:val="none"/>
        </w:rPr>
        <w:t>Дополнительное образование</w:t>
      </w:r>
    </w:p>
    <w:p w:rsidR="00992ACD" w:rsidRPr="00024374" w:rsidRDefault="00ED130E">
      <w:pPr>
        <w:rPr>
          <w:highlight w:val="none"/>
        </w:rPr>
      </w:pPr>
      <w:bookmarkStart w:id="55" w:name="_heading=h.sqx3suzdqg1s" w:colFirst="0" w:colLast="0"/>
      <w:bookmarkEnd w:id="55"/>
      <w:r w:rsidRPr="00024374">
        <w:rPr>
          <w:highlight w:val="none"/>
        </w:rPr>
        <w:t xml:space="preserve">В Томской области с 2018 года реализуются мероприятия по внедрению персонифицированного финансирования дополнительного образования, предусматривающие использование сертификата, который дает гражданам право самостоятельно выбрать организацию, оказывающую услугу в сфере дополнительного образования детей и подростков (в возрасте от 5 до 18 лет), независимо от организационно-правовых форм и форм собственности (федеральной, муниципальной, частной). </w:t>
      </w:r>
    </w:p>
    <w:p w:rsidR="00992ACD" w:rsidRPr="00024374" w:rsidRDefault="00ED130E">
      <w:pPr>
        <w:rPr>
          <w:highlight w:val="none"/>
        </w:rPr>
      </w:pPr>
      <w:bookmarkStart w:id="56" w:name="_heading=h.1g2spb7vt9ac" w:colFirst="0" w:colLast="0"/>
      <w:bookmarkEnd w:id="56"/>
      <w:r w:rsidRPr="00024374">
        <w:rPr>
          <w:highlight w:val="none"/>
        </w:rPr>
        <w:t xml:space="preserve">Проводятся мероприятия, направленные на профориентацию детей на профессии, которые являются востребованными и перспективными для экономики Томской области. В 2015 году созданы 5 региональных и 9 межмуниципальных центров по работе с одаренными детьми во всех муниципальных районах и городских округах Томской области. В 2018 году запущен региональный проект «Территория интеллекта», который предусматривает интеграцию всех уровней образования и предприятий с целью подготовки нового поколения молодёжи, ориентированной на развитие </w:t>
      </w:r>
      <w:proofErr w:type="spellStart"/>
      <w:r w:rsidRPr="00024374">
        <w:rPr>
          <w:highlight w:val="none"/>
        </w:rPr>
        <w:t>стартап</w:t>
      </w:r>
      <w:proofErr w:type="spellEnd"/>
      <w:r w:rsidRPr="00024374">
        <w:rPr>
          <w:highlight w:val="none"/>
        </w:rPr>
        <w:t xml:space="preserve"> и спин-</w:t>
      </w:r>
      <w:proofErr w:type="spellStart"/>
      <w:r w:rsidRPr="00024374">
        <w:rPr>
          <w:highlight w:val="none"/>
        </w:rPr>
        <w:t>офф</w:t>
      </w:r>
      <w:proofErr w:type="spellEnd"/>
      <w:r w:rsidRPr="00024374">
        <w:rPr>
          <w:highlight w:val="none"/>
        </w:rPr>
        <w:t xml:space="preserve"> проектов, а также на работу в высокотехнологичных сферах. Проект направлен на создание системы воспитания талантов в сфере науки и техники и вовлечение в эту сферу детей с раннего возраста. Действует ЦМИТ «Школа цифровых технологий», </w:t>
      </w:r>
      <w:proofErr w:type="gramStart"/>
      <w:r w:rsidRPr="00024374">
        <w:rPr>
          <w:highlight w:val="none"/>
        </w:rPr>
        <w:t>осуществляющий</w:t>
      </w:r>
      <w:proofErr w:type="gramEnd"/>
      <w:r w:rsidRPr="00024374">
        <w:rPr>
          <w:highlight w:val="none"/>
        </w:rPr>
        <w:t xml:space="preserve"> деятельность по направлениям робототехники, программирования и научно-технического творчества для школьников. Запланирована разработка модели ранней профориентации через реализацию регионального проекта «Успех каждого ребенка», а также реализация проекта ранней профессиональной ориентации старшеклассников «Билет в будущее». </w:t>
      </w:r>
      <w:proofErr w:type="gramStart"/>
      <w:r w:rsidRPr="00024374">
        <w:rPr>
          <w:highlight w:val="none"/>
        </w:rPr>
        <w:t>В сентябре 2020 года в ходе реализации регионального проекта «Цифровая образовательная среда» национального проекта «Образование» открыт центр цифрового образования “IT-куб”, который создан как структурное подразделение муниципального автономного образовательного учреждения “Томский Хобби-центр” г. Томска.</w:t>
      </w:r>
      <w:proofErr w:type="gramEnd"/>
    </w:p>
    <w:p w:rsidR="00992ACD" w:rsidRPr="00024374" w:rsidRDefault="00ED130E">
      <w:pPr>
        <w:rPr>
          <w:highlight w:val="none"/>
        </w:rPr>
      </w:pPr>
      <w:bookmarkStart w:id="57" w:name="_heading=h.pqsmerp3u6dz" w:colFirst="0" w:colLast="0"/>
      <w:bookmarkEnd w:id="57"/>
      <w:r w:rsidRPr="00024374">
        <w:rPr>
          <w:highlight w:val="none"/>
        </w:rPr>
        <w:t>В 2017 году состоялось открытие детского технопарка «</w:t>
      </w:r>
      <w:proofErr w:type="spellStart"/>
      <w:r w:rsidRPr="00024374">
        <w:rPr>
          <w:highlight w:val="none"/>
        </w:rPr>
        <w:t>Кванториум</w:t>
      </w:r>
      <w:proofErr w:type="spellEnd"/>
      <w:r w:rsidRPr="00024374">
        <w:rPr>
          <w:highlight w:val="none"/>
        </w:rPr>
        <w:t xml:space="preserve">», образовательная и проектная </w:t>
      </w:r>
      <w:proofErr w:type="gramStart"/>
      <w:r w:rsidRPr="00024374">
        <w:rPr>
          <w:highlight w:val="none"/>
        </w:rPr>
        <w:t>деятельность</w:t>
      </w:r>
      <w:proofErr w:type="gramEnd"/>
      <w:r w:rsidRPr="00024374">
        <w:rPr>
          <w:highlight w:val="none"/>
        </w:rPr>
        <w:t xml:space="preserve"> которого реализуется по 8 направлениям (</w:t>
      </w:r>
      <w:proofErr w:type="spellStart"/>
      <w:r w:rsidRPr="00024374">
        <w:rPr>
          <w:highlight w:val="none"/>
        </w:rPr>
        <w:t>квантумам</w:t>
      </w:r>
      <w:proofErr w:type="spellEnd"/>
      <w:r w:rsidRPr="00024374">
        <w:rPr>
          <w:highlight w:val="none"/>
        </w:rPr>
        <w:t xml:space="preserve">): </w:t>
      </w:r>
      <w:proofErr w:type="spellStart"/>
      <w:r w:rsidRPr="00024374">
        <w:rPr>
          <w:highlight w:val="none"/>
        </w:rPr>
        <w:t>Био</w:t>
      </w:r>
      <w:proofErr w:type="spellEnd"/>
      <w:r w:rsidRPr="00024374">
        <w:rPr>
          <w:highlight w:val="none"/>
        </w:rPr>
        <w:t xml:space="preserve">, </w:t>
      </w:r>
      <w:proofErr w:type="spellStart"/>
      <w:r w:rsidRPr="00024374">
        <w:rPr>
          <w:highlight w:val="none"/>
        </w:rPr>
        <w:t>Робо</w:t>
      </w:r>
      <w:proofErr w:type="spellEnd"/>
      <w:r w:rsidRPr="00024374">
        <w:rPr>
          <w:highlight w:val="none"/>
        </w:rPr>
        <w:t xml:space="preserve">, </w:t>
      </w:r>
      <w:proofErr w:type="spellStart"/>
      <w:r w:rsidRPr="00024374">
        <w:rPr>
          <w:highlight w:val="none"/>
        </w:rPr>
        <w:t>Космо</w:t>
      </w:r>
      <w:proofErr w:type="spellEnd"/>
      <w:r w:rsidRPr="00024374">
        <w:rPr>
          <w:highlight w:val="none"/>
        </w:rPr>
        <w:t xml:space="preserve">, IT, VRAAR, </w:t>
      </w:r>
      <w:proofErr w:type="spellStart"/>
      <w:r w:rsidRPr="00024374">
        <w:rPr>
          <w:highlight w:val="none"/>
        </w:rPr>
        <w:t>Аэро</w:t>
      </w:r>
      <w:proofErr w:type="spellEnd"/>
      <w:r w:rsidRPr="00024374">
        <w:rPr>
          <w:highlight w:val="none"/>
        </w:rPr>
        <w:t xml:space="preserve">, Гео, Промышленный дизайн. С 2019 </w:t>
      </w:r>
      <w:r w:rsidRPr="00024374">
        <w:rPr>
          <w:highlight w:val="none"/>
        </w:rPr>
        <w:lastRenderedPageBreak/>
        <w:t>года детский технопарк «</w:t>
      </w:r>
      <w:proofErr w:type="spellStart"/>
      <w:r w:rsidRPr="00024374">
        <w:rPr>
          <w:highlight w:val="none"/>
        </w:rPr>
        <w:t>Кванториум</w:t>
      </w:r>
      <w:proofErr w:type="spellEnd"/>
      <w:r w:rsidRPr="00024374">
        <w:rPr>
          <w:highlight w:val="none"/>
        </w:rPr>
        <w:t>» выполняет функции оператора кружкового движения Национальной технологической инициативы (НТИ) и осуществляет информационно-аналитическое сопровождение Олимпиады НТИ в системе общего образования Томской области. В 2020 году запущен мобильный "</w:t>
      </w:r>
      <w:proofErr w:type="spellStart"/>
      <w:r w:rsidRPr="00024374">
        <w:rPr>
          <w:highlight w:val="none"/>
        </w:rPr>
        <w:t>Кванториум</w:t>
      </w:r>
      <w:proofErr w:type="spellEnd"/>
      <w:r w:rsidRPr="00024374">
        <w:rPr>
          <w:highlight w:val="none"/>
        </w:rPr>
        <w:t xml:space="preserve">", благодаря чему доступ к дополнительному образованию высокого качества и с </w:t>
      </w:r>
      <w:proofErr w:type="spellStart"/>
      <w:r w:rsidRPr="00024374">
        <w:rPr>
          <w:highlight w:val="none"/>
        </w:rPr>
        <w:t>профориентационной</w:t>
      </w:r>
      <w:proofErr w:type="spellEnd"/>
      <w:r w:rsidRPr="00024374">
        <w:rPr>
          <w:highlight w:val="none"/>
        </w:rPr>
        <w:t xml:space="preserve"> составляющей стал доступен для детей не только в пределах Томской агломерации, но и в муниципальных районах Томской области. </w:t>
      </w:r>
    </w:p>
    <w:p w:rsidR="00992ACD" w:rsidRPr="00024374" w:rsidRDefault="00ED130E">
      <w:pPr>
        <w:rPr>
          <w:highlight w:val="none"/>
        </w:rPr>
      </w:pPr>
      <w:bookmarkStart w:id="58" w:name="_heading=h.n5ke6jg11wcv" w:colFirst="0" w:colLast="0"/>
      <w:bookmarkEnd w:id="58"/>
      <w:r w:rsidRPr="00024374">
        <w:rPr>
          <w:highlight w:val="none"/>
        </w:rPr>
        <w:t>Также при участии детского технопарка "</w:t>
      </w:r>
      <w:proofErr w:type="spellStart"/>
      <w:r w:rsidRPr="00024374">
        <w:rPr>
          <w:highlight w:val="none"/>
        </w:rPr>
        <w:t>Кванториум</w:t>
      </w:r>
      <w:proofErr w:type="spellEnd"/>
      <w:r w:rsidRPr="00024374">
        <w:rPr>
          <w:highlight w:val="none"/>
        </w:rPr>
        <w:t>" реализуются программы дополнительного образования детей современного уровня, в том числе, на базе центров цифрового и гуманитарного образования «Точки роста» в сельских школах (31 центр открыт в 2020 году). Целью деятельности центров является создание единого образовательного пространства для развития общекультурных компетенций, цифровой грамотности, проектной деятельности, творческой самореализации и осознанного выбора профессиональной образовательной траектории школьников</w:t>
      </w:r>
      <w:r w:rsidRPr="00024374">
        <w:rPr>
          <w:highlight w:val="none"/>
          <w:vertAlign w:val="superscript"/>
        </w:rPr>
        <w:footnoteReference w:id="177"/>
      </w:r>
      <w:r w:rsidRPr="00024374">
        <w:rPr>
          <w:highlight w:val="none"/>
        </w:rPr>
        <w:t xml:space="preserve">. В дальнейшем будет продолжена работа Центра развития современных компетенций детей и молодежи Томского государственного университета (Дом научных </w:t>
      </w:r>
      <w:proofErr w:type="spellStart"/>
      <w:r w:rsidRPr="00024374">
        <w:rPr>
          <w:highlight w:val="none"/>
        </w:rPr>
        <w:t>коллабораций</w:t>
      </w:r>
      <w:proofErr w:type="spellEnd"/>
      <w:r w:rsidRPr="00024374">
        <w:rPr>
          <w:highlight w:val="none"/>
        </w:rPr>
        <w:t>), в котором ежегодно проходят обучение 400 школьников.</w:t>
      </w:r>
    </w:p>
    <w:p w:rsidR="00992ACD" w:rsidRPr="00024374" w:rsidRDefault="00ED130E">
      <w:pPr>
        <w:ind w:firstLine="708"/>
        <w:rPr>
          <w:highlight w:val="none"/>
        </w:rPr>
      </w:pPr>
      <w:bookmarkStart w:id="59" w:name="_heading=h.bf6wun9oet4r" w:colFirst="0" w:colLast="0"/>
      <w:bookmarkEnd w:id="59"/>
      <w:r w:rsidRPr="00024374">
        <w:rPr>
          <w:highlight w:val="none"/>
        </w:rPr>
        <w:t xml:space="preserve">Кроме того продолжается работа по внедрению в образовательное пространство новых видов детского технического творчества, популяризации научно-технического творчества среди детей и молодежи, вовлечение вузов, предприятий и некоммерческих организаций к реализации общеразвивающих программ дополнительного образования. В </w:t>
      </w:r>
      <w:proofErr w:type="gramStart"/>
      <w:r w:rsidRPr="00024374">
        <w:rPr>
          <w:highlight w:val="none"/>
        </w:rPr>
        <w:t>результате</w:t>
      </w:r>
      <w:proofErr w:type="gramEnd"/>
      <w:r w:rsidRPr="00024374">
        <w:rPr>
          <w:highlight w:val="none"/>
        </w:rPr>
        <w:t xml:space="preserve"> доля детей, охваченных дополнительным образованием, в 2019 г. составила 73%, что выше уровня 2014 г. на 7,3% (2014 год – 65,7%).</w:t>
      </w:r>
    </w:p>
    <w:p w:rsidR="00992ACD" w:rsidRPr="00024374" w:rsidRDefault="00ED130E" w:rsidP="00C2779E">
      <w:pPr>
        <w:spacing w:before="240"/>
        <w:rPr>
          <w:b/>
          <w:highlight w:val="none"/>
        </w:rPr>
      </w:pPr>
      <w:bookmarkStart w:id="60" w:name="_heading=h.m6ng3s9namn4" w:colFirst="0" w:colLast="0"/>
      <w:bookmarkEnd w:id="60"/>
      <w:r w:rsidRPr="00024374">
        <w:rPr>
          <w:b/>
          <w:highlight w:val="none"/>
        </w:rPr>
        <w:t>Среднее профессиональное образование</w:t>
      </w:r>
    </w:p>
    <w:p w:rsidR="00992ACD" w:rsidRPr="00024374" w:rsidRDefault="00ED130E">
      <w:pPr>
        <w:pBdr>
          <w:top w:val="nil"/>
          <w:left w:val="nil"/>
          <w:bottom w:val="nil"/>
          <w:right w:val="nil"/>
          <w:between w:val="nil"/>
        </w:pBdr>
        <w:rPr>
          <w:highlight w:val="none"/>
        </w:rPr>
      </w:pPr>
      <w:bookmarkStart w:id="61" w:name="_heading=h.eijolioy0ni3" w:colFirst="0" w:colLast="0"/>
      <w:bookmarkEnd w:id="61"/>
      <w:proofErr w:type="gramStart"/>
      <w:r w:rsidRPr="00024374">
        <w:rPr>
          <w:highlight w:val="none"/>
        </w:rPr>
        <w:t>Стратегия ориентирована на создание системы профессионального образования, целью которой является предоставление возможностей жителям Томской области обучения по востребованным и перспективным профессиям, соответствующим требованиям региональной экономики, в том числе за счет внедрения новых образовательных программ профессионального образования, инфраструктурного обеспечения образовательных организаций, создания и развития цифровых платформенных решений для расширения доступа жителей к образовательным программам и курсам.</w:t>
      </w:r>
      <w:proofErr w:type="gramEnd"/>
    </w:p>
    <w:p w:rsidR="00992ACD" w:rsidRPr="00024374" w:rsidRDefault="00ED130E">
      <w:pPr>
        <w:rPr>
          <w:highlight w:val="none"/>
        </w:rPr>
      </w:pPr>
      <w:bookmarkStart w:id="62" w:name="_heading=h.h0vtgitjq2jn" w:colFirst="0" w:colLast="0"/>
      <w:bookmarkEnd w:id="62"/>
      <w:r w:rsidRPr="00024374">
        <w:rPr>
          <w:highlight w:val="none"/>
        </w:rPr>
        <w:lastRenderedPageBreak/>
        <w:t xml:space="preserve">Организации сектора среднего профессионального образования Томской области продолжают работать на задачу по обеспечению кадрами региональной экономики. За 2014-2018 гг. наблюдается рост доли выпускников организаций профессионального образования, устроившихся по специальности (более 65% к 2018 г.). </w:t>
      </w:r>
      <w:proofErr w:type="gramStart"/>
      <w:r w:rsidRPr="00024374">
        <w:rPr>
          <w:highlight w:val="none"/>
        </w:rPr>
        <w:t xml:space="preserve">Ключевыми направлениями подготовки являются нефтегазовая, нефтехимическая, фармацевтическая, биотехнологическая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w:t>
      </w:r>
      <w:proofErr w:type="gramEnd"/>
    </w:p>
    <w:p w:rsidR="00992ACD" w:rsidRPr="00024374" w:rsidRDefault="00ED130E">
      <w:pPr>
        <w:rPr>
          <w:highlight w:val="none"/>
        </w:rPr>
      </w:pPr>
      <w:bookmarkStart w:id="63" w:name="_heading=h.a4vmkajnx3sa" w:colFirst="0" w:colLast="0"/>
      <w:bookmarkEnd w:id="63"/>
      <w:r w:rsidRPr="00024374">
        <w:rPr>
          <w:highlight w:val="none"/>
        </w:rPr>
        <w:t xml:space="preserve">Последние годы сектор среднего профессионального образования Томской области  ориентирован на обучение профессиям будущего. </w:t>
      </w:r>
      <w:proofErr w:type="gramStart"/>
      <w:r w:rsidRPr="00024374">
        <w:rPr>
          <w:highlight w:val="none"/>
        </w:rPr>
        <w:t xml:space="preserve">По итогам реализации регионального проекта «Молодые профессионалы» (Повышение конкурентоспособности профессионального образования)» национального проекта «Образование» в 2019 году утвержден, а в 2020 году актуализирован перечень из 214 опережающих профессиональных компетенций, кроме того, созданы и оснащены современным оборудованием мастерские в соответствии с международными стандартами </w:t>
      </w:r>
      <w:proofErr w:type="spellStart"/>
      <w:r w:rsidRPr="00024374">
        <w:rPr>
          <w:highlight w:val="none"/>
        </w:rPr>
        <w:t>Ворлдскиллс</w:t>
      </w:r>
      <w:proofErr w:type="spellEnd"/>
      <w:r w:rsidRPr="00024374">
        <w:rPr>
          <w:highlight w:val="none"/>
        </w:rPr>
        <w:t>, проведена государственная итоговая аттестация с использованием механизма демонстрационного экзамена, организовано повышение квалификации преподавателей и мастеров производственного обучения</w:t>
      </w:r>
      <w:proofErr w:type="gramEnd"/>
      <w:r w:rsidRPr="00024374">
        <w:rPr>
          <w:highlight w:val="none"/>
        </w:rPr>
        <w:t xml:space="preserve"> по программам, основанным на опыте Союза </w:t>
      </w:r>
      <w:proofErr w:type="spellStart"/>
      <w:r w:rsidRPr="00024374">
        <w:rPr>
          <w:highlight w:val="none"/>
        </w:rPr>
        <w:t>Ворлдскиллс</w:t>
      </w:r>
      <w:proofErr w:type="spellEnd"/>
      <w:r w:rsidRPr="00024374">
        <w:rPr>
          <w:highlight w:val="none"/>
        </w:rPr>
        <w:t xml:space="preserve"> Россия, организовано прохождение сертификации эксперта </w:t>
      </w:r>
      <w:proofErr w:type="spellStart"/>
      <w:r w:rsidRPr="00024374">
        <w:rPr>
          <w:highlight w:val="none"/>
        </w:rPr>
        <w:t>Ворлдскиллс</w:t>
      </w:r>
      <w:proofErr w:type="spellEnd"/>
      <w:r w:rsidRPr="00024374">
        <w:rPr>
          <w:highlight w:val="none"/>
        </w:rPr>
        <w:t>, ведется апробация модели наставничества в СПО</w:t>
      </w:r>
      <w:r w:rsidRPr="00024374">
        <w:rPr>
          <w:highlight w:val="none"/>
          <w:vertAlign w:val="superscript"/>
        </w:rPr>
        <w:footnoteReference w:id="178"/>
      </w:r>
      <w:r w:rsidRPr="00024374">
        <w:rPr>
          <w:highlight w:val="none"/>
        </w:rPr>
        <w:t xml:space="preserve">. Также в 2019 году в рамках регионального проекта на базе Томского техникума информационных технологий открыт один из первых 14 пилотных Центров опережающей профессиональной подготовки Томской области (ЦОПП) в Российской Федерации. </w:t>
      </w:r>
      <w:proofErr w:type="gramStart"/>
      <w:r w:rsidRPr="00024374">
        <w:rPr>
          <w:highlight w:val="none"/>
        </w:rPr>
        <w:t>Особенностью ЦОПП Томской области является его ориентация на цифровую трансформацию экономики региона в связи с внедрением современных информационных технологий в различных сферах деятельности</w:t>
      </w:r>
      <w:r w:rsidRPr="00024374">
        <w:rPr>
          <w:highlight w:val="none"/>
          <w:vertAlign w:val="superscript"/>
        </w:rPr>
        <w:footnoteReference w:id="179"/>
      </w:r>
      <w:r w:rsidRPr="00024374">
        <w:rPr>
          <w:highlight w:val="none"/>
        </w:rPr>
        <w:t>. Формирование и развитие экосистемы ЦОПП призвано обеспечить наиболее эффективную реализацию модели опережающей профессиональной подготовки, в том числе получение кластерного заказа на подготовку кадров по новым, актуальным и востребованным компетенциям, совместную разработку и реализацию коротких программ, выбор площадки</w:t>
      </w:r>
      <w:proofErr w:type="gramEnd"/>
      <w:r w:rsidRPr="00024374">
        <w:rPr>
          <w:highlight w:val="none"/>
        </w:rPr>
        <w:t xml:space="preserve"> для реализации программ, проведение процедуры демонстрационного экзамена для измерения результатов подготовки специалистов. </w:t>
      </w:r>
    </w:p>
    <w:p w:rsidR="00992ACD" w:rsidRPr="00024374" w:rsidRDefault="00ED130E">
      <w:pPr>
        <w:rPr>
          <w:highlight w:val="none"/>
        </w:rPr>
      </w:pPr>
      <w:bookmarkStart w:id="64" w:name="_heading=h.2r8wvgo5ladu" w:colFirst="0" w:colLast="0"/>
      <w:bookmarkEnd w:id="64"/>
      <w:r w:rsidRPr="00024374">
        <w:rPr>
          <w:highlight w:val="none"/>
        </w:rPr>
        <w:t xml:space="preserve">Также в Томской области реализуются образовательные форматы, направленные на подготовку высокопроизводительных кадров для экономики, в частности, на базе </w:t>
      </w:r>
      <w:r w:rsidRPr="00024374">
        <w:rPr>
          <w:highlight w:val="none"/>
        </w:rPr>
        <w:lastRenderedPageBreak/>
        <w:t>Томского экономико-промышленного колледжа запущена учебная лаборатория «Фабрика процессов». Её цель – повысить профессиональные компетенции специалистов предприятий региона в области бережливого производства.</w:t>
      </w:r>
    </w:p>
    <w:p w:rsidR="00992ACD" w:rsidRPr="00024374" w:rsidRDefault="00ED130E">
      <w:pPr>
        <w:rPr>
          <w:highlight w:val="none"/>
        </w:rPr>
      </w:pPr>
      <w:bookmarkStart w:id="65" w:name="_heading=h.sqdafqgjdk5t" w:colFirst="0" w:colLast="0"/>
      <w:bookmarkEnd w:id="65"/>
      <w:proofErr w:type="gramStart"/>
      <w:r w:rsidRPr="00024374">
        <w:rPr>
          <w:highlight w:val="none"/>
        </w:rPr>
        <w:t>Кроме того, в рамках развития инклюзивного образования в 2015 году на базе ОГБПОУ «Томский техникум социальных технологий» был открыт первый за Уралом Ресурсный центр инклюзивного профессионального образования Томской области, направленный создание специальных условий, обеспечивающих доступность среднего профессионального образования и профессионального обучения для лиц с ограниченными возможностями здоровья и инвалидов на основе социального партнерства и сетевого взаимодействия.</w:t>
      </w:r>
      <w:proofErr w:type="gramEnd"/>
    </w:p>
    <w:p w:rsidR="00992ACD" w:rsidRPr="00024374" w:rsidRDefault="00ED130E" w:rsidP="00C2779E">
      <w:pPr>
        <w:spacing w:before="240"/>
        <w:rPr>
          <w:b/>
          <w:highlight w:val="none"/>
        </w:rPr>
      </w:pPr>
      <w:bookmarkStart w:id="66" w:name="_heading=h.scanjv5eancm" w:colFirst="0" w:colLast="0"/>
      <w:bookmarkEnd w:id="66"/>
      <w:r w:rsidRPr="00024374">
        <w:rPr>
          <w:b/>
          <w:highlight w:val="none"/>
        </w:rPr>
        <w:t>Высшее образование</w:t>
      </w:r>
    </w:p>
    <w:p w:rsidR="00992ACD" w:rsidRPr="00024374" w:rsidRDefault="00ED130E">
      <w:pPr>
        <w:rPr>
          <w:highlight w:val="none"/>
        </w:rPr>
      </w:pPr>
      <w:bookmarkStart w:id="67" w:name="_heading=h.4qgi81fl3067" w:colFirst="0" w:colLast="0"/>
      <w:bookmarkEnd w:id="67"/>
      <w:proofErr w:type="gramStart"/>
      <w:r w:rsidRPr="00024374">
        <w:rPr>
          <w:highlight w:val="none"/>
        </w:rPr>
        <w:t>В секторе высшего образования основным фокусом стратегического развития является отработка модели интеграции университетов и научных организаций, приводящей к повышению глубины персонализации образования и расширению присутствия Российской Федерации на глобальных передовых, быстро растущих научных направлениях для достижения лидерства на формирующихся рынках и создания платформы технологий, обеспечивающей стратегическую самостоятельность экономики, промышленности и технологического сектора Российской Федерации.</w:t>
      </w:r>
      <w:proofErr w:type="gramEnd"/>
    </w:p>
    <w:p w:rsidR="00992ACD" w:rsidRPr="00024374" w:rsidRDefault="00ED130E">
      <w:pPr>
        <w:rPr>
          <w:highlight w:val="none"/>
        </w:rPr>
      </w:pPr>
      <w:bookmarkStart w:id="68" w:name="_heading=h.eramg7awgoz" w:colFirst="0" w:colLast="0"/>
      <w:bookmarkEnd w:id="68"/>
      <w:r w:rsidRPr="00024374">
        <w:rPr>
          <w:highlight w:val="none"/>
        </w:rPr>
        <w:t>Система высшего образования региона традиционно занимает лидирующие места в России. В Томской области по данным 2019 г. лидирующие позиции по выпуску бакалавров занимают инженерные направления подготовки и науки об обществе (экономика и управление, социология, юриспруденция); по выпуску специалистов  лечебное дело, педиатрия, экономическая безопасность; по выпуску магистров – строительство, электроэнергетика и электротехника, нефтегазовое дело.</w:t>
      </w:r>
    </w:p>
    <w:p w:rsidR="00992ACD" w:rsidRPr="00024374" w:rsidRDefault="00ED130E">
      <w:pPr>
        <w:rPr>
          <w:highlight w:val="none"/>
        </w:rPr>
      </w:pPr>
      <w:bookmarkStart w:id="69" w:name="_heading=h.ie2rbkg15jg2" w:colFirst="0" w:colLast="0"/>
      <w:bookmarkEnd w:id="69"/>
      <w:r w:rsidRPr="00024374">
        <w:rPr>
          <w:highlight w:val="none"/>
        </w:rPr>
        <w:t>Томская область является одним из ведущих российских центров экспорта образования и готова стать пилотным регионом для отработки новой модели экспорта образования, которая позволит иностранным студентам, прошедшим обучение в российских университетах, занять рабочие места в технологическом секторе Томской области и других регионов Российской Федерации. С 2010 по 2019 год численность иностранных студентов в томских университетах увеличилась на 6 790 человек (в 2,7 раза). В 2019 году доля иностранных студентов от общей численности студентов всех форм обучения составила 19%.</w:t>
      </w:r>
    </w:p>
    <w:p w:rsidR="00992ACD" w:rsidRPr="00024374" w:rsidRDefault="00ED130E">
      <w:pPr>
        <w:rPr>
          <w:highlight w:val="none"/>
        </w:rPr>
      </w:pPr>
      <w:bookmarkStart w:id="70" w:name="_heading=h.bww0x0agm0u3" w:colFirst="0" w:colLast="0"/>
      <w:bookmarkEnd w:id="70"/>
      <w:r w:rsidRPr="00024374">
        <w:rPr>
          <w:highlight w:val="none"/>
        </w:rPr>
        <w:t>В 2019 году открыт Центр молодежного инновационного творчества “Интеллект”, осуществляющий функции обучения и поддержки молодежного творчества, формирования у молодежи новых компетенций, создания полноценной образовательной программы по аддитивным технологиям для вузов, техникумов, колледжей, а также для уроков технологии в школах.</w:t>
      </w:r>
    </w:p>
    <w:p w:rsidR="00992ACD" w:rsidRPr="00024374" w:rsidRDefault="00ED130E">
      <w:pPr>
        <w:rPr>
          <w:highlight w:val="none"/>
        </w:rPr>
      </w:pPr>
      <w:bookmarkStart w:id="71" w:name="_heading=h.ua61mywm7xfo" w:colFirst="0" w:colLast="0"/>
      <w:bookmarkEnd w:id="71"/>
      <w:r w:rsidRPr="00024374">
        <w:rPr>
          <w:highlight w:val="none"/>
        </w:rPr>
        <w:lastRenderedPageBreak/>
        <w:t>Кроме того, высшие учебные заведения также ведут активную работу по созданию условий для обучения людей с ограниченными возможностями здоровья</w:t>
      </w:r>
      <w:r w:rsidRPr="00024374">
        <w:rPr>
          <w:highlight w:val="none"/>
          <w:vertAlign w:val="superscript"/>
        </w:rPr>
        <w:footnoteReference w:id="180"/>
      </w:r>
      <w:r w:rsidRPr="00024374">
        <w:rPr>
          <w:highlight w:val="none"/>
        </w:rPr>
        <w:t xml:space="preserve">. </w:t>
      </w:r>
    </w:p>
    <w:p w:rsidR="00992ACD" w:rsidRPr="00024374" w:rsidRDefault="00ED130E">
      <w:pPr>
        <w:rPr>
          <w:highlight w:val="none"/>
        </w:rPr>
      </w:pPr>
      <w:r w:rsidRPr="00024374">
        <w:rPr>
          <w:highlight w:val="none"/>
        </w:rPr>
        <w:t xml:space="preserve">Реализация мероприятий по развитию сферы образования до 2024 года будет продолжаться в рамках государственной программы “Развитие образования в Томской области», принятой в 2019 году. Программа направлена на развитие дошкольного, общего и дополнительного образования, развитие инфраструктуры, развитие профессионального образования. Реализация этих мероприятий, в опоре на мощнейший кадровый педагогический состав, исследовательское лидерство региона в сфере гуманитарных наук, позволили Томской области стать лидером в реализации ряда инициатив и проектов федерального уровня, например, в сфере применения цифровых технологий в образовании. </w:t>
      </w:r>
    </w:p>
    <w:p w:rsidR="00992ACD" w:rsidRPr="00024374" w:rsidRDefault="00ED130E">
      <w:pPr>
        <w:pBdr>
          <w:top w:val="nil"/>
          <w:left w:val="nil"/>
          <w:bottom w:val="nil"/>
          <w:right w:val="nil"/>
          <w:between w:val="nil"/>
        </w:pBdr>
        <w:ind w:firstLine="705"/>
        <w:rPr>
          <w:highlight w:val="none"/>
        </w:rPr>
      </w:pPr>
      <w:proofErr w:type="gramStart"/>
      <w:r w:rsidRPr="00024374">
        <w:rPr>
          <w:highlight w:val="none"/>
        </w:rPr>
        <w:t>Всеобщий</w:t>
      </w:r>
      <w:proofErr w:type="gramEnd"/>
      <w:r w:rsidRPr="00024374">
        <w:rPr>
          <w:highlight w:val="none"/>
        </w:rPr>
        <w:t xml:space="preserve"> </w:t>
      </w:r>
      <w:proofErr w:type="spellStart"/>
      <w:r w:rsidRPr="00024374">
        <w:rPr>
          <w:highlight w:val="none"/>
        </w:rPr>
        <w:t>локдаун</w:t>
      </w:r>
      <w:proofErr w:type="spellEnd"/>
      <w:r w:rsidRPr="00024374">
        <w:rPr>
          <w:highlight w:val="none"/>
        </w:rPr>
        <w:t xml:space="preserve"> весны 2020 года поставил перед томской системой образования новые, радикальные вызовы, определил необходимость системной трансформации сектора знаний. Главными задачами на сегодня являются сохранение устойчивости системы и обеспечение высокого качества подготовки</w:t>
      </w:r>
      <w:r w:rsidRPr="00024374">
        <w:rPr>
          <w:highlight w:val="none"/>
          <w:vertAlign w:val="superscript"/>
        </w:rPr>
        <w:footnoteReference w:id="181"/>
      </w:r>
      <w:r w:rsidRPr="00024374">
        <w:rPr>
          <w:highlight w:val="none"/>
        </w:rPr>
        <w:t>. Томское образование должно сохранить и укрепить лидерство в стране в условиях новой образовательной реальности</w:t>
      </w:r>
      <w:r w:rsidRPr="00024374">
        <w:rPr>
          <w:highlight w:val="none"/>
          <w:vertAlign w:val="superscript"/>
        </w:rPr>
        <w:footnoteReference w:id="182"/>
      </w:r>
      <w:r w:rsidRPr="00024374">
        <w:rPr>
          <w:highlight w:val="none"/>
        </w:rPr>
        <w:t xml:space="preserve">. </w:t>
      </w:r>
    </w:p>
    <w:p w:rsidR="00992ACD" w:rsidRPr="00024374" w:rsidRDefault="00ED130E">
      <w:pPr>
        <w:numPr>
          <w:ilvl w:val="0"/>
          <w:numId w:val="61"/>
        </w:numPr>
        <w:pBdr>
          <w:top w:val="nil"/>
          <w:left w:val="nil"/>
          <w:bottom w:val="nil"/>
          <w:right w:val="nil"/>
          <w:between w:val="nil"/>
        </w:pBdr>
        <w:ind w:left="1417"/>
        <w:rPr>
          <w:highlight w:val="none"/>
        </w:rPr>
      </w:pPr>
      <w:r w:rsidRPr="00024374">
        <w:rPr>
          <w:highlight w:val="none"/>
        </w:rPr>
        <w:t xml:space="preserve">Во-первых, система должна стать технологически и организационно гибкой, перейти на гибридную модель деятельности. </w:t>
      </w:r>
      <w:proofErr w:type="gramStart"/>
      <w:r w:rsidRPr="00024374">
        <w:rPr>
          <w:highlight w:val="none"/>
        </w:rPr>
        <w:t>Школы, вузы и иные учреждения образования должны быть готовы к оперативному переходу на дистанционную работу и обратно, в случае возникновения угроз массового распространения заболеваний</w:t>
      </w:r>
      <w:r w:rsidRPr="00024374">
        <w:rPr>
          <w:highlight w:val="none"/>
          <w:vertAlign w:val="superscript"/>
        </w:rPr>
        <w:footnoteReference w:id="183"/>
      </w:r>
      <w:r w:rsidRPr="00024374">
        <w:rPr>
          <w:highlight w:val="none"/>
        </w:rPr>
        <w:t xml:space="preserve">. Образовательным организациям </w:t>
      </w:r>
      <w:r w:rsidRPr="00024374">
        <w:rPr>
          <w:highlight w:val="none"/>
        </w:rPr>
        <w:lastRenderedPageBreak/>
        <w:t>необходимы качественные и доступные технологические решения, требуется массовое переобучение преподавателей современным технологиям гибридного образования, адаптация учеников, родителей, студентов, а также других участников образовательного процесса к работе в новой, очно-цифровой образовательной среде, с новыми правилами</w:t>
      </w:r>
      <w:proofErr w:type="gramEnd"/>
      <w:r w:rsidRPr="00024374">
        <w:rPr>
          <w:highlight w:val="none"/>
        </w:rPr>
        <w:t xml:space="preserve"> и новыми возможностями. Учитывая определенные успехи отдельных организаций, но при этом крайне неравномерный результат в целом по системе</w:t>
      </w:r>
      <w:r w:rsidRPr="00024374">
        <w:rPr>
          <w:highlight w:val="none"/>
          <w:vertAlign w:val="superscript"/>
        </w:rPr>
        <w:footnoteReference w:id="184"/>
      </w:r>
      <w:r w:rsidRPr="00024374">
        <w:rPr>
          <w:highlight w:val="none"/>
        </w:rPr>
        <w:t>, необходимо переходить к обмену лучшими практиками, осуществить передачу технологий от более гибких рыночных игроков – в государственные учреждения, в том числе на уровне муниципалитетов. Создать кластер новых и передовых образовательных технологий, в партнерстве с ведущими вузами региона</w:t>
      </w:r>
      <w:r w:rsidRPr="00024374">
        <w:rPr>
          <w:highlight w:val="none"/>
          <w:vertAlign w:val="superscript"/>
        </w:rPr>
        <w:footnoteReference w:id="185"/>
      </w:r>
      <w:r w:rsidRPr="00024374">
        <w:rPr>
          <w:highlight w:val="none"/>
        </w:rPr>
        <w:t xml:space="preserve"> и частными игроками рынка. Томскому образованию требуется создание полноценной цифровой образовательной системы, удобной для пользователя, методически и технологически обеспеченной. Целевой результат для системы образования в следующие несколько лет: школы эффективно работают в онлайн; масштабированы и внедрены в практику гибридные форматы с персональной траекторией обучения; в организациях используются полноценные ERP-системы, интегрирующие все бизне</w:t>
      </w:r>
      <w:proofErr w:type="gramStart"/>
      <w:r w:rsidRPr="00024374">
        <w:rPr>
          <w:highlight w:val="none"/>
        </w:rPr>
        <w:t>с-</w:t>
      </w:r>
      <w:proofErr w:type="gramEnd"/>
      <w:r w:rsidRPr="00024374">
        <w:rPr>
          <w:highlight w:val="none"/>
        </w:rPr>
        <w:t xml:space="preserve"> и операционные процессы в едином контуре; образовательные продукты обращаются на платформе</w:t>
      </w:r>
      <w:proofErr w:type="gramStart"/>
      <w:r w:rsidRPr="00024374">
        <w:rPr>
          <w:highlight w:val="none"/>
        </w:rPr>
        <w:t>.</w:t>
      </w:r>
      <w:proofErr w:type="gramEnd"/>
      <w:r w:rsidRPr="00024374">
        <w:rPr>
          <w:highlight w:val="none"/>
        </w:rPr>
        <w:t xml:space="preserve"> </w:t>
      </w:r>
      <w:proofErr w:type="gramStart"/>
      <w:r w:rsidRPr="00024374">
        <w:rPr>
          <w:highlight w:val="none"/>
        </w:rPr>
        <w:t>г</w:t>
      </w:r>
      <w:proofErr w:type="gramEnd"/>
      <w:r w:rsidRPr="00024374">
        <w:rPr>
          <w:highlight w:val="none"/>
        </w:rPr>
        <w:t xml:space="preserve">. Томск может сыграть лидирующую роль в переходе образования на новую технологическую платформу, для этого потребуется стать поставщиком эффективных технологических решений и новой методической базы. </w:t>
      </w:r>
    </w:p>
    <w:p w:rsidR="00992ACD" w:rsidRPr="00024374" w:rsidRDefault="00ED130E">
      <w:pPr>
        <w:numPr>
          <w:ilvl w:val="0"/>
          <w:numId w:val="61"/>
        </w:numPr>
        <w:pBdr>
          <w:top w:val="nil"/>
          <w:left w:val="nil"/>
          <w:bottom w:val="nil"/>
          <w:right w:val="nil"/>
          <w:between w:val="nil"/>
        </w:pBdr>
        <w:ind w:left="1417"/>
        <w:rPr>
          <w:highlight w:val="none"/>
        </w:rPr>
      </w:pPr>
      <w:r w:rsidRPr="00024374">
        <w:rPr>
          <w:highlight w:val="none"/>
        </w:rPr>
        <w:t xml:space="preserve">Во-вторых, кризис продемонстрировал со-зависимость экономической и образовательной системы. Быстрая переориентация отраслей на работу в дистанционных и цифровых форматах потребовала быстрого подхода к образованию в сфере новых, востребованных практических навыков, обеспечения нового уровня профессиональной подготовки. Яснее всего эти последствия проявились для сектора профессионального образования (СПО, бакалаврские программы ВПО, ДПО). Ключевыми направлениями изменений в профессиональном образовании стали: переход на полностью </w:t>
      </w:r>
      <w:proofErr w:type="spellStart"/>
      <w:r w:rsidRPr="00024374">
        <w:rPr>
          <w:highlight w:val="none"/>
        </w:rPr>
        <w:t>компетентностный</w:t>
      </w:r>
      <w:proofErr w:type="spellEnd"/>
      <w:r w:rsidRPr="00024374">
        <w:rPr>
          <w:highlight w:val="none"/>
        </w:rPr>
        <w:t xml:space="preserve"> подход, с передачей практических навыков в </w:t>
      </w:r>
      <w:r w:rsidRPr="00024374">
        <w:rPr>
          <w:highlight w:val="none"/>
        </w:rPr>
        <w:lastRenderedPageBreak/>
        <w:t xml:space="preserve">эффективных и смешанных форматах; перестройка образовательного процесса в сторону подготовки кадров к выполнению конкретных рабочих задач, а не к традиционным экзаменам на знания дисциплин; в новой модели педагог перестает быть источником знаний, становясь в большей степени наставником, организатором обучения, которому необходимо обладать актуальным промышленным опытом; мобильность контента, доступность из любого места (лучше всего через социальные сети, на любом устройстве). Профессиональное образование региона, которое </w:t>
      </w:r>
      <w:proofErr w:type="gramStart"/>
      <w:r w:rsidRPr="00024374">
        <w:rPr>
          <w:highlight w:val="none"/>
        </w:rPr>
        <w:t>последние несколько лет перестраивается</w:t>
      </w:r>
      <w:proofErr w:type="gramEnd"/>
      <w:r w:rsidRPr="00024374">
        <w:rPr>
          <w:highlight w:val="none"/>
        </w:rPr>
        <w:t xml:space="preserve"> на </w:t>
      </w:r>
      <w:proofErr w:type="spellStart"/>
      <w:r w:rsidRPr="00024374">
        <w:rPr>
          <w:highlight w:val="none"/>
        </w:rPr>
        <w:t>практико</w:t>
      </w:r>
      <w:proofErr w:type="spellEnd"/>
      <w:r w:rsidRPr="00024374">
        <w:rPr>
          <w:highlight w:val="none"/>
        </w:rPr>
        <w:t xml:space="preserve"> ориентированные модели, должно стать еще ближе к рынку труда, а фактически сформировать с этим рынком (рынком навыков) единую систему эффективного обучения на протяжении жизни человека. </w:t>
      </w:r>
    </w:p>
    <w:p w:rsidR="00992ACD" w:rsidRPr="00024374" w:rsidRDefault="00ED130E">
      <w:pPr>
        <w:numPr>
          <w:ilvl w:val="0"/>
          <w:numId w:val="61"/>
        </w:numPr>
        <w:pBdr>
          <w:top w:val="nil"/>
          <w:left w:val="nil"/>
          <w:bottom w:val="nil"/>
          <w:right w:val="nil"/>
          <w:between w:val="nil"/>
        </w:pBdr>
        <w:ind w:left="1417"/>
        <w:rPr>
          <w:highlight w:val="none"/>
        </w:rPr>
      </w:pPr>
      <w:r w:rsidRPr="00024374">
        <w:rPr>
          <w:highlight w:val="none"/>
        </w:rPr>
        <w:t xml:space="preserve">В-третьих, в секторе необходим поиск </w:t>
      </w:r>
      <w:proofErr w:type="gramStart"/>
      <w:r w:rsidRPr="00024374">
        <w:rPr>
          <w:highlight w:val="none"/>
        </w:rPr>
        <w:t>новых</w:t>
      </w:r>
      <w:proofErr w:type="gramEnd"/>
      <w:r w:rsidRPr="00024374">
        <w:rPr>
          <w:highlight w:val="none"/>
        </w:rPr>
        <w:t xml:space="preserve"> бизнес-моделей. Сложная ситуация в экономике проявила необходимость поддержки конкурентоспособности сектора частного образования, в особенности в условиях продолжения ограничений</w:t>
      </w:r>
      <w:r w:rsidRPr="00024374">
        <w:rPr>
          <w:highlight w:val="none"/>
          <w:vertAlign w:val="superscript"/>
        </w:rPr>
        <w:footnoteReference w:id="186"/>
      </w:r>
      <w:r w:rsidRPr="00024374">
        <w:rPr>
          <w:highlight w:val="none"/>
        </w:rPr>
        <w:t>. Сильная поддержка требуется вузам, которые, фактически оказались в ситуации сжатия доступного рынка экспорта. На выходе из ограничений модель экспорта образования в традиционном формате не может быть реализована в «</w:t>
      </w:r>
      <w:proofErr w:type="spellStart"/>
      <w:r w:rsidRPr="00024374">
        <w:rPr>
          <w:highlight w:val="none"/>
        </w:rPr>
        <w:t>доковидной</w:t>
      </w:r>
      <w:proofErr w:type="spellEnd"/>
      <w:r w:rsidRPr="00024374">
        <w:rPr>
          <w:highlight w:val="none"/>
        </w:rPr>
        <w:t>» модели, с сохранением экономической эффективности для участников сектора</w:t>
      </w:r>
      <w:r w:rsidRPr="00024374">
        <w:rPr>
          <w:highlight w:val="none"/>
          <w:vertAlign w:val="superscript"/>
        </w:rPr>
        <w:footnoteReference w:id="187"/>
      </w:r>
      <w:r w:rsidRPr="00024374">
        <w:rPr>
          <w:highlight w:val="none"/>
        </w:rPr>
        <w:t xml:space="preserve">. По мере медленного выхода из режима ограничений потребуется переход на новые форматы, ввод новых стандартов и регламентов для организаций. Проекту «экспорт образования» требуется стратегическая </w:t>
      </w:r>
      <w:proofErr w:type="spellStart"/>
      <w:r w:rsidRPr="00024374">
        <w:rPr>
          <w:highlight w:val="none"/>
        </w:rPr>
        <w:t>пересборка</w:t>
      </w:r>
      <w:proofErr w:type="spellEnd"/>
      <w:r w:rsidRPr="00024374">
        <w:rPr>
          <w:highlight w:val="none"/>
        </w:rPr>
        <w:t xml:space="preserve">, переход на новые принципы и стандарты деятельности по направлениям: а) переустройство кампусов в новых форматах (создание модельного безопасного кампуса); б) создание новой продуктовой платформы в образовании, соединяющей </w:t>
      </w:r>
      <w:proofErr w:type="gramStart"/>
      <w:r w:rsidRPr="00024374">
        <w:rPr>
          <w:highlight w:val="none"/>
        </w:rPr>
        <w:t>ИТ</w:t>
      </w:r>
      <w:proofErr w:type="gramEnd"/>
      <w:r w:rsidRPr="00024374">
        <w:rPr>
          <w:highlight w:val="none"/>
        </w:rPr>
        <w:t xml:space="preserve">, бизнес-аналитику пользователей, потребности рынка. </w:t>
      </w:r>
    </w:p>
    <w:p w:rsidR="00992ACD" w:rsidRPr="00024374" w:rsidRDefault="00ED130E" w:rsidP="00C2779E">
      <w:pPr>
        <w:pBdr>
          <w:top w:val="nil"/>
          <w:left w:val="nil"/>
          <w:bottom w:val="nil"/>
          <w:right w:val="nil"/>
          <w:between w:val="nil"/>
        </w:pBdr>
        <w:rPr>
          <w:highlight w:val="none"/>
        </w:rPr>
      </w:pPr>
      <w:r w:rsidRPr="00024374">
        <w:rPr>
          <w:highlight w:val="none"/>
        </w:rPr>
        <w:t>Необходима реализация дополнительного направления развития:</w:t>
      </w:r>
    </w:p>
    <w:p w:rsidR="00992ACD" w:rsidRPr="00024374" w:rsidRDefault="00ED130E">
      <w:pPr>
        <w:pBdr>
          <w:top w:val="nil"/>
          <w:left w:val="nil"/>
          <w:bottom w:val="nil"/>
          <w:right w:val="nil"/>
          <w:between w:val="nil"/>
        </w:pBdr>
        <w:ind w:left="720" w:firstLine="0"/>
        <w:rPr>
          <w:highlight w:val="none"/>
        </w:rPr>
      </w:pPr>
      <w:r w:rsidRPr="00024374">
        <w:rPr>
          <w:highlight w:val="none"/>
        </w:rPr>
        <w:t>– Создание в Томской области обучающегося региона.</w:t>
      </w:r>
    </w:p>
    <w:p w:rsidR="00992ACD" w:rsidRPr="00024374" w:rsidRDefault="00ED130E" w:rsidP="00B12DA8">
      <w:pPr>
        <w:spacing w:before="240"/>
        <w:rPr>
          <w:highlight w:val="none"/>
        </w:rPr>
      </w:pPr>
      <w:r w:rsidRPr="00024374">
        <w:rPr>
          <w:b/>
          <w:highlight w:val="none"/>
        </w:rPr>
        <w:lastRenderedPageBreak/>
        <w:t>Создание в Томской области обучающегося региона</w:t>
      </w:r>
      <w:r w:rsidRPr="00024374">
        <w:rPr>
          <w:highlight w:val="none"/>
          <w:vertAlign w:val="superscript"/>
        </w:rPr>
        <w:footnoteReference w:id="188"/>
      </w:r>
    </w:p>
    <w:p w:rsidR="00992ACD" w:rsidRPr="00024374" w:rsidRDefault="00ED130E">
      <w:pPr>
        <w:ind w:firstLine="700"/>
        <w:rPr>
          <w:highlight w:val="none"/>
        </w:rPr>
      </w:pPr>
      <w:r w:rsidRPr="00024374">
        <w:rPr>
          <w:highlight w:val="none"/>
        </w:rPr>
        <w:t>Приоритетными мероприятиями развития каждой школы Томской области в рамках направления до 2030 года являются:</w:t>
      </w:r>
    </w:p>
    <w:p w:rsidR="00992ACD" w:rsidRPr="00024374" w:rsidRDefault="00ED130E">
      <w:pPr>
        <w:numPr>
          <w:ilvl w:val="0"/>
          <w:numId w:val="26"/>
        </w:numPr>
        <w:spacing w:line="360" w:lineRule="auto"/>
        <w:rPr>
          <w:highlight w:val="none"/>
        </w:rPr>
      </w:pPr>
      <w:r w:rsidRPr="00024374">
        <w:rPr>
          <w:highlight w:val="none"/>
        </w:rPr>
        <w:t>Реализация мероприятий, направленных на системную трансформацию отрасли, в том числе переход на цифровые технологии,  обеспечение, насколько это возможно, индивидуализации образовательной траектории для каждого обучающегося.  Школа должна стать адаптивной к быстро меняющейся внешней среде, перейти на безопасные стандарты «</w:t>
      </w:r>
      <w:proofErr w:type="spellStart"/>
      <w:r w:rsidRPr="00024374">
        <w:rPr>
          <w:highlight w:val="none"/>
        </w:rPr>
        <w:t>постковидного</w:t>
      </w:r>
      <w:proofErr w:type="spellEnd"/>
      <w:r w:rsidRPr="00024374">
        <w:rPr>
          <w:highlight w:val="none"/>
        </w:rPr>
        <w:t xml:space="preserve">» мира, быть готова принять новые тенденции общественного развития, такие как тенденция </w:t>
      </w:r>
      <w:proofErr w:type="spellStart"/>
      <w:r w:rsidRPr="00024374">
        <w:rPr>
          <w:highlight w:val="none"/>
        </w:rPr>
        <w:t>диджитализации</w:t>
      </w:r>
      <w:proofErr w:type="spellEnd"/>
      <w:r w:rsidRPr="00024374">
        <w:rPr>
          <w:highlight w:val="none"/>
        </w:rPr>
        <w:t xml:space="preserve"> общества, в том числе детей.  </w:t>
      </w:r>
    </w:p>
    <w:p w:rsidR="00992ACD" w:rsidRPr="00024374" w:rsidRDefault="00ED130E">
      <w:pPr>
        <w:numPr>
          <w:ilvl w:val="0"/>
          <w:numId w:val="26"/>
        </w:numPr>
        <w:spacing w:line="360" w:lineRule="auto"/>
        <w:rPr>
          <w:highlight w:val="none"/>
        </w:rPr>
      </w:pPr>
      <w:r w:rsidRPr="00024374">
        <w:rPr>
          <w:highlight w:val="none"/>
        </w:rPr>
        <w:t>Развитие педагогических коллективов, комплексное повышение квалификации  в сфере современных тенденций образования и технологий, вовлечение родителей и детей в процессы построения новой модели «гибридного» образования;</w:t>
      </w:r>
    </w:p>
    <w:p w:rsidR="00992ACD" w:rsidRPr="00024374" w:rsidRDefault="00ED130E">
      <w:pPr>
        <w:numPr>
          <w:ilvl w:val="0"/>
          <w:numId w:val="26"/>
        </w:numPr>
        <w:spacing w:line="360" w:lineRule="auto"/>
        <w:jc w:val="left"/>
        <w:rPr>
          <w:highlight w:val="none"/>
        </w:rPr>
      </w:pPr>
      <w:r w:rsidRPr="00024374">
        <w:rPr>
          <w:highlight w:val="none"/>
        </w:rPr>
        <w:t xml:space="preserve">Формирование передовой школьной инфраструктуры, оптимизация систем и процессов управления, в рамках которой необходимо:   </w:t>
      </w:r>
    </w:p>
    <w:p w:rsidR="00992ACD" w:rsidRPr="00024374" w:rsidRDefault="00ED130E">
      <w:pPr>
        <w:numPr>
          <w:ilvl w:val="1"/>
          <w:numId w:val="26"/>
        </w:numPr>
        <w:spacing w:line="360" w:lineRule="auto"/>
        <w:rPr>
          <w:highlight w:val="none"/>
        </w:rPr>
      </w:pPr>
      <w:r w:rsidRPr="00024374">
        <w:rPr>
          <w:highlight w:val="none"/>
        </w:rPr>
        <w:t xml:space="preserve">Помимо реализации комплексного проекта «Цифровая образовательная среда», создание образовательных инфраструктурных комплексов, совмещающих возможности системы СПО, </w:t>
      </w:r>
      <w:proofErr w:type="spellStart"/>
      <w:r w:rsidRPr="00024374">
        <w:rPr>
          <w:highlight w:val="none"/>
        </w:rPr>
        <w:t>кванториумов</w:t>
      </w:r>
      <w:proofErr w:type="spellEnd"/>
      <w:r w:rsidRPr="00024374">
        <w:rPr>
          <w:highlight w:val="none"/>
        </w:rPr>
        <w:t xml:space="preserve">, школ и лицеев области, развитие сети Точек роста; </w:t>
      </w:r>
    </w:p>
    <w:p w:rsidR="00992ACD" w:rsidRPr="00024374" w:rsidRDefault="00ED130E">
      <w:pPr>
        <w:numPr>
          <w:ilvl w:val="1"/>
          <w:numId w:val="26"/>
        </w:numPr>
        <w:spacing w:line="360" w:lineRule="auto"/>
        <w:rPr>
          <w:highlight w:val="none"/>
        </w:rPr>
      </w:pPr>
      <w:r w:rsidRPr="00024374">
        <w:rPr>
          <w:highlight w:val="none"/>
        </w:rPr>
        <w:t xml:space="preserve">Модернизация системы ранней профессиональной ориентации детей, системы выявления и поддержки талантов, в том числе с использованием эффективных современных форматов («билет в будущее» и др.), с обязательным вовлечением в процесс университетов, ведущих работодателей, технологических компаний и предпринимателей;  </w:t>
      </w:r>
    </w:p>
    <w:p w:rsidR="00992ACD" w:rsidRPr="00024374" w:rsidRDefault="00ED130E">
      <w:pPr>
        <w:numPr>
          <w:ilvl w:val="1"/>
          <w:numId w:val="26"/>
        </w:numPr>
        <w:spacing w:line="360" w:lineRule="auto"/>
        <w:rPr>
          <w:highlight w:val="none"/>
        </w:rPr>
      </w:pPr>
      <w:r w:rsidRPr="00024374">
        <w:rPr>
          <w:highlight w:val="none"/>
        </w:rPr>
        <w:t xml:space="preserve">Обновление материальной базы в малокомплектных школах, школах в удаленных территориях и поселка. В </w:t>
      </w:r>
      <w:proofErr w:type="gramStart"/>
      <w:r w:rsidRPr="00024374">
        <w:rPr>
          <w:highlight w:val="none"/>
        </w:rPr>
        <w:t>каждом</w:t>
      </w:r>
      <w:proofErr w:type="gramEnd"/>
      <w:r w:rsidRPr="00024374">
        <w:rPr>
          <w:highlight w:val="none"/>
        </w:rPr>
        <w:t xml:space="preserve"> районе области должна появиться передовая и технологически продвинутая площадка – центр коллективного доступа, оснащенная современной материально-технической базой. Создание таких комплексов позволит в условиях дефицита ресурсов, </w:t>
      </w:r>
      <w:r w:rsidRPr="00024374">
        <w:rPr>
          <w:highlight w:val="none"/>
        </w:rPr>
        <w:lastRenderedPageBreak/>
        <w:t xml:space="preserve">дать доступ каждому томскому ребенку к современным технологиям. Широкое применение дистанционных образовательных технологий, технологий «перевернутых классов».  </w:t>
      </w:r>
    </w:p>
    <w:p w:rsidR="00992ACD" w:rsidRPr="00024374" w:rsidRDefault="00ED130E">
      <w:pPr>
        <w:numPr>
          <w:ilvl w:val="0"/>
          <w:numId w:val="26"/>
        </w:numPr>
        <w:spacing w:line="360" w:lineRule="auto"/>
        <w:rPr>
          <w:highlight w:val="none"/>
        </w:rPr>
      </w:pPr>
      <w:r w:rsidRPr="00024374">
        <w:rPr>
          <w:highlight w:val="none"/>
        </w:rPr>
        <w:t>Обеспечение роста качества образования, а также удовлетворенности жителей качеством всего спектра предоставляемых на базе школ услуг в каждом муниципальном образовании:</w:t>
      </w:r>
    </w:p>
    <w:p w:rsidR="00992ACD" w:rsidRPr="00024374" w:rsidRDefault="00ED130E">
      <w:pPr>
        <w:numPr>
          <w:ilvl w:val="1"/>
          <w:numId w:val="26"/>
        </w:numPr>
        <w:spacing w:line="360" w:lineRule="auto"/>
        <w:rPr>
          <w:highlight w:val="none"/>
        </w:rPr>
      </w:pPr>
      <w:r w:rsidRPr="00024374">
        <w:rPr>
          <w:highlight w:val="none"/>
        </w:rPr>
        <w:t>Томская школа - культурный и общественный центр жизни, определяющий привлекательность для жизни малых городов и населенных пунктов области. Необходимо полностью реализовать культурную и социальную  миссию школы, сделать ее центром формирования гармоничной и современной личности. Особое внимание должно быть уделено внеклассной работе и деятельности творческих студий. Будет обеспечено повышение доступности дополнительного образования, в том числе модернизация системы дополнительного образования в государственном и частном секторе, масштабирование системы детского технопарка “</w:t>
      </w:r>
      <w:proofErr w:type="spellStart"/>
      <w:r w:rsidRPr="00024374">
        <w:rPr>
          <w:highlight w:val="none"/>
        </w:rPr>
        <w:t>Кванториум</w:t>
      </w:r>
      <w:proofErr w:type="spellEnd"/>
      <w:r w:rsidRPr="00024374">
        <w:rPr>
          <w:highlight w:val="none"/>
        </w:rPr>
        <w:t>”;</w:t>
      </w:r>
    </w:p>
    <w:p w:rsidR="00992ACD" w:rsidRPr="00024374" w:rsidRDefault="00ED130E">
      <w:pPr>
        <w:numPr>
          <w:ilvl w:val="1"/>
          <w:numId w:val="26"/>
        </w:numPr>
        <w:spacing w:line="360" w:lineRule="auto"/>
        <w:rPr>
          <w:highlight w:val="none"/>
        </w:rPr>
      </w:pPr>
      <w:r w:rsidRPr="00024374">
        <w:rPr>
          <w:highlight w:val="none"/>
        </w:rPr>
        <w:t>Школа  - центр воспитания общества. На базе районных школ необходима реализация массовых культурных мероприятий для семей с детьми и молодежи. Особое внимание необходимо уделить спортивным, экологическим и социально ориентированным мероприятиям, проектам в сфере городской среды и культуры, поддержке краеведческих встреч и работе местных сообществ; Сквозным направлением становится гражданско-патриотическое воспитание;</w:t>
      </w:r>
    </w:p>
    <w:p w:rsidR="00992ACD" w:rsidRPr="00024374" w:rsidRDefault="00ED130E">
      <w:pPr>
        <w:numPr>
          <w:ilvl w:val="1"/>
          <w:numId w:val="26"/>
        </w:numPr>
        <w:spacing w:line="360" w:lineRule="auto"/>
        <w:rPr>
          <w:highlight w:val="none"/>
        </w:rPr>
      </w:pPr>
      <w:r w:rsidRPr="00024374">
        <w:rPr>
          <w:highlight w:val="none"/>
        </w:rPr>
        <w:t xml:space="preserve">Школа - районный центр инноваций, создания и применения новых педагогических технологий. Коллективы муниципальных школ должны владеть наиболее передовыми педагогическими методиками и подходами. В </w:t>
      </w:r>
      <w:proofErr w:type="gramStart"/>
      <w:r w:rsidRPr="00024374">
        <w:rPr>
          <w:highlight w:val="none"/>
        </w:rPr>
        <w:t>формате</w:t>
      </w:r>
      <w:proofErr w:type="gramEnd"/>
      <w:r w:rsidRPr="00024374">
        <w:rPr>
          <w:highlight w:val="none"/>
        </w:rPr>
        <w:t xml:space="preserve"> «лабораторий передовых образовательных технологий» реализовывать инновационные образовательные проекты.</w:t>
      </w:r>
    </w:p>
    <w:p w:rsidR="00992ACD" w:rsidRPr="00024374" w:rsidRDefault="00ED130E">
      <w:pPr>
        <w:numPr>
          <w:ilvl w:val="0"/>
          <w:numId w:val="26"/>
        </w:numPr>
        <w:spacing w:line="360" w:lineRule="auto"/>
        <w:rPr>
          <w:highlight w:val="none"/>
        </w:rPr>
      </w:pPr>
      <w:r w:rsidRPr="00024374">
        <w:rPr>
          <w:highlight w:val="none"/>
        </w:rPr>
        <w:t xml:space="preserve">Обеспечение перехода на здоровое и качественное школьное питание, снижающее риски появления заболеваний в будущем. Поддержка реализации экспериментальных научных проектов в сфере активного долголетия, питания детей, раннего выявления рисков алиментарных нарушений. Проект здорового школьного питания должен быть реализован с ведущими агропромышленными </w:t>
      </w:r>
      <w:r w:rsidRPr="00024374">
        <w:rPr>
          <w:highlight w:val="none"/>
        </w:rPr>
        <w:lastRenderedPageBreak/>
        <w:t>предприятиями, производителями экологических и органических продуктов, а также с участием научных коллективов и профильных специалистов</w:t>
      </w:r>
      <w:r w:rsidRPr="00024374">
        <w:rPr>
          <w:highlight w:val="none"/>
          <w:vertAlign w:val="superscript"/>
        </w:rPr>
        <w:footnoteReference w:id="189"/>
      </w:r>
      <w:r w:rsidRPr="00024374">
        <w:rPr>
          <w:highlight w:val="none"/>
        </w:rPr>
        <w:t>.</w:t>
      </w:r>
    </w:p>
    <w:p w:rsidR="00992ACD" w:rsidRPr="00024374" w:rsidRDefault="00ED130E" w:rsidP="00B12DA8">
      <w:pPr>
        <w:numPr>
          <w:ilvl w:val="0"/>
          <w:numId w:val="26"/>
        </w:numPr>
        <w:rPr>
          <w:highlight w:val="none"/>
        </w:rPr>
      </w:pPr>
      <w:r w:rsidRPr="00024374">
        <w:rPr>
          <w:highlight w:val="none"/>
        </w:rPr>
        <w:t xml:space="preserve">Продолжение реализации мероприятий, направленных на разработку и распространение практик инклюзивного </w:t>
      </w:r>
      <w:proofErr w:type="gramStart"/>
      <w:r w:rsidRPr="00024374">
        <w:rPr>
          <w:highlight w:val="none"/>
        </w:rPr>
        <w:t>образования</w:t>
      </w:r>
      <w:proofErr w:type="gramEnd"/>
      <w:r w:rsidRPr="00024374">
        <w:rPr>
          <w:highlight w:val="none"/>
        </w:rPr>
        <w:t xml:space="preserve">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сфере общего образования.</w:t>
      </w:r>
    </w:p>
    <w:p w:rsidR="00992ACD" w:rsidRPr="00024374" w:rsidRDefault="00ED130E">
      <w:pPr>
        <w:ind w:firstLine="700"/>
        <w:rPr>
          <w:highlight w:val="none"/>
        </w:rPr>
      </w:pPr>
      <w:r w:rsidRPr="00024374">
        <w:rPr>
          <w:highlight w:val="none"/>
        </w:rPr>
        <w:t>Приоритетными мероприятиями развития среднего профессионального и высшего образования Томской области в рамках направления до 2030 года являются: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Внедрение новых образовательных стандартов типа «цифровой колледж», «безопасный кампус», в соответствии с международными критериями, совместно с федеральными органами исполнительной власти. Поиск и применение массовых и экономически эффективных решений по адаптации образовательной среды к новым экономическим и социальным условиям цифровой трансформации;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Создание регионального экспертного центра (центра компетенций) по модернизации регионального образования, с целью обмена практиками, ускоренной технологической модернизации, созданию новых </w:t>
      </w:r>
      <w:proofErr w:type="gramStart"/>
      <w:r w:rsidRPr="00024374">
        <w:rPr>
          <w:highlight w:val="none"/>
        </w:rPr>
        <w:t>бизнес-моделей</w:t>
      </w:r>
      <w:proofErr w:type="gramEnd"/>
      <w:r w:rsidRPr="00024374">
        <w:rPr>
          <w:highlight w:val="none"/>
        </w:rPr>
        <w:t xml:space="preserve"> в образовании;</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мероприятий, направленных на проведение мониторинга состояния и развитие конкуренции на товарных рынках в сфере негосударственного сектора образования среди субъектов малого и среднего предпринимательства, индивидуальных предпринимателей, в том числе разрабатывающих и применяющих новые образовательные технологии</w:t>
      </w:r>
      <w:r w:rsidRPr="00024374">
        <w:rPr>
          <w:highlight w:val="none"/>
          <w:vertAlign w:val="superscript"/>
        </w:rPr>
        <w:footnoteReference w:id="190"/>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совместимых платформенных решений, обеспечивающих развитие продуктов дистанционного и гибридного образования формата «</w:t>
      </w:r>
      <w:proofErr w:type="spellStart"/>
      <w:r w:rsidRPr="00024374">
        <w:rPr>
          <w:highlight w:val="none"/>
        </w:rPr>
        <w:t>Lifelong</w:t>
      </w:r>
      <w:proofErr w:type="spellEnd"/>
      <w:r w:rsidRPr="00024374">
        <w:rPr>
          <w:highlight w:val="none"/>
        </w:rPr>
        <w:t xml:space="preserve"> </w:t>
      </w:r>
      <w:proofErr w:type="spellStart"/>
      <w:r w:rsidRPr="00024374">
        <w:rPr>
          <w:highlight w:val="none"/>
        </w:rPr>
        <w:t>learning</w:t>
      </w:r>
      <w:proofErr w:type="spellEnd"/>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Реализация целевых программных решений по переходу колледжей и </w:t>
      </w:r>
      <w:proofErr w:type="spellStart"/>
      <w:r w:rsidRPr="00024374">
        <w:rPr>
          <w:highlight w:val="none"/>
        </w:rPr>
        <w:t>бакалавриата</w:t>
      </w:r>
      <w:proofErr w:type="spellEnd"/>
      <w:r w:rsidRPr="00024374">
        <w:rPr>
          <w:highlight w:val="none"/>
        </w:rPr>
        <w:t xml:space="preserve"> на передовые </w:t>
      </w:r>
      <w:proofErr w:type="spellStart"/>
      <w:r w:rsidRPr="00024374">
        <w:rPr>
          <w:highlight w:val="none"/>
        </w:rPr>
        <w:t>практико</w:t>
      </w:r>
      <w:proofErr w:type="spellEnd"/>
      <w:r w:rsidRPr="00024374">
        <w:rPr>
          <w:highlight w:val="none"/>
        </w:rPr>
        <w:t xml:space="preserve"> ориентированные форматы подготовки, в том числе совместно с ФОИВ и институтами развития</w:t>
      </w:r>
      <w:r w:rsidRPr="00024374">
        <w:rPr>
          <w:highlight w:val="none"/>
          <w:vertAlign w:val="superscript"/>
        </w:rPr>
        <w:footnoteReference w:id="191"/>
      </w:r>
      <w:r w:rsidRPr="00024374">
        <w:rPr>
          <w:highlight w:val="none"/>
        </w:rPr>
        <w:t>, ориентация всех программ на работу с рынком труда и постоянно меняющимися потребностями работодателей. Поддержка создания региональной сети «учебных фабрик»</w:t>
      </w:r>
      <w:r w:rsidRPr="00024374">
        <w:rPr>
          <w:highlight w:val="none"/>
          <w:vertAlign w:val="superscript"/>
        </w:rPr>
        <w:footnoteReference w:id="192"/>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 xml:space="preserve">Реализация мероприятий, направленных на укрепление роли Томской области как одного из центров экспорта высшего образования. Поддержка создания организационной и </w:t>
      </w:r>
      <w:proofErr w:type="gramStart"/>
      <w:r w:rsidRPr="00024374">
        <w:rPr>
          <w:highlight w:val="none"/>
        </w:rPr>
        <w:t>бизнес-модели</w:t>
      </w:r>
      <w:proofErr w:type="gramEnd"/>
      <w:r w:rsidRPr="00024374">
        <w:rPr>
          <w:highlight w:val="none"/>
        </w:rPr>
        <w:t xml:space="preserve"> проекта, реализации пилотных проектов и инициатив</w:t>
      </w:r>
      <w:r w:rsidRPr="00024374">
        <w:rPr>
          <w:highlight w:val="none"/>
          <w:vertAlign w:val="superscript"/>
        </w:rPr>
        <w:footnoteReference w:id="193"/>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Межуниверситетского многофункционального студенческого кампуса на левом берегу реки Томи - территории генерации знаний, объединяющих общежития для 10 тысяч иностранных студентов, центры разработок крупных индустриальных партнеров, исследовательские лаборатории университетов и академических научных организаций, среду для креативных индустрий и малого бизнеса;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Продолжение реализации мероприятий, направленных на разработку и распространение практик инклюзивного </w:t>
      </w:r>
      <w:proofErr w:type="gramStart"/>
      <w:r w:rsidRPr="00024374">
        <w:rPr>
          <w:highlight w:val="none"/>
        </w:rPr>
        <w:t>образования</w:t>
      </w:r>
      <w:proofErr w:type="gramEnd"/>
      <w:r w:rsidRPr="00024374">
        <w:rPr>
          <w:highlight w:val="none"/>
        </w:rPr>
        <w:t xml:space="preserve">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сферах среднего профессионального и высшего образования;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Продолжение реализации мероприятий, направленных на обеспечение доступности общежитий и аудиторного фонда в учреждениях общего, среднего профессионального и высшего образования.</w:t>
      </w:r>
    </w:p>
    <w:p w:rsidR="00992ACD" w:rsidRPr="00024374" w:rsidRDefault="00ED130E">
      <w:pPr>
        <w:pBdr>
          <w:top w:val="nil"/>
          <w:left w:val="nil"/>
          <w:bottom w:val="nil"/>
          <w:right w:val="nil"/>
          <w:between w:val="nil"/>
        </w:pBdr>
        <w:ind w:firstLine="850"/>
        <w:rPr>
          <w:highlight w:val="none"/>
        </w:rPr>
      </w:pPr>
      <w:r w:rsidRPr="00024374">
        <w:rPr>
          <w:highlight w:val="none"/>
        </w:rPr>
        <w:t>По результатам реализации мероприятий в рамках настоящей задачи в Томской области будет сформирована гибкая система образования, способная быстро адаптироваться, сохранять устойчивость, эффективно использовать новые технологии, в том числе цифровые, и за счет этого обеспечивать возможности для обучения всех категорий граждан в течение всей их жизни. Так Томская область сохранит позиции одного из национальных лидеров в сфере образования в долгосрочном периоде.</w:t>
      </w:r>
    </w:p>
    <w:p w:rsidR="00992ACD" w:rsidRPr="00024374" w:rsidRDefault="00ED130E">
      <w:pPr>
        <w:pBdr>
          <w:top w:val="nil"/>
          <w:left w:val="nil"/>
          <w:bottom w:val="nil"/>
          <w:right w:val="nil"/>
          <w:between w:val="nil"/>
        </w:pBdr>
        <w:ind w:firstLine="850"/>
        <w:rPr>
          <w:highlight w:val="none"/>
        </w:rPr>
      </w:pPr>
      <w:r w:rsidRPr="00024374">
        <w:rPr>
          <w:highlight w:val="none"/>
        </w:rPr>
        <w:t xml:space="preserve">О выполнении задачи будет свидетельствовать показатель обеспеченности детей дошкольного возраста местами в дошкольных образовательных организациях на уровне 801 мест на 1000 детей в 2030 году и рост уровня образования со значений в 60,66 в 2019 году по 62,3 </w:t>
      </w:r>
      <w:proofErr w:type="gramStart"/>
      <w:r w:rsidRPr="00024374">
        <w:rPr>
          <w:highlight w:val="none"/>
        </w:rPr>
        <w:t>в</w:t>
      </w:r>
      <w:proofErr w:type="gramEnd"/>
      <w:r w:rsidRPr="00024374">
        <w:rPr>
          <w:highlight w:val="none"/>
        </w:rPr>
        <w:t xml:space="preserve"> 2030.</w:t>
      </w:r>
    </w:p>
    <w:p w:rsidR="00992ACD" w:rsidRPr="00024374" w:rsidRDefault="00ED130E">
      <w:pPr>
        <w:pStyle w:val="3"/>
        <w:rPr>
          <w:highlight w:val="none"/>
        </w:rPr>
      </w:pPr>
      <w:bookmarkStart w:id="72" w:name="_Toc58234152"/>
      <w:r w:rsidRPr="00024374">
        <w:rPr>
          <w:highlight w:val="none"/>
        </w:rPr>
        <w:lastRenderedPageBreak/>
        <w:t>Задача 3.3. Содействовать развитию строительного комплекса, повышению качества жилищных условий, доступности жилья и качества городской среды</w:t>
      </w:r>
      <w:bookmarkEnd w:id="72"/>
    </w:p>
    <w:p w:rsidR="00992ACD" w:rsidRPr="00024374" w:rsidRDefault="00ED130E">
      <w:pPr>
        <w:tabs>
          <w:tab w:val="left" w:pos="0"/>
        </w:tabs>
        <w:rPr>
          <w:highlight w:val="none"/>
        </w:rPr>
      </w:pPr>
      <w:r w:rsidRPr="00024374">
        <w:rPr>
          <w:highlight w:val="none"/>
        </w:rPr>
        <w:t xml:space="preserve">Строительная отрасль Томской области является локомотивом развития смежных отраслей, а также носит стратегический обеспечивающий характер для других секторов экономики региона. В </w:t>
      </w:r>
      <w:proofErr w:type="gramStart"/>
      <w:r w:rsidRPr="00024374">
        <w:rPr>
          <w:highlight w:val="none"/>
        </w:rPr>
        <w:t>фокусе</w:t>
      </w:r>
      <w:proofErr w:type="gramEnd"/>
      <w:r w:rsidRPr="00024374">
        <w:rPr>
          <w:highlight w:val="none"/>
        </w:rPr>
        <w:t xml:space="preserve"> политики обеспечение населения качественным и доступным жильем и современной недвижимостью</w:t>
      </w:r>
      <w:r w:rsidRPr="00024374">
        <w:rPr>
          <w:highlight w:val="none"/>
          <w:vertAlign w:val="superscript"/>
        </w:rPr>
        <w:footnoteReference w:id="194"/>
      </w:r>
      <w:r w:rsidRPr="00024374">
        <w:rPr>
          <w:highlight w:val="none"/>
        </w:rPr>
        <w:t xml:space="preserve">, в </w:t>
      </w:r>
      <w:proofErr w:type="spellStart"/>
      <w:r w:rsidRPr="00024374">
        <w:rPr>
          <w:highlight w:val="none"/>
        </w:rPr>
        <w:t>т.ч</w:t>
      </w:r>
      <w:proofErr w:type="spellEnd"/>
      <w:r w:rsidRPr="00024374">
        <w:rPr>
          <w:highlight w:val="none"/>
        </w:rPr>
        <w:t>. деловой, спортивной; решение проблем в сфере ветхого и аварийного жилья и ускорение темпов расселения жильцов ветхого жилья</w:t>
      </w:r>
      <w:r w:rsidRPr="00024374">
        <w:rPr>
          <w:highlight w:val="none"/>
          <w:vertAlign w:val="superscript"/>
        </w:rPr>
        <w:footnoteReference w:id="195"/>
      </w:r>
      <w:r w:rsidRPr="00024374">
        <w:rPr>
          <w:highlight w:val="none"/>
        </w:rPr>
        <w:t xml:space="preserve">; стимулирование развития новых технологий и поддержка местного бизнеса в переходе на новую технологическую базу на всех стадиях жизненного цикла строительных объектов, позволяющую качественно и в срок вводить строительные объекты. Также ключевой задачей развития сектора является формирование и реализация мер поддержки для расширения применения новых подходов в сфере жилищного строительства, позволяющих осуществить переход на новые требования и стандарты проектирования, строительства и </w:t>
      </w:r>
      <w:proofErr w:type="spellStart"/>
      <w:r w:rsidRPr="00024374">
        <w:rPr>
          <w:highlight w:val="none"/>
        </w:rPr>
        <w:t>девелопмента</w:t>
      </w:r>
      <w:proofErr w:type="spellEnd"/>
      <w:r w:rsidRPr="00024374">
        <w:rPr>
          <w:highlight w:val="none"/>
        </w:rPr>
        <w:t>, комплексного развития территорий</w:t>
      </w:r>
      <w:r w:rsidRPr="00024374">
        <w:rPr>
          <w:highlight w:val="none"/>
          <w:vertAlign w:val="superscript"/>
        </w:rPr>
        <w:footnoteReference w:id="196"/>
      </w:r>
      <w:r w:rsidRPr="00024374">
        <w:rPr>
          <w:highlight w:val="none"/>
        </w:rPr>
        <w:t>.</w:t>
      </w:r>
    </w:p>
    <w:p w:rsidR="00992ACD" w:rsidRPr="00024374" w:rsidRDefault="00ED130E">
      <w:pPr>
        <w:rPr>
          <w:highlight w:val="none"/>
        </w:rPr>
      </w:pPr>
      <w:r w:rsidRPr="00024374">
        <w:rPr>
          <w:highlight w:val="none"/>
        </w:rPr>
        <w:t>Анализ строительного комплекса Томской области показывает положительную динамику по большинству показателей, включая рост объемов работ, инвестиций в сектор, количества объектов, введенных в эксплуатацию, рост особенно характерен для 2018-2019 гг.</w:t>
      </w:r>
      <w:r w:rsidRPr="00024374">
        <w:rPr>
          <w:highlight w:val="none"/>
          <w:vertAlign w:val="superscript"/>
        </w:rPr>
        <w:footnoteReference w:id="197"/>
      </w:r>
      <w:r w:rsidRPr="00024374">
        <w:rPr>
          <w:highlight w:val="none"/>
        </w:rPr>
        <w:t xml:space="preserve"> Кроме того, в регионе улучшается индекс доступности жилья</w:t>
      </w:r>
      <w:r w:rsidRPr="00024374">
        <w:rPr>
          <w:highlight w:val="none"/>
          <w:vertAlign w:val="superscript"/>
        </w:rPr>
        <w:footnoteReference w:id="198"/>
      </w:r>
      <w:r w:rsidRPr="00024374">
        <w:rPr>
          <w:highlight w:val="none"/>
        </w:rPr>
        <w:t xml:space="preserve">, на муниципальном уровне растет качество благоустройства и городской среды. </w:t>
      </w:r>
    </w:p>
    <w:p w:rsidR="00992ACD" w:rsidRPr="00024374" w:rsidRDefault="00ED130E">
      <w:pPr>
        <w:rPr>
          <w:highlight w:val="none"/>
        </w:rPr>
      </w:pPr>
      <w:r w:rsidRPr="00024374">
        <w:rPr>
          <w:highlight w:val="none"/>
        </w:rPr>
        <w:t xml:space="preserve">Реализация мероприятий по развитию данного направления до 2024 года будет продолжаться в рамках государственной программы «Жилье и городская среда Томской </w:t>
      </w:r>
      <w:r w:rsidRPr="00024374">
        <w:rPr>
          <w:highlight w:val="none"/>
        </w:rPr>
        <w:lastRenderedPageBreak/>
        <w:t xml:space="preserve">области», принятой в 2019 году. Программа направлена на оказание государственной поддержки по улучшению жилищных условий отдельных категорий граждан; обеспечению доступности и комфортности жилища, формирование качественной жилой среды; стимулированию развития жилищного строительства.  </w:t>
      </w:r>
    </w:p>
    <w:p w:rsidR="00992ACD" w:rsidRPr="00024374" w:rsidRDefault="00ED130E">
      <w:pPr>
        <w:rPr>
          <w:highlight w:val="none"/>
        </w:rPr>
      </w:pPr>
      <w:r w:rsidRPr="00024374">
        <w:rPr>
          <w:highlight w:val="none"/>
        </w:rPr>
        <w:t xml:space="preserve">Достижение целей по расселению жителей из аварийного жилья и обеспечению комфортным и доступным жильем на территории Томской области будет </w:t>
      </w:r>
      <w:proofErr w:type="gramStart"/>
      <w:r w:rsidRPr="00024374">
        <w:rPr>
          <w:highlight w:val="none"/>
        </w:rPr>
        <w:t>реализовано</w:t>
      </w:r>
      <w:proofErr w:type="gramEnd"/>
      <w:r w:rsidRPr="00024374">
        <w:rPr>
          <w:highlight w:val="none"/>
        </w:rPr>
        <w:t xml:space="preserve"> в том числе за счет:</w:t>
      </w:r>
    </w:p>
    <w:p w:rsidR="00992ACD" w:rsidRPr="00024374" w:rsidRDefault="00ED130E">
      <w:pPr>
        <w:numPr>
          <w:ilvl w:val="0"/>
          <w:numId w:val="5"/>
        </w:numPr>
        <w:rPr>
          <w:highlight w:val="none"/>
        </w:rPr>
      </w:pPr>
      <w:r w:rsidRPr="00024374">
        <w:rPr>
          <w:highlight w:val="none"/>
        </w:rPr>
        <w:t>комплексного многоэтажного, малоэтажного и индивидуального жилищного строительства на территории Томской агломерации;</w:t>
      </w:r>
    </w:p>
    <w:p w:rsidR="00992ACD" w:rsidRPr="00024374" w:rsidRDefault="00ED130E">
      <w:pPr>
        <w:numPr>
          <w:ilvl w:val="0"/>
          <w:numId w:val="5"/>
        </w:numPr>
        <w:rPr>
          <w:highlight w:val="none"/>
        </w:rPr>
      </w:pPr>
      <w:r w:rsidRPr="00024374">
        <w:rPr>
          <w:highlight w:val="none"/>
        </w:rPr>
        <w:t>применения механизма комплексного развития территории (КРТ), в том числе в границах исторического поселения федерального значения областного центра и использования территорий бывших промышленных предприятий;</w:t>
      </w:r>
    </w:p>
    <w:p w:rsidR="00992ACD" w:rsidRPr="00024374" w:rsidRDefault="00ED130E">
      <w:pPr>
        <w:numPr>
          <w:ilvl w:val="0"/>
          <w:numId w:val="5"/>
        </w:numPr>
        <w:rPr>
          <w:highlight w:val="none"/>
        </w:rPr>
      </w:pPr>
      <w:r w:rsidRPr="00024374">
        <w:rPr>
          <w:highlight w:val="none"/>
        </w:rPr>
        <w:t>финансирования строительства жилья по госпрограммам через систему государственного заказчика (ОГКУ “</w:t>
      </w:r>
      <w:proofErr w:type="spellStart"/>
      <w:r w:rsidRPr="00024374">
        <w:rPr>
          <w:highlight w:val="none"/>
        </w:rPr>
        <w:t>Облстройзаказчик</w:t>
      </w:r>
      <w:proofErr w:type="spellEnd"/>
      <w:r w:rsidRPr="00024374">
        <w:rPr>
          <w:highlight w:val="none"/>
        </w:rPr>
        <w:t>”).</w:t>
      </w:r>
    </w:p>
    <w:p w:rsidR="00992ACD" w:rsidRPr="00024374" w:rsidRDefault="00ED130E">
      <w:pPr>
        <w:ind w:firstLine="708"/>
        <w:rPr>
          <w:highlight w:val="none"/>
        </w:rPr>
      </w:pPr>
      <w:r w:rsidRPr="00024374">
        <w:rPr>
          <w:highlight w:val="none"/>
        </w:rPr>
        <w:t>Реализация проектов по городскому благоустройству будет сопровождаться вовлечением жителей Томской области в вопросах развития городской среды. Продолжит развитие институт волонтеров в сфере преобразования городских пространств, координацию которых осуществляет Центр развития городской среды Томской области.</w:t>
      </w:r>
    </w:p>
    <w:p w:rsidR="00992ACD" w:rsidRPr="00024374" w:rsidRDefault="00ED130E">
      <w:pPr>
        <w:rPr>
          <w:highlight w:val="none"/>
        </w:rPr>
      </w:pPr>
      <w:r w:rsidRPr="00024374">
        <w:rPr>
          <w:highlight w:val="none"/>
        </w:rPr>
        <w:t xml:space="preserve">Однако для укрепления привлекательности региона для жизни потребуется дополнительный комплекс мероприятий. В Томской области необходимо создать устойчиво развивающийся современный строительный кластер, модернизировать сферу городского хозяйства на основе передовых технологических решений, перейти к новым форматам рынка </w:t>
      </w:r>
      <w:proofErr w:type="spellStart"/>
      <w:r w:rsidRPr="00024374">
        <w:rPr>
          <w:highlight w:val="none"/>
        </w:rPr>
        <w:t>девелопмента</w:t>
      </w:r>
      <w:proofErr w:type="spellEnd"/>
      <w:r w:rsidRPr="00024374">
        <w:rPr>
          <w:highlight w:val="none"/>
        </w:rPr>
        <w:t xml:space="preserve">, прежде всего привлекательных для молодежи. Формирование качественной городской среды должно быть основано на применении стандартов «умного города». </w:t>
      </w:r>
    </w:p>
    <w:p w:rsidR="00992ACD" w:rsidRPr="00024374" w:rsidRDefault="009D09D0" w:rsidP="00E84C0E">
      <w:pPr>
        <w:rPr>
          <w:b/>
          <w:highlight w:val="none"/>
        </w:rPr>
      </w:pPr>
      <w:sdt>
        <w:sdtPr>
          <w:rPr>
            <w:b/>
            <w:highlight w:val="none"/>
          </w:rPr>
          <w:tag w:val="goog_rdk_12"/>
          <w:id w:val="-2144882649"/>
          <w:showingPlcHdr/>
        </w:sdtPr>
        <w:sdtEndPr/>
        <w:sdtContent>
          <w:r w:rsidR="00C2779E" w:rsidRPr="00024374">
            <w:rPr>
              <w:b/>
              <w:highlight w:val="none"/>
            </w:rPr>
            <w:t xml:space="preserve">     </w:t>
          </w:r>
        </w:sdtContent>
      </w:sdt>
      <w:r w:rsidR="00ED130E" w:rsidRPr="00024374">
        <w:rPr>
          <w:b/>
          <w:highlight w:val="none"/>
        </w:rPr>
        <w:t xml:space="preserve">Создание инновационного строительного кластера </w:t>
      </w:r>
    </w:p>
    <w:p w:rsidR="00992ACD" w:rsidRPr="00024374" w:rsidRDefault="00ED130E">
      <w:pPr>
        <w:rPr>
          <w:b/>
          <w:highlight w:val="none"/>
        </w:rPr>
      </w:pPr>
      <w:r w:rsidRPr="00024374">
        <w:rPr>
          <w:highlight w:val="none"/>
        </w:rPr>
        <w:t>Строительный сектор Томской области испытал существенное сжатие и перебои в цепочках поставок, начиная с весны 2020 года. Кризисные явления в экономике отражаются на устойчивости сектора, который в последние годы показывал слабую динамику</w:t>
      </w:r>
      <w:r w:rsidRPr="00024374">
        <w:rPr>
          <w:highlight w:val="none"/>
          <w:vertAlign w:val="superscript"/>
        </w:rPr>
        <w:footnoteReference w:id="199"/>
      </w:r>
      <w:r w:rsidRPr="00024374">
        <w:rPr>
          <w:highlight w:val="none"/>
        </w:rPr>
        <w:t xml:space="preserve"> в части показателей по вводу жилья, спроса населения на первичном рынке. По экспертным оценкам, медленное восстановление после падения в 2020 г. начнется уже с 2021 г., что будет поддержано за счет расширения механизмов ипотечных программ. </w:t>
      </w:r>
      <w:proofErr w:type="gramStart"/>
      <w:r w:rsidRPr="00024374">
        <w:rPr>
          <w:highlight w:val="none"/>
        </w:rPr>
        <w:t>Факторами, сдерживающими восстановление сектора являются</w:t>
      </w:r>
      <w:proofErr w:type="gramEnd"/>
      <w:r w:rsidRPr="00024374">
        <w:rPr>
          <w:highlight w:val="none"/>
        </w:rPr>
        <w:t xml:space="preserve">: недостаток ресурсов в </w:t>
      </w:r>
      <w:r w:rsidRPr="00024374">
        <w:rPr>
          <w:highlight w:val="none"/>
        </w:rPr>
        <w:lastRenderedPageBreak/>
        <w:t>связи с переходом на режимы проектного финансирования</w:t>
      </w:r>
      <w:r w:rsidRPr="00024374">
        <w:rPr>
          <w:highlight w:val="none"/>
          <w:vertAlign w:val="superscript"/>
        </w:rPr>
        <w:footnoteReference w:id="200"/>
      </w:r>
      <w:r w:rsidRPr="00024374">
        <w:rPr>
          <w:highlight w:val="none"/>
        </w:rPr>
        <w:t xml:space="preserve">, дефицит земельных ресурсов и качественных современных местных стройматериалов, низкий уровень технологической оснащенности, слабая конкуренция со стороны местных компаний, инфраструктурные барьеры. </w:t>
      </w:r>
    </w:p>
    <w:p w:rsidR="00992ACD" w:rsidRPr="00024374" w:rsidRDefault="00ED130E">
      <w:pPr>
        <w:rPr>
          <w:b/>
          <w:highlight w:val="none"/>
        </w:rPr>
      </w:pPr>
      <w:r w:rsidRPr="00024374">
        <w:rPr>
          <w:highlight w:val="none"/>
        </w:rPr>
        <w:t>Даже если меры по поддержке строительства будут сохраняться, в долгосрочной перспективе сектору нужна системная модернизация, переход на принципиально новое качество строительства, со снижением затрат и ростом эффективности</w:t>
      </w:r>
      <w:r w:rsidRPr="00024374">
        <w:rPr>
          <w:highlight w:val="none"/>
          <w:vertAlign w:val="superscript"/>
        </w:rPr>
        <w:footnoteReference w:id="201"/>
      </w:r>
      <w:r w:rsidRPr="00024374">
        <w:rPr>
          <w:highlight w:val="none"/>
        </w:rPr>
        <w:t xml:space="preserve">. Необходимо обеспечить приток новых ресурсов и компетенций. </w:t>
      </w:r>
    </w:p>
    <w:p w:rsidR="00992ACD" w:rsidRPr="00024374" w:rsidRDefault="00ED130E">
      <w:pPr>
        <w:rPr>
          <w:highlight w:val="none"/>
        </w:rPr>
      </w:pPr>
      <w:r w:rsidRPr="00024374">
        <w:rPr>
          <w:highlight w:val="none"/>
        </w:rPr>
        <w:t xml:space="preserve">Нужна ускоренная технологическая модернизация строительства, переход на новые операционные и бизнес модели. Строительный сектор должен перейти на </w:t>
      </w:r>
      <w:proofErr w:type="gramStart"/>
      <w:r w:rsidRPr="00024374">
        <w:rPr>
          <w:highlight w:val="none"/>
        </w:rPr>
        <w:t>новую</w:t>
      </w:r>
      <w:proofErr w:type="gramEnd"/>
      <w:r w:rsidRPr="00024374">
        <w:rPr>
          <w:highlight w:val="none"/>
        </w:rPr>
        <w:t xml:space="preserve"> бизнес-платформу, ключевыми компонентами которой станут: </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сквозная</w:t>
      </w:r>
      <w:proofErr w:type="gramEnd"/>
      <w:r w:rsidRPr="00024374">
        <w:rPr>
          <w:highlight w:val="none"/>
        </w:rPr>
        <w:t xml:space="preserve"> </w:t>
      </w:r>
      <w:proofErr w:type="spellStart"/>
      <w:r w:rsidRPr="00024374">
        <w:rPr>
          <w:highlight w:val="none"/>
        </w:rPr>
        <w:t>цифровизация</w:t>
      </w:r>
      <w:proofErr w:type="spellEnd"/>
      <w:r w:rsidRPr="00024374">
        <w:rPr>
          <w:highlight w:val="none"/>
        </w:rPr>
        <w:t xml:space="preserve"> бизнеса, внедрение BIM- и CRM-систем, а также систем удаленного мониторинга площадки, переход к «удаленному» снабжению. </w:t>
      </w:r>
      <w:proofErr w:type="spellStart"/>
      <w:r w:rsidRPr="00024374">
        <w:rPr>
          <w:highlight w:val="none"/>
        </w:rPr>
        <w:t>Цифровизация</w:t>
      </w:r>
      <w:proofErr w:type="spellEnd"/>
      <w:r w:rsidRPr="00024374">
        <w:rPr>
          <w:highlight w:val="none"/>
        </w:rPr>
        <w:t xml:space="preserve"> сектора должна привести к экономии на стадии проектирования, планирования, управления; обеспечить быстрый перевод в онлайн системы закупок; использование приложений для проверки здоровья персонала, что особенно актуально в </w:t>
      </w:r>
      <w:proofErr w:type="gramStart"/>
      <w:r w:rsidRPr="00024374">
        <w:rPr>
          <w:highlight w:val="none"/>
        </w:rPr>
        <w:t>период</w:t>
      </w:r>
      <w:proofErr w:type="gramEnd"/>
      <w:r w:rsidRPr="00024374">
        <w:rPr>
          <w:highlight w:val="none"/>
        </w:rPr>
        <w:t xml:space="preserve"> что особенно актуально в период осложненной эпидемиологической обстановки. При этом конкурентным преимуществом Томской области является относительно недорогое по сравнению с зарубежными странами или субъектами Российской Федерации, обучение специалистов в области архитектуры, проектирования и строительства. </w:t>
      </w:r>
      <w:proofErr w:type="gramStart"/>
      <w:r w:rsidRPr="00024374">
        <w:rPr>
          <w:highlight w:val="none"/>
        </w:rPr>
        <w:t>Указанное преимущество создает возможность для развития на территории Томской области центра новых BIM-технологий, совмещающего деятельность по проектированию и решению прикладных задач с образовательной деятельностью и подготовкой специалистов в области дизайна, архитектуры и строительства, а также проведения проектных работ;</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развитие инструментов и технологий, обеспечивающих комплексное территориальное планирование на базе геоинформационных систем. </w:t>
      </w:r>
      <w:proofErr w:type="gramStart"/>
      <w:r w:rsidRPr="00024374">
        <w:rPr>
          <w:highlight w:val="none"/>
        </w:rPr>
        <w:t xml:space="preserve">Для оформления новой платформы технологий в области проектирования и территориального планирования предусмотрено создание специализированного регионального проектного института (регионального института территориального планирования), она из задач которого – обеспечить </w:t>
      </w:r>
      <w:r w:rsidRPr="00024374">
        <w:rPr>
          <w:highlight w:val="none"/>
        </w:rPr>
        <w:lastRenderedPageBreak/>
        <w:t>систематическую работу по градостроительному развитию и территориальному планированию;</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переход на модульное строительство и «сухое» строительство на площадке, что дает сокращение времени строительства, увеличивает производительность труда, снижает долю брака</w:t>
      </w:r>
      <w:r w:rsidRPr="00024374">
        <w:rPr>
          <w:highlight w:val="none"/>
          <w:vertAlign w:val="superscript"/>
        </w:rPr>
        <w:footnoteReference w:id="202"/>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применение безлюдных, роботизированных технологий строительства, востребованных на удаленных и </w:t>
      </w:r>
      <w:proofErr w:type="gramStart"/>
      <w:r w:rsidRPr="00024374">
        <w:rPr>
          <w:highlight w:val="none"/>
        </w:rPr>
        <w:t>слабо заселенных</w:t>
      </w:r>
      <w:proofErr w:type="gramEnd"/>
      <w:r w:rsidRPr="00024374">
        <w:rPr>
          <w:highlight w:val="none"/>
        </w:rPr>
        <w:t xml:space="preserve"> территориях;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строительство «устойчивых» зданий и проектов «здоровой» жизни, в соответствии с актуальными потребительскими предпочтениями. </w:t>
      </w:r>
    </w:p>
    <w:p w:rsidR="00992ACD" w:rsidRPr="00024374" w:rsidRDefault="00ED130E">
      <w:pPr>
        <w:rPr>
          <w:highlight w:val="none"/>
        </w:rPr>
      </w:pPr>
      <w:r w:rsidRPr="00024374">
        <w:rPr>
          <w:highlight w:val="none"/>
        </w:rPr>
        <w:t xml:space="preserve">Сегодня ресурсов регионального бизнеса недостаточно для того, чтобы самостоятельно осуществить модернизацию в указанных форматах. В этой связи оправдано создание инновационного строительного кластера, объединяющего усилия ведущих региональных игроков, который обеспечит обучение, обмен технологиями и успешными практиками с участниками аналогичных инновационных строительных кластеров из других регионов, станет центром реализации новых разработок, исследований, демонстрационных проектов. В инновационном </w:t>
      </w:r>
      <w:proofErr w:type="gramStart"/>
      <w:r w:rsidRPr="00024374">
        <w:rPr>
          <w:highlight w:val="none"/>
        </w:rPr>
        <w:t>кластере</w:t>
      </w:r>
      <w:proofErr w:type="gramEnd"/>
      <w:r w:rsidRPr="00024374">
        <w:rPr>
          <w:highlight w:val="none"/>
        </w:rPr>
        <w:t xml:space="preserve"> должны получить развитие молодые компании с амбициозными технологиями.</w:t>
      </w:r>
    </w:p>
    <w:p w:rsidR="00992ACD" w:rsidRPr="00024374" w:rsidRDefault="00ED130E">
      <w:pPr>
        <w:rPr>
          <w:highlight w:val="none"/>
        </w:rPr>
      </w:pPr>
      <w:r w:rsidRPr="00024374">
        <w:rPr>
          <w:highlight w:val="none"/>
        </w:rPr>
        <w:t>Для технологического и кадрового обеспечения перехода бизнеса на новую платформу необходимо совместно с вузами города</w:t>
      </w:r>
      <w:r w:rsidRPr="00024374">
        <w:rPr>
          <w:highlight w:val="none"/>
          <w:vertAlign w:val="superscript"/>
        </w:rPr>
        <w:footnoteReference w:id="203"/>
      </w:r>
      <w:r w:rsidRPr="00024374">
        <w:rPr>
          <w:highlight w:val="none"/>
          <w:vertAlign w:val="superscript"/>
        </w:rPr>
        <w:t xml:space="preserve"> </w:t>
      </w:r>
      <w:r w:rsidRPr="00024374">
        <w:rPr>
          <w:highlight w:val="none"/>
        </w:rPr>
        <w:t xml:space="preserve">реализовать комплекс мероприятий, включающий: создание инжинирингового центра, инкубатора и </w:t>
      </w:r>
      <w:proofErr w:type="gramStart"/>
      <w:r w:rsidRPr="00024374">
        <w:rPr>
          <w:highlight w:val="none"/>
        </w:rPr>
        <w:t>акселератора</w:t>
      </w:r>
      <w:proofErr w:type="gramEnd"/>
      <w:r w:rsidRPr="00024374">
        <w:rPr>
          <w:highlight w:val="none"/>
        </w:rPr>
        <w:t xml:space="preserve"> строительных </w:t>
      </w:r>
      <w:proofErr w:type="spellStart"/>
      <w:r w:rsidRPr="00024374">
        <w:rPr>
          <w:highlight w:val="none"/>
        </w:rPr>
        <w:t>стартапов</w:t>
      </w:r>
      <w:proofErr w:type="spellEnd"/>
      <w:r w:rsidRPr="00024374">
        <w:rPr>
          <w:highlight w:val="none"/>
        </w:rPr>
        <w:t xml:space="preserve">, реализацию инновационных образовательных программ, поддержку создания центра передовых строительных технологий; реализацию деловой программы в Точке кипения для участников сектора по передовым строительным технологиям. </w:t>
      </w:r>
    </w:p>
    <w:p w:rsidR="00992ACD" w:rsidRPr="00024374" w:rsidRDefault="00ED130E">
      <w:pPr>
        <w:rPr>
          <w:highlight w:val="none"/>
        </w:rPr>
      </w:pPr>
      <w:r w:rsidRPr="00024374">
        <w:rPr>
          <w:highlight w:val="none"/>
        </w:rPr>
        <w:t xml:space="preserve">Необходимо поддержать создание системы деловой кооперации в масштабах рынков Сибири: обеспечить региональный маркетинг, участие в строительных консорциумах с лидирующими девелоперскими компаниями округа. </w:t>
      </w:r>
    </w:p>
    <w:p w:rsidR="00992ACD" w:rsidRPr="00024374" w:rsidRDefault="00ED130E">
      <w:pPr>
        <w:rPr>
          <w:highlight w:val="none"/>
        </w:rPr>
      </w:pPr>
      <w:r w:rsidRPr="00024374">
        <w:rPr>
          <w:highlight w:val="none"/>
        </w:rPr>
        <w:t xml:space="preserve">Консолидация участников инновационного строительного кластера может быть достигнута за счет участия в стратегических проектах, реализуемых в Томской области и значимых на уровне страны. Таким проектом может стать создание межуниверситетского кампуса как </w:t>
      </w:r>
      <w:proofErr w:type="spellStart"/>
      <w:r w:rsidRPr="00024374">
        <w:rPr>
          <w:highlight w:val="none"/>
        </w:rPr>
        <w:t>имиджевого</w:t>
      </w:r>
      <w:proofErr w:type="spellEnd"/>
      <w:r w:rsidRPr="00024374">
        <w:rPr>
          <w:highlight w:val="none"/>
        </w:rPr>
        <w:t xml:space="preserve">, построенного с применением передовых строительных технологий и новых материалов. </w:t>
      </w:r>
    </w:p>
    <w:p w:rsidR="00992ACD" w:rsidRPr="00024374" w:rsidRDefault="00ED130E" w:rsidP="00E84C0E">
      <w:pPr>
        <w:rPr>
          <w:b/>
          <w:highlight w:val="none"/>
        </w:rPr>
      </w:pPr>
      <w:r w:rsidRPr="00024374">
        <w:rPr>
          <w:b/>
          <w:highlight w:val="none"/>
        </w:rPr>
        <w:t xml:space="preserve">Качественное обновление рынка городской недвижимости </w:t>
      </w:r>
    </w:p>
    <w:p w:rsidR="00992ACD" w:rsidRPr="00024374" w:rsidRDefault="00ED130E">
      <w:pPr>
        <w:rPr>
          <w:highlight w:val="none"/>
        </w:rPr>
      </w:pPr>
      <w:r w:rsidRPr="00024374">
        <w:rPr>
          <w:highlight w:val="none"/>
        </w:rPr>
        <w:lastRenderedPageBreak/>
        <w:t>На рынке жилищного строительства Томской области в период 2018-2020 года произошла существенная трансформация за счет повышения внутреннего спроса на качественное жилье и городскую среду. Для того</w:t>
      </w:r>
      <w:proofErr w:type="gramStart"/>
      <w:r w:rsidRPr="00024374">
        <w:rPr>
          <w:highlight w:val="none"/>
        </w:rPr>
        <w:t>,</w:t>
      </w:r>
      <w:proofErr w:type="gramEnd"/>
      <w:r w:rsidRPr="00024374">
        <w:rPr>
          <w:highlight w:val="none"/>
        </w:rPr>
        <w:t xml:space="preserve"> чтобы оставаться привлекательным г. Томск как региональный центр должен быть современным, инновационным, креативным городом. Необходимо ликвидировать отставание от других городов СФО по качеству, разнообразию и форматам недвижимости. В городе должны возникнуть современные в архитектурном и технологическом плане объекты, </w:t>
      </w:r>
      <w:proofErr w:type="gramStart"/>
      <w:r w:rsidRPr="00024374">
        <w:rPr>
          <w:highlight w:val="none"/>
        </w:rPr>
        <w:t>привлекательные</w:t>
      </w:r>
      <w:proofErr w:type="gramEnd"/>
      <w:r w:rsidRPr="00024374">
        <w:rPr>
          <w:highlight w:val="none"/>
        </w:rPr>
        <w:t xml:space="preserve"> прежде всего для молодежи. Необходимо поддержать приход в регион начинающих архитектурно-строительных компаний, реализующих </w:t>
      </w:r>
      <w:proofErr w:type="gramStart"/>
      <w:r w:rsidRPr="00024374">
        <w:rPr>
          <w:highlight w:val="none"/>
        </w:rPr>
        <w:t>амбициозные</w:t>
      </w:r>
      <w:proofErr w:type="gramEnd"/>
      <w:r w:rsidRPr="00024374">
        <w:rPr>
          <w:highlight w:val="none"/>
        </w:rPr>
        <w:t xml:space="preserve"> проекты. В </w:t>
      </w:r>
      <w:proofErr w:type="gramStart"/>
      <w:r w:rsidRPr="00024374">
        <w:rPr>
          <w:highlight w:val="none"/>
        </w:rPr>
        <w:t>рамках</w:t>
      </w:r>
      <w:proofErr w:type="gramEnd"/>
      <w:r w:rsidRPr="00024374">
        <w:rPr>
          <w:highlight w:val="none"/>
        </w:rPr>
        <w:t xml:space="preserve"> решения этой задачи приоритетными направлениями становятся: </w:t>
      </w:r>
    </w:p>
    <w:p w:rsidR="00992ACD" w:rsidRPr="00024374" w:rsidRDefault="00ED130E">
      <w:pPr>
        <w:numPr>
          <w:ilvl w:val="0"/>
          <w:numId w:val="5"/>
        </w:numPr>
        <w:rPr>
          <w:highlight w:val="none"/>
        </w:rPr>
      </w:pPr>
      <w:r w:rsidRPr="00024374">
        <w:rPr>
          <w:highlight w:val="none"/>
        </w:rPr>
        <w:t>развитие комплексного индивидуального жилищного строительства с применением высококачественных строительных материалов и переходом на современные экологические стандарты, включая развитие сопутствующей инфраструктуры (социальной, инженерной, транспортной). Потребуется обеспечение инструментов поддержки жителей, заинтересованных в приобретении готового жилья;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(субсидии, льготы) реализации модельных инновационных проектов, в том числе в сфере применения передовых </w:t>
      </w:r>
      <w:proofErr w:type="gramStart"/>
      <w:r w:rsidRPr="00024374">
        <w:rPr>
          <w:highlight w:val="none"/>
        </w:rPr>
        <w:t>архитектурных решений</w:t>
      </w:r>
      <w:proofErr w:type="gramEnd"/>
      <w:r w:rsidRPr="00024374">
        <w:rPr>
          <w:highlight w:val="none"/>
        </w:rPr>
        <w:t xml:space="preserve"> и новых строительных технологий, </w:t>
      </w:r>
      <w:proofErr w:type="spellStart"/>
      <w:r w:rsidRPr="00024374">
        <w:rPr>
          <w:highlight w:val="none"/>
        </w:rPr>
        <w:t>цифровизации</w:t>
      </w:r>
      <w:proofErr w:type="spellEnd"/>
      <w:r w:rsidRPr="00024374">
        <w:rPr>
          <w:highlight w:val="none"/>
        </w:rPr>
        <w:t xml:space="preserve">, модульного домостроения, роботизированных решений, умных систем;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пилотных и демонстрационных проектов, конкурсов для молодых строительных и архитектурных команд с федеральными институтами развития: «</w:t>
      </w:r>
      <w:proofErr w:type="spellStart"/>
      <w:r w:rsidRPr="00024374">
        <w:rPr>
          <w:highlight w:val="none"/>
        </w:rPr>
        <w:t>Архитекторы</w:t>
      </w:r>
      <w:proofErr w:type="gramStart"/>
      <w:r w:rsidRPr="00024374">
        <w:rPr>
          <w:highlight w:val="none"/>
        </w:rPr>
        <w:t>.Р</w:t>
      </w:r>
      <w:proofErr w:type="gramEnd"/>
      <w:r w:rsidRPr="00024374">
        <w:rPr>
          <w:highlight w:val="none"/>
        </w:rPr>
        <w:t>Ф</w:t>
      </w:r>
      <w:proofErr w:type="spellEnd"/>
      <w:r w:rsidRPr="00024374">
        <w:rPr>
          <w:highlight w:val="none"/>
        </w:rPr>
        <w:t xml:space="preserve">», совместно с ВЭБ.РФ. Создание силами молодых команд модельных проектов в сфере развития основных рынков: «модельный магазин», «модельный дом», «модельный </w:t>
      </w:r>
      <w:proofErr w:type="spellStart"/>
      <w:r w:rsidRPr="00024374">
        <w:rPr>
          <w:highlight w:val="none"/>
        </w:rPr>
        <w:t>коворкинг</w:t>
      </w:r>
      <w:proofErr w:type="spellEnd"/>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поддержка кадровых проектов в сфере строительных навыков будущего, проектирования новых форматов и управления в сфере недвижимости, совместно с девелоперскими компаниями города, агентством «Молодые профессионалы»;</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развитие новых форматов управления недвижимостью, развитие рынка арендного жилья, жилищных некоммерческих объединений граждан.</w:t>
      </w:r>
    </w:p>
    <w:p w:rsidR="00992ACD" w:rsidRPr="00024374" w:rsidRDefault="00ED130E" w:rsidP="00E84C0E">
      <w:pPr>
        <w:rPr>
          <w:b/>
          <w:highlight w:val="none"/>
        </w:rPr>
      </w:pPr>
      <w:r w:rsidRPr="00024374">
        <w:rPr>
          <w:b/>
          <w:highlight w:val="none"/>
        </w:rPr>
        <w:t>Современный городской дизайн, охватывающий территорию всей Томской области (создание современной урбанистической среды)</w:t>
      </w:r>
    </w:p>
    <w:p w:rsidR="00992ACD" w:rsidRPr="00024374" w:rsidRDefault="00ED130E">
      <w:pPr>
        <w:rPr>
          <w:highlight w:val="none"/>
        </w:rPr>
      </w:pPr>
      <w:r w:rsidRPr="00024374">
        <w:rPr>
          <w:highlight w:val="none"/>
        </w:rPr>
        <w:t xml:space="preserve">Приоритетные мероприятия в рамках направления: </w:t>
      </w:r>
    </w:p>
    <w:p w:rsidR="00992ACD" w:rsidRPr="00024374" w:rsidRDefault="00ED130E">
      <w:pPr>
        <w:numPr>
          <w:ilvl w:val="0"/>
          <w:numId w:val="5"/>
        </w:numPr>
        <w:rPr>
          <w:highlight w:val="none"/>
        </w:rPr>
      </w:pPr>
      <w:r w:rsidRPr="00024374">
        <w:rPr>
          <w:highlight w:val="none"/>
        </w:rPr>
        <w:t xml:space="preserve">поддержка создания городского творческого района в г. Томске (креативного квартала), включая объекты общественных пространств и досуговой инфраструктуры для молодежи. Развитие открытых общественных пространств, </w:t>
      </w:r>
      <w:r w:rsidRPr="00024374">
        <w:rPr>
          <w:highlight w:val="none"/>
        </w:rPr>
        <w:lastRenderedPageBreak/>
        <w:t>«третьих мест» для досуга на свежем воздухе, пространства для организации массовых мероприятий;</w:t>
      </w:r>
    </w:p>
    <w:p w:rsidR="00992ACD" w:rsidRPr="00024374" w:rsidRDefault="00ED130E">
      <w:pPr>
        <w:numPr>
          <w:ilvl w:val="0"/>
          <w:numId w:val="5"/>
        </w:numPr>
        <w:rPr>
          <w:highlight w:val="none"/>
        </w:rPr>
      </w:pPr>
      <w:r w:rsidRPr="00024374">
        <w:rPr>
          <w:highlight w:val="none"/>
        </w:rPr>
        <w:t>реализация программы нового городского дизайна во всех населенных пунктах региона, который обеспечит переход к «здоровым» улицам, зданиям, помещениям, продуктам и видам социальной активности;</w:t>
      </w:r>
    </w:p>
    <w:p w:rsidR="00992ACD" w:rsidRPr="00024374" w:rsidRDefault="00ED130E">
      <w:pPr>
        <w:numPr>
          <w:ilvl w:val="0"/>
          <w:numId w:val="5"/>
        </w:numPr>
        <w:rPr>
          <w:highlight w:val="none"/>
        </w:rPr>
      </w:pPr>
      <w:r w:rsidRPr="00024374">
        <w:rPr>
          <w:highlight w:val="none"/>
        </w:rPr>
        <w:t>принятие на уровне требований к градостроительной документации принципов ландшафтного, архитектурного, «зеленого» дизайна, удобной логистики и навигации. Пересмотр требований к организации дворовых пространств, транзитных улиц и переходов, внедрение двуязычной навигации улиц</w:t>
      </w:r>
      <w:r w:rsidRPr="00024374">
        <w:rPr>
          <w:highlight w:val="none"/>
          <w:vertAlign w:val="superscript"/>
        </w:rPr>
        <w:footnoteReference w:id="204"/>
      </w:r>
      <w:r w:rsidRPr="00024374">
        <w:rPr>
          <w:highlight w:val="none"/>
        </w:rPr>
        <w:t>;</w:t>
      </w:r>
    </w:p>
    <w:p w:rsidR="00992ACD" w:rsidRPr="00024374" w:rsidRDefault="00ED130E">
      <w:pPr>
        <w:numPr>
          <w:ilvl w:val="0"/>
          <w:numId w:val="5"/>
        </w:numPr>
        <w:rPr>
          <w:highlight w:val="none"/>
        </w:rPr>
      </w:pPr>
      <w:proofErr w:type="gramStart"/>
      <w:r w:rsidRPr="00024374">
        <w:rPr>
          <w:highlight w:val="none"/>
        </w:rPr>
        <w:t>создание на территории всего региона социально ориентированных объектов и пространств для «</w:t>
      </w:r>
      <w:proofErr w:type="spellStart"/>
      <w:r w:rsidRPr="00024374">
        <w:rPr>
          <w:highlight w:val="none"/>
        </w:rPr>
        <w:t>постковидной</w:t>
      </w:r>
      <w:proofErr w:type="spellEnd"/>
      <w:r w:rsidRPr="00024374">
        <w:rPr>
          <w:highlight w:val="none"/>
        </w:rPr>
        <w:t>» реабилитации вне дома, на уровне микрорайонов с пешеходной доступностью: парковые зоны для прогулок, в том числе с выделением времени для посещения только пожилых людей; территории для уличного спорта; территории для активной деятельности, в том числе для пожилых; маршруты для прогулок с детьми;</w:t>
      </w:r>
      <w:proofErr w:type="gramEnd"/>
    </w:p>
    <w:p w:rsidR="00992ACD" w:rsidRPr="00024374" w:rsidRDefault="00ED130E">
      <w:pPr>
        <w:numPr>
          <w:ilvl w:val="0"/>
          <w:numId w:val="5"/>
        </w:numPr>
        <w:rPr>
          <w:highlight w:val="none"/>
        </w:rPr>
      </w:pPr>
      <w:r w:rsidRPr="00024374">
        <w:rPr>
          <w:highlight w:val="none"/>
        </w:rPr>
        <w:t>реализация мероприятий, направленных на развитие инклюзивной городской среды, удовлетворяющей потребностей максимально широкого круга возможных пользователей независимо от физических возможностей, социального, имущественного или иного статуса;</w:t>
      </w:r>
    </w:p>
    <w:p w:rsidR="00992ACD" w:rsidRPr="00024374" w:rsidRDefault="00ED130E">
      <w:pPr>
        <w:numPr>
          <w:ilvl w:val="0"/>
          <w:numId w:val="5"/>
        </w:numPr>
        <w:rPr>
          <w:highlight w:val="none"/>
        </w:rPr>
      </w:pPr>
      <w:r w:rsidRPr="00024374">
        <w:rPr>
          <w:highlight w:val="none"/>
        </w:rPr>
        <w:t xml:space="preserve">Перевод социальных объектов, объектов культуры и городской среды на принципы </w:t>
      </w:r>
      <w:proofErr w:type="spellStart"/>
      <w:r w:rsidRPr="00024374">
        <w:rPr>
          <w:highlight w:val="none"/>
        </w:rPr>
        <w:t>постковидного</w:t>
      </w:r>
      <w:proofErr w:type="spellEnd"/>
      <w:r w:rsidRPr="00024374">
        <w:rPr>
          <w:highlight w:val="none"/>
        </w:rPr>
        <w:t xml:space="preserve"> безопасного дизайна.</w:t>
      </w:r>
    </w:p>
    <w:p w:rsidR="00992ACD" w:rsidRPr="00024374" w:rsidRDefault="00ED130E">
      <w:pPr>
        <w:ind w:firstLine="708"/>
        <w:rPr>
          <w:highlight w:val="none"/>
        </w:rPr>
      </w:pPr>
      <w:proofErr w:type="gramStart"/>
      <w:r w:rsidRPr="00024374">
        <w:rPr>
          <w:highlight w:val="none"/>
        </w:rPr>
        <w:t>По результатам в Томской области будут созданы все условия для обеспечения качественной жизни, включающие современное доступное жилье и жилищную инфраструктуру, что будет выражаться в росте количества семей, улучшивших свои жилищные условия, с 28,34 тыс. в 2019 году до 38 тыс. в 2030 году, повышении уровне доступности жилья с 44,9 по 62,7 и доведением до 83% доли городов с благоприятной городской</w:t>
      </w:r>
      <w:proofErr w:type="gramEnd"/>
      <w:r w:rsidRPr="00024374">
        <w:rPr>
          <w:highlight w:val="none"/>
        </w:rPr>
        <w:t xml:space="preserve"> средой.</w:t>
      </w:r>
    </w:p>
    <w:p w:rsidR="00992ACD" w:rsidRPr="00024374" w:rsidRDefault="00ED130E">
      <w:pPr>
        <w:pStyle w:val="3"/>
        <w:rPr>
          <w:highlight w:val="none"/>
        </w:rPr>
      </w:pPr>
      <w:bookmarkStart w:id="73" w:name="_heading=h.sier9uniedki" w:colFirst="0" w:colLast="0"/>
      <w:bookmarkStart w:id="74" w:name="_Toc58234153"/>
      <w:bookmarkEnd w:id="73"/>
      <w:r w:rsidRPr="00024374">
        <w:rPr>
          <w:highlight w:val="none"/>
        </w:rPr>
        <w:t>Задача 3.4. Обеспечить повышение безопасности жизнедеятельности населения</w:t>
      </w:r>
      <w:bookmarkEnd w:id="74"/>
    </w:p>
    <w:p w:rsidR="00992ACD" w:rsidRPr="00024374" w:rsidRDefault="00ED130E">
      <w:pPr>
        <w:rPr>
          <w:highlight w:val="none"/>
        </w:rPr>
      </w:pPr>
      <w:r w:rsidRPr="00024374">
        <w:rPr>
          <w:highlight w:val="none"/>
        </w:rPr>
        <w:t>Стратегия ориентирована на формирование и реализацию условий, направленных на обеспечение общественной безопасности и защиту жителей Томской области от чрезвычайных ситуаций. Коллективное и индивидуальное чувство безопасности на территории Томской области является одним из ключевых требований, предъявляемых жителями и гостями региона для жизни, отдыха и работы на территории.</w:t>
      </w:r>
    </w:p>
    <w:p w:rsidR="00992ACD" w:rsidRPr="00024374" w:rsidRDefault="00ED130E">
      <w:pPr>
        <w:rPr>
          <w:highlight w:val="none"/>
        </w:rPr>
      </w:pPr>
      <w:proofErr w:type="gramStart"/>
      <w:r w:rsidRPr="00024374">
        <w:rPr>
          <w:highlight w:val="none"/>
        </w:rPr>
        <w:lastRenderedPageBreak/>
        <w:t>В связи с этим ключевым фокусом Стратегии является создание комфортной и безопасной среды во всех населенных пунктах Томской области, в том числе за счет совершенствования охраны общественного порядка, формирования системы стратегических мер, направленных на повышение уровня защиты жителей Томской области от чрезвычайных ситуаций природного и техногенного характера, снижение риска чрезвычайных ситуаций, максимальную готовность к ликвидации их последствий.</w:t>
      </w:r>
      <w:proofErr w:type="gramEnd"/>
      <w:r w:rsidRPr="00024374">
        <w:rPr>
          <w:highlight w:val="none"/>
        </w:rPr>
        <w:t xml:space="preserve"> На территории Томской области наблюдается около 20 видов опасных природных явлений, в результате которых: в зону подтопления попадает более 80 населенных пунктов; происходит в среднем 120 лесных пожаров в год, выгорает до 1 тыс. га леса; из-за опасных экзогенных геологических процессов происходит или возникает угроза разрушения капитальных построек. </w:t>
      </w:r>
    </w:p>
    <w:p w:rsidR="00992ACD" w:rsidRPr="00024374" w:rsidRDefault="00ED130E">
      <w:pPr>
        <w:rPr>
          <w:highlight w:val="none"/>
        </w:rPr>
      </w:pPr>
      <w:r w:rsidRPr="00024374">
        <w:rPr>
          <w:highlight w:val="none"/>
        </w:rPr>
        <w:t>В то же время в современных условиях охрана жизнедеятельности населения дополняются приоритетами по защите населения в сферах информационной</w:t>
      </w:r>
      <w:r w:rsidRPr="00024374">
        <w:rPr>
          <w:highlight w:val="none"/>
          <w:vertAlign w:val="superscript"/>
        </w:rPr>
        <w:footnoteReference w:id="205"/>
      </w:r>
      <w:r w:rsidRPr="00024374">
        <w:rPr>
          <w:highlight w:val="none"/>
        </w:rPr>
        <w:t xml:space="preserve">, экологической и санитарно-эпидемиологической безопасности. </w:t>
      </w:r>
    </w:p>
    <w:p w:rsidR="00992ACD" w:rsidRPr="00024374" w:rsidRDefault="00ED130E">
      <w:pPr>
        <w:rPr>
          <w:highlight w:val="none"/>
        </w:rPr>
      </w:pPr>
      <w:proofErr w:type="gramStart"/>
      <w:r w:rsidRPr="00024374">
        <w:rPr>
          <w:highlight w:val="none"/>
        </w:rPr>
        <w:t>За период 2014-2019 гг. в Томской области были сформированы благоприятные тенденции в повышении безопасности жизнедеятельности населения, выполнена задача по снижению преступности</w:t>
      </w:r>
      <w:r w:rsidRPr="00024374">
        <w:rPr>
          <w:highlight w:val="none"/>
          <w:vertAlign w:val="superscript"/>
        </w:rPr>
        <w:footnoteReference w:id="206"/>
      </w:r>
      <w:r w:rsidRPr="00024374">
        <w:rPr>
          <w:highlight w:val="none"/>
        </w:rPr>
        <w:t>, при этом наблюдался рост смертности от дорожно-транспортных происшествий</w:t>
      </w:r>
      <w:r w:rsidRPr="00024374">
        <w:rPr>
          <w:highlight w:val="none"/>
          <w:vertAlign w:val="superscript"/>
        </w:rPr>
        <w:footnoteReference w:id="207"/>
      </w:r>
      <w:r w:rsidRPr="00024374">
        <w:rPr>
          <w:highlight w:val="none"/>
        </w:rPr>
        <w:t>.  За анализируемый период в регионе удалось снизить количество чрезвычайных ситуаций и причиненного от них ущерба за счет внедрения современных технических средств предупреждения и ликвидации чрезвычайных ситуаций и повышения качества профилактической работы</w:t>
      </w:r>
      <w:proofErr w:type="gramEnd"/>
      <w:r w:rsidRPr="00024374">
        <w:rPr>
          <w:highlight w:val="none"/>
        </w:rPr>
        <w:t xml:space="preserve"> с населением</w:t>
      </w:r>
      <w:r w:rsidRPr="00024374">
        <w:rPr>
          <w:highlight w:val="none"/>
          <w:vertAlign w:val="superscript"/>
        </w:rPr>
        <w:footnoteReference w:id="208"/>
      </w:r>
      <w:r w:rsidRPr="00024374">
        <w:rPr>
          <w:highlight w:val="none"/>
        </w:rPr>
        <w:t>.</w:t>
      </w:r>
    </w:p>
    <w:p w:rsidR="00992ACD" w:rsidRPr="00024374" w:rsidRDefault="00ED130E">
      <w:pPr>
        <w:rPr>
          <w:highlight w:val="none"/>
        </w:rPr>
      </w:pPr>
      <w:r w:rsidRPr="00024374">
        <w:rPr>
          <w:highlight w:val="none"/>
        </w:rPr>
        <w:t xml:space="preserve">Ключевыми стратегическими приоритетами являются: </w:t>
      </w:r>
    </w:p>
    <w:p w:rsidR="00992ACD" w:rsidRPr="00024374" w:rsidRDefault="00ED130E">
      <w:pPr>
        <w:numPr>
          <w:ilvl w:val="0"/>
          <w:numId w:val="5"/>
        </w:numPr>
        <w:ind w:left="992" w:hanging="283"/>
        <w:rPr>
          <w:highlight w:val="none"/>
        </w:rPr>
      </w:pPr>
      <w:r w:rsidRPr="00024374">
        <w:rPr>
          <w:highlight w:val="none"/>
        </w:rPr>
        <w:t>Дальнейшее развитие аппаратно-программного комплекса «Безопасный город» в целях снижения показателей преступности в общественных местах</w:t>
      </w:r>
      <w:r w:rsidRPr="00024374">
        <w:rPr>
          <w:highlight w:val="none"/>
          <w:vertAlign w:val="superscript"/>
        </w:rPr>
        <w:footnoteReference w:id="209"/>
      </w:r>
      <w:r w:rsidRPr="00024374">
        <w:rPr>
          <w:highlight w:val="none"/>
        </w:rPr>
        <w:t>;</w:t>
      </w:r>
    </w:p>
    <w:p w:rsidR="00992ACD" w:rsidRPr="00024374" w:rsidRDefault="00ED130E">
      <w:pPr>
        <w:numPr>
          <w:ilvl w:val="0"/>
          <w:numId w:val="5"/>
        </w:numPr>
        <w:ind w:left="992" w:hanging="283"/>
        <w:rPr>
          <w:highlight w:val="none"/>
        </w:rPr>
      </w:pPr>
      <w:r w:rsidRPr="00024374">
        <w:rPr>
          <w:highlight w:val="none"/>
        </w:rPr>
        <w:t>Создание условий для социальной адаптации и реабилитации лиц, больных наркоманией, лиц, отбывших наказание в местах лишения свободы с целью поддержания правопорядка и созданию комфортных условия для проживания граждан;</w:t>
      </w:r>
    </w:p>
    <w:p w:rsidR="00992ACD" w:rsidRPr="00024374" w:rsidRDefault="00ED130E">
      <w:pPr>
        <w:numPr>
          <w:ilvl w:val="0"/>
          <w:numId w:val="5"/>
        </w:numPr>
        <w:ind w:left="992" w:hanging="283"/>
        <w:rPr>
          <w:highlight w:val="none"/>
        </w:rPr>
      </w:pPr>
      <w:r w:rsidRPr="00024374">
        <w:rPr>
          <w:highlight w:val="none"/>
        </w:rPr>
        <w:lastRenderedPageBreak/>
        <w:t>Обеспечение защиты населения и территории от чрезвычайных ситуаций природного и техногенного характера на межмуниципальном и региональном уровне;</w:t>
      </w:r>
    </w:p>
    <w:p w:rsidR="00992ACD" w:rsidRPr="00024374" w:rsidRDefault="00ED130E">
      <w:pPr>
        <w:numPr>
          <w:ilvl w:val="0"/>
          <w:numId w:val="5"/>
        </w:numPr>
        <w:ind w:left="992"/>
        <w:rPr>
          <w:highlight w:val="none"/>
        </w:rPr>
      </w:pPr>
      <w:r w:rsidRPr="00024374">
        <w:rPr>
          <w:highlight w:val="none"/>
        </w:rPr>
        <w:t>Создание эффективной системы безопасности на водных объектах и системы пожарной безопасности Томской области.</w:t>
      </w:r>
    </w:p>
    <w:p w:rsidR="00992ACD" w:rsidRPr="00024374" w:rsidRDefault="00ED130E">
      <w:pPr>
        <w:numPr>
          <w:ilvl w:val="0"/>
          <w:numId w:val="5"/>
        </w:numPr>
        <w:ind w:left="992"/>
        <w:rPr>
          <w:highlight w:val="none"/>
        </w:rPr>
      </w:pPr>
      <w:r w:rsidRPr="00024374">
        <w:rPr>
          <w:highlight w:val="none"/>
        </w:rPr>
        <w:t>Обеспечение готовности системы гражданской обороны к защите населения, материальных и культурных ценностей на территории Томской области от опасностей, возникающих при ведении военных действий или вследствие этих действий, а также ликвидации чрезвычайных ситуаций и последствий террористических актов;</w:t>
      </w:r>
    </w:p>
    <w:p w:rsidR="00992ACD" w:rsidRPr="00024374" w:rsidRDefault="00ED130E">
      <w:pPr>
        <w:numPr>
          <w:ilvl w:val="0"/>
          <w:numId w:val="5"/>
        </w:numPr>
        <w:ind w:left="992"/>
        <w:rPr>
          <w:highlight w:val="none"/>
        </w:rPr>
      </w:pPr>
      <w:r w:rsidRPr="00024374">
        <w:rPr>
          <w:highlight w:val="none"/>
        </w:rPr>
        <w:t>Эффективное осуществление регионального государственного надзора в области защиты населения и территорий от чрезвычайных ситуаций регионального, межмуниципального и муниципального характера на территории Томской области;</w:t>
      </w:r>
    </w:p>
    <w:p w:rsidR="00992ACD" w:rsidRPr="00024374" w:rsidRDefault="00ED130E" w:rsidP="00C2779E">
      <w:pPr>
        <w:numPr>
          <w:ilvl w:val="0"/>
          <w:numId w:val="5"/>
        </w:numPr>
        <w:rPr>
          <w:highlight w:val="none"/>
        </w:rPr>
      </w:pPr>
      <w:r w:rsidRPr="00024374">
        <w:rPr>
          <w:highlight w:val="none"/>
        </w:rPr>
        <w:t xml:space="preserve">Дальнейшее развитие </w:t>
      </w:r>
      <w:proofErr w:type="gramStart"/>
      <w:r w:rsidRPr="00024374">
        <w:rPr>
          <w:highlight w:val="none"/>
        </w:rPr>
        <w:t>региональной</w:t>
      </w:r>
      <w:proofErr w:type="gramEnd"/>
      <w:r w:rsidRPr="00024374">
        <w:rPr>
          <w:highlight w:val="none"/>
        </w:rPr>
        <w:t xml:space="preserve"> и муниципальных автоматизированных систем централизованного оповещения населения;</w:t>
      </w:r>
    </w:p>
    <w:p w:rsidR="00992ACD" w:rsidRPr="00024374" w:rsidRDefault="00ED130E" w:rsidP="00C2779E">
      <w:pPr>
        <w:numPr>
          <w:ilvl w:val="0"/>
          <w:numId w:val="5"/>
        </w:numPr>
        <w:rPr>
          <w:highlight w:val="none"/>
        </w:rPr>
      </w:pPr>
      <w:r w:rsidRPr="00024374">
        <w:rPr>
          <w:highlight w:val="none"/>
        </w:rPr>
        <w:t>Повышение готовности органов управления и сил РСЧС и ГО Томской области к выполнению мероприятий по защите населения и территории региона от чрезвычайных ситуаций природного и техногенного характера.</w:t>
      </w:r>
    </w:p>
    <w:p w:rsidR="00992ACD" w:rsidRPr="00024374" w:rsidRDefault="00ED130E">
      <w:pPr>
        <w:rPr>
          <w:highlight w:val="none"/>
        </w:rPr>
      </w:pPr>
      <w:r w:rsidRPr="00024374">
        <w:rPr>
          <w:highlight w:val="none"/>
        </w:rPr>
        <w:t xml:space="preserve">Реализация мероприятий по развитию данного направления до 2024 года будет продолжаться в рамках государственной программы «Обеспечение безопасности населения Томской области», принятой в 2019 году. Программа направлена на повышение общественной безопасности на основе аппаратно-программного комплекса «Безопасный город»; профилактику правонарушений и наркомании; обеспечение мобилизационной подготовки. Целями программы является повышение уровня безопасности населения, снижение количества преступлений, снижение количества населения, погибшего и пострадавшего при чрезвычайных ситуациях, погибших на пожарах. </w:t>
      </w:r>
    </w:p>
    <w:p w:rsidR="00992ACD" w:rsidRPr="00024374" w:rsidRDefault="00ED130E">
      <w:pPr>
        <w:rPr>
          <w:highlight w:val="none"/>
        </w:rPr>
      </w:pPr>
      <w:proofErr w:type="gramStart"/>
      <w:r w:rsidRPr="00024374">
        <w:rPr>
          <w:highlight w:val="none"/>
        </w:rPr>
        <w:t>В целях предупреждения и ликвидации чрезвычайных ситуаций природного и техногенного характера, создание условий для гарантированного и качественного выполнения функций в области гражданской обороны и защиты населения и территории от чрезвычайных ситуаций в направлении ключевых аспектов жизнедеятельности региона будут введены повышенные профилактические меры:</w:t>
      </w:r>
      <w:proofErr w:type="gramEnd"/>
    </w:p>
    <w:p w:rsidR="00992ACD" w:rsidRPr="00024374" w:rsidRDefault="00ED130E">
      <w:pPr>
        <w:numPr>
          <w:ilvl w:val="0"/>
          <w:numId w:val="18"/>
        </w:numPr>
        <w:ind w:left="1133"/>
        <w:rPr>
          <w:highlight w:val="none"/>
        </w:rPr>
      </w:pPr>
      <w:r w:rsidRPr="00024374">
        <w:rPr>
          <w:rFonts w:eastAsia="Noto Sans Symbols"/>
          <w:highlight w:val="none"/>
        </w:rPr>
        <w:t>О</w:t>
      </w:r>
      <w:r w:rsidRPr="00024374">
        <w:rPr>
          <w:highlight w:val="none"/>
        </w:rPr>
        <w:t xml:space="preserve">беспечение выполнения </w:t>
      </w:r>
      <w:proofErr w:type="spellStart"/>
      <w:r w:rsidRPr="00024374">
        <w:rPr>
          <w:highlight w:val="none"/>
        </w:rPr>
        <w:t>противопаводковых</w:t>
      </w:r>
      <w:proofErr w:type="spellEnd"/>
      <w:r w:rsidRPr="00024374">
        <w:rPr>
          <w:highlight w:val="none"/>
        </w:rPr>
        <w:t xml:space="preserve"> мероприятий в государственном управлении;</w:t>
      </w:r>
    </w:p>
    <w:p w:rsidR="00992ACD" w:rsidRPr="00024374" w:rsidRDefault="00ED130E">
      <w:pPr>
        <w:numPr>
          <w:ilvl w:val="0"/>
          <w:numId w:val="18"/>
        </w:numPr>
        <w:ind w:left="1133"/>
        <w:rPr>
          <w:highlight w:val="none"/>
        </w:rPr>
      </w:pPr>
      <w:r w:rsidRPr="00024374">
        <w:rPr>
          <w:highlight w:val="none"/>
        </w:rPr>
        <w:t>Авиационное обеспечение мероприятий по предупреждению и ликвидации чрезвычайных ситуаций в государственном управлении;</w:t>
      </w:r>
    </w:p>
    <w:p w:rsidR="00992ACD" w:rsidRPr="00024374" w:rsidRDefault="00ED130E">
      <w:pPr>
        <w:numPr>
          <w:ilvl w:val="0"/>
          <w:numId w:val="18"/>
        </w:numPr>
        <w:ind w:left="1133"/>
        <w:rPr>
          <w:highlight w:val="none"/>
        </w:rPr>
      </w:pPr>
      <w:r w:rsidRPr="00024374">
        <w:rPr>
          <w:highlight w:val="none"/>
        </w:rPr>
        <w:lastRenderedPageBreak/>
        <w:t>Усиление профилактических работ с населением в области гражданской обороны, защиты от чрезвычайных ситуаций, своевременное оповещение и оперативное информирование граждан о чрезвычайных ситуациях;</w:t>
      </w:r>
    </w:p>
    <w:p w:rsidR="00992ACD" w:rsidRPr="00024374" w:rsidRDefault="00ED130E">
      <w:pPr>
        <w:numPr>
          <w:ilvl w:val="0"/>
          <w:numId w:val="18"/>
        </w:numPr>
        <w:ind w:left="1133"/>
        <w:rPr>
          <w:highlight w:val="none"/>
        </w:rPr>
      </w:pPr>
      <w:r w:rsidRPr="00024374">
        <w:rPr>
          <w:highlight w:val="none"/>
        </w:rPr>
        <w:t>Поддержание готовности сил и средств пожарной охраны, областной поисково-спасательной службы на уровне, обеспечивающем выполнение возложенных на противопожарную службу Томской области задач и функций путем переоснащения ее подразделений современной специальной техникой, средствами индивидуальной защиты, бытового снаряжения и пожарно-техническим вооружением;</w:t>
      </w:r>
    </w:p>
    <w:p w:rsidR="00992ACD" w:rsidRPr="00024374" w:rsidRDefault="00ED130E">
      <w:pPr>
        <w:numPr>
          <w:ilvl w:val="0"/>
          <w:numId w:val="18"/>
        </w:numPr>
        <w:ind w:left="1133"/>
        <w:rPr>
          <w:highlight w:val="none"/>
        </w:rPr>
      </w:pPr>
      <w:r w:rsidRPr="00024374">
        <w:rPr>
          <w:rFonts w:eastAsia="Noto Sans Symbols"/>
          <w:highlight w:val="none"/>
        </w:rPr>
        <w:t>П</w:t>
      </w:r>
      <w:r w:rsidRPr="00024374">
        <w:rPr>
          <w:highlight w:val="none"/>
        </w:rPr>
        <w:t>оддержание в готовности системы предупреждения и ликвидации чрезвычайных ситуаций.</w:t>
      </w:r>
    </w:p>
    <w:p w:rsidR="00992ACD" w:rsidRPr="00024374" w:rsidRDefault="00ED130E">
      <w:pPr>
        <w:pBdr>
          <w:top w:val="nil"/>
          <w:left w:val="nil"/>
          <w:bottom w:val="nil"/>
          <w:right w:val="nil"/>
          <w:between w:val="nil"/>
        </w:pBdr>
        <w:ind w:firstLine="566"/>
        <w:rPr>
          <w:highlight w:val="none"/>
        </w:rPr>
      </w:pPr>
      <w:r w:rsidRPr="00024374">
        <w:rPr>
          <w:highlight w:val="none"/>
        </w:rPr>
        <w:t>По результатам в Томской области будет создана персональная безопасная среда для каждого жителя, что будет выражаться в планомерном сокращении количества населения, пострадавшего или погибшего при чрезвычайных ситуациях, и количества зарегистрированных преступлений на 100 тыс. человек населения.</w:t>
      </w:r>
    </w:p>
    <w:p w:rsidR="00992ACD" w:rsidRPr="00024374" w:rsidRDefault="00ED130E">
      <w:pPr>
        <w:pStyle w:val="3"/>
        <w:rPr>
          <w:highlight w:val="none"/>
        </w:rPr>
      </w:pPr>
      <w:bookmarkStart w:id="75" w:name="_Toc58234154"/>
      <w:r w:rsidRPr="00024374">
        <w:rPr>
          <w:highlight w:val="none"/>
        </w:rPr>
        <w:t>Задача 3.5. Обеспечить развитие физической культуры и спорта, проведение эффективной молодежной политики в Томской области</w:t>
      </w:r>
      <w:bookmarkEnd w:id="75"/>
      <w:r w:rsidRPr="00024374">
        <w:rPr>
          <w:highlight w:val="none"/>
        </w:rPr>
        <w:t xml:space="preserve"> </w:t>
      </w:r>
    </w:p>
    <w:p w:rsidR="00992ACD" w:rsidRPr="00024374" w:rsidRDefault="00ED130E" w:rsidP="00C2779E">
      <w:pPr>
        <w:spacing w:before="240"/>
        <w:ind w:firstLine="700"/>
        <w:rPr>
          <w:b/>
          <w:highlight w:val="none"/>
        </w:rPr>
      </w:pPr>
      <w:r w:rsidRPr="00024374">
        <w:rPr>
          <w:b/>
          <w:highlight w:val="none"/>
        </w:rPr>
        <w:t>Физическая культура и спорт</w:t>
      </w:r>
    </w:p>
    <w:p w:rsidR="00992ACD" w:rsidRPr="00024374" w:rsidRDefault="00ED130E">
      <w:pPr>
        <w:ind w:firstLine="700"/>
        <w:rPr>
          <w:highlight w:val="none"/>
        </w:rPr>
      </w:pPr>
      <w:r w:rsidRPr="00024374">
        <w:rPr>
          <w:highlight w:val="none"/>
        </w:rPr>
        <w:t>Стратегия ориентирована на создание условий, обеспечивающих равные возможности  жителям Томской области вести здоровый образ жизни, систематически заниматься физической культурой и спортом, и способствующих повышению конкурентоспособности томского спорта.</w:t>
      </w:r>
    </w:p>
    <w:p w:rsidR="00992ACD" w:rsidRPr="00024374" w:rsidRDefault="00ED130E">
      <w:pPr>
        <w:ind w:firstLine="700"/>
        <w:rPr>
          <w:highlight w:val="none"/>
        </w:rPr>
      </w:pPr>
      <w:r w:rsidRPr="00024374">
        <w:rPr>
          <w:highlight w:val="none"/>
        </w:rPr>
        <w:t xml:space="preserve">Доля населения Томской области, систематически занимающегося физической культурой и спортом, с 18,8% в 2014 году значительно увеличилась до 39,7% в 2019 году. Стратегией предусмотрено дальнейшее увеличение до 70% к 2030 году. </w:t>
      </w:r>
    </w:p>
    <w:p w:rsidR="00992ACD" w:rsidRPr="00024374" w:rsidRDefault="00ED130E">
      <w:pPr>
        <w:ind w:firstLine="700"/>
        <w:rPr>
          <w:highlight w:val="none"/>
        </w:rPr>
      </w:pPr>
      <w:r w:rsidRPr="00024374">
        <w:rPr>
          <w:highlight w:val="none"/>
        </w:rPr>
        <w:t xml:space="preserve">В период с 2014 по 2020 год были реализованы мероприятия в следующих направлениях (в </w:t>
      </w:r>
      <w:proofErr w:type="spellStart"/>
      <w:r w:rsidRPr="00024374">
        <w:rPr>
          <w:highlight w:val="none"/>
        </w:rPr>
        <w:t>т.ч</w:t>
      </w:r>
      <w:proofErr w:type="spellEnd"/>
      <w:r w:rsidRPr="00024374">
        <w:rPr>
          <w:highlight w:val="none"/>
        </w:rPr>
        <w:t>. в рамках государственной программы «Развитие молодежной политики, физической культуры и спорта в Томской области»):</w:t>
      </w:r>
    </w:p>
    <w:p w:rsidR="00992ACD" w:rsidRPr="00024374" w:rsidRDefault="00ED130E">
      <w:pPr>
        <w:numPr>
          <w:ilvl w:val="0"/>
          <w:numId w:val="29"/>
        </w:numPr>
        <w:rPr>
          <w:highlight w:val="none"/>
        </w:rPr>
      </w:pPr>
      <w:r w:rsidRPr="00024374">
        <w:rPr>
          <w:highlight w:val="none"/>
        </w:rPr>
        <w:t xml:space="preserve">Организация и проведение официальных физкультурных мероприятий для различных категорий и групп населения. </w:t>
      </w:r>
      <w:proofErr w:type="gramStart"/>
      <w:r w:rsidRPr="00024374">
        <w:rPr>
          <w:highlight w:val="none"/>
        </w:rPr>
        <w:t>За последние годы практически в два раза увеличилось количество проводимых в рамках Государственной программы «Развитие молодежной политики, физической культуры и спорта в Томской области» физкультурных мероприятий на территории Томской области (в 2014 году – 45,  в 2019 году – 79);</w:t>
      </w:r>
      <w:proofErr w:type="gramEnd"/>
    </w:p>
    <w:p w:rsidR="00992ACD" w:rsidRPr="00024374" w:rsidRDefault="00ED130E">
      <w:pPr>
        <w:numPr>
          <w:ilvl w:val="0"/>
          <w:numId w:val="29"/>
        </w:numPr>
        <w:rPr>
          <w:highlight w:val="none"/>
        </w:rPr>
      </w:pPr>
      <w:r w:rsidRPr="00024374">
        <w:rPr>
          <w:highlight w:val="none"/>
        </w:rPr>
        <w:t>Реализация мероприятий Всероссийского физкультурно-спортивного комплекса «Готов к труду и обороне» (ГТО) (далее – Комплекс ГТО);</w:t>
      </w:r>
    </w:p>
    <w:p w:rsidR="00992ACD" w:rsidRPr="00024374" w:rsidRDefault="00ED130E">
      <w:pPr>
        <w:numPr>
          <w:ilvl w:val="0"/>
          <w:numId w:val="29"/>
        </w:numPr>
        <w:rPr>
          <w:highlight w:val="none"/>
        </w:rPr>
      </w:pPr>
      <w:r w:rsidRPr="00024374">
        <w:rPr>
          <w:highlight w:val="none"/>
        </w:rPr>
        <w:lastRenderedPageBreak/>
        <w:t>Пропаганда физической культуры, спорта и здорового образа жизни;</w:t>
      </w:r>
    </w:p>
    <w:p w:rsidR="00992ACD" w:rsidRPr="00024374" w:rsidRDefault="00ED130E">
      <w:pPr>
        <w:numPr>
          <w:ilvl w:val="0"/>
          <w:numId w:val="29"/>
        </w:numPr>
        <w:rPr>
          <w:highlight w:val="none"/>
        </w:rPr>
      </w:pPr>
      <w:r w:rsidRPr="00024374">
        <w:rPr>
          <w:highlight w:val="none"/>
        </w:rPr>
        <w:t xml:space="preserve">Обеспечение участия спортивных сборных команд Томской области в официальных межрегиональных, всероссийских, международных спортивных соревнованиях и организация тренировочных мероприятий по подготовке спортивных сборных команд Томской области. </w:t>
      </w:r>
      <w:proofErr w:type="gramStart"/>
      <w:r w:rsidRPr="00024374">
        <w:rPr>
          <w:highlight w:val="none"/>
        </w:rPr>
        <w:t>С 2014 года в Томской области значительно увеличилось количество спортсменов, включенных в спортивные сборные команды Российской Федерации по различным видам спорта</w:t>
      </w:r>
      <w:r w:rsidRPr="00024374">
        <w:rPr>
          <w:highlight w:val="none"/>
          <w:vertAlign w:val="superscript"/>
        </w:rPr>
        <w:footnoteReference w:id="210"/>
      </w:r>
      <w:r w:rsidRPr="00024374">
        <w:rPr>
          <w:highlight w:val="none"/>
        </w:rPr>
        <w:t>. Из наиболее ярких достижений томских спортсменов можно выделить: в 2016 году сразу 6 томских спортсменов стали чемпионами мира по подводному спорту, а в следующем году завоевали 7 золотых медалей на X Всемирных играх в Польше, впервые спортсмены Томской области</w:t>
      </w:r>
      <w:proofErr w:type="gramEnd"/>
      <w:r w:rsidRPr="00024374">
        <w:rPr>
          <w:highlight w:val="none"/>
        </w:rPr>
        <w:t xml:space="preserve"> стали Чемпионами Европы по спорту глухих (дисциплина керлинг) в 2018 году, а в 2019 году серебряными призерами XIX </w:t>
      </w:r>
      <w:proofErr w:type="spellStart"/>
      <w:r w:rsidRPr="00024374">
        <w:rPr>
          <w:highlight w:val="none"/>
        </w:rPr>
        <w:t>Сурдлимпийских</w:t>
      </w:r>
      <w:proofErr w:type="spellEnd"/>
      <w:r w:rsidRPr="00024374">
        <w:rPr>
          <w:highlight w:val="none"/>
        </w:rPr>
        <w:t xml:space="preserve"> зимних игр в Италии, в 2019 году два томских спортсмена впервые в истории региона стали чемпионами мира ко кикбоксингу;</w:t>
      </w:r>
    </w:p>
    <w:p w:rsidR="00992ACD" w:rsidRPr="00024374" w:rsidRDefault="00ED130E">
      <w:pPr>
        <w:numPr>
          <w:ilvl w:val="0"/>
          <w:numId w:val="29"/>
        </w:numPr>
        <w:rPr>
          <w:highlight w:val="none"/>
        </w:rPr>
      </w:pPr>
      <w:r w:rsidRPr="00024374">
        <w:rPr>
          <w:highlight w:val="none"/>
        </w:rPr>
        <w:t xml:space="preserve">Организация и проведение официальных региональных, межрегиональных, всероссийских, международных спортивных соревнований. Ежегодно в рамках Государственной программы «Развитие молодежной политики, физической культуры и спорта в Томской области» на территории Томской области проводится порядка 260-280 официальных региональных, межрегиональных, всероссийских и международных соревнований. </w:t>
      </w:r>
      <w:proofErr w:type="gramStart"/>
      <w:r w:rsidRPr="00024374">
        <w:rPr>
          <w:highlight w:val="none"/>
        </w:rPr>
        <w:t xml:space="preserve">Томская область стала регулярно принимать крупные российские и международные турниры: в 2015 году состоялись Чемпионат и Первенство России по </w:t>
      </w:r>
      <w:proofErr w:type="spellStart"/>
      <w:r w:rsidRPr="00024374">
        <w:rPr>
          <w:highlight w:val="none"/>
        </w:rPr>
        <w:t>киокусинкай</w:t>
      </w:r>
      <w:proofErr w:type="spellEnd"/>
      <w:r w:rsidRPr="00024374">
        <w:rPr>
          <w:highlight w:val="none"/>
        </w:rPr>
        <w:t>, Чемпионат мира по бильярдному спорту, в 2016 году состоялся финал Кубка мира по подводному спорту, в 2017 году Чемпионат России по гиревому спорту и Первенство мира по подводному спорту, в 2018 году Первенство России по подводному спорту, Чемпионат и Первенство</w:t>
      </w:r>
      <w:proofErr w:type="gramEnd"/>
      <w:r w:rsidRPr="00024374">
        <w:rPr>
          <w:highlight w:val="none"/>
        </w:rPr>
        <w:t xml:space="preserve"> России по кикбоксингу, Кубок России по спортивной аэробике, Кубок России по спортивному ориентированию, в 2019 году - Чемпионат России по подводному спорту, Кубок России по легкой атлетике, Первенство России по спорту лиц с ПОДА в дисциплине шахматы и шашки, Кубок России по гиревому спорту;</w:t>
      </w:r>
    </w:p>
    <w:p w:rsidR="00992ACD" w:rsidRPr="00024374" w:rsidRDefault="00ED130E">
      <w:pPr>
        <w:numPr>
          <w:ilvl w:val="0"/>
          <w:numId w:val="29"/>
        </w:numPr>
        <w:rPr>
          <w:highlight w:val="none"/>
        </w:rPr>
      </w:pPr>
      <w:proofErr w:type="gramStart"/>
      <w:r w:rsidRPr="00024374">
        <w:rPr>
          <w:highlight w:val="none"/>
        </w:rPr>
        <w:t>Предоставление субсидий в рамках регионального проекта «Спорт - норма жизни» из областного бюджета местным бюджетам, в том числе на обеспечение условий для развития физической культуры и массового спорта</w:t>
      </w:r>
      <w:r w:rsidRPr="00024374">
        <w:rPr>
          <w:highlight w:val="none"/>
          <w:vertAlign w:val="superscript"/>
        </w:rPr>
        <w:footnoteReference w:id="211"/>
      </w:r>
      <w:r w:rsidRPr="00024374">
        <w:rPr>
          <w:highlight w:val="none"/>
        </w:rPr>
        <w:t xml:space="preserve">, на приобретение </w:t>
      </w:r>
      <w:r w:rsidRPr="00024374">
        <w:rPr>
          <w:highlight w:val="none"/>
        </w:rPr>
        <w:lastRenderedPageBreak/>
        <w:t>комплектов спортивно-технологического оборудования для создания площадок, предназначенных для подготовки к сдаче нормативов (тестов) Всероссийского физкультурно-спортивного комплекса «Готов к труду и обороне»</w:t>
      </w:r>
      <w:r w:rsidRPr="00024374">
        <w:rPr>
          <w:highlight w:val="none"/>
          <w:vertAlign w:val="superscript"/>
        </w:rPr>
        <w:footnoteReference w:id="212"/>
      </w:r>
      <w:r w:rsidRPr="00024374">
        <w:rPr>
          <w:highlight w:val="none"/>
        </w:rPr>
        <w:t>, на обеспечение уровня финансирования организаций, осуществляющих спортивную подготовку, в соответствии</w:t>
      </w:r>
      <w:proofErr w:type="gramEnd"/>
      <w:r w:rsidRPr="00024374">
        <w:rPr>
          <w:highlight w:val="none"/>
        </w:rPr>
        <w:t xml:space="preserve"> с требованиями федеральных стандартов спортивной подготовки</w:t>
      </w:r>
      <w:r w:rsidRPr="00024374">
        <w:rPr>
          <w:highlight w:val="none"/>
          <w:vertAlign w:val="superscript"/>
        </w:rPr>
        <w:footnoteReference w:id="213"/>
      </w:r>
      <w:r w:rsidRPr="00024374">
        <w:rPr>
          <w:highlight w:val="none"/>
        </w:rPr>
        <w:t>.</w:t>
      </w:r>
    </w:p>
    <w:p w:rsidR="00992ACD" w:rsidRPr="00024374" w:rsidRDefault="00ED130E">
      <w:pPr>
        <w:ind w:firstLine="700"/>
        <w:rPr>
          <w:highlight w:val="none"/>
        </w:rPr>
      </w:pPr>
      <w:r w:rsidRPr="00024374">
        <w:rPr>
          <w:highlight w:val="none"/>
        </w:rPr>
        <w:t>Одной из главных задач в сфере физической культуры и спорта в регионе остается создание равных возможностей для занятия спортом вне зависимости от территориальной расположенности населенного пункта. Уровень обеспеченности населения спортивными сооружениями, исходя из единовременной пропускной способности объектов спорта, увеличился с 23,3% в 2014 году до 54% в 2019 году.</w:t>
      </w:r>
    </w:p>
    <w:p w:rsidR="00992ACD" w:rsidRPr="00024374" w:rsidRDefault="00ED130E">
      <w:pPr>
        <w:ind w:firstLine="700"/>
        <w:rPr>
          <w:highlight w:val="none"/>
        </w:rPr>
      </w:pPr>
      <w:r w:rsidRPr="00024374">
        <w:rPr>
          <w:highlight w:val="none"/>
        </w:rPr>
        <w:t xml:space="preserve">В 2014 году построена лыжная база в </w:t>
      </w:r>
      <w:proofErr w:type="spellStart"/>
      <w:r w:rsidRPr="00024374">
        <w:rPr>
          <w:highlight w:val="none"/>
        </w:rPr>
        <w:t>г</w:t>
      </w:r>
      <w:proofErr w:type="gramStart"/>
      <w:r w:rsidRPr="00024374">
        <w:rPr>
          <w:highlight w:val="none"/>
        </w:rPr>
        <w:t>.С</w:t>
      </w:r>
      <w:proofErr w:type="gramEnd"/>
      <w:r w:rsidRPr="00024374">
        <w:rPr>
          <w:highlight w:val="none"/>
        </w:rPr>
        <w:t>трежевой</w:t>
      </w:r>
      <w:proofErr w:type="spellEnd"/>
      <w:r w:rsidRPr="00024374">
        <w:rPr>
          <w:highlight w:val="none"/>
        </w:rPr>
        <w:t xml:space="preserve">, в  2015 году в </w:t>
      </w:r>
      <w:proofErr w:type="spellStart"/>
      <w:r w:rsidRPr="00024374">
        <w:rPr>
          <w:highlight w:val="none"/>
        </w:rPr>
        <w:t>г.Томске</w:t>
      </w:r>
      <w:proofErr w:type="spellEnd"/>
      <w:r w:rsidRPr="00024374">
        <w:rPr>
          <w:highlight w:val="none"/>
        </w:rPr>
        <w:t xml:space="preserve"> введены в эксплуатацию Центр водных видов спорта «Звездный» с 50-метровым бассейном и крытый футбольный манеж «Восход», в 2016 году введена в эксплуатацию </w:t>
      </w:r>
      <w:proofErr w:type="spellStart"/>
      <w:r w:rsidRPr="00024374">
        <w:rPr>
          <w:highlight w:val="none"/>
        </w:rPr>
        <w:t>лыжероллерная</w:t>
      </w:r>
      <w:proofErr w:type="spellEnd"/>
      <w:r w:rsidRPr="00024374">
        <w:rPr>
          <w:highlight w:val="none"/>
        </w:rPr>
        <w:t xml:space="preserve"> трасса в Академгородке </w:t>
      </w:r>
      <w:proofErr w:type="spellStart"/>
      <w:r w:rsidRPr="00024374">
        <w:rPr>
          <w:highlight w:val="none"/>
        </w:rPr>
        <w:t>г.Томска</w:t>
      </w:r>
      <w:proofErr w:type="spellEnd"/>
      <w:r w:rsidRPr="00024374">
        <w:rPr>
          <w:highlight w:val="none"/>
        </w:rPr>
        <w:t xml:space="preserve"> и многофункциональный спортивный комплекс в </w:t>
      </w:r>
      <w:proofErr w:type="spellStart"/>
      <w:r w:rsidRPr="00024374">
        <w:rPr>
          <w:highlight w:val="none"/>
        </w:rPr>
        <w:t>г.Северске</w:t>
      </w:r>
      <w:proofErr w:type="spellEnd"/>
      <w:r w:rsidRPr="00024374">
        <w:rPr>
          <w:highlight w:val="none"/>
        </w:rPr>
        <w:t xml:space="preserve"> с 25-метровым бассейном, в 2019 году построены 5 универсальных спортивных площадок на территории трех муниципальных образований (</w:t>
      </w:r>
      <w:proofErr w:type="spellStart"/>
      <w:r w:rsidRPr="00024374">
        <w:rPr>
          <w:highlight w:val="none"/>
        </w:rPr>
        <w:t>Кривошеинский</w:t>
      </w:r>
      <w:proofErr w:type="spellEnd"/>
      <w:r w:rsidRPr="00024374">
        <w:rPr>
          <w:highlight w:val="none"/>
        </w:rPr>
        <w:t xml:space="preserve"> район, </w:t>
      </w:r>
      <w:proofErr w:type="spellStart"/>
      <w:r w:rsidRPr="00024374">
        <w:rPr>
          <w:highlight w:val="none"/>
        </w:rPr>
        <w:t>г</w:t>
      </w:r>
      <w:proofErr w:type="gramStart"/>
      <w:r w:rsidRPr="00024374">
        <w:rPr>
          <w:highlight w:val="none"/>
        </w:rPr>
        <w:t>.К</w:t>
      </w:r>
      <w:proofErr w:type="gramEnd"/>
      <w:r w:rsidRPr="00024374">
        <w:rPr>
          <w:highlight w:val="none"/>
        </w:rPr>
        <w:t>едровый</w:t>
      </w:r>
      <w:proofErr w:type="spellEnd"/>
      <w:r w:rsidRPr="00024374">
        <w:rPr>
          <w:highlight w:val="none"/>
        </w:rPr>
        <w:t xml:space="preserve">, Томский район), в 2020 году - физкультурно-оздоровительный комплекс открытого типа в </w:t>
      </w:r>
      <w:proofErr w:type="spellStart"/>
      <w:r w:rsidRPr="00024374">
        <w:rPr>
          <w:highlight w:val="none"/>
        </w:rPr>
        <w:t>г.Томске</w:t>
      </w:r>
      <w:proofErr w:type="spellEnd"/>
      <w:r w:rsidRPr="00024374">
        <w:rPr>
          <w:highlight w:val="none"/>
        </w:rPr>
        <w:t xml:space="preserve"> (СОШ № 40).</w:t>
      </w:r>
    </w:p>
    <w:p w:rsidR="00992ACD" w:rsidRPr="00024374" w:rsidRDefault="00ED130E">
      <w:pPr>
        <w:ind w:firstLine="700"/>
        <w:rPr>
          <w:highlight w:val="none"/>
        </w:rPr>
      </w:pPr>
      <w:r w:rsidRPr="00024374">
        <w:rPr>
          <w:highlight w:val="none"/>
        </w:rPr>
        <w:t xml:space="preserve">Ежегодно в рамках государственной программы «Развитие молодежной политики, физической культуры и спорта в Томской области» осуществляется капитальный ремонт объектов спорта муниципальных образований Томской области, в том числе за последние 7 лет проведен капитальный ремонт стадионов в </w:t>
      </w:r>
      <w:proofErr w:type="spellStart"/>
      <w:r w:rsidRPr="00024374">
        <w:rPr>
          <w:highlight w:val="none"/>
        </w:rPr>
        <w:t>с</w:t>
      </w:r>
      <w:proofErr w:type="gramStart"/>
      <w:r w:rsidRPr="00024374">
        <w:rPr>
          <w:highlight w:val="none"/>
        </w:rPr>
        <w:t>.Б</w:t>
      </w:r>
      <w:proofErr w:type="gramEnd"/>
      <w:r w:rsidRPr="00024374">
        <w:rPr>
          <w:highlight w:val="none"/>
        </w:rPr>
        <w:t>акчар</w:t>
      </w:r>
      <w:proofErr w:type="spellEnd"/>
      <w:r w:rsidRPr="00024374">
        <w:rPr>
          <w:highlight w:val="none"/>
        </w:rPr>
        <w:t xml:space="preserve"> </w:t>
      </w:r>
      <w:proofErr w:type="spellStart"/>
      <w:r w:rsidRPr="00024374">
        <w:rPr>
          <w:highlight w:val="none"/>
        </w:rPr>
        <w:t>Бакчарского</w:t>
      </w:r>
      <w:proofErr w:type="spellEnd"/>
      <w:r w:rsidRPr="00024374">
        <w:rPr>
          <w:highlight w:val="none"/>
        </w:rPr>
        <w:t xml:space="preserve"> района, </w:t>
      </w:r>
      <w:proofErr w:type="spellStart"/>
      <w:r w:rsidRPr="00024374">
        <w:rPr>
          <w:highlight w:val="none"/>
        </w:rPr>
        <w:t>с.Мельниково</w:t>
      </w:r>
      <w:proofErr w:type="spellEnd"/>
      <w:r w:rsidRPr="00024374">
        <w:rPr>
          <w:highlight w:val="none"/>
        </w:rPr>
        <w:t xml:space="preserve"> </w:t>
      </w:r>
      <w:proofErr w:type="spellStart"/>
      <w:r w:rsidRPr="00024374">
        <w:rPr>
          <w:highlight w:val="none"/>
        </w:rPr>
        <w:t>Шегарского</w:t>
      </w:r>
      <w:proofErr w:type="spellEnd"/>
      <w:r w:rsidRPr="00024374">
        <w:rPr>
          <w:highlight w:val="none"/>
        </w:rPr>
        <w:t xml:space="preserve"> района, </w:t>
      </w:r>
      <w:proofErr w:type="spellStart"/>
      <w:r w:rsidRPr="00024374">
        <w:rPr>
          <w:highlight w:val="none"/>
        </w:rPr>
        <w:t>г.Колпашево</w:t>
      </w:r>
      <w:proofErr w:type="spellEnd"/>
      <w:r w:rsidRPr="00024374">
        <w:rPr>
          <w:highlight w:val="none"/>
        </w:rPr>
        <w:t xml:space="preserve"> </w:t>
      </w:r>
      <w:proofErr w:type="spellStart"/>
      <w:r w:rsidRPr="00024374">
        <w:rPr>
          <w:highlight w:val="none"/>
        </w:rPr>
        <w:t>Колпашевского</w:t>
      </w:r>
      <w:proofErr w:type="spellEnd"/>
      <w:r w:rsidRPr="00024374">
        <w:rPr>
          <w:highlight w:val="none"/>
        </w:rPr>
        <w:t xml:space="preserve"> района, </w:t>
      </w:r>
      <w:proofErr w:type="spellStart"/>
      <w:r w:rsidRPr="00024374">
        <w:rPr>
          <w:highlight w:val="none"/>
        </w:rPr>
        <w:t>с.Каргасок</w:t>
      </w:r>
      <w:proofErr w:type="spellEnd"/>
      <w:r w:rsidRPr="00024374">
        <w:rPr>
          <w:highlight w:val="none"/>
        </w:rPr>
        <w:t xml:space="preserve"> </w:t>
      </w:r>
      <w:proofErr w:type="spellStart"/>
      <w:r w:rsidRPr="00024374">
        <w:rPr>
          <w:highlight w:val="none"/>
        </w:rPr>
        <w:t>Каргасокского</w:t>
      </w:r>
      <w:proofErr w:type="spellEnd"/>
      <w:r w:rsidRPr="00024374">
        <w:rPr>
          <w:highlight w:val="none"/>
        </w:rPr>
        <w:t xml:space="preserve"> района, </w:t>
      </w:r>
      <w:proofErr w:type="spellStart"/>
      <w:r w:rsidRPr="00024374">
        <w:rPr>
          <w:highlight w:val="none"/>
        </w:rPr>
        <w:t>с.Кривошеино</w:t>
      </w:r>
      <w:proofErr w:type="spellEnd"/>
      <w:r w:rsidRPr="00024374">
        <w:rPr>
          <w:highlight w:val="none"/>
        </w:rPr>
        <w:t xml:space="preserve"> </w:t>
      </w:r>
      <w:proofErr w:type="spellStart"/>
      <w:r w:rsidRPr="00024374">
        <w:rPr>
          <w:highlight w:val="none"/>
        </w:rPr>
        <w:t>Кривошеинского</w:t>
      </w:r>
      <w:proofErr w:type="spellEnd"/>
      <w:r w:rsidRPr="00024374">
        <w:rPr>
          <w:highlight w:val="none"/>
        </w:rPr>
        <w:t xml:space="preserve"> района, </w:t>
      </w:r>
      <w:proofErr w:type="spellStart"/>
      <w:r w:rsidRPr="00024374">
        <w:rPr>
          <w:highlight w:val="none"/>
        </w:rPr>
        <w:t>с.Молчаново</w:t>
      </w:r>
      <w:proofErr w:type="spellEnd"/>
      <w:r w:rsidRPr="00024374">
        <w:rPr>
          <w:highlight w:val="none"/>
        </w:rPr>
        <w:t xml:space="preserve"> </w:t>
      </w:r>
      <w:proofErr w:type="spellStart"/>
      <w:r w:rsidRPr="00024374">
        <w:rPr>
          <w:highlight w:val="none"/>
        </w:rPr>
        <w:t>Молчановского</w:t>
      </w:r>
      <w:proofErr w:type="spellEnd"/>
      <w:r w:rsidRPr="00024374">
        <w:rPr>
          <w:highlight w:val="none"/>
        </w:rPr>
        <w:t xml:space="preserve"> района.</w:t>
      </w:r>
    </w:p>
    <w:p w:rsidR="00992ACD" w:rsidRPr="00024374" w:rsidRDefault="00ED130E">
      <w:pPr>
        <w:ind w:firstLine="700"/>
        <w:rPr>
          <w:highlight w:val="none"/>
        </w:rPr>
      </w:pPr>
      <w:r w:rsidRPr="00024374">
        <w:rPr>
          <w:highlight w:val="none"/>
        </w:rPr>
        <w:t>Ведущими направлениями в сфере развития физической культуры и спорта в Томской области до 2030 года станут:</w:t>
      </w:r>
    </w:p>
    <w:p w:rsidR="00992ACD" w:rsidRPr="00024374" w:rsidRDefault="00ED130E">
      <w:pPr>
        <w:numPr>
          <w:ilvl w:val="0"/>
          <w:numId w:val="39"/>
        </w:numPr>
        <w:rPr>
          <w:highlight w:val="none"/>
        </w:rPr>
      </w:pPr>
      <w:r w:rsidRPr="00024374">
        <w:rPr>
          <w:highlight w:val="none"/>
        </w:rPr>
        <w:t xml:space="preserve">Реализация мероприятий, направленных на повышение интереса жителей Томской области к участию в официальных физкультурных мероприятиях, повышение </w:t>
      </w:r>
      <w:r w:rsidRPr="00024374">
        <w:rPr>
          <w:highlight w:val="none"/>
        </w:rPr>
        <w:lastRenderedPageBreak/>
        <w:t>организационного уровня и престижа официальных физкультурных мероприятий</w:t>
      </w:r>
      <w:r w:rsidRPr="00024374">
        <w:rPr>
          <w:highlight w:val="none"/>
          <w:vertAlign w:val="superscript"/>
        </w:rPr>
        <w:footnoteReference w:id="214"/>
      </w:r>
      <w:r w:rsidRPr="00024374">
        <w:rPr>
          <w:highlight w:val="none"/>
        </w:rPr>
        <w:t>,</w:t>
      </w:r>
    </w:p>
    <w:p w:rsidR="00992ACD" w:rsidRPr="00024374" w:rsidRDefault="00ED130E">
      <w:pPr>
        <w:numPr>
          <w:ilvl w:val="0"/>
          <w:numId w:val="39"/>
        </w:numPr>
        <w:rPr>
          <w:highlight w:val="none"/>
        </w:rPr>
      </w:pPr>
      <w:r w:rsidRPr="00024374">
        <w:rPr>
          <w:highlight w:val="none"/>
        </w:rPr>
        <w:t xml:space="preserve">Реализация мероприятий, направленных на популяризацию Комплекса ГТО, в </w:t>
      </w:r>
      <w:proofErr w:type="spellStart"/>
      <w:r w:rsidRPr="00024374">
        <w:rPr>
          <w:highlight w:val="none"/>
        </w:rPr>
        <w:t>т.ч</w:t>
      </w:r>
      <w:proofErr w:type="spellEnd"/>
      <w:r w:rsidRPr="00024374">
        <w:rPr>
          <w:highlight w:val="none"/>
        </w:rPr>
        <w:t>. увеличение количества зарегистрированных жителей Томской области на сайте</w:t>
      </w:r>
      <w:hyperlink r:id="rId13">
        <w:r w:rsidRPr="00024374">
          <w:rPr>
            <w:highlight w:val="none"/>
          </w:rPr>
          <w:t xml:space="preserve"> </w:t>
        </w:r>
      </w:hyperlink>
      <w:hyperlink r:id="rId14">
        <w:r w:rsidRPr="00024374">
          <w:rPr>
            <w:highlight w:val="none"/>
            <w:u w:val="single"/>
          </w:rPr>
          <w:t>www.gto.ru</w:t>
        </w:r>
      </w:hyperlink>
      <w:r w:rsidRPr="00024374">
        <w:rPr>
          <w:highlight w:val="none"/>
        </w:rPr>
        <w:t>, количества участников мероприятий по выполнению норм комплекса ГТО и награжденных знаками отличия ГТО различного достоинства</w:t>
      </w:r>
      <w:r w:rsidRPr="00024374">
        <w:rPr>
          <w:highlight w:val="none"/>
          <w:vertAlign w:val="superscript"/>
        </w:rPr>
        <w:footnoteReference w:id="215"/>
      </w:r>
      <w:r w:rsidRPr="00024374">
        <w:rPr>
          <w:highlight w:val="none"/>
        </w:rPr>
        <w:t>;</w:t>
      </w:r>
    </w:p>
    <w:p w:rsidR="00992ACD" w:rsidRPr="00024374" w:rsidRDefault="00ED130E">
      <w:pPr>
        <w:numPr>
          <w:ilvl w:val="0"/>
          <w:numId w:val="39"/>
        </w:numPr>
        <w:rPr>
          <w:highlight w:val="none"/>
        </w:rPr>
      </w:pPr>
      <w:r w:rsidRPr="00024374">
        <w:rPr>
          <w:highlight w:val="none"/>
        </w:rPr>
        <w:t>Установление эффективной коммуникации с различными целевыми аудиториями для адресной мотивации населения к физическому развитию и повышение степени информированности и уровня знаний по вопросам физической культуры и спорта среди населения;</w:t>
      </w:r>
    </w:p>
    <w:p w:rsidR="00992ACD" w:rsidRPr="00024374" w:rsidRDefault="00ED130E">
      <w:pPr>
        <w:numPr>
          <w:ilvl w:val="0"/>
          <w:numId w:val="39"/>
        </w:numPr>
        <w:rPr>
          <w:highlight w:val="none"/>
        </w:rPr>
      </w:pPr>
      <w:r w:rsidRPr="00024374">
        <w:rPr>
          <w:highlight w:val="none"/>
        </w:rPr>
        <w:t>Совершенствование и развитие механизмов информационного обеспечения деятельности в сфере физической культуры и спорта, в том числе освещении массовых физкультурных мероприятий и спортивных соревнований в средствах массовой информации, информационно-телекоммуникационной сети «Интернет», социальных сетях;</w:t>
      </w:r>
    </w:p>
    <w:p w:rsidR="00992ACD" w:rsidRPr="00024374" w:rsidRDefault="00ED130E">
      <w:pPr>
        <w:numPr>
          <w:ilvl w:val="0"/>
          <w:numId w:val="39"/>
        </w:numPr>
        <w:rPr>
          <w:highlight w:val="none"/>
        </w:rPr>
      </w:pPr>
      <w:r w:rsidRPr="00024374">
        <w:rPr>
          <w:highlight w:val="none"/>
        </w:rPr>
        <w:t xml:space="preserve">Совершенствование материально-технической базы физической культуры и спорта – приобретение оборудования, инвентаря и экипировки для организаций, осуществляющих спортивную подготовку, создание спортивных площадок в муниципальных образованиях Томской области, капитальный ремонт спортивных сооружений, строительство физкультурно-оздоровительных комплексов в </w:t>
      </w:r>
      <w:proofErr w:type="spellStart"/>
      <w:r w:rsidRPr="00024374">
        <w:rPr>
          <w:highlight w:val="none"/>
        </w:rPr>
        <w:t>г</w:t>
      </w:r>
      <w:proofErr w:type="gramStart"/>
      <w:r w:rsidRPr="00024374">
        <w:rPr>
          <w:highlight w:val="none"/>
        </w:rPr>
        <w:t>.К</w:t>
      </w:r>
      <w:proofErr w:type="gramEnd"/>
      <w:r w:rsidRPr="00024374">
        <w:rPr>
          <w:highlight w:val="none"/>
        </w:rPr>
        <w:t>олпашево</w:t>
      </w:r>
      <w:proofErr w:type="spellEnd"/>
      <w:r w:rsidRPr="00024374">
        <w:rPr>
          <w:highlight w:val="none"/>
        </w:rPr>
        <w:t xml:space="preserve"> </w:t>
      </w:r>
      <w:proofErr w:type="spellStart"/>
      <w:r w:rsidRPr="00024374">
        <w:rPr>
          <w:highlight w:val="none"/>
        </w:rPr>
        <w:t>Колпашевского</w:t>
      </w:r>
      <w:proofErr w:type="spellEnd"/>
      <w:r w:rsidRPr="00024374">
        <w:rPr>
          <w:highlight w:val="none"/>
        </w:rPr>
        <w:t xml:space="preserve"> района Томской области, в </w:t>
      </w:r>
      <w:proofErr w:type="spellStart"/>
      <w:r w:rsidRPr="00024374">
        <w:rPr>
          <w:highlight w:val="none"/>
        </w:rPr>
        <w:t>с.Молчаново</w:t>
      </w:r>
      <w:proofErr w:type="spellEnd"/>
      <w:r w:rsidRPr="00024374">
        <w:rPr>
          <w:highlight w:val="none"/>
        </w:rPr>
        <w:t xml:space="preserve"> </w:t>
      </w:r>
      <w:proofErr w:type="spellStart"/>
      <w:r w:rsidRPr="00024374">
        <w:rPr>
          <w:highlight w:val="none"/>
        </w:rPr>
        <w:t>Молчановского</w:t>
      </w:r>
      <w:proofErr w:type="spellEnd"/>
      <w:r w:rsidRPr="00024374">
        <w:rPr>
          <w:highlight w:val="none"/>
        </w:rPr>
        <w:t xml:space="preserve"> района Томской области;</w:t>
      </w:r>
    </w:p>
    <w:p w:rsidR="00992ACD" w:rsidRPr="00024374" w:rsidRDefault="00ED130E">
      <w:pPr>
        <w:numPr>
          <w:ilvl w:val="0"/>
          <w:numId w:val="39"/>
        </w:numPr>
        <w:rPr>
          <w:highlight w:val="none"/>
        </w:rPr>
      </w:pPr>
      <w:r w:rsidRPr="00024374">
        <w:rPr>
          <w:highlight w:val="none"/>
        </w:rPr>
        <w:t xml:space="preserve">Проведение на высоком организационном уровне крупных всероссийских и международных спортивных мероприятий, включая Чемпионат мира по подводному спорта в </w:t>
      </w:r>
      <w:proofErr w:type="spellStart"/>
      <w:r w:rsidRPr="00024374">
        <w:rPr>
          <w:highlight w:val="none"/>
        </w:rPr>
        <w:t>г</w:t>
      </w:r>
      <w:proofErr w:type="gramStart"/>
      <w:r w:rsidRPr="00024374">
        <w:rPr>
          <w:highlight w:val="none"/>
        </w:rPr>
        <w:t>.Т</w:t>
      </w:r>
      <w:proofErr w:type="gramEnd"/>
      <w:r w:rsidRPr="00024374">
        <w:rPr>
          <w:highlight w:val="none"/>
        </w:rPr>
        <w:t>омске</w:t>
      </w:r>
      <w:proofErr w:type="spellEnd"/>
      <w:r w:rsidRPr="00024374">
        <w:rPr>
          <w:highlight w:val="none"/>
        </w:rPr>
        <w:t xml:space="preserve"> в 2021 году;</w:t>
      </w:r>
    </w:p>
    <w:p w:rsidR="00992ACD" w:rsidRPr="00024374" w:rsidRDefault="00ED130E">
      <w:pPr>
        <w:numPr>
          <w:ilvl w:val="0"/>
          <w:numId w:val="39"/>
        </w:numPr>
        <w:rPr>
          <w:highlight w:val="none"/>
        </w:rPr>
      </w:pPr>
      <w:r w:rsidRPr="00024374">
        <w:rPr>
          <w:highlight w:val="none"/>
        </w:rPr>
        <w:t>Совершенствование системы спортивной подготовки детей и молодежи, а также формирование условий для развития школьного и студенческого спорта;</w:t>
      </w:r>
    </w:p>
    <w:p w:rsidR="00992ACD" w:rsidRPr="00024374" w:rsidRDefault="00ED130E">
      <w:pPr>
        <w:numPr>
          <w:ilvl w:val="0"/>
          <w:numId w:val="39"/>
        </w:numPr>
        <w:spacing w:after="200"/>
        <w:rPr>
          <w:highlight w:val="none"/>
        </w:rPr>
      </w:pPr>
      <w:r w:rsidRPr="00024374">
        <w:rPr>
          <w:highlight w:val="none"/>
        </w:rPr>
        <w:t xml:space="preserve">Создание необходимых материально-технических и организационных условий, для вхождения спортсменов Томской области в составы спортивных сборных команд России для участия в Чемпионатах мира и Европы, Олимпийских играх, </w:t>
      </w:r>
      <w:proofErr w:type="spellStart"/>
      <w:r w:rsidRPr="00024374">
        <w:rPr>
          <w:highlight w:val="none"/>
        </w:rPr>
        <w:t>Паралимпийских</w:t>
      </w:r>
      <w:proofErr w:type="spellEnd"/>
      <w:r w:rsidRPr="00024374">
        <w:rPr>
          <w:highlight w:val="none"/>
        </w:rPr>
        <w:t xml:space="preserve"> и </w:t>
      </w:r>
      <w:proofErr w:type="spellStart"/>
      <w:r w:rsidRPr="00024374">
        <w:rPr>
          <w:highlight w:val="none"/>
        </w:rPr>
        <w:t>Сурдлимпийских</w:t>
      </w:r>
      <w:proofErr w:type="spellEnd"/>
      <w:r w:rsidRPr="00024374">
        <w:rPr>
          <w:highlight w:val="none"/>
        </w:rPr>
        <w:t xml:space="preserve"> играх.</w:t>
      </w:r>
    </w:p>
    <w:p w:rsidR="00992ACD" w:rsidRPr="00024374" w:rsidRDefault="00ED130E">
      <w:pPr>
        <w:ind w:firstLine="700"/>
        <w:rPr>
          <w:b/>
          <w:highlight w:val="none"/>
        </w:rPr>
      </w:pPr>
      <w:r w:rsidRPr="00024374">
        <w:rPr>
          <w:b/>
          <w:highlight w:val="none"/>
        </w:rPr>
        <w:t>Молодежная политика</w:t>
      </w:r>
    </w:p>
    <w:p w:rsidR="00992ACD" w:rsidRPr="00024374" w:rsidRDefault="00ED130E">
      <w:pPr>
        <w:ind w:firstLine="700"/>
        <w:rPr>
          <w:highlight w:val="none"/>
        </w:rPr>
      </w:pPr>
      <w:r w:rsidRPr="00024374">
        <w:rPr>
          <w:highlight w:val="none"/>
        </w:rPr>
        <w:lastRenderedPageBreak/>
        <w:t xml:space="preserve">Фокус молодежной политики Томской области - создание условий для успешной социализации, самореализации и профессионального развития молодежи в приоритетных областях: наука, технологическое предпринимательство, социальная работа и </w:t>
      </w:r>
      <w:proofErr w:type="spellStart"/>
      <w:r w:rsidRPr="00024374">
        <w:rPr>
          <w:highlight w:val="none"/>
        </w:rPr>
        <w:t>волонтерство</w:t>
      </w:r>
      <w:proofErr w:type="spellEnd"/>
      <w:r w:rsidRPr="00024374">
        <w:rPr>
          <w:highlight w:val="none"/>
        </w:rPr>
        <w:t>.</w:t>
      </w:r>
    </w:p>
    <w:p w:rsidR="00992ACD" w:rsidRPr="00024374" w:rsidRDefault="00ED130E">
      <w:pPr>
        <w:rPr>
          <w:highlight w:val="none"/>
        </w:rPr>
      </w:pPr>
      <w:r w:rsidRPr="00024374">
        <w:rPr>
          <w:highlight w:val="none"/>
        </w:rPr>
        <w:t xml:space="preserve">В 2019 году Томская область поднялась на 11 пунктов в рейтинге реализации государственной молодежной политики и заняла 4-е место среди регионов СФО и 36-е место по России. В </w:t>
      </w:r>
      <w:proofErr w:type="gramStart"/>
      <w:r w:rsidRPr="00024374">
        <w:rPr>
          <w:highlight w:val="none"/>
        </w:rPr>
        <w:t>регионе</w:t>
      </w:r>
      <w:proofErr w:type="gramEnd"/>
      <w:r w:rsidRPr="00024374">
        <w:rPr>
          <w:highlight w:val="none"/>
        </w:rPr>
        <w:t xml:space="preserve"> ведется активная работа по вовлечению молодежи в волонтерское движение, при этом число волонтеров ежегодно растет</w:t>
      </w:r>
      <w:r w:rsidRPr="00024374">
        <w:rPr>
          <w:highlight w:val="none"/>
          <w:vertAlign w:val="superscript"/>
        </w:rPr>
        <w:footnoteReference w:id="216"/>
      </w:r>
      <w:r w:rsidRPr="00024374">
        <w:rPr>
          <w:highlight w:val="none"/>
        </w:rPr>
        <w:t>. Создан Ресурсный центр развития добровольчества Томской области «Бумеранг Добра 70» в рамках РП "Социальная активность" Национального проекта "Образование". Целью Ресурсного центра является поддержка и развитие добровольческих инициатив жителей Томской области. На 2020 год около 50% молодежи (47%) положительно оценивает свои возможности для развития и самореализации в Томской области.</w:t>
      </w:r>
    </w:p>
    <w:p w:rsidR="00992ACD" w:rsidRPr="00024374" w:rsidRDefault="00ED130E">
      <w:pPr>
        <w:rPr>
          <w:highlight w:val="none"/>
        </w:rPr>
      </w:pPr>
      <w:r w:rsidRPr="00024374">
        <w:rPr>
          <w:highlight w:val="none"/>
        </w:rPr>
        <w:t xml:space="preserve"> Ведущими направлениями в сфере молодежной политики до 2030 года станут вовлечение в добровольческую (волонтерскую) деятельность, выявление и поддержка молодежных инициатив. Основные мероприятия, направленные на решение этих задач:</w:t>
      </w:r>
    </w:p>
    <w:p w:rsidR="00992ACD" w:rsidRPr="00024374" w:rsidRDefault="00ED130E">
      <w:pPr>
        <w:numPr>
          <w:ilvl w:val="0"/>
          <w:numId w:val="51"/>
        </w:numPr>
        <w:rPr>
          <w:highlight w:val="none"/>
        </w:rPr>
      </w:pPr>
      <w:r w:rsidRPr="00024374">
        <w:rPr>
          <w:highlight w:val="none"/>
        </w:rPr>
        <w:t>Формирование системы поддержки добровольческой (волонтерской) деятельности на базе Ресурсного центра развития добровольчества Томской области «Бумеранг добра»;</w:t>
      </w:r>
    </w:p>
    <w:p w:rsidR="00992ACD" w:rsidRPr="00024374" w:rsidRDefault="00ED130E">
      <w:pPr>
        <w:numPr>
          <w:ilvl w:val="0"/>
          <w:numId w:val="51"/>
        </w:numPr>
        <w:rPr>
          <w:highlight w:val="none"/>
        </w:rPr>
      </w:pPr>
      <w:r w:rsidRPr="00024374">
        <w:rPr>
          <w:highlight w:val="none"/>
        </w:rPr>
        <w:t>Проведение ежегодных рекламных кампаний по популяризации добровольчества;</w:t>
      </w:r>
    </w:p>
    <w:p w:rsidR="00992ACD" w:rsidRPr="00024374" w:rsidRDefault="00ED130E">
      <w:pPr>
        <w:numPr>
          <w:ilvl w:val="0"/>
          <w:numId w:val="51"/>
        </w:numPr>
        <w:rPr>
          <w:highlight w:val="none"/>
        </w:rPr>
      </w:pPr>
      <w:r w:rsidRPr="00024374">
        <w:rPr>
          <w:highlight w:val="none"/>
        </w:rPr>
        <w:t xml:space="preserve">Усиление информационной, методической и экспертной поддержки молодых людей, участвующих в </w:t>
      </w:r>
      <w:proofErr w:type="spellStart"/>
      <w:r w:rsidRPr="00024374">
        <w:rPr>
          <w:highlight w:val="none"/>
        </w:rPr>
        <w:t>грантовых</w:t>
      </w:r>
      <w:proofErr w:type="spellEnd"/>
      <w:r w:rsidRPr="00024374">
        <w:rPr>
          <w:highlight w:val="none"/>
        </w:rPr>
        <w:t xml:space="preserve"> конкурсах федерального уровня с целью привлечения федерального финансирования молодежных проектов, реализующихся на территории региона;</w:t>
      </w:r>
    </w:p>
    <w:p w:rsidR="00992ACD" w:rsidRPr="00024374" w:rsidRDefault="00ED130E">
      <w:pPr>
        <w:numPr>
          <w:ilvl w:val="0"/>
          <w:numId w:val="51"/>
        </w:numPr>
        <w:rPr>
          <w:highlight w:val="none"/>
        </w:rPr>
      </w:pPr>
      <w:r w:rsidRPr="00024374">
        <w:rPr>
          <w:highlight w:val="none"/>
        </w:rPr>
        <w:t>Усиление информационного сопровождения молодежной политики в социальных сетях;</w:t>
      </w:r>
    </w:p>
    <w:p w:rsidR="00992ACD" w:rsidRPr="00024374" w:rsidRDefault="00ED130E">
      <w:pPr>
        <w:numPr>
          <w:ilvl w:val="0"/>
          <w:numId w:val="51"/>
        </w:numPr>
        <w:rPr>
          <w:highlight w:val="none"/>
        </w:rPr>
      </w:pPr>
      <w:r w:rsidRPr="00024374">
        <w:rPr>
          <w:highlight w:val="none"/>
        </w:rPr>
        <w:t>Сохранение программы «мобильности» молодежи (финансовая поддержка от региона в части проезда на главные молодежные события страны);</w:t>
      </w:r>
    </w:p>
    <w:p w:rsidR="00992ACD" w:rsidRPr="00024374" w:rsidRDefault="00ED130E">
      <w:pPr>
        <w:numPr>
          <w:ilvl w:val="0"/>
          <w:numId w:val="51"/>
        </w:numPr>
        <w:rPr>
          <w:highlight w:val="none"/>
        </w:rPr>
      </w:pPr>
      <w:r w:rsidRPr="00024374">
        <w:rPr>
          <w:highlight w:val="none"/>
        </w:rPr>
        <w:t>Поддержка программ и проектов для молодежи сельских территорий и малых городов;</w:t>
      </w:r>
    </w:p>
    <w:p w:rsidR="00992ACD" w:rsidRPr="00024374" w:rsidRDefault="00ED130E" w:rsidP="00C2779E">
      <w:pPr>
        <w:numPr>
          <w:ilvl w:val="0"/>
          <w:numId w:val="51"/>
        </w:numPr>
        <w:rPr>
          <w:highlight w:val="none"/>
        </w:rPr>
      </w:pPr>
      <w:r w:rsidRPr="00024374">
        <w:rPr>
          <w:highlight w:val="none"/>
        </w:rPr>
        <w:t>Поддержка самоуправления и самоорганизации в ученических, студенческих и трудовых коллективах.</w:t>
      </w:r>
    </w:p>
    <w:p w:rsidR="00992ACD" w:rsidRPr="00024374" w:rsidRDefault="00ED130E">
      <w:pPr>
        <w:ind w:firstLine="566"/>
        <w:rPr>
          <w:highlight w:val="none"/>
        </w:rPr>
      </w:pPr>
      <w:proofErr w:type="gramStart"/>
      <w:r w:rsidRPr="00024374">
        <w:rPr>
          <w:highlight w:val="none"/>
        </w:rPr>
        <w:t xml:space="preserve">В результате к 2030 г. будет создана система и отработаны инструменты, обеспечивающие успешную социализацию и самореализацию молодежи (в </w:t>
      </w:r>
      <w:proofErr w:type="spellStart"/>
      <w:r w:rsidRPr="00024374">
        <w:rPr>
          <w:highlight w:val="none"/>
        </w:rPr>
        <w:t>т.ч</w:t>
      </w:r>
      <w:proofErr w:type="spellEnd"/>
      <w:r w:rsidRPr="00024374">
        <w:rPr>
          <w:highlight w:val="none"/>
        </w:rPr>
        <w:t xml:space="preserve">. профессиональную самореализацию), и позволяющие молодым жителям Томской области  стать активными участниками регионального развития, а также сформирована среда для  </w:t>
      </w:r>
      <w:r w:rsidRPr="00024374">
        <w:rPr>
          <w:highlight w:val="none"/>
        </w:rPr>
        <w:lastRenderedPageBreak/>
        <w:t>поддержания физического здоровья населения, насыщенная спортивной инфраструктурой и событиями.</w:t>
      </w:r>
      <w:proofErr w:type="gramEnd"/>
    </w:p>
    <w:p w:rsidR="00992ACD" w:rsidRPr="00024374" w:rsidRDefault="00ED130E">
      <w:pPr>
        <w:pBdr>
          <w:top w:val="nil"/>
          <w:left w:val="nil"/>
          <w:bottom w:val="nil"/>
          <w:right w:val="nil"/>
          <w:between w:val="nil"/>
        </w:pBdr>
        <w:rPr>
          <w:highlight w:val="none"/>
        </w:rPr>
      </w:pPr>
      <w:proofErr w:type="gramStart"/>
      <w:r w:rsidRPr="00024374">
        <w:rPr>
          <w:highlight w:val="none"/>
        </w:rPr>
        <w:t>Результатами выполнения мероприятий к 2030 году станет рост доли населения, систематически занимающегося спортом, до 70% и рост общей численности граждан, вовлеченных центрами (сообществами, объединениями) поддержки добровольчества (</w:t>
      </w:r>
      <w:proofErr w:type="spellStart"/>
      <w:r w:rsidRPr="00024374">
        <w:rPr>
          <w:highlight w:val="none"/>
        </w:rPr>
        <w:t>волонтерства</w:t>
      </w:r>
      <w:proofErr w:type="spellEnd"/>
      <w:r w:rsidRPr="00024374">
        <w:rPr>
          <w:highlight w:val="none"/>
        </w:rPr>
        <w:t>)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до 147,9 тыс. человек.</w:t>
      </w:r>
      <w:proofErr w:type="gramEnd"/>
    </w:p>
    <w:p w:rsidR="00992ACD" w:rsidRPr="00024374" w:rsidRDefault="00ED130E">
      <w:pPr>
        <w:pStyle w:val="3"/>
        <w:rPr>
          <w:highlight w:val="none"/>
        </w:rPr>
      </w:pPr>
      <w:bookmarkStart w:id="76" w:name="_Toc58234155"/>
      <w:r w:rsidRPr="00024374">
        <w:rPr>
          <w:highlight w:val="none"/>
        </w:rPr>
        <w:t>Задача 3.6. Содействовать развитию эффективного рынка труда  и кадровому обеспечению экономики Томской области</w:t>
      </w:r>
      <w:bookmarkEnd w:id="76"/>
    </w:p>
    <w:p w:rsidR="00992ACD" w:rsidRPr="00024374" w:rsidRDefault="00ED130E">
      <w:pPr>
        <w:tabs>
          <w:tab w:val="left" w:pos="549"/>
        </w:tabs>
        <w:ind w:firstLine="566"/>
        <w:rPr>
          <w:highlight w:val="none"/>
        </w:rPr>
      </w:pPr>
      <w:r w:rsidRPr="00024374">
        <w:rPr>
          <w:highlight w:val="none"/>
        </w:rPr>
        <w:t xml:space="preserve">Стратегией предусмотрено развитие гибкого рынка труда, обеспечение трансформации структуры занятости с повышением доли новых и перспективных профессий, востребованных новыми секторами экономики, создание лучших условий труда (включая разнообразие форм занятости, гибридные форматы </w:t>
      </w:r>
      <w:proofErr w:type="spellStart"/>
      <w:r w:rsidRPr="00024374">
        <w:rPr>
          <w:highlight w:val="none"/>
        </w:rPr>
        <w:t>оффлайн</w:t>
      </w:r>
      <w:proofErr w:type="spellEnd"/>
      <w:r w:rsidRPr="00024374">
        <w:rPr>
          <w:highlight w:val="none"/>
        </w:rPr>
        <w:t xml:space="preserve"> и дистанционной работы), обеспечения качественного миграционного прироста, включая создание возможностей социально-культурной адаптации, формирование системы «социального акушерства». Другим значимым направлением для обеспечения занятости населения региона является развитие образовательной инфраструктуры для  бесшовной  смены профессий за счет </w:t>
      </w:r>
      <w:proofErr w:type="gramStart"/>
      <w:r w:rsidRPr="00024374">
        <w:rPr>
          <w:highlight w:val="none"/>
        </w:rPr>
        <w:t>обучения</w:t>
      </w:r>
      <w:proofErr w:type="gramEnd"/>
      <w:r w:rsidRPr="00024374">
        <w:rPr>
          <w:highlight w:val="none"/>
        </w:rPr>
        <w:t xml:space="preserve"> по дополнительным профессиональным программам, в том числе с использованием мер государственной поддержки. Мероприятия по  развитию рынка труда направлены на сокращение оттока трудоспособного населения и обеспечение роста реальных располагаемых денежных доходов населения.</w:t>
      </w:r>
    </w:p>
    <w:p w:rsidR="00992ACD" w:rsidRPr="00024374" w:rsidRDefault="00ED130E">
      <w:pPr>
        <w:tabs>
          <w:tab w:val="left" w:pos="549"/>
        </w:tabs>
        <w:ind w:firstLine="566"/>
        <w:rPr>
          <w:highlight w:val="none"/>
        </w:rPr>
      </w:pPr>
      <w:r w:rsidRPr="00024374">
        <w:rPr>
          <w:highlight w:val="none"/>
        </w:rPr>
        <w:t>На протяжении 2014-2020 гг. численность экономически активного населения Томской области оставалась на относительно стабильном уровне.  По данным на 2020 год, численность рабочей силы составила 540,2 человек, что сопоставимо с уровнем 2019 года.</w:t>
      </w:r>
    </w:p>
    <w:p w:rsidR="00992ACD" w:rsidRPr="00024374" w:rsidRDefault="00ED130E">
      <w:pPr>
        <w:tabs>
          <w:tab w:val="left" w:pos="549"/>
        </w:tabs>
        <w:ind w:firstLine="566"/>
        <w:rPr>
          <w:highlight w:val="none"/>
        </w:rPr>
      </w:pPr>
      <w:r w:rsidRPr="00024374">
        <w:rPr>
          <w:highlight w:val="none"/>
        </w:rPr>
        <w:t xml:space="preserve">Структура занятости Томской области в 2019 году (таблица 11) характеризует регион как научно-образовательный центр, с долей занятости в отраслях  “Образование” и “Деятельность профессиональная, научная и техническая” в 13,9% и 6,1% соответственно. С другой стороны, распределение кадров по отраслям подтверждает статус Томской области как развитого промышленного региона: доля занятых сфере “Обрабатывающие производства” составляет 13,9%, “Добыча полезных ископаемых” - 4%. В этих отраслях наблюдается рост доли занятых с 2017 года. Относительно высокими показателями роста доли </w:t>
      </w:r>
      <w:proofErr w:type="gramStart"/>
      <w:r w:rsidRPr="00024374">
        <w:rPr>
          <w:highlight w:val="none"/>
        </w:rPr>
        <w:t>занятых</w:t>
      </w:r>
      <w:proofErr w:type="gramEnd"/>
      <w:r w:rsidRPr="00024374">
        <w:rPr>
          <w:highlight w:val="none"/>
        </w:rPr>
        <w:t xml:space="preserve"> характеризуется “Деятельность в области информации и связи” (рост на 0,4% в 2019 году сравнению с 2017 годом), что подтверждает развитие экономики региона в направлении цифровой экономики. При этом в сферах “Деятельность гостиниц и предприятий общественного питания”, “Деятельность в области культуры, спорта, организации досуга и развлечений” в период 2017-2019 </w:t>
      </w:r>
      <w:proofErr w:type="spellStart"/>
      <w:r w:rsidRPr="00024374">
        <w:rPr>
          <w:highlight w:val="none"/>
        </w:rPr>
        <w:t>гг</w:t>
      </w:r>
      <w:proofErr w:type="gramStart"/>
      <w:r w:rsidRPr="00024374">
        <w:rPr>
          <w:highlight w:val="none"/>
        </w:rPr>
        <w:t>.ч</w:t>
      </w:r>
      <w:proofErr w:type="gramEnd"/>
      <w:r w:rsidRPr="00024374">
        <w:rPr>
          <w:highlight w:val="none"/>
        </w:rPr>
        <w:t>исло</w:t>
      </w:r>
      <w:proofErr w:type="spellEnd"/>
      <w:r w:rsidRPr="00024374">
        <w:rPr>
          <w:highlight w:val="none"/>
        </w:rPr>
        <w:t xml:space="preserve"> занятых снизилось, а </w:t>
      </w:r>
      <w:r w:rsidRPr="00024374">
        <w:rPr>
          <w:highlight w:val="none"/>
        </w:rPr>
        <w:lastRenderedPageBreak/>
        <w:t>доля данных сфер в структуре занятости составила около 1,5%.  Анализ динамики ключевых показателей позволяет оценить обеспеченность отраслей Томской области кадрами, результаты чего представлены в таблице 11.</w:t>
      </w:r>
    </w:p>
    <w:p w:rsidR="00992ACD" w:rsidRPr="00024374" w:rsidRDefault="00ED130E" w:rsidP="00FF7F4E">
      <w:pPr>
        <w:tabs>
          <w:tab w:val="left" w:pos="549"/>
        </w:tabs>
        <w:spacing w:before="240"/>
        <w:ind w:firstLine="0"/>
        <w:rPr>
          <w:highlight w:val="none"/>
          <w:vertAlign w:val="superscript"/>
        </w:rPr>
      </w:pPr>
      <w:proofErr w:type="gramStart"/>
      <w:r w:rsidRPr="00024374">
        <w:rPr>
          <w:highlight w:val="none"/>
        </w:rPr>
        <w:t>Таблица 11 - Структура и изменение численности занятых в организациях Томской области 2017-2019 гг.</w:t>
      </w:r>
      <w:r w:rsidRPr="00024374">
        <w:rPr>
          <w:highlight w:val="none"/>
          <w:vertAlign w:val="superscript"/>
        </w:rPr>
        <w:footnoteReference w:id="217"/>
      </w:r>
      <w:proofErr w:type="gramEnd"/>
    </w:p>
    <w:tbl>
      <w:tblPr>
        <w:tblStyle w:val="affffffffffc"/>
        <w:tblW w:w="935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60"/>
        <w:gridCol w:w="1464"/>
        <w:gridCol w:w="1544"/>
        <w:gridCol w:w="1329"/>
        <w:gridCol w:w="2559"/>
      </w:tblGrid>
      <w:tr w:rsidR="00024374" w:rsidRPr="00024374" w:rsidTr="00BC13E9">
        <w:trPr>
          <w:trHeight w:val="1500"/>
          <w:tblHeader/>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b/>
                <w:sz w:val="20"/>
                <w:szCs w:val="20"/>
                <w:highlight w:val="none"/>
              </w:rPr>
            </w:pPr>
            <w:r w:rsidRPr="00024374">
              <w:rPr>
                <w:b/>
                <w:sz w:val="20"/>
                <w:szCs w:val="20"/>
                <w:highlight w:val="none"/>
              </w:rPr>
              <w:t>Отрасль (по ОКВЭД)</w:t>
            </w:r>
          </w:p>
        </w:tc>
        <w:tc>
          <w:tcPr>
            <w:tcW w:w="1464"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b/>
                <w:sz w:val="20"/>
                <w:szCs w:val="20"/>
                <w:highlight w:val="none"/>
              </w:rPr>
            </w:pPr>
            <w:r w:rsidRPr="00024374">
              <w:rPr>
                <w:b/>
                <w:sz w:val="20"/>
                <w:szCs w:val="20"/>
                <w:highlight w:val="none"/>
              </w:rPr>
              <w:t xml:space="preserve">Изменение численности </w:t>
            </w:r>
            <w:proofErr w:type="gramStart"/>
            <w:r w:rsidRPr="00024374">
              <w:rPr>
                <w:b/>
                <w:sz w:val="20"/>
                <w:szCs w:val="20"/>
                <w:highlight w:val="none"/>
              </w:rPr>
              <w:t>занятых</w:t>
            </w:r>
            <w:proofErr w:type="gramEnd"/>
            <w:r w:rsidRPr="00024374">
              <w:rPr>
                <w:b/>
                <w:sz w:val="20"/>
                <w:szCs w:val="20"/>
                <w:highlight w:val="none"/>
              </w:rPr>
              <w:t>, 2017-2019 гг.</w:t>
            </w:r>
          </w:p>
        </w:tc>
        <w:tc>
          <w:tcPr>
            <w:tcW w:w="1544"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b/>
                <w:sz w:val="20"/>
                <w:szCs w:val="20"/>
                <w:highlight w:val="none"/>
              </w:rPr>
            </w:pPr>
            <w:r w:rsidRPr="00024374">
              <w:rPr>
                <w:b/>
                <w:sz w:val="20"/>
                <w:szCs w:val="20"/>
                <w:highlight w:val="none"/>
              </w:rPr>
              <w:t>Доля занятых в отрасли от общей численности занятых, 2019 г, %</w:t>
            </w:r>
          </w:p>
        </w:tc>
        <w:tc>
          <w:tcPr>
            <w:tcW w:w="1329"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b/>
                <w:sz w:val="20"/>
                <w:szCs w:val="20"/>
                <w:highlight w:val="none"/>
              </w:rPr>
            </w:pPr>
            <w:r w:rsidRPr="00024374">
              <w:rPr>
                <w:b/>
                <w:sz w:val="20"/>
                <w:szCs w:val="20"/>
                <w:highlight w:val="none"/>
              </w:rPr>
              <w:t xml:space="preserve">Изменение доли </w:t>
            </w:r>
            <w:proofErr w:type="gramStart"/>
            <w:r w:rsidRPr="00024374">
              <w:rPr>
                <w:b/>
                <w:sz w:val="20"/>
                <w:szCs w:val="20"/>
                <w:highlight w:val="none"/>
              </w:rPr>
              <w:t>занятых</w:t>
            </w:r>
            <w:proofErr w:type="gramEnd"/>
            <w:r w:rsidRPr="00024374">
              <w:rPr>
                <w:b/>
                <w:sz w:val="20"/>
                <w:szCs w:val="20"/>
                <w:highlight w:val="none"/>
              </w:rPr>
              <w:t>, 2017-2019 гг., %</w:t>
            </w:r>
          </w:p>
        </w:tc>
        <w:tc>
          <w:tcPr>
            <w:tcW w:w="2559"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b/>
                <w:sz w:val="20"/>
                <w:szCs w:val="20"/>
                <w:highlight w:val="none"/>
                <w:vertAlign w:val="superscript"/>
              </w:rPr>
            </w:pPr>
            <w:r w:rsidRPr="00024374">
              <w:rPr>
                <w:b/>
                <w:sz w:val="20"/>
                <w:szCs w:val="20"/>
                <w:highlight w:val="none"/>
              </w:rPr>
              <w:t>Кадровая обеспеченность отрасли</w:t>
            </w:r>
            <w:r w:rsidRPr="00024374">
              <w:rPr>
                <w:b/>
                <w:sz w:val="20"/>
                <w:szCs w:val="20"/>
                <w:highlight w:val="none"/>
                <w:vertAlign w:val="superscript"/>
              </w:rPr>
              <w:footnoteReference w:id="218"/>
            </w:r>
            <w:r w:rsidRPr="00024374">
              <w:rPr>
                <w:b/>
                <w:sz w:val="20"/>
                <w:szCs w:val="20"/>
                <w:highlight w:val="none"/>
              </w:rPr>
              <w:t xml:space="preserve">в сравнении </w:t>
            </w:r>
            <w:proofErr w:type="gramStart"/>
            <w:r w:rsidRPr="00024374">
              <w:rPr>
                <w:b/>
                <w:sz w:val="20"/>
                <w:szCs w:val="20"/>
                <w:highlight w:val="none"/>
              </w:rPr>
              <w:t>со</w:t>
            </w:r>
            <w:proofErr w:type="gramEnd"/>
            <w:r w:rsidRPr="00024374">
              <w:rPr>
                <w:b/>
                <w:sz w:val="20"/>
                <w:szCs w:val="20"/>
                <w:highlight w:val="none"/>
              </w:rPr>
              <w:t xml:space="preserve"> средними по РФ и СФО</w:t>
            </w:r>
            <w:r w:rsidRPr="00024374">
              <w:rPr>
                <w:b/>
                <w:sz w:val="20"/>
                <w:szCs w:val="20"/>
                <w:highlight w:val="none"/>
                <w:vertAlign w:val="superscript"/>
              </w:rPr>
              <w:footnoteReference w:id="219"/>
            </w:r>
          </w:p>
        </w:tc>
      </w:tr>
      <w:tr w:rsidR="00024374" w:rsidRPr="00024374" w:rsidTr="00BC13E9">
        <w:trPr>
          <w:trHeight w:val="49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 xml:space="preserve">Всего </w:t>
            </w:r>
            <w:proofErr w:type="gramStart"/>
            <w:r w:rsidRPr="00024374">
              <w:rPr>
                <w:sz w:val="20"/>
                <w:szCs w:val="20"/>
                <w:highlight w:val="none"/>
              </w:rPr>
              <w:t>занятых</w:t>
            </w:r>
            <w:proofErr w:type="gramEnd"/>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 xml:space="preserve"> </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100</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w:t>
            </w:r>
          </w:p>
        </w:tc>
      </w:tr>
      <w:tr w:rsidR="00024374" w:rsidRPr="00024374" w:rsidTr="00BC13E9">
        <w:trPr>
          <w:trHeight w:val="289"/>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Сельское, лесное хозяйство, охота, рыболовство и рыбоводство</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-994</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2,8</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-0,3</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78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Добыча полезных ископаемых</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+2059</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4</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+0,7</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выше средней</w:t>
            </w:r>
          </w:p>
        </w:tc>
      </w:tr>
      <w:tr w:rsidR="00024374" w:rsidRPr="00024374" w:rsidTr="00BC13E9">
        <w:trPr>
          <w:trHeight w:val="78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Обрабатывающие производства</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+3133</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13,9</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+1,1</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105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 xml:space="preserve">Обеспечение электрической энергией, газом и паром; </w:t>
            </w:r>
            <w:r w:rsidRPr="00024374">
              <w:rPr>
                <w:sz w:val="20"/>
                <w:szCs w:val="20"/>
                <w:highlight w:val="none"/>
              </w:rPr>
              <w:lastRenderedPageBreak/>
              <w:t>кондиционирование воздуха</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lastRenderedPageBreak/>
              <w:t>-1318</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3,7</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-0,4</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162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lastRenderedPageBreak/>
              <w:t>Водоснабжение; водоотведение, организация сбора и утилизации отходов, деятельность по ликвидации загрязнений</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-127</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1,2</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49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Строительство</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-2005</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4,5</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-0,6</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133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Торговля оптовая и розничная; ремонт автотранспортных средств и мотоциклов</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-1697</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10,6</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-0,5</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49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Транспортировка и хранение</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+1031</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7,4</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+0,4</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64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гостиниц и предприятий общественного питания</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-798</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1,5</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-0,2</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78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в области информации и связи</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+1167</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2,6</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+0,4</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31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финансовая и страховая</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-127</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1,8</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-0,1</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78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по операциям с недвижимым имуществом</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+1048</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2,5</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+0,3</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43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 xml:space="preserve">Деятельность профессиональная, </w:t>
            </w:r>
            <w:r w:rsidRPr="00024374">
              <w:rPr>
                <w:sz w:val="20"/>
                <w:szCs w:val="20"/>
                <w:highlight w:val="none"/>
              </w:rPr>
              <w:lastRenderedPageBreak/>
              <w:t>научная и техническая</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lastRenderedPageBreak/>
              <w:t>-1470</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6,1</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-0,4</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выше средней</w:t>
            </w:r>
          </w:p>
        </w:tc>
      </w:tr>
      <w:tr w:rsidR="00024374" w:rsidRPr="00024374" w:rsidTr="00BC13E9">
        <w:trPr>
          <w:trHeight w:val="81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lastRenderedPageBreak/>
              <w:t>Деятельность административная и сопутствующие дополнительные услуги</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+660</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1,9</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+0,2</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133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Государственное управление и обеспечение военной безопасности; социальное обеспечение</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-933</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8,7</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-0,3</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r w:rsidR="00024374" w:rsidRPr="00024374" w:rsidTr="00BC13E9">
        <w:trPr>
          <w:trHeight w:val="49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Образование</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-3324</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13,9</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выше средней</w:t>
            </w:r>
          </w:p>
        </w:tc>
      </w:tr>
      <w:tr w:rsidR="00024374" w:rsidRPr="00024374" w:rsidTr="00BC13E9">
        <w:trPr>
          <w:trHeight w:val="25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в области здравоохранения и социальных услуг</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+2743</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10,7</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+0,9</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645"/>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Деятельность в области культуры, спорта, организации досуга и развлечений</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-123</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1,5</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ниже средней</w:t>
            </w:r>
          </w:p>
        </w:tc>
      </w:tr>
      <w:tr w:rsidR="00024374" w:rsidRPr="00024374" w:rsidTr="00BC13E9">
        <w:trPr>
          <w:trHeight w:val="780"/>
        </w:trPr>
        <w:tc>
          <w:tcPr>
            <w:tcW w:w="24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left"/>
              <w:rPr>
                <w:sz w:val="20"/>
                <w:szCs w:val="20"/>
                <w:highlight w:val="none"/>
              </w:rPr>
            </w:pPr>
            <w:r w:rsidRPr="00024374">
              <w:rPr>
                <w:sz w:val="20"/>
                <w:szCs w:val="20"/>
                <w:highlight w:val="none"/>
              </w:rPr>
              <w:t>Предоставление прочих видов услуг</w:t>
            </w:r>
          </w:p>
        </w:tc>
        <w:tc>
          <w:tcPr>
            <w:tcW w:w="146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-257</w:t>
            </w:r>
          </w:p>
        </w:tc>
        <w:tc>
          <w:tcPr>
            <w:tcW w:w="1544"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0,6</w:t>
            </w:r>
          </w:p>
        </w:tc>
        <w:tc>
          <w:tcPr>
            <w:tcW w:w="132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-0,1</w:t>
            </w:r>
          </w:p>
        </w:tc>
        <w:tc>
          <w:tcPr>
            <w:tcW w:w="2559" w:type="dxa"/>
            <w:tcBorders>
              <w:bottom w:val="single" w:sz="8" w:space="0" w:color="000000"/>
              <w:right w:val="single" w:sz="8" w:space="0" w:color="000000"/>
            </w:tcBorders>
            <w:tcMar>
              <w:top w:w="100" w:type="dxa"/>
              <w:left w:w="100" w:type="dxa"/>
              <w:bottom w:w="100" w:type="dxa"/>
              <w:right w:w="100" w:type="dxa"/>
            </w:tcMar>
          </w:tcPr>
          <w:p w:rsidR="00992ACD" w:rsidRPr="00024374" w:rsidRDefault="00ED130E">
            <w:pPr>
              <w:tabs>
                <w:tab w:val="left" w:pos="549"/>
              </w:tabs>
              <w:ind w:left="100" w:firstLine="0"/>
              <w:jc w:val="center"/>
              <w:rPr>
                <w:sz w:val="20"/>
                <w:szCs w:val="20"/>
                <w:highlight w:val="none"/>
              </w:rPr>
            </w:pPr>
            <w:r w:rsidRPr="00024374">
              <w:rPr>
                <w:sz w:val="20"/>
                <w:szCs w:val="20"/>
                <w:highlight w:val="none"/>
              </w:rPr>
              <w:t>средняя</w:t>
            </w:r>
          </w:p>
        </w:tc>
      </w:tr>
    </w:tbl>
    <w:p w:rsidR="00992ACD" w:rsidRPr="00024374" w:rsidRDefault="00ED130E">
      <w:pPr>
        <w:tabs>
          <w:tab w:val="left" w:pos="549"/>
        </w:tabs>
        <w:spacing w:before="200"/>
        <w:rPr>
          <w:highlight w:val="none"/>
        </w:rPr>
      </w:pPr>
      <w:r w:rsidRPr="00024374">
        <w:rPr>
          <w:highlight w:val="none"/>
        </w:rPr>
        <w:t xml:space="preserve"> По данным опросов бизнеса, руководители предприятий региона (в первую очередь </w:t>
      </w:r>
      <w:proofErr w:type="spellStart"/>
      <w:r w:rsidRPr="00024374">
        <w:rPr>
          <w:highlight w:val="none"/>
        </w:rPr>
        <w:t>экспортно</w:t>
      </w:r>
      <w:proofErr w:type="spellEnd"/>
      <w:r w:rsidRPr="00024374">
        <w:rPr>
          <w:highlight w:val="none"/>
        </w:rPr>
        <w:t xml:space="preserve"> ориентированных, осуществляющих или планирующих выход на международные рынки),  указывают на дополнительную потребность инженерных кадров и исследовательских кадров</w:t>
      </w:r>
      <w:r w:rsidRPr="00024374">
        <w:rPr>
          <w:highlight w:val="none"/>
          <w:vertAlign w:val="superscript"/>
        </w:rPr>
        <w:footnoteReference w:id="220"/>
      </w:r>
      <w:r w:rsidRPr="00024374">
        <w:rPr>
          <w:highlight w:val="none"/>
        </w:rPr>
        <w:t>, а также отмечают трудности, связанные с поиском кадров необходимой квалификации в сфере цифровых технологий</w:t>
      </w:r>
      <w:r w:rsidRPr="00024374">
        <w:rPr>
          <w:highlight w:val="none"/>
          <w:vertAlign w:val="superscript"/>
        </w:rPr>
        <w:footnoteReference w:id="221"/>
      </w:r>
      <w:r w:rsidRPr="00024374">
        <w:rPr>
          <w:highlight w:val="none"/>
        </w:rPr>
        <w:t>;</w:t>
      </w:r>
    </w:p>
    <w:p w:rsidR="00992ACD" w:rsidRPr="00024374" w:rsidRDefault="00ED130E">
      <w:pPr>
        <w:tabs>
          <w:tab w:val="left" w:pos="549"/>
        </w:tabs>
        <w:ind w:firstLine="560"/>
        <w:rPr>
          <w:sz w:val="12"/>
          <w:szCs w:val="12"/>
          <w:highlight w:val="none"/>
        </w:rPr>
      </w:pPr>
      <w:r w:rsidRPr="00024374">
        <w:rPr>
          <w:highlight w:val="none"/>
        </w:rPr>
        <w:lastRenderedPageBreak/>
        <w:t>По уровню заработной платы регион остается наиболее привлекательным для работы в следующих сферах: «Добыча полезных ископаемых», «Обрабатывающие производства», «Образование», «Деятельность профессиональная, научная и техническая», и менее привлекательным для работы в сферах: «Деятельность административная и сопутствующие дополнительные услуги», «Деятельность в области здравоохранения и социальных услуг»</w:t>
      </w:r>
      <w:r w:rsidRPr="00024374">
        <w:rPr>
          <w:sz w:val="28"/>
          <w:szCs w:val="28"/>
          <w:highlight w:val="none"/>
          <w:vertAlign w:val="superscript"/>
        </w:rPr>
        <w:footnoteReference w:id="222"/>
      </w:r>
      <w:r w:rsidRPr="00024374">
        <w:rPr>
          <w:sz w:val="12"/>
          <w:szCs w:val="12"/>
          <w:highlight w:val="none"/>
        </w:rPr>
        <w:t>.</w:t>
      </w:r>
    </w:p>
    <w:p w:rsidR="00992ACD" w:rsidRPr="00024374" w:rsidRDefault="00ED130E">
      <w:pPr>
        <w:tabs>
          <w:tab w:val="left" w:pos="549"/>
        </w:tabs>
        <w:rPr>
          <w:highlight w:val="none"/>
        </w:rPr>
      </w:pPr>
      <w:r w:rsidRPr="00024374">
        <w:rPr>
          <w:highlight w:val="none"/>
        </w:rPr>
        <w:t xml:space="preserve">Таким образом, ключевые промышленные сектора Томской области (в </w:t>
      </w:r>
      <w:proofErr w:type="spellStart"/>
      <w:r w:rsidRPr="00024374">
        <w:rPr>
          <w:highlight w:val="none"/>
        </w:rPr>
        <w:t>т.ч</w:t>
      </w:r>
      <w:proofErr w:type="spellEnd"/>
      <w:r w:rsidRPr="00024374">
        <w:rPr>
          <w:highlight w:val="none"/>
        </w:rPr>
        <w:t>. “Добыча полезных ископаемых”, “Обрабатывающие производства”) в целом не испытывают дефицита в кадрах, однако для обеспечения интенсивного развития экономики требуется обеспечить рынок специалистами с инженерными и передовыми технологическими компетенциями. Для развития Томской области как комфортного региона с высоким качеством жизни критично развитие социальной сферы</w:t>
      </w:r>
      <w:r w:rsidRPr="00024374">
        <w:rPr>
          <w:highlight w:val="none"/>
          <w:vertAlign w:val="superscript"/>
        </w:rPr>
        <w:t>[7]</w:t>
      </w:r>
      <w:r w:rsidRPr="00024374">
        <w:rPr>
          <w:highlight w:val="none"/>
          <w:vertAlign w:val="superscript"/>
        </w:rPr>
        <w:footnoteReference w:id="223"/>
      </w:r>
      <w:r w:rsidRPr="00024374">
        <w:rPr>
          <w:highlight w:val="none"/>
        </w:rPr>
        <w:t>, в этой связи актуальна задача по повышению привлекательности сферы услуг для высококвалифицированных специалистов.</w:t>
      </w:r>
    </w:p>
    <w:p w:rsidR="00992ACD" w:rsidRPr="00024374" w:rsidRDefault="00ED130E">
      <w:pPr>
        <w:tabs>
          <w:tab w:val="left" w:pos="549"/>
        </w:tabs>
        <w:ind w:firstLine="560"/>
        <w:rPr>
          <w:highlight w:val="none"/>
        </w:rPr>
      </w:pPr>
      <w:r w:rsidRPr="00024374">
        <w:rPr>
          <w:highlight w:val="none"/>
        </w:rPr>
        <w:t>В период 2014-2020 гг. Томская область предпринимала меры активной политики занятости населения, вела социальную поддержку безработных, развитие социального партнерства, улучшение условий и охраны труда, содействие добровольному переселению соотечественников, проживающих за рубежом. Мероприятия реализуются в рамках государственной программы «Развитие рынка труда в Томской области», принятой в 2019 году, которая продолжит своей действие до 20204 года.</w:t>
      </w:r>
    </w:p>
    <w:p w:rsidR="00992ACD" w:rsidRPr="00024374" w:rsidRDefault="00ED130E">
      <w:pPr>
        <w:tabs>
          <w:tab w:val="left" w:pos="549"/>
        </w:tabs>
        <w:ind w:firstLine="560"/>
        <w:rPr>
          <w:highlight w:val="none"/>
        </w:rPr>
      </w:pPr>
      <w:r w:rsidRPr="00024374">
        <w:rPr>
          <w:highlight w:val="none"/>
        </w:rPr>
        <w:t>Службы занятости оказывают содействие в подборе и развитии персонала по заказам работодателей с помощью современных электронных сервисов  информационно-аналитической системы Общероссийской базы вакансий «Работа в России» и Интерактивного портала службы занятости населения Томской области. В  2019  году  через  электронные  сервисы  заявлены  67,8% вакансий. На начало 2020 года на Интерактивном  портале  зарегистрировано  8,3  тыс.  личных  кабинетов  работодателей  и  7,0  тыс. личных кабинетов соискателей.</w:t>
      </w:r>
    </w:p>
    <w:p w:rsidR="00992ACD" w:rsidRPr="00024374" w:rsidRDefault="00ED130E">
      <w:pPr>
        <w:tabs>
          <w:tab w:val="left" w:pos="549"/>
        </w:tabs>
        <w:ind w:firstLine="560"/>
        <w:rPr>
          <w:sz w:val="16"/>
          <w:szCs w:val="16"/>
          <w:highlight w:val="none"/>
        </w:rPr>
      </w:pPr>
      <w:r w:rsidRPr="00024374">
        <w:rPr>
          <w:highlight w:val="none"/>
        </w:rPr>
        <w:t xml:space="preserve">Значимой формой поддержки занятости является содействие </w:t>
      </w:r>
      <w:proofErr w:type="spellStart"/>
      <w:r w:rsidRPr="00024374">
        <w:rPr>
          <w:highlight w:val="none"/>
        </w:rPr>
        <w:t>самозанятости</w:t>
      </w:r>
      <w:proofErr w:type="spellEnd"/>
      <w:r w:rsidRPr="00024374">
        <w:rPr>
          <w:highlight w:val="none"/>
        </w:rPr>
        <w:t xml:space="preserve"> граждан, которая включает помощь при подготовке документов, составлении бизнес-планов и гранты в размере 100,0 тыс. рублей на открытие собственного дела</w:t>
      </w:r>
      <w:r w:rsidRPr="00024374">
        <w:rPr>
          <w:sz w:val="32"/>
          <w:szCs w:val="32"/>
          <w:highlight w:val="none"/>
          <w:vertAlign w:val="superscript"/>
        </w:rPr>
        <w:footnoteReference w:id="224"/>
      </w:r>
      <w:r w:rsidRPr="00024374">
        <w:rPr>
          <w:sz w:val="16"/>
          <w:szCs w:val="16"/>
          <w:highlight w:val="none"/>
        </w:rPr>
        <w:t>.</w:t>
      </w:r>
    </w:p>
    <w:p w:rsidR="00992ACD" w:rsidRPr="00024374" w:rsidRDefault="00ED130E">
      <w:pPr>
        <w:tabs>
          <w:tab w:val="left" w:pos="549"/>
        </w:tabs>
        <w:ind w:firstLine="560"/>
        <w:rPr>
          <w:highlight w:val="none"/>
        </w:rPr>
      </w:pPr>
      <w:r w:rsidRPr="00024374">
        <w:rPr>
          <w:highlight w:val="none"/>
        </w:rPr>
        <w:lastRenderedPageBreak/>
        <w:t>Ведётся работа по проведению активной политики содействия занятости населения, трудоустройству граждан, имеющих инвалидность, развитию социального партнерства, профориентации школьников и студентов, улучшению условий и охраны труда, содействию добровольному переселению соотечественников, проживающих за рубежом.</w:t>
      </w:r>
    </w:p>
    <w:p w:rsidR="00992ACD" w:rsidRPr="00024374" w:rsidRDefault="00ED130E">
      <w:pPr>
        <w:tabs>
          <w:tab w:val="left" w:pos="549"/>
        </w:tabs>
        <w:ind w:firstLine="560"/>
        <w:rPr>
          <w:highlight w:val="none"/>
        </w:rPr>
      </w:pPr>
      <w:proofErr w:type="gramStart"/>
      <w:r w:rsidRPr="00024374">
        <w:rPr>
          <w:highlight w:val="none"/>
        </w:rPr>
        <w:t>Действующие мероприятия привели к своим эффектам: за 2014-2019 гг. общий уровень безработицы снизился с 7,6% в 2014 г. до 5,5% в 2019 г. Количество безработных снизилось на 29,4% – с 41,8 тыс. чел. до 29,5 тыс. чел., а численность занятых в целом возросла с 485,8 до 501,6 тыс. чел.</w:t>
      </w:r>
      <w:proofErr w:type="gramEnd"/>
    </w:p>
    <w:p w:rsidR="00992ACD" w:rsidRPr="00024374" w:rsidRDefault="00ED130E">
      <w:pPr>
        <w:tabs>
          <w:tab w:val="left" w:pos="549"/>
        </w:tabs>
        <w:rPr>
          <w:highlight w:val="none"/>
        </w:rPr>
      </w:pPr>
      <w:r w:rsidRPr="00024374">
        <w:rPr>
          <w:highlight w:val="none"/>
        </w:rPr>
        <w:t>В 2020 году рынок труда как сфера государственного управления столкнулась с серьезными вызовами, которые требуют пересмотра комплекса реализуемых мероприятий, запуска серии новых механизмов развития рынка. С марта 2020 г. в Томской области наблюдается кратный рост зарегистрированной безработицы</w:t>
      </w:r>
      <w:r w:rsidRPr="00024374">
        <w:rPr>
          <w:highlight w:val="none"/>
          <w:vertAlign w:val="superscript"/>
        </w:rPr>
        <w:footnoteReference w:id="225"/>
      </w:r>
      <w:r w:rsidRPr="00024374">
        <w:rPr>
          <w:highlight w:val="none"/>
        </w:rPr>
        <w:t xml:space="preserve">; часть </w:t>
      </w:r>
      <w:proofErr w:type="gramStart"/>
      <w:r w:rsidRPr="00024374">
        <w:rPr>
          <w:highlight w:val="none"/>
        </w:rPr>
        <w:t>занятых</w:t>
      </w:r>
      <w:proofErr w:type="gramEnd"/>
      <w:r w:rsidRPr="00024374">
        <w:rPr>
          <w:highlight w:val="none"/>
        </w:rPr>
        <w:t xml:space="preserve"> переведена на удаленный формат работы, на неполный рабочий день/неделю либо переведена в неоплачиваемый отпуск работодателем. Баланс рынка ухудшился: на рынок вышли квалифицированные работники, а количество вакансий сократилось. До стабилизации рынка еще далеко: по экспертным оценкам, сектор переживет еще как минимум две волны роста безработицы. Если первый всплеск можно отнести к формированию удобной системы регистрации заявлений (дистанционно, по электронному заявлению), то последующие волны роста безработицы могут быть уже напрямую связаны с сокращением неэффективных рабочих мест, с закрытием неэффективных организаций в течение следующих 1-2 лет, в связи с изменением параметров ключевых рынков.</w:t>
      </w:r>
    </w:p>
    <w:p w:rsidR="00992ACD" w:rsidRPr="00024374" w:rsidRDefault="00ED130E">
      <w:pPr>
        <w:tabs>
          <w:tab w:val="left" w:pos="549"/>
        </w:tabs>
        <w:rPr>
          <w:highlight w:val="none"/>
        </w:rPr>
      </w:pPr>
      <w:r w:rsidRPr="00024374">
        <w:rPr>
          <w:highlight w:val="none"/>
        </w:rPr>
        <w:t xml:space="preserve">Ситуация на рынке труда будет в следующие несколько будет носить характер  системного перехода к новым параметрам, который будет отличаться от простого переизбытка кадров. Проблемы с достойным трудоустройством могут испытывать как  молодежь, в том числе, выпускники вузов, которые ищут первое место работы (35% молодых людей Томской области в возрасте 15-30 лет отмечают проблему с трудоустройством как одну </w:t>
      </w:r>
      <w:proofErr w:type="gramStart"/>
      <w:r w:rsidRPr="00024374">
        <w:rPr>
          <w:highlight w:val="none"/>
        </w:rPr>
        <w:t>из</w:t>
      </w:r>
      <w:proofErr w:type="gramEnd"/>
      <w:r w:rsidRPr="00024374">
        <w:rPr>
          <w:highlight w:val="none"/>
        </w:rPr>
        <w:t xml:space="preserve"> наиболее значимых, вынуждающих их покидать регион</w:t>
      </w:r>
      <w:r w:rsidRPr="00024374">
        <w:rPr>
          <w:highlight w:val="none"/>
          <w:vertAlign w:val="superscript"/>
        </w:rPr>
        <w:footnoteReference w:id="226"/>
      </w:r>
      <w:r w:rsidRPr="00024374">
        <w:rPr>
          <w:highlight w:val="none"/>
        </w:rPr>
        <w:t>). Сложности с поиском работы испытывают квалифицированные специалисты из сервисных отраслей (туризм, развлечения, торговля), работники творческих индустрий, сферы культуры, сервисные рабочие (</w:t>
      </w:r>
      <w:proofErr w:type="spellStart"/>
      <w:r w:rsidRPr="00024374">
        <w:rPr>
          <w:highlight w:val="none"/>
        </w:rPr>
        <w:t>нефтегазодобыча</w:t>
      </w:r>
      <w:proofErr w:type="spellEnd"/>
      <w:r w:rsidRPr="00024374">
        <w:rPr>
          <w:highlight w:val="none"/>
        </w:rPr>
        <w:t xml:space="preserve">, строительство). Эффективных инструментов по работе с этими категориями на уровне страны пока не отработано. Кроме того, рынок труда в связи с событиями 2020 года будет демонстрировать </w:t>
      </w:r>
      <w:proofErr w:type="spellStart"/>
      <w:r w:rsidRPr="00024374">
        <w:rPr>
          <w:highlight w:val="none"/>
        </w:rPr>
        <w:t>бОльшую</w:t>
      </w:r>
      <w:proofErr w:type="spellEnd"/>
      <w:r w:rsidRPr="00024374">
        <w:rPr>
          <w:highlight w:val="none"/>
        </w:rPr>
        <w:t xml:space="preserve"> волатильность, чем в предыдущем периоде, в том числе в связи с расширением форм </w:t>
      </w:r>
      <w:r w:rsidRPr="00024374">
        <w:rPr>
          <w:highlight w:val="none"/>
        </w:rPr>
        <w:lastRenderedPageBreak/>
        <w:t xml:space="preserve">занятости (удаленная работа, неполная неделя, гибкий график и пр.), а также </w:t>
      </w:r>
      <w:proofErr w:type="spellStart"/>
      <w:r w:rsidRPr="00024374">
        <w:rPr>
          <w:highlight w:val="none"/>
        </w:rPr>
        <w:t>самозанятости</w:t>
      </w:r>
      <w:proofErr w:type="spellEnd"/>
      <w:r w:rsidRPr="00024374">
        <w:rPr>
          <w:highlight w:val="none"/>
        </w:rPr>
        <w:t>, где институциональные параметры учета и управления до конца не сформировались. Задача региона в новых условиях – создать качественный и гибкий рынок труда, с высоким уровнем квалификаций и компетенций.</w:t>
      </w:r>
    </w:p>
    <w:p w:rsidR="00992ACD" w:rsidRPr="00024374" w:rsidRDefault="00ED130E">
      <w:pPr>
        <w:tabs>
          <w:tab w:val="left" w:pos="549"/>
        </w:tabs>
        <w:ind w:firstLine="560"/>
        <w:rPr>
          <w:highlight w:val="none"/>
        </w:rPr>
      </w:pPr>
      <w:r w:rsidRPr="00024374">
        <w:rPr>
          <w:highlight w:val="none"/>
        </w:rPr>
        <w:t xml:space="preserve">Ключевые приоритеты развития рынка труда: </w:t>
      </w:r>
    </w:p>
    <w:p w:rsidR="00992ACD" w:rsidRPr="00024374" w:rsidRDefault="00ED130E">
      <w:pPr>
        <w:numPr>
          <w:ilvl w:val="0"/>
          <w:numId w:val="2"/>
        </w:numPr>
        <w:tabs>
          <w:tab w:val="left" w:pos="549"/>
        </w:tabs>
        <w:ind w:left="1133"/>
        <w:rPr>
          <w:highlight w:val="none"/>
        </w:rPr>
      </w:pPr>
      <w:r w:rsidRPr="00024374">
        <w:rPr>
          <w:highlight w:val="none"/>
        </w:rPr>
        <w:t xml:space="preserve">Обеспечение гибкости в новых экономико-социальных условиях. На основе использования цифровых технологий формирование  «персонифицированного» подхода к каждому участнику рынка труда:   </w:t>
      </w:r>
    </w:p>
    <w:p w:rsidR="00992ACD" w:rsidRPr="00024374" w:rsidRDefault="00ED130E">
      <w:pPr>
        <w:numPr>
          <w:ilvl w:val="0"/>
          <w:numId w:val="19"/>
        </w:numPr>
        <w:tabs>
          <w:tab w:val="left" w:pos="549"/>
        </w:tabs>
        <w:ind w:left="1842"/>
        <w:rPr>
          <w:highlight w:val="none"/>
        </w:rPr>
      </w:pPr>
      <w:proofErr w:type="gramStart"/>
      <w:r w:rsidRPr="00024374">
        <w:rPr>
          <w:highlight w:val="none"/>
        </w:rPr>
        <w:t>Формирование цифровой сервисной платформы по управлению параметрами рынка труда в режиме реального времени, с допуском к сервисам всех сторон рынка - работодателей, сотрудников, лиц находящихся в поиске работы, обучающихся, образовательных организаций, НКО;</w:t>
      </w:r>
      <w:proofErr w:type="gramEnd"/>
    </w:p>
    <w:p w:rsidR="00992ACD" w:rsidRPr="00024374" w:rsidRDefault="00ED130E">
      <w:pPr>
        <w:numPr>
          <w:ilvl w:val="0"/>
          <w:numId w:val="19"/>
        </w:numPr>
        <w:tabs>
          <w:tab w:val="left" w:pos="549"/>
        </w:tabs>
        <w:ind w:left="1842"/>
        <w:rPr>
          <w:highlight w:val="none"/>
        </w:rPr>
      </w:pPr>
      <w:r w:rsidRPr="00024374">
        <w:rPr>
          <w:highlight w:val="none"/>
        </w:rPr>
        <w:t>Формирование на основе цифровых моделей системы анализа и прогноза рынка труда, определения потребности в квалификациях и компетенциях в организациях Томской области. Создание передовой аналитической системы движения кадров, анализа востребованных профессий и навыков, оценки рисков увольнений, необходимости дополнительного образования для каждого</w:t>
      </w:r>
      <w:r w:rsidRPr="00024374">
        <w:rPr>
          <w:highlight w:val="none"/>
          <w:vertAlign w:val="superscript"/>
        </w:rPr>
        <w:footnoteReference w:id="227"/>
      </w:r>
      <w:r w:rsidRPr="00024374">
        <w:rPr>
          <w:highlight w:val="none"/>
        </w:rPr>
        <w:t xml:space="preserve">;   </w:t>
      </w:r>
    </w:p>
    <w:p w:rsidR="00992ACD" w:rsidRPr="00024374" w:rsidRDefault="00ED130E">
      <w:pPr>
        <w:numPr>
          <w:ilvl w:val="0"/>
          <w:numId w:val="19"/>
        </w:numPr>
        <w:tabs>
          <w:tab w:val="left" w:pos="549"/>
        </w:tabs>
        <w:ind w:left="1842"/>
        <w:rPr>
          <w:highlight w:val="none"/>
        </w:rPr>
      </w:pPr>
      <w:r w:rsidRPr="00024374">
        <w:rPr>
          <w:highlight w:val="none"/>
        </w:rPr>
        <w:t>Переход на гибкий рынок компетенций и квалификаций, с реализацией масштабных образовательных программ по ликвидации квалификационных дефицитов на рынке</w:t>
      </w:r>
      <w:r w:rsidRPr="00024374">
        <w:rPr>
          <w:highlight w:val="none"/>
          <w:vertAlign w:val="superscript"/>
        </w:rPr>
        <w:footnoteReference w:id="228"/>
      </w:r>
      <w:r w:rsidRPr="00024374">
        <w:rPr>
          <w:highlight w:val="none"/>
        </w:rPr>
        <w:t>;</w:t>
      </w:r>
    </w:p>
    <w:p w:rsidR="00992ACD" w:rsidRPr="00024374" w:rsidRDefault="00ED130E">
      <w:pPr>
        <w:numPr>
          <w:ilvl w:val="0"/>
          <w:numId w:val="19"/>
        </w:numPr>
        <w:tabs>
          <w:tab w:val="left" w:pos="549"/>
        </w:tabs>
        <w:ind w:left="1842"/>
        <w:rPr>
          <w:highlight w:val="none"/>
        </w:rPr>
      </w:pPr>
      <w:proofErr w:type="spellStart"/>
      <w:r w:rsidRPr="00024374">
        <w:rPr>
          <w:highlight w:val="none"/>
        </w:rPr>
        <w:t>Цифровизация</w:t>
      </w:r>
      <w:proofErr w:type="spellEnd"/>
      <w:r w:rsidRPr="00024374">
        <w:rPr>
          <w:highlight w:val="none"/>
        </w:rPr>
        <w:t xml:space="preserve"> деятельности  служб занятости, переформатирование по аналогии с моделью </w:t>
      </w:r>
      <w:proofErr w:type="gramStart"/>
      <w:r w:rsidRPr="00024374">
        <w:rPr>
          <w:highlight w:val="none"/>
        </w:rPr>
        <w:t>цифрового</w:t>
      </w:r>
      <w:proofErr w:type="gramEnd"/>
      <w:r w:rsidRPr="00024374">
        <w:rPr>
          <w:highlight w:val="none"/>
        </w:rPr>
        <w:t xml:space="preserve"> МФЦ;</w:t>
      </w:r>
    </w:p>
    <w:p w:rsidR="00992ACD" w:rsidRPr="00024374" w:rsidRDefault="00ED130E">
      <w:pPr>
        <w:numPr>
          <w:ilvl w:val="0"/>
          <w:numId w:val="19"/>
        </w:numPr>
        <w:tabs>
          <w:tab w:val="left" w:pos="549"/>
        </w:tabs>
        <w:ind w:left="1842"/>
        <w:rPr>
          <w:highlight w:val="none"/>
        </w:rPr>
      </w:pPr>
      <w:proofErr w:type="gramStart"/>
      <w:r w:rsidRPr="00024374">
        <w:rPr>
          <w:highlight w:val="none"/>
        </w:rPr>
        <w:t xml:space="preserve">Повышение готовности занятых к переходу на новые форматы работы, к работе в удаленных форматах, обеспечение высокого уровня владения цифровыми компетенциями, а также компетенциями, востребованными на рынке труда;  </w:t>
      </w:r>
      <w:proofErr w:type="gramEnd"/>
    </w:p>
    <w:p w:rsidR="00992ACD" w:rsidRPr="00024374" w:rsidRDefault="00ED130E">
      <w:pPr>
        <w:numPr>
          <w:ilvl w:val="0"/>
          <w:numId w:val="19"/>
        </w:numPr>
        <w:tabs>
          <w:tab w:val="left" w:pos="549"/>
        </w:tabs>
        <w:ind w:left="1842"/>
        <w:rPr>
          <w:highlight w:val="none"/>
        </w:rPr>
      </w:pPr>
      <w:r w:rsidRPr="00024374">
        <w:rPr>
          <w:highlight w:val="none"/>
        </w:rPr>
        <w:t>Обеспечение адаптации работодателей к новым условиям работы рынка труда, поддержка в прогнозировании загрузки, применении современных методов организации труда, поддержка программ переобучения персонала;</w:t>
      </w:r>
    </w:p>
    <w:p w:rsidR="00992ACD" w:rsidRPr="00024374" w:rsidRDefault="00ED130E">
      <w:pPr>
        <w:numPr>
          <w:ilvl w:val="0"/>
          <w:numId w:val="19"/>
        </w:numPr>
        <w:tabs>
          <w:tab w:val="left" w:pos="549"/>
        </w:tabs>
        <w:ind w:left="1842"/>
        <w:rPr>
          <w:highlight w:val="none"/>
        </w:rPr>
      </w:pPr>
      <w:r w:rsidRPr="00024374">
        <w:rPr>
          <w:highlight w:val="none"/>
        </w:rPr>
        <w:t xml:space="preserve">Содействие «обелению»  занятости, переходу из неформального сектора в </w:t>
      </w:r>
      <w:proofErr w:type="gramStart"/>
      <w:r w:rsidRPr="00024374">
        <w:rPr>
          <w:highlight w:val="none"/>
        </w:rPr>
        <w:t>организованный</w:t>
      </w:r>
      <w:proofErr w:type="gramEnd"/>
      <w:r w:rsidRPr="00024374">
        <w:rPr>
          <w:highlight w:val="none"/>
        </w:rPr>
        <w:t>;</w:t>
      </w:r>
    </w:p>
    <w:p w:rsidR="00992ACD" w:rsidRPr="00024374" w:rsidRDefault="00ED130E">
      <w:pPr>
        <w:numPr>
          <w:ilvl w:val="0"/>
          <w:numId w:val="19"/>
        </w:numPr>
        <w:tabs>
          <w:tab w:val="left" w:pos="549"/>
        </w:tabs>
        <w:ind w:left="1842"/>
        <w:rPr>
          <w:highlight w:val="none"/>
        </w:rPr>
      </w:pPr>
      <w:r w:rsidRPr="00024374">
        <w:rPr>
          <w:highlight w:val="none"/>
        </w:rPr>
        <w:lastRenderedPageBreak/>
        <w:t>Содействие трудоустройству выпускников вузов, помощь в поиске  первого и второго рабочего места, в том числе через механизмы цифровых сервисов.</w:t>
      </w:r>
    </w:p>
    <w:p w:rsidR="00992ACD" w:rsidRPr="00024374" w:rsidRDefault="00ED130E">
      <w:pPr>
        <w:numPr>
          <w:ilvl w:val="0"/>
          <w:numId w:val="2"/>
        </w:numPr>
        <w:tabs>
          <w:tab w:val="left" w:pos="549"/>
        </w:tabs>
        <w:rPr>
          <w:highlight w:val="none"/>
        </w:rPr>
      </w:pPr>
      <w:r w:rsidRPr="00024374">
        <w:rPr>
          <w:highlight w:val="none"/>
        </w:rPr>
        <w:t>Ликвидация дефицитов рынка труда в сфере социального обслуживания и качества жизни, в особенности на уровне муниципальных образований. Обеспечение в социальной сфере динамичных карьерных траекторий, формирование карьерного навигатора Томской области в сфере социально   значимых профессий. Расширение механизмов привлечения кадров из других регионов и стран СНГ, в том числе с использованием лучших региональных практик</w:t>
      </w:r>
      <w:r w:rsidRPr="00024374">
        <w:rPr>
          <w:highlight w:val="none"/>
          <w:vertAlign w:val="superscript"/>
        </w:rPr>
        <w:footnoteReference w:id="229"/>
      </w:r>
      <w:r w:rsidRPr="00024374">
        <w:rPr>
          <w:highlight w:val="none"/>
        </w:rPr>
        <w:t>. Обеспечение замещения выбывающих кадров в ключевых сферах:</w:t>
      </w:r>
    </w:p>
    <w:p w:rsidR="00992ACD" w:rsidRPr="00024374" w:rsidRDefault="00ED130E">
      <w:pPr>
        <w:tabs>
          <w:tab w:val="left" w:pos="549"/>
        </w:tabs>
        <w:ind w:left="2140" w:hanging="360"/>
        <w:rPr>
          <w:highlight w:val="none"/>
        </w:rPr>
      </w:pPr>
      <w:r w:rsidRPr="00024374">
        <w:rPr>
          <w:highlight w:val="none"/>
        </w:rPr>
        <w:t xml:space="preserve">a.       Общее и профессиональное образование; </w:t>
      </w:r>
    </w:p>
    <w:p w:rsidR="00992ACD" w:rsidRPr="00024374" w:rsidRDefault="00ED130E">
      <w:pPr>
        <w:tabs>
          <w:tab w:val="left" w:pos="549"/>
        </w:tabs>
        <w:ind w:left="2140" w:hanging="360"/>
        <w:rPr>
          <w:highlight w:val="none"/>
        </w:rPr>
      </w:pPr>
      <w:r w:rsidRPr="00024374">
        <w:rPr>
          <w:highlight w:val="none"/>
        </w:rPr>
        <w:t xml:space="preserve">b.      Здравоохранение и социальное обслуживание; </w:t>
      </w:r>
    </w:p>
    <w:p w:rsidR="00992ACD" w:rsidRPr="00024374" w:rsidRDefault="00ED130E">
      <w:pPr>
        <w:tabs>
          <w:tab w:val="left" w:pos="549"/>
        </w:tabs>
        <w:ind w:left="2140" w:hanging="360"/>
        <w:rPr>
          <w:highlight w:val="none"/>
        </w:rPr>
      </w:pPr>
      <w:r w:rsidRPr="00024374">
        <w:rPr>
          <w:highlight w:val="none"/>
        </w:rPr>
        <w:t>c.       Культура, творческие профессии;</w:t>
      </w:r>
    </w:p>
    <w:p w:rsidR="00992ACD" w:rsidRPr="00024374" w:rsidRDefault="00ED130E">
      <w:pPr>
        <w:tabs>
          <w:tab w:val="left" w:pos="549"/>
        </w:tabs>
        <w:ind w:left="2140" w:hanging="360"/>
        <w:rPr>
          <w:highlight w:val="none"/>
        </w:rPr>
      </w:pPr>
      <w:r w:rsidRPr="00024374">
        <w:rPr>
          <w:highlight w:val="none"/>
        </w:rPr>
        <w:t xml:space="preserve">d.      НКО, </w:t>
      </w:r>
      <w:proofErr w:type="spellStart"/>
      <w:r w:rsidRPr="00024374">
        <w:rPr>
          <w:highlight w:val="none"/>
        </w:rPr>
        <w:t>волонтерство</w:t>
      </w:r>
      <w:proofErr w:type="spellEnd"/>
      <w:r w:rsidRPr="00024374">
        <w:rPr>
          <w:highlight w:val="none"/>
        </w:rPr>
        <w:t xml:space="preserve"> и добровольчество. </w:t>
      </w:r>
    </w:p>
    <w:p w:rsidR="00992ACD" w:rsidRPr="00024374" w:rsidRDefault="00ED130E">
      <w:pPr>
        <w:numPr>
          <w:ilvl w:val="0"/>
          <w:numId w:val="2"/>
        </w:numPr>
        <w:tabs>
          <w:tab w:val="left" w:pos="549"/>
        </w:tabs>
        <w:rPr>
          <w:highlight w:val="none"/>
        </w:rPr>
      </w:pPr>
      <w:r w:rsidRPr="00024374">
        <w:rPr>
          <w:highlight w:val="none"/>
        </w:rPr>
        <w:t xml:space="preserve">Расширение </w:t>
      </w:r>
      <w:proofErr w:type="gramStart"/>
      <w:r w:rsidRPr="00024374">
        <w:rPr>
          <w:highlight w:val="none"/>
        </w:rPr>
        <w:t>системы поддержки роста доходов населения</w:t>
      </w:r>
      <w:proofErr w:type="gramEnd"/>
      <w:r w:rsidRPr="00024374">
        <w:rPr>
          <w:highlight w:val="none"/>
        </w:rPr>
        <w:t xml:space="preserve">: </w:t>
      </w:r>
    </w:p>
    <w:p w:rsidR="00992ACD" w:rsidRPr="00024374" w:rsidRDefault="00ED130E">
      <w:pPr>
        <w:tabs>
          <w:tab w:val="left" w:pos="549"/>
        </w:tabs>
        <w:ind w:left="2140" w:hanging="360"/>
        <w:rPr>
          <w:highlight w:val="none"/>
        </w:rPr>
      </w:pPr>
      <w:r w:rsidRPr="00024374">
        <w:rPr>
          <w:highlight w:val="none"/>
        </w:rPr>
        <w:t xml:space="preserve">a. Формирование эффективной модели обеспечения роста доходов </w:t>
      </w:r>
      <w:proofErr w:type="spellStart"/>
      <w:r w:rsidRPr="00024374">
        <w:rPr>
          <w:highlight w:val="none"/>
        </w:rPr>
        <w:t>самозанятых</w:t>
      </w:r>
      <w:proofErr w:type="spellEnd"/>
      <w:r w:rsidRPr="00024374">
        <w:rPr>
          <w:highlight w:val="none"/>
        </w:rPr>
        <w:t xml:space="preserve">, в том числе посредством формирования института «социального акушерства», поддержки в развитии своего дела, предпринимательского наставничества. Расширение участия бизнеса в поддержке </w:t>
      </w:r>
      <w:proofErr w:type="spellStart"/>
      <w:r w:rsidRPr="00024374">
        <w:rPr>
          <w:highlight w:val="none"/>
        </w:rPr>
        <w:t>самозанятых</w:t>
      </w:r>
      <w:proofErr w:type="spellEnd"/>
      <w:r w:rsidRPr="00024374">
        <w:rPr>
          <w:highlight w:val="none"/>
        </w:rPr>
        <w:t xml:space="preserve"> граждан (в том числе через механизм закупок товаров, услуг, временную и проектную занятость);</w:t>
      </w:r>
    </w:p>
    <w:p w:rsidR="00992ACD" w:rsidRPr="00024374" w:rsidRDefault="00ED130E">
      <w:pPr>
        <w:tabs>
          <w:tab w:val="left" w:pos="549"/>
        </w:tabs>
        <w:ind w:left="2140" w:hanging="360"/>
        <w:rPr>
          <w:highlight w:val="none"/>
        </w:rPr>
      </w:pPr>
      <w:r w:rsidRPr="00024374">
        <w:rPr>
          <w:highlight w:val="none"/>
        </w:rPr>
        <w:t>b. Опережающее профессиональное обучение и стажировка работников организаций, выбывших или находящихся под риском увольнения, и граждан, находящихся в поиске работы в сфере создания своего дела. Формирование системы страхования первых лет предпринимательства</w:t>
      </w:r>
      <w:r w:rsidRPr="00024374">
        <w:rPr>
          <w:highlight w:val="none"/>
          <w:vertAlign w:val="superscript"/>
        </w:rPr>
        <w:footnoteReference w:id="230"/>
      </w:r>
      <w:r w:rsidRPr="00024374">
        <w:rPr>
          <w:highlight w:val="none"/>
        </w:rPr>
        <w:t xml:space="preserve">.  </w:t>
      </w:r>
    </w:p>
    <w:p w:rsidR="00992ACD" w:rsidRPr="00024374" w:rsidRDefault="00ED130E">
      <w:pPr>
        <w:numPr>
          <w:ilvl w:val="0"/>
          <w:numId w:val="2"/>
        </w:numPr>
        <w:tabs>
          <w:tab w:val="left" w:pos="549"/>
        </w:tabs>
        <w:rPr>
          <w:highlight w:val="none"/>
        </w:rPr>
      </w:pPr>
      <w:r w:rsidRPr="00024374">
        <w:rPr>
          <w:highlight w:val="none"/>
        </w:rPr>
        <w:t xml:space="preserve">Создание </w:t>
      </w:r>
      <w:proofErr w:type="gramStart"/>
      <w:r w:rsidRPr="00024374">
        <w:rPr>
          <w:highlight w:val="none"/>
        </w:rPr>
        <w:t>системы кадрового обеспечения интенсивной модели развития экономики Томской области</w:t>
      </w:r>
      <w:proofErr w:type="gramEnd"/>
      <w:r w:rsidRPr="00024374">
        <w:rPr>
          <w:highlight w:val="none"/>
        </w:rPr>
        <w:t xml:space="preserve">:  </w:t>
      </w:r>
    </w:p>
    <w:p w:rsidR="00992ACD" w:rsidRPr="00024374" w:rsidRDefault="00ED130E">
      <w:pPr>
        <w:tabs>
          <w:tab w:val="left" w:pos="549"/>
        </w:tabs>
        <w:ind w:left="2140" w:hanging="360"/>
        <w:rPr>
          <w:highlight w:val="none"/>
        </w:rPr>
      </w:pPr>
      <w:r w:rsidRPr="00024374">
        <w:rPr>
          <w:highlight w:val="none"/>
        </w:rPr>
        <w:t xml:space="preserve">a. </w:t>
      </w:r>
      <w:proofErr w:type="gramStart"/>
      <w:r w:rsidRPr="00024374">
        <w:rPr>
          <w:highlight w:val="none"/>
        </w:rPr>
        <w:t xml:space="preserve">Формирование Атласа новых профессий Томской области, включая создание перечня новых и перспективных профессий, востребованных в регионе к 2030 году, а также оценку потребности в занятых по ключевым секторам экономики региона; </w:t>
      </w:r>
      <w:proofErr w:type="gramEnd"/>
    </w:p>
    <w:p w:rsidR="00992ACD" w:rsidRPr="00024374" w:rsidRDefault="00ED130E">
      <w:pPr>
        <w:tabs>
          <w:tab w:val="left" w:pos="549"/>
        </w:tabs>
        <w:ind w:left="2140" w:hanging="360"/>
        <w:rPr>
          <w:highlight w:val="none"/>
        </w:rPr>
      </w:pPr>
      <w:r w:rsidRPr="00024374">
        <w:rPr>
          <w:highlight w:val="none"/>
        </w:rPr>
        <w:lastRenderedPageBreak/>
        <w:t>b. Обеспечение роста подготовки специалистов в области высоких технологий, в том числе формирование современных моделей и программ подготовки в области разработки, тестирования технологий, исследований, продуктового инжиниринга</w:t>
      </w:r>
      <w:r w:rsidRPr="00024374">
        <w:rPr>
          <w:highlight w:val="none"/>
          <w:vertAlign w:val="superscript"/>
        </w:rPr>
        <w:footnoteReference w:id="231"/>
      </w:r>
      <w:r w:rsidRPr="00024374">
        <w:rPr>
          <w:highlight w:val="none"/>
        </w:rPr>
        <w:t>;</w:t>
      </w:r>
    </w:p>
    <w:p w:rsidR="00992ACD" w:rsidRPr="00024374" w:rsidRDefault="00ED130E">
      <w:pPr>
        <w:tabs>
          <w:tab w:val="left" w:pos="549"/>
        </w:tabs>
        <w:ind w:left="2140" w:hanging="360"/>
        <w:rPr>
          <w:highlight w:val="none"/>
        </w:rPr>
      </w:pPr>
      <w:r w:rsidRPr="00024374">
        <w:rPr>
          <w:highlight w:val="none"/>
        </w:rPr>
        <w:t xml:space="preserve">c.  Обеспечение роста числа высокопроизводительных рабочих мест (ВПРМ) во внебюджетном секторе экономики. </w:t>
      </w:r>
      <w:proofErr w:type="gramStart"/>
      <w:r w:rsidRPr="00024374">
        <w:rPr>
          <w:highlight w:val="none"/>
        </w:rPr>
        <w:t>В рамках наращивания числа ВПРМ требуется создание условий для массового освоения занятыми ключевых востребованных навыков, включая «жесткие» (ядро профессиональной квалификации), «мягкие» (социальные и культурные навыки) и цифровые  (использование цифровых и платформенных решений в профессиональной деятельности)</w:t>
      </w:r>
      <w:r w:rsidRPr="00024374">
        <w:rPr>
          <w:highlight w:val="none"/>
          <w:vertAlign w:val="superscript"/>
        </w:rPr>
        <w:footnoteReference w:id="232"/>
      </w:r>
      <w:r w:rsidRPr="00024374">
        <w:rPr>
          <w:highlight w:val="none"/>
        </w:rPr>
        <w:t>.</w:t>
      </w:r>
      <w:proofErr w:type="gramEnd"/>
    </w:p>
    <w:p w:rsidR="00992ACD" w:rsidRPr="00024374" w:rsidRDefault="00ED130E">
      <w:pPr>
        <w:tabs>
          <w:tab w:val="left" w:pos="549"/>
        </w:tabs>
        <w:rPr>
          <w:highlight w:val="none"/>
        </w:rPr>
      </w:pPr>
      <w:r w:rsidRPr="00024374">
        <w:rPr>
          <w:highlight w:val="none"/>
        </w:rPr>
        <w:t>Предварительная оценка кадровой потребности экономики Томской области будет приведена в таблице 12 «Кадровое обеспечение экономики Томской области до 2030 года» (в настоящее время проходит процедуру согласования с профильными службами).</w:t>
      </w:r>
    </w:p>
    <w:p w:rsidR="00992ACD" w:rsidRPr="00024374" w:rsidRDefault="00ED130E">
      <w:pPr>
        <w:tabs>
          <w:tab w:val="left" w:pos="549"/>
        </w:tabs>
        <w:rPr>
          <w:sz w:val="20"/>
          <w:szCs w:val="20"/>
          <w:highlight w:val="none"/>
        </w:rPr>
      </w:pPr>
      <w:r w:rsidRPr="00024374">
        <w:rPr>
          <w:highlight w:val="none"/>
        </w:rPr>
        <w:t>По результатам реализации данной задачи регион стабилизирует занятость, создаст современный, гибкий, высококвалифицированный и высокопроизводительный рынок труда и станет одним из национальных лидеров по обеспечению качественных условий труда и карьерного развития. Предпринятые меры позволят сократить безработицу до 5,2%,  увеличить уровень реальной среднемесячной заработной платы населения не менее чем на 60%.</w:t>
      </w:r>
    </w:p>
    <w:p w:rsidR="00992ACD" w:rsidRPr="00024374" w:rsidRDefault="00ED130E">
      <w:pPr>
        <w:tabs>
          <w:tab w:val="left" w:pos="549"/>
        </w:tabs>
        <w:ind w:firstLine="566"/>
        <w:rPr>
          <w:highlight w:val="none"/>
        </w:rPr>
      </w:pPr>
      <w:r w:rsidRPr="00024374">
        <w:rPr>
          <w:highlight w:val="none"/>
        </w:rPr>
        <w:t>По результатам реализации данной задачи регион стабилизирует занятость, создаст современный, гибкий, высококвалифицированный и высокопроизводительный рынок труда и станет одним из национальных лидеров по обеспечению условий труда. Предпринятые меры к 2030 году позволят сократить уровень безработицы до 5,2% и увеличить уровень реальной среднемесячной заработной платы населения на 27% к уровню 2020 года.</w:t>
      </w:r>
    </w:p>
    <w:p w:rsidR="00992ACD" w:rsidRPr="00024374" w:rsidRDefault="00ED130E">
      <w:pPr>
        <w:pStyle w:val="3"/>
        <w:rPr>
          <w:highlight w:val="none"/>
        </w:rPr>
      </w:pPr>
      <w:bookmarkStart w:id="77" w:name="_heading=h.bm4tyvp9t5pu" w:colFirst="0" w:colLast="0"/>
      <w:bookmarkStart w:id="78" w:name="_Toc58234156"/>
      <w:bookmarkEnd w:id="77"/>
      <w:r w:rsidRPr="00024374">
        <w:rPr>
          <w:highlight w:val="none"/>
        </w:rPr>
        <w:lastRenderedPageBreak/>
        <w:t>Задача 3.7. Повысить качество, актуальность и доступность услуг в сфере культуры в Томской области</w:t>
      </w:r>
      <w:bookmarkEnd w:id="78"/>
      <w:r w:rsidRPr="00024374">
        <w:rPr>
          <w:highlight w:val="none"/>
        </w:rPr>
        <w:t xml:space="preserve"> </w:t>
      </w:r>
    </w:p>
    <w:p w:rsidR="00992ACD" w:rsidRPr="00024374" w:rsidRDefault="00ED130E">
      <w:pPr>
        <w:pBdr>
          <w:top w:val="nil"/>
          <w:left w:val="nil"/>
          <w:bottom w:val="nil"/>
          <w:right w:val="nil"/>
          <w:between w:val="nil"/>
        </w:pBdr>
        <w:ind w:firstLine="708"/>
        <w:rPr>
          <w:highlight w:val="none"/>
        </w:rPr>
      </w:pPr>
      <w:r w:rsidRPr="00024374">
        <w:rPr>
          <w:highlight w:val="none"/>
        </w:rPr>
        <w:t>Фокус политики по данному направлению – создание современного облика Томской области за счет современного культурного наполнения, развития новых общественных пространств, роста общего качества городской среды, в том числе через внедрение цифровых решений в сфере городского хозяйства и повышение вовлечения населения в развитие городской среды.</w:t>
      </w:r>
    </w:p>
    <w:p w:rsidR="00992ACD" w:rsidRPr="00024374" w:rsidRDefault="00ED130E">
      <w:pPr>
        <w:ind w:firstLine="708"/>
        <w:rPr>
          <w:highlight w:val="none"/>
        </w:rPr>
      </w:pPr>
      <w:r w:rsidRPr="00024374">
        <w:rPr>
          <w:highlight w:val="none"/>
        </w:rPr>
        <w:t>Большая часть населения, экономической и финансовой активности Томской области сосредоточена в городах, и именно качественная городская среда является одним из ключевых критериев конкурентоспособности региона. По индексу качества городской среды региона занимает средние позиции среди регионов СФО</w:t>
      </w:r>
      <w:r w:rsidRPr="00024374">
        <w:rPr>
          <w:highlight w:val="none"/>
          <w:vertAlign w:val="superscript"/>
        </w:rPr>
        <w:footnoteReference w:id="233"/>
      </w:r>
      <w:r w:rsidRPr="00024374">
        <w:rPr>
          <w:highlight w:val="none"/>
        </w:rPr>
        <w:t>. На сегодняшний день городская среда г. Томска обеспечивает большинство форм проведения досуга, если сравнить наиболее популярные типы активностей и категории ме</w:t>
      </w:r>
      <w:proofErr w:type="gramStart"/>
      <w:r w:rsidRPr="00024374">
        <w:rPr>
          <w:highlight w:val="none"/>
        </w:rPr>
        <w:t>ст в кр</w:t>
      </w:r>
      <w:proofErr w:type="gramEnd"/>
      <w:r w:rsidRPr="00024374">
        <w:rPr>
          <w:highlight w:val="none"/>
        </w:rPr>
        <w:t>упнейших городах СФО (включая, объекты культуры и спорта, спортивные площадки, стадионы, кафе и рестораны, магазины).</w:t>
      </w:r>
    </w:p>
    <w:p w:rsidR="00992ACD" w:rsidRPr="00024374" w:rsidRDefault="00ED130E">
      <w:pPr>
        <w:ind w:firstLine="708"/>
        <w:rPr>
          <w:highlight w:val="none"/>
        </w:rPr>
      </w:pPr>
      <w:r w:rsidRPr="00024374">
        <w:rPr>
          <w:highlight w:val="none"/>
        </w:rPr>
        <w:t xml:space="preserve">За период 2014-2020 гг. в сфере культуры построены 3 крупных объекта - концертный зал в г. Стрежевой, дом культуры в п. </w:t>
      </w:r>
      <w:proofErr w:type="spellStart"/>
      <w:r w:rsidRPr="00024374">
        <w:rPr>
          <w:highlight w:val="none"/>
        </w:rPr>
        <w:t>Клюквинка</w:t>
      </w:r>
      <w:proofErr w:type="spellEnd"/>
      <w:r w:rsidRPr="00024374">
        <w:rPr>
          <w:highlight w:val="none"/>
        </w:rPr>
        <w:t xml:space="preserve"> (</w:t>
      </w:r>
      <w:proofErr w:type="spellStart"/>
      <w:r w:rsidRPr="00024374">
        <w:rPr>
          <w:highlight w:val="none"/>
        </w:rPr>
        <w:t>Верхнекетского</w:t>
      </w:r>
      <w:proofErr w:type="spellEnd"/>
      <w:r w:rsidRPr="00024374">
        <w:rPr>
          <w:highlight w:val="none"/>
        </w:rPr>
        <w:t xml:space="preserve"> района) и дом культуры </w:t>
      </w:r>
      <w:proofErr w:type="gramStart"/>
      <w:r w:rsidRPr="00024374">
        <w:rPr>
          <w:highlight w:val="none"/>
        </w:rPr>
        <w:t>в</w:t>
      </w:r>
      <w:proofErr w:type="gramEnd"/>
      <w:r w:rsidRPr="00024374">
        <w:rPr>
          <w:highlight w:val="none"/>
        </w:rPr>
        <w:t xml:space="preserve"> с. </w:t>
      </w:r>
      <w:proofErr w:type="spellStart"/>
      <w:r w:rsidRPr="00024374">
        <w:rPr>
          <w:highlight w:val="none"/>
        </w:rPr>
        <w:t>Пудовка</w:t>
      </w:r>
      <w:proofErr w:type="spellEnd"/>
      <w:r w:rsidRPr="00024374">
        <w:rPr>
          <w:highlight w:val="none"/>
        </w:rPr>
        <w:t xml:space="preserve"> (</w:t>
      </w:r>
      <w:proofErr w:type="spellStart"/>
      <w:r w:rsidRPr="00024374">
        <w:rPr>
          <w:highlight w:val="none"/>
        </w:rPr>
        <w:t>Кривошеинского</w:t>
      </w:r>
      <w:proofErr w:type="spellEnd"/>
      <w:r w:rsidRPr="00024374">
        <w:rPr>
          <w:highlight w:val="none"/>
        </w:rPr>
        <w:t xml:space="preserve"> района). Кроме того, проведен ремонт дома культуры в </w:t>
      </w:r>
      <w:proofErr w:type="spellStart"/>
      <w:r w:rsidRPr="00024374">
        <w:rPr>
          <w:highlight w:val="none"/>
        </w:rPr>
        <w:t>с</w:t>
      </w:r>
      <w:proofErr w:type="gramStart"/>
      <w:r w:rsidRPr="00024374">
        <w:rPr>
          <w:highlight w:val="none"/>
        </w:rPr>
        <w:t>.Н</w:t>
      </w:r>
      <w:proofErr w:type="gramEnd"/>
      <w:r w:rsidRPr="00024374">
        <w:rPr>
          <w:highlight w:val="none"/>
        </w:rPr>
        <w:t>овокусково</w:t>
      </w:r>
      <w:proofErr w:type="spellEnd"/>
      <w:r w:rsidRPr="00024374">
        <w:rPr>
          <w:highlight w:val="none"/>
        </w:rPr>
        <w:t xml:space="preserve"> (</w:t>
      </w:r>
      <w:proofErr w:type="spellStart"/>
      <w:r w:rsidRPr="00024374">
        <w:rPr>
          <w:highlight w:val="none"/>
        </w:rPr>
        <w:t>Асиновского</w:t>
      </w:r>
      <w:proofErr w:type="spellEnd"/>
      <w:r w:rsidRPr="00024374">
        <w:rPr>
          <w:highlight w:val="none"/>
        </w:rPr>
        <w:t xml:space="preserve"> района), здания МБУ «</w:t>
      </w:r>
      <w:proofErr w:type="spellStart"/>
      <w:r w:rsidRPr="00024374">
        <w:rPr>
          <w:highlight w:val="none"/>
        </w:rPr>
        <w:t>Самусьский</w:t>
      </w:r>
      <w:proofErr w:type="spellEnd"/>
      <w:r w:rsidRPr="00024374">
        <w:rPr>
          <w:highlight w:val="none"/>
        </w:rPr>
        <w:t xml:space="preserve"> дом культуры» (ЗАТО Северск) и детской школы искусств в г. Стрежевой, получил развитие первый сельский парк «Околица» в с. </w:t>
      </w:r>
      <w:proofErr w:type="spellStart"/>
      <w:r w:rsidRPr="00024374">
        <w:rPr>
          <w:highlight w:val="none"/>
        </w:rPr>
        <w:t>Зоркальцево</w:t>
      </w:r>
      <w:proofErr w:type="spellEnd"/>
      <w:r w:rsidRPr="00024374">
        <w:rPr>
          <w:highlight w:val="none"/>
        </w:rPr>
        <w:t xml:space="preserve"> Томского района Томской области.</w:t>
      </w:r>
    </w:p>
    <w:p w:rsidR="00992ACD" w:rsidRPr="00024374" w:rsidRDefault="00ED130E">
      <w:pPr>
        <w:ind w:firstLine="708"/>
        <w:rPr>
          <w:highlight w:val="none"/>
        </w:rPr>
      </w:pPr>
      <w:proofErr w:type="gramStart"/>
      <w:r w:rsidRPr="00024374">
        <w:rPr>
          <w:highlight w:val="none"/>
        </w:rPr>
        <w:t>В регионе реализуются крупные культурно-массовые мероприятия, ставшие традиционными – «Праздник топора», Губернаторский фестиваль народного творчества «Вместе мы-Россия», межрегиональный фестиваль казачьей культуры «Братина» и т.д.</w:t>
      </w:r>
      <w:proofErr w:type="gramEnd"/>
    </w:p>
    <w:p w:rsidR="00992ACD" w:rsidRPr="00024374" w:rsidRDefault="00ED130E">
      <w:pPr>
        <w:ind w:firstLine="708"/>
        <w:rPr>
          <w:highlight w:val="none"/>
        </w:rPr>
      </w:pPr>
      <w:r w:rsidRPr="00024374">
        <w:rPr>
          <w:highlight w:val="none"/>
        </w:rPr>
        <w:t xml:space="preserve">В </w:t>
      </w:r>
      <w:proofErr w:type="gramStart"/>
      <w:r w:rsidRPr="00024374">
        <w:rPr>
          <w:highlight w:val="none"/>
        </w:rPr>
        <w:t>результате</w:t>
      </w:r>
      <w:proofErr w:type="gramEnd"/>
      <w:r w:rsidRPr="00024374">
        <w:rPr>
          <w:highlight w:val="none"/>
        </w:rPr>
        <w:t xml:space="preserve"> проводимых мероприятий в регионе выросла вовлеченность жителей в культурно-досуговую жизнь (индекс участия населения в культурно-досуговых мероприятиях к 2018 г. увеличился до 4,0%), что создает запрос на дальнейшее развитие креативного сектора. Развитие сферы культуры затрагивает не только г. Томск как региональный центр, но и другие муниципальные образования Томской области, включая районные центры и сельские территории. </w:t>
      </w:r>
      <w:proofErr w:type="gramStart"/>
      <w:r w:rsidRPr="00024374">
        <w:rPr>
          <w:highlight w:val="none"/>
        </w:rPr>
        <w:t>В 2019 году запущен процесс реализации на территории национального проекта «Культура»</w:t>
      </w:r>
      <w:r w:rsidRPr="00024374">
        <w:rPr>
          <w:highlight w:val="none"/>
          <w:vertAlign w:val="superscript"/>
        </w:rPr>
        <w:footnoteReference w:id="234"/>
      </w:r>
      <w:r w:rsidRPr="00024374">
        <w:rPr>
          <w:highlight w:val="none"/>
        </w:rPr>
        <w:t xml:space="preserve">. Запущена работа по улучшению условий для предоставления услуг в сфере культуры для городского и сельского </w:t>
      </w:r>
      <w:r w:rsidRPr="00024374">
        <w:rPr>
          <w:highlight w:val="none"/>
        </w:rPr>
        <w:lastRenderedPageBreak/>
        <w:t>населения</w:t>
      </w:r>
      <w:r w:rsidRPr="00024374">
        <w:rPr>
          <w:highlight w:val="none"/>
          <w:vertAlign w:val="superscript"/>
        </w:rPr>
        <w:footnoteReference w:id="235"/>
      </w:r>
      <w:r w:rsidRPr="00024374">
        <w:rPr>
          <w:highlight w:val="none"/>
        </w:rPr>
        <w:t>. В целях повышения качества предоставления услуг образования в сфере культуры в 2018 г. Томская область выступила пилотным проектом по переводу детских школ искусств (далее – ДШИ) на уровень субъекта</w:t>
      </w:r>
      <w:r w:rsidRPr="00024374">
        <w:rPr>
          <w:highlight w:val="none"/>
          <w:vertAlign w:val="superscript"/>
        </w:rPr>
        <w:footnoteReference w:id="236"/>
      </w:r>
      <w:r w:rsidRPr="00024374">
        <w:rPr>
          <w:highlight w:val="none"/>
        </w:rPr>
        <w:t>. В регионе приступили к формированию</w:t>
      </w:r>
      <w:proofErr w:type="gramEnd"/>
      <w:r w:rsidRPr="00024374">
        <w:rPr>
          <w:highlight w:val="none"/>
        </w:rPr>
        <w:t xml:space="preserve"> единого культурного цифрового пространства «Культура онлайн». </w:t>
      </w:r>
    </w:p>
    <w:p w:rsidR="00992ACD" w:rsidRPr="00024374" w:rsidRDefault="00ED130E">
      <w:pPr>
        <w:ind w:firstLine="708"/>
        <w:rPr>
          <w:highlight w:val="none"/>
        </w:rPr>
      </w:pPr>
      <w:r w:rsidRPr="00024374">
        <w:rPr>
          <w:highlight w:val="none"/>
        </w:rPr>
        <w:t>Реализация мероприятий по развитию сферы культуры до 2024 года будет продолжаться в рамках государственной программы «Развитие культуры и туризма в Томской области», принятой в 2019 году. Программа направлена на развитие культуры и архивного дела. Главная цель реализуемых мероприятий – повышение качества и доступности услуг в сфере культуры, участия населения в культурно-досуговых мероприятиях, проводимых государственными (муниципальными) учреждениями культуры. Реализация мероприятий по развитию комфортной городской среды до 2024 года будет продолжаться в рамках государственной программы «Жилье и городская среда», принятой в 2019 году. Программа направлена на кардинальное повышение комфортности городской среды, рост индекса качества городской среды на 30%</w:t>
      </w:r>
      <w:r w:rsidRPr="00024374">
        <w:rPr>
          <w:highlight w:val="none"/>
          <w:vertAlign w:val="superscript"/>
        </w:rPr>
        <w:footnoteReference w:id="237"/>
      </w:r>
      <w:r w:rsidRPr="00024374">
        <w:rPr>
          <w:highlight w:val="none"/>
        </w:rPr>
        <w:t xml:space="preserve">, сокращение количества городов с неблагоприятной средой в два раза. </w:t>
      </w:r>
    </w:p>
    <w:p w:rsidR="00992ACD" w:rsidRPr="00024374" w:rsidRDefault="00ED130E">
      <w:pPr>
        <w:rPr>
          <w:highlight w:val="none"/>
        </w:rPr>
      </w:pPr>
      <w:r w:rsidRPr="00024374">
        <w:rPr>
          <w:highlight w:val="none"/>
        </w:rPr>
        <w:t xml:space="preserve">Общенациональный </w:t>
      </w:r>
      <w:proofErr w:type="spellStart"/>
      <w:r w:rsidRPr="00024374">
        <w:rPr>
          <w:highlight w:val="none"/>
        </w:rPr>
        <w:t>локдаун</w:t>
      </w:r>
      <w:proofErr w:type="spellEnd"/>
      <w:r w:rsidRPr="00024374">
        <w:rPr>
          <w:highlight w:val="none"/>
        </w:rPr>
        <w:t xml:space="preserve"> затронул сферу культуры и городской среды, в </w:t>
      </w:r>
      <w:proofErr w:type="gramStart"/>
      <w:r w:rsidRPr="00024374">
        <w:rPr>
          <w:highlight w:val="none"/>
        </w:rPr>
        <w:t>связи</w:t>
      </w:r>
      <w:proofErr w:type="gramEnd"/>
      <w:r w:rsidRPr="00024374">
        <w:rPr>
          <w:highlight w:val="none"/>
        </w:rPr>
        <w:t xml:space="preserve"> с чем учреждения культуры (музеи, театры, кинозалы) были временно закрыты</w:t>
      </w:r>
      <w:r w:rsidRPr="00024374">
        <w:rPr>
          <w:highlight w:val="none"/>
          <w:vertAlign w:val="superscript"/>
        </w:rPr>
        <w:footnoteReference w:id="238"/>
      </w:r>
      <w:r w:rsidRPr="00024374">
        <w:rPr>
          <w:highlight w:val="none"/>
        </w:rPr>
        <w:t>. Осложнилась работа общественных пространств. Ситуация в экономике не позволила привлечь инвестиции в новые культурные и средовые проекты. Городская среда не получила новых инвестиций и проектов. Сегодня сектору необходим «перезапуск» – поиск новых источников инвестиций</w:t>
      </w:r>
      <w:r w:rsidRPr="00024374">
        <w:rPr>
          <w:highlight w:val="none"/>
          <w:vertAlign w:val="superscript"/>
        </w:rPr>
        <w:footnoteReference w:id="239"/>
      </w:r>
      <w:r w:rsidRPr="00024374">
        <w:rPr>
          <w:highlight w:val="none"/>
        </w:rPr>
        <w:t>, создание новых форматов</w:t>
      </w:r>
      <w:r w:rsidRPr="00024374">
        <w:rPr>
          <w:highlight w:val="none"/>
          <w:vertAlign w:val="superscript"/>
        </w:rPr>
        <w:footnoteReference w:id="240"/>
      </w:r>
      <w:r w:rsidRPr="00024374">
        <w:rPr>
          <w:highlight w:val="none"/>
        </w:rPr>
        <w:t xml:space="preserve">, реализация новых </w:t>
      </w:r>
      <w:r w:rsidRPr="00024374">
        <w:rPr>
          <w:highlight w:val="none"/>
        </w:rPr>
        <w:lastRenderedPageBreak/>
        <w:t>проектов. Учитывая дальнейшее снижение возможностей федерального и областного бюджета, сектору нужны частные инвестиции и средства институтов развития. Поскольку новая инфекция может стать одной из главных долгосрочных угроз для сферы культуры и народного хозяйства в целом, необходимо предусмотреть формат перехода к стандартам безопасных культурных пространств</w:t>
      </w:r>
      <w:r w:rsidRPr="00024374">
        <w:rPr>
          <w:highlight w:val="none"/>
          <w:vertAlign w:val="superscript"/>
        </w:rPr>
        <w:footnoteReference w:id="241"/>
      </w:r>
      <w:r w:rsidRPr="00024374">
        <w:rPr>
          <w:highlight w:val="none"/>
        </w:rPr>
        <w:t xml:space="preserve">. </w:t>
      </w:r>
    </w:p>
    <w:p w:rsidR="00992ACD" w:rsidRPr="00024374" w:rsidRDefault="00ED130E">
      <w:pPr>
        <w:pBdr>
          <w:top w:val="nil"/>
          <w:left w:val="nil"/>
          <w:bottom w:val="nil"/>
          <w:right w:val="nil"/>
          <w:between w:val="nil"/>
        </w:pBdr>
        <w:rPr>
          <w:highlight w:val="none"/>
        </w:rPr>
      </w:pPr>
      <w:r w:rsidRPr="00024374">
        <w:rPr>
          <w:highlight w:val="none"/>
        </w:rPr>
        <w:t>Томская область как креативный регион, привлекающий студентов, исследователей, инженеров, разработчиков и ИТ-специалистов, квалифицированные рабочие кадры, туристов из других регионов России и зарубежных стран должен обладать современной средой, основанной на сочетании традиций и высоких технологий и ориентированной на жителей и гостей с разными предпочтениями и культурными ценностями.</w:t>
      </w:r>
    </w:p>
    <w:p w:rsidR="00992ACD" w:rsidRPr="00024374" w:rsidRDefault="00ED130E">
      <w:pPr>
        <w:rPr>
          <w:highlight w:val="none"/>
        </w:rPr>
      </w:pPr>
      <w:proofErr w:type="gramStart"/>
      <w:r w:rsidRPr="00024374">
        <w:rPr>
          <w:highlight w:val="none"/>
        </w:rPr>
        <w:t xml:space="preserve">Используя накопленный потенциал и достижения по обеспечению качества городской среды и развитию культуры, а также учитывая возникшие ограничения (в первую очередь, бюджетные) в связи с пандемией, Томская область в ближайшее десятилетие должна направить усилия на формирование новой, актуальной городской среды и культуры, соответствующей ожиданиям и потребностям креативного класса, жителей и гостей региона. </w:t>
      </w:r>
      <w:proofErr w:type="gramEnd"/>
    </w:p>
    <w:p w:rsidR="00992ACD" w:rsidRPr="00024374" w:rsidRDefault="00ED130E">
      <w:pPr>
        <w:rPr>
          <w:highlight w:val="none"/>
        </w:rPr>
      </w:pPr>
      <w:r w:rsidRPr="00024374">
        <w:rPr>
          <w:highlight w:val="none"/>
        </w:rPr>
        <w:t xml:space="preserve"> Развитие городской культуры и среды должно затрагивать всю территорию Томской области, с распространением форматов, применимых в зависимости от особенностей и потенциала развития каждой территории:  </w:t>
      </w:r>
    </w:p>
    <w:p w:rsidR="00992ACD" w:rsidRPr="00024374" w:rsidRDefault="00ED130E">
      <w:pPr>
        <w:numPr>
          <w:ilvl w:val="0"/>
          <w:numId w:val="71"/>
        </w:numPr>
        <w:pBdr>
          <w:top w:val="nil"/>
          <w:left w:val="nil"/>
          <w:bottom w:val="nil"/>
          <w:right w:val="nil"/>
          <w:between w:val="nil"/>
        </w:pBdr>
        <w:ind w:left="992" w:hanging="141"/>
        <w:rPr>
          <w:highlight w:val="none"/>
        </w:rPr>
      </w:pPr>
      <w:r w:rsidRPr="00024374">
        <w:rPr>
          <w:highlight w:val="none"/>
        </w:rPr>
        <w:t>Томская агломерация, включающая Томск, Северск и Томский район – с точки зрения культуры и городской среды должна развиваться, в первую очередь, поддерживая статус образовательного и делового центра;</w:t>
      </w:r>
    </w:p>
    <w:p w:rsidR="00992ACD" w:rsidRPr="00024374" w:rsidRDefault="00ED130E">
      <w:pPr>
        <w:numPr>
          <w:ilvl w:val="0"/>
          <w:numId w:val="71"/>
        </w:numPr>
        <w:pBdr>
          <w:top w:val="nil"/>
          <w:left w:val="nil"/>
          <w:bottom w:val="nil"/>
          <w:right w:val="nil"/>
          <w:between w:val="nil"/>
        </w:pBdr>
        <w:ind w:left="992" w:hanging="141"/>
        <w:rPr>
          <w:highlight w:val="none"/>
        </w:rPr>
      </w:pPr>
      <w:proofErr w:type="spellStart"/>
      <w:r w:rsidRPr="00024374">
        <w:rPr>
          <w:highlight w:val="none"/>
        </w:rPr>
        <w:t>Асиновский</w:t>
      </w:r>
      <w:proofErr w:type="spellEnd"/>
      <w:r w:rsidRPr="00024374">
        <w:rPr>
          <w:highlight w:val="none"/>
        </w:rPr>
        <w:t xml:space="preserve">, </w:t>
      </w:r>
      <w:proofErr w:type="spellStart"/>
      <w:r w:rsidRPr="00024374">
        <w:rPr>
          <w:highlight w:val="none"/>
        </w:rPr>
        <w:t>Колпашевский</w:t>
      </w:r>
      <w:proofErr w:type="spellEnd"/>
      <w:r w:rsidRPr="00024374">
        <w:rPr>
          <w:highlight w:val="none"/>
        </w:rPr>
        <w:t xml:space="preserve">, </w:t>
      </w:r>
      <w:proofErr w:type="spellStart"/>
      <w:r w:rsidRPr="00024374">
        <w:rPr>
          <w:highlight w:val="none"/>
        </w:rPr>
        <w:t>Тегульдетский</w:t>
      </w:r>
      <w:proofErr w:type="spellEnd"/>
      <w:r w:rsidRPr="00024374">
        <w:rPr>
          <w:highlight w:val="none"/>
        </w:rPr>
        <w:t xml:space="preserve">, Зырянский Первомайский, </w:t>
      </w:r>
      <w:proofErr w:type="spellStart"/>
      <w:r w:rsidRPr="00024374">
        <w:rPr>
          <w:highlight w:val="none"/>
        </w:rPr>
        <w:t>Кривошеинский</w:t>
      </w:r>
      <w:proofErr w:type="spellEnd"/>
      <w:r w:rsidRPr="00024374">
        <w:rPr>
          <w:highlight w:val="none"/>
        </w:rPr>
        <w:t xml:space="preserve">, </w:t>
      </w:r>
      <w:proofErr w:type="spellStart"/>
      <w:r w:rsidRPr="00024374">
        <w:rPr>
          <w:highlight w:val="none"/>
        </w:rPr>
        <w:t>Верхнекетский</w:t>
      </w:r>
      <w:proofErr w:type="spellEnd"/>
      <w:r w:rsidRPr="00024374">
        <w:rPr>
          <w:highlight w:val="none"/>
        </w:rPr>
        <w:t xml:space="preserve">, </w:t>
      </w:r>
      <w:proofErr w:type="spellStart"/>
      <w:r w:rsidRPr="00024374">
        <w:rPr>
          <w:highlight w:val="none"/>
        </w:rPr>
        <w:t>Кожевниковский</w:t>
      </w:r>
      <w:proofErr w:type="spellEnd"/>
      <w:r w:rsidRPr="00024374">
        <w:rPr>
          <w:highlight w:val="none"/>
        </w:rPr>
        <w:t xml:space="preserve">, </w:t>
      </w:r>
      <w:proofErr w:type="spellStart"/>
      <w:r w:rsidRPr="00024374">
        <w:rPr>
          <w:highlight w:val="none"/>
        </w:rPr>
        <w:t>Шегарский</w:t>
      </w:r>
      <w:proofErr w:type="spellEnd"/>
      <w:r w:rsidRPr="00024374">
        <w:rPr>
          <w:highlight w:val="none"/>
        </w:rPr>
        <w:t xml:space="preserve">, г. Стрежевой, г. Кедровый, Александровский район, </w:t>
      </w:r>
      <w:proofErr w:type="spellStart"/>
      <w:r w:rsidRPr="00024374">
        <w:rPr>
          <w:highlight w:val="none"/>
        </w:rPr>
        <w:t>Бакчарский</w:t>
      </w:r>
      <w:proofErr w:type="spellEnd"/>
      <w:r w:rsidRPr="00024374">
        <w:rPr>
          <w:highlight w:val="none"/>
        </w:rPr>
        <w:t xml:space="preserve"> район, </w:t>
      </w:r>
      <w:proofErr w:type="spellStart"/>
      <w:r w:rsidRPr="00024374">
        <w:rPr>
          <w:highlight w:val="none"/>
        </w:rPr>
        <w:t>Каргасокский</w:t>
      </w:r>
      <w:proofErr w:type="spellEnd"/>
      <w:r w:rsidRPr="00024374">
        <w:rPr>
          <w:highlight w:val="none"/>
        </w:rPr>
        <w:t xml:space="preserve"> район  - должны развиваться как центры притяжения  квалифицированных производственных кадров, территории, комфортные для жизни и насыщенные разными формами проведения досуга. </w:t>
      </w:r>
    </w:p>
    <w:p w:rsidR="00992ACD" w:rsidRPr="00024374" w:rsidRDefault="00ED130E">
      <w:pPr>
        <w:tabs>
          <w:tab w:val="left" w:pos="851"/>
        </w:tabs>
        <w:rPr>
          <w:b/>
          <w:highlight w:val="none"/>
        </w:rPr>
      </w:pPr>
      <w:r w:rsidRPr="00024374">
        <w:rPr>
          <w:b/>
          <w:highlight w:val="none"/>
        </w:rPr>
        <w:lastRenderedPageBreak/>
        <w:t>Новая городская культура, охватывающая территорию всей Томской области, (создание пространства современной, креативной культуры, актуальных форматов городского потребления)</w:t>
      </w:r>
    </w:p>
    <w:p w:rsidR="00992ACD" w:rsidRPr="00024374" w:rsidRDefault="00ED130E">
      <w:pPr>
        <w:rPr>
          <w:highlight w:val="none"/>
        </w:rPr>
      </w:pPr>
      <w:r w:rsidRPr="00024374">
        <w:rPr>
          <w:highlight w:val="none"/>
        </w:rPr>
        <w:t xml:space="preserve">Приоритетные мероприятия в рамках направления: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создания кластера </w:t>
      </w:r>
      <w:proofErr w:type="gramStart"/>
      <w:r w:rsidRPr="00024374">
        <w:rPr>
          <w:highlight w:val="none"/>
        </w:rPr>
        <w:t>цифровой</w:t>
      </w:r>
      <w:proofErr w:type="gramEnd"/>
      <w:r w:rsidRPr="00024374">
        <w:rPr>
          <w:highlight w:val="none"/>
        </w:rPr>
        <w:t xml:space="preserve"> и медиа-культуры, организаций, не привязанных к физическим пространствам. Поддержка производителей медиа и интернет-контента;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комплекса проектных мероприятий совместно с ведущими культурными институциями региона в формате «новая культурная география»</w:t>
      </w:r>
      <w:r w:rsidRPr="00024374">
        <w:rPr>
          <w:highlight w:val="none"/>
          <w:vertAlign w:val="superscript"/>
        </w:rPr>
        <w:footnoteReference w:id="242"/>
      </w:r>
      <w:r w:rsidRPr="00024374">
        <w:rPr>
          <w:highlight w:val="none"/>
        </w:rPr>
        <w:t xml:space="preserve">, предполагающая выход за пределы традиционных помещений учреждений культуры на улицы и в публичные пространства, поиск новых форматов монетизации креативных и культурных услуг;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новых культурных продуктов, совмещающих современный актуальный контент и вовлечение широкого круга горожан, в форматах «открытая культура»: музеи на городских улицах</w:t>
      </w:r>
      <w:r w:rsidRPr="00024374">
        <w:rPr>
          <w:highlight w:val="none"/>
          <w:vertAlign w:val="superscript"/>
        </w:rPr>
        <w:footnoteReference w:id="243"/>
      </w:r>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Создание новых культурных маршрутов – культурных «продуктов» для  жителей и гостей региона, охватывающих как традиционные культурные институции, так и новые молодежные и студенческие креативные площадки, места посещения молодежи. Включение городских кафе, творческих студий, студенческих сообще</w:t>
      </w:r>
      <w:proofErr w:type="gramStart"/>
      <w:r w:rsidRPr="00024374">
        <w:rPr>
          <w:highlight w:val="none"/>
        </w:rPr>
        <w:t>ств в пр</w:t>
      </w:r>
      <w:proofErr w:type="gramEnd"/>
      <w:r w:rsidRPr="00024374">
        <w:rPr>
          <w:highlight w:val="none"/>
        </w:rPr>
        <w:t>оектирование таких пространств;</w:t>
      </w:r>
    </w:p>
    <w:p w:rsidR="00992ACD" w:rsidRPr="00024374" w:rsidRDefault="00ED130E">
      <w:pPr>
        <w:numPr>
          <w:ilvl w:val="0"/>
          <w:numId w:val="5"/>
        </w:numPr>
        <w:rPr>
          <w:highlight w:val="none"/>
        </w:rPr>
      </w:pPr>
      <w:r w:rsidRPr="00024374">
        <w:rPr>
          <w:highlight w:val="none"/>
        </w:rPr>
        <w:t>Привлечение студенческих гру</w:t>
      </w:r>
      <w:proofErr w:type="gramStart"/>
      <w:r w:rsidRPr="00024374">
        <w:rPr>
          <w:highlight w:val="none"/>
        </w:rPr>
        <w:t>пп к пр</w:t>
      </w:r>
      <w:proofErr w:type="gramEnd"/>
      <w:r w:rsidRPr="00024374">
        <w:rPr>
          <w:highlight w:val="none"/>
        </w:rPr>
        <w:t xml:space="preserve">оектированию новых культурных продуктов и коммерческих форматов, поддержка молодежных и студенческих конкурсов, </w:t>
      </w:r>
      <w:proofErr w:type="spellStart"/>
      <w:r w:rsidRPr="00024374">
        <w:rPr>
          <w:highlight w:val="none"/>
        </w:rPr>
        <w:t>челленджей</w:t>
      </w:r>
      <w:proofErr w:type="spellEnd"/>
      <w:r w:rsidRPr="00024374">
        <w:rPr>
          <w:highlight w:val="none"/>
        </w:rPr>
        <w:t xml:space="preserve">. Поддержка образовательных проектов в сфере дизайна и креативных индустрий в региональных университетах и колледжах; </w:t>
      </w:r>
    </w:p>
    <w:p w:rsidR="00992ACD" w:rsidRPr="00024374" w:rsidRDefault="00ED130E">
      <w:pPr>
        <w:numPr>
          <w:ilvl w:val="0"/>
          <w:numId w:val="5"/>
        </w:numPr>
        <w:rPr>
          <w:highlight w:val="none"/>
        </w:rPr>
      </w:pPr>
      <w:r w:rsidRPr="00024374">
        <w:rPr>
          <w:highlight w:val="none"/>
        </w:rPr>
        <w:t>Работа с обратной связью населения на территориях муниципальных районов, распространение культурных и событийных форматов с учетом потребностей и ожиданий жителей.</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Результатом выполнения задачи станет создание нового облика Томской области со средой нового качества с разнообразным культурным наполнением, которая позволит удержать творческий креативный класс в регионе. Выполнение задачи позволит увеличить количество созданных (отремонтированных) объектов организаций культуры </w:t>
      </w:r>
      <w:r w:rsidRPr="00024374">
        <w:rPr>
          <w:highlight w:val="none"/>
        </w:rPr>
        <w:lastRenderedPageBreak/>
        <w:t xml:space="preserve">до 28 ед. и увеличить число посещений культурных мероприятий до 32306 тыс. к 2030 году. </w:t>
      </w:r>
    </w:p>
    <w:bookmarkStart w:id="79" w:name="_Toc58234157"/>
    <w:p w:rsidR="00992ACD" w:rsidRPr="00024374" w:rsidRDefault="009D09D0">
      <w:pPr>
        <w:pStyle w:val="3"/>
        <w:rPr>
          <w:highlight w:val="none"/>
        </w:rPr>
      </w:pPr>
      <w:sdt>
        <w:sdtPr>
          <w:rPr>
            <w:highlight w:val="none"/>
          </w:rPr>
          <w:tag w:val="goog_rdk_13"/>
          <w:id w:val="579412938"/>
        </w:sdtPr>
        <w:sdtEndPr/>
        <w:sdtContent/>
      </w:sdt>
      <w:r w:rsidR="00ED130E" w:rsidRPr="00024374">
        <w:rPr>
          <w:highlight w:val="none"/>
        </w:rPr>
        <w:t>Задача 3.8. Повысить качество и доступность социальной поддержки и социального обслуживания населения, в том числе детей</w:t>
      </w:r>
      <w:bookmarkEnd w:id="79"/>
    </w:p>
    <w:p w:rsidR="00992ACD" w:rsidRPr="00024374" w:rsidRDefault="00ED130E">
      <w:pPr>
        <w:pBdr>
          <w:top w:val="nil"/>
          <w:left w:val="nil"/>
          <w:bottom w:val="nil"/>
          <w:right w:val="nil"/>
          <w:between w:val="nil"/>
        </w:pBdr>
        <w:rPr>
          <w:highlight w:val="none"/>
        </w:rPr>
      </w:pPr>
      <w:r w:rsidRPr="00024374">
        <w:rPr>
          <w:highlight w:val="none"/>
        </w:rPr>
        <w:t xml:space="preserve">Стратегия ориентирована на последовательную реализацию системных мер по развитию сферы социальной поддержки и социального обслуживания населения на основе сбалансированной реализации ключевых функций в государственных учреждениях и субъектах формирующегося рынка социальных услуг. </w:t>
      </w:r>
      <w:proofErr w:type="gramStart"/>
      <w:r w:rsidRPr="00024374">
        <w:rPr>
          <w:highlight w:val="none"/>
        </w:rPr>
        <w:t>Фокус социальной политики Томской области – повышение уровня социального обеспечения и адресности мер социальной поддержки (за счет ориентации федеральной политики на индексацию социальных пособий и льгот не ниже уровня инфляции, дальнейшее расширение практики социального контракта), создание условий для роста благосостояния получателей мер социальной поддержки, в том числе семей с детьми, профилактика социального сиротства, обеспечение роста доходов низкодоходных групп населения.</w:t>
      </w:r>
      <w:proofErr w:type="gramEnd"/>
    </w:p>
    <w:p w:rsidR="00992ACD" w:rsidRPr="00024374" w:rsidRDefault="00ED130E">
      <w:pPr>
        <w:pBdr>
          <w:top w:val="nil"/>
          <w:left w:val="nil"/>
          <w:bottom w:val="nil"/>
          <w:right w:val="nil"/>
          <w:between w:val="nil"/>
        </w:pBdr>
        <w:rPr>
          <w:highlight w:val="none"/>
        </w:rPr>
      </w:pPr>
      <w:r w:rsidRPr="00024374">
        <w:rPr>
          <w:highlight w:val="none"/>
        </w:rPr>
        <w:t xml:space="preserve">Стабильное сохранение в возрастной структуре доли населения старших возрастов, в том числе за счет увеличения продолжительности жизни, определяет необходимость реализации мер по развитию инфраструктуры, не в полной </w:t>
      </w:r>
      <w:proofErr w:type="gramStart"/>
      <w:r w:rsidRPr="00024374">
        <w:rPr>
          <w:highlight w:val="none"/>
        </w:rPr>
        <w:t>мере</w:t>
      </w:r>
      <w:proofErr w:type="gramEnd"/>
      <w:r w:rsidRPr="00024374">
        <w:rPr>
          <w:highlight w:val="none"/>
        </w:rPr>
        <w:t xml:space="preserve"> задействованной в настоящий период (досуговая, образовательная, туристическая), специализированных программ поддержки активного долголетия для жителей старших возрастов.</w:t>
      </w:r>
    </w:p>
    <w:p w:rsidR="00992ACD" w:rsidRPr="00024374" w:rsidRDefault="00ED130E">
      <w:pPr>
        <w:rPr>
          <w:highlight w:val="none"/>
        </w:rPr>
      </w:pPr>
      <w:r w:rsidRPr="00024374">
        <w:rPr>
          <w:highlight w:val="none"/>
        </w:rPr>
        <w:t xml:space="preserve">В </w:t>
      </w:r>
      <w:proofErr w:type="gramStart"/>
      <w:r w:rsidRPr="00024374">
        <w:rPr>
          <w:highlight w:val="none"/>
        </w:rPr>
        <w:t>регионе</w:t>
      </w:r>
      <w:proofErr w:type="gramEnd"/>
      <w:r w:rsidRPr="00024374">
        <w:rPr>
          <w:highlight w:val="none"/>
        </w:rPr>
        <w:t xml:space="preserve"> существует более 70 мер социальной поддержки, основными получателями которых являются граждане старшего поколения и семьи с детьми. За период 2014-2019 гг. состояние сферы характеризуется снижением доли детей-сирот и детей, оставшихся без попечения родителей (с 2,58% в 2014 году до 2,04% в 2019 году), на фоне роста общей численности детского населения Томской области.</w:t>
      </w:r>
    </w:p>
    <w:p w:rsidR="00992ACD" w:rsidRPr="00024374" w:rsidRDefault="00ED130E">
      <w:pPr>
        <w:pBdr>
          <w:top w:val="nil"/>
          <w:left w:val="nil"/>
          <w:bottom w:val="nil"/>
          <w:right w:val="nil"/>
          <w:between w:val="nil"/>
        </w:pBdr>
        <w:rPr>
          <w:highlight w:val="none"/>
        </w:rPr>
      </w:pPr>
      <w:r w:rsidRPr="00024374">
        <w:rPr>
          <w:highlight w:val="none"/>
        </w:rPr>
        <w:t xml:space="preserve">Реализация мероприятий по развитию сферы социальной поддержки и социального обслуживания населения до 2024 года будет продолжаться в рамках государственной программы «Социальная поддержка населения Томской области», принятой в 2019 году. Программа направлена на повышение качества и доступности социального обслуживания, создание условий для роста благосостояния получателей мер социальной поддержки, в том числе семей с детьми. </w:t>
      </w:r>
      <w:proofErr w:type="gramStart"/>
      <w:r w:rsidRPr="00024374">
        <w:rPr>
          <w:highlight w:val="none"/>
        </w:rPr>
        <w:t>В рамках программы проводятся мероприятия по обеспечению мер социальной поддержки отдельных категорий граждан; модернизации социального обслуживания населения; созданию доступной среды; обеспечению государственной поддержки семей, имеющих детей.</w:t>
      </w:r>
      <w:proofErr w:type="gramEnd"/>
    </w:p>
    <w:p w:rsidR="00992ACD" w:rsidRPr="00024374" w:rsidRDefault="00ED130E">
      <w:pPr>
        <w:rPr>
          <w:highlight w:val="none"/>
        </w:rPr>
      </w:pPr>
      <w:r w:rsidRPr="00024374">
        <w:rPr>
          <w:highlight w:val="none"/>
        </w:rPr>
        <w:t>Значимым направлением в сфере социальной поддержки является профилактика социального сиротства, сориентированная на сокращение к 2030 году доли детей-сирот и детей, оставшихся без попечения родителей, до 1,5 % от общей численности детского населения Томской области, в частности, за счет:</w:t>
      </w:r>
    </w:p>
    <w:p w:rsidR="00992ACD" w:rsidRPr="00024374" w:rsidRDefault="00ED130E">
      <w:pPr>
        <w:numPr>
          <w:ilvl w:val="0"/>
          <w:numId w:val="41"/>
        </w:numPr>
        <w:rPr>
          <w:highlight w:val="none"/>
        </w:rPr>
      </w:pPr>
      <w:r w:rsidRPr="00024374">
        <w:rPr>
          <w:highlight w:val="none"/>
        </w:rPr>
        <w:lastRenderedPageBreak/>
        <w:t>развития системы работы с замещающими семьями, повышение эффективности работы по профилактике возвратов детей из приемных семей;</w:t>
      </w:r>
    </w:p>
    <w:p w:rsidR="00992ACD" w:rsidRPr="00024374" w:rsidRDefault="00ED130E">
      <w:pPr>
        <w:numPr>
          <w:ilvl w:val="0"/>
          <w:numId w:val="41"/>
        </w:numPr>
        <w:rPr>
          <w:highlight w:val="none"/>
        </w:rPr>
      </w:pPr>
      <w:r w:rsidRPr="00024374">
        <w:rPr>
          <w:highlight w:val="none"/>
        </w:rPr>
        <w:t>разработки и внедрение новых социальных технологий работы с семьями, находящимися в трудной жизненной ситуации и с замещающими семьями</w:t>
      </w:r>
      <w:r w:rsidRPr="00024374">
        <w:rPr>
          <w:highlight w:val="none"/>
          <w:vertAlign w:val="superscript"/>
        </w:rPr>
        <w:footnoteReference w:id="244"/>
      </w:r>
      <w:r w:rsidRPr="00024374">
        <w:rPr>
          <w:highlight w:val="none"/>
        </w:rPr>
        <w:t>;</w:t>
      </w:r>
    </w:p>
    <w:p w:rsidR="00992ACD" w:rsidRPr="00024374" w:rsidRDefault="00ED130E">
      <w:pPr>
        <w:numPr>
          <w:ilvl w:val="0"/>
          <w:numId w:val="41"/>
        </w:numPr>
        <w:rPr>
          <w:highlight w:val="none"/>
        </w:rPr>
      </w:pPr>
      <w:r w:rsidRPr="00024374">
        <w:rPr>
          <w:highlight w:val="none"/>
        </w:rPr>
        <w:t>повышения качества и доступности социального обслуживания несовершеннолетних и семей с детьми, находящихся в трудной жизненной ситуации.</w:t>
      </w:r>
    </w:p>
    <w:p w:rsidR="00992ACD" w:rsidRPr="00024374" w:rsidRDefault="00ED130E">
      <w:pPr>
        <w:rPr>
          <w:highlight w:val="none"/>
        </w:rPr>
      </w:pPr>
      <w:r w:rsidRPr="00024374">
        <w:rPr>
          <w:highlight w:val="none"/>
        </w:rPr>
        <w:t>Решение задачи повышения качества и доступности социальной поддержки и социального обслуживания населения предполагает также:</w:t>
      </w:r>
    </w:p>
    <w:p w:rsidR="00992ACD" w:rsidRPr="00024374" w:rsidRDefault="00ED130E">
      <w:pPr>
        <w:numPr>
          <w:ilvl w:val="0"/>
          <w:numId w:val="24"/>
        </w:numPr>
        <w:rPr>
          <w:highlight w:val="none"/>
        </w:rPr>
      </w:pPr>
      <w:r w:rsidRPr="00024374">
        <w:rPr>
          <w:highlight w:val="none"/>
        </w:rPr>
        <w:t xml:space="preserve">Развитие </w:t>
      </w:r>
      <w:proofErr w:type="spellStart"/>
      <w:r w:rsidRPr="00024374">
        <w:rPr>
          <w:highlight w:val="none"/>
        </w:rPr>
        <w:t>стационарозамещающих</w:t>
      </w:r>
      <w:proofErr w:type="spellEnd"/>
      <w:r w:rsidRPr="00024374">
        <w:rPr>
          <w:highlight w:val="none"/>
        </w:rPr>
        <w:t xml:space="preserve"> технологий;</w:t>
      </w:r>
      <w:r w:rsidRPr="00024374">
        <w:rPr>
          <w:highlight w:val="none"/>
          <w:vertAlign w:val="superscript"/>
        </w:rPr>
        <w:footnoteReference w:id="245"/>
      </w:r>
    </w:p>
    <w:p w:rsidR="00992ACD" w:rsidRPr="00024374" w:rsidRDefault="00ED130E">
      <w:pPr>
        <w:numPr>
          <w:ilvl w:val="0"/>
          <w:numId w:val="24"/>
        </w:numPr>
        <w:rPr>
          <w:highlight w:val="none"/>
        </w:rPr>
      </w:pPr>
      <w:r w:rsidRPr="00024374">
        <w:rPr>
          <w:highlight w:val="none"/>
        </w:rPr>
        <w:t>Повышение доступности оказания социальных услуг;</w:t>
      </w:r>
    </w:p>
    <w:p w:rsidR="00992ACD" w:rsidRPr="00024374" w:rsidRDefault="00ED130E">
      <w:pPr>
        <w:numPr>
          <w:ilvl w:val="0"/>
          <w:numId w:val="24"/>
        </w:numPr>
        <w:rPr>
          <w:highlight w:val="none"/>
        </w:rPr>
      </w:pPr>
      <w:r w:rsidRPr="00024374">
        <w:rPr>
          <w:highlight w:val="none"/>
        </w:rPr>
        <w:t>Расширение сотрудничества с социально ориентированными некоммерческими организациями (далее – СО НКО) в целях создания условий для предоставления социальных услуг детям и семьям с детьми СО НКО;</w:t>
      </w:r>
    </w:p>
    <w:p w:rsidR="00992ACD" w:rsidRPr="00024374" w:rsidRDefault="00ED130E">
      <w:pPr>
        <w:numPr>
          <w:ilvl w:val="0"/>
          <w:numId w:val="24"/>
        </w:numPr>
        <w:rPr>
          <w:highlight w:val="none"/>
        </w:rPr>
      </w:pPr>
      <w:r w:rsidRPr="00024374">
        <w:rPr>
          <w:highlight w:val="none"/>
        </w:rPr>
        <w:t>Совершенствование механизмов реализации на территории Томской области технологии межведомственного взаимодействия при выявлении детей, нуждающихся в государственной защите, на ранней стадии семейного неблагополучия и технологии работы со «случаем»;</w:t>
      </w:r>
    </w:p>
    <w:p w:rsidR="00992ACD" w:rsidRPr="00024374" w:rsidRDefault="00ED130E">
      <w:pPr>
        <w:numPr>
          <w:ilvl w:val="0"/>
          <w:numId w:val="24"/>
        </w:numPr>
        <w:rPr>
          <w:highlight w:val="none"/>
        </w:rPr>
      </w:pPr>
      <w:r w:rsidRPr="00024374">
        <w:rPr>
          <w:highlight w:val="none"/>
        </w:rPr>
        <w:t>Разработка и внедрение новых форм и методов, направленных на повышение качества предоставления социальных услуг детям и семьям с детьми, находящимся в трудной жизненной ситуации;</w:t>
      </w:r>
    </w:p>
    <w:p w:rsidR="00992ACD" w:rsidRPr="00024374" w:rsidRDefault="00ED130E">
      <w:pPr>
        <w:numPr>
          <w:ilvl w:val="0"/>
          <w:numId w:val="24"/>
        </w:numPr>
        <w:rPr>
          <w:highlight w:val="none"/>
        </w:rPr>
      </w:pPr>
      <w:r w:rsidRPr="00024374">
        <w:rPr>
          <w:highlight w:val="none"/>
        </w:rPr>
        <w:t>Создание условий для совершенствования кадрового обеспечения сферы и повышения профессионального уровня сотрудников учреждений социального обслуживания.</w:t>
      </w:r>
    </w:p>
    <w:p w:rsidR="00992ACD" w:rsidRPr="00024374" w:rsidRDefault="00ED130E">
      <w:pPr>
        <w:rPr>
          <w:rFonts w:eastAsia="Roboto"/>
          <w:sz w:val="21"/>
          <w:szCs w:val="21"/>
          <w:highlight w:val="none"/>
        </w:rPr>
      </w:pPr>
      <w:r w:rsidRPr="00024374">
        <w:rPr>
          <w:highlight w:val="none"/>
        </w:rPr>
        <w:t>Одной из главных проблем региона, на решение которой направлена действующая система мероприятий, является сохранение высокого уровня бедности, большое число лиц с доходами ниже прожиточного минимума</w:t>
      </w:r>
      <w:r w:rsidRPr="00024374">
        <w:rPr>
          <w:highlight w:val="none"/>
          <w:vertAlign w:val="superscript"/>
        </w:rPr>
        <w:footnoteReference w:id="246"/>
      </w:r>
      <w:r w:rsidRPr="00024374">
        <w:rPr>
          <w:highlight w:val="none"/>
        </w:rPr>
        <w:t xml:space="preserve">.  С 2018 года Томская область включена в перечень пилотных субъектов, где осуществляется реализация проектов по снижению уровня бедности. В 2021-2024 </w:t>
      </w:r>
      <w:proofErr w:type="gramStart"/>
      <w:r w:rsidRPr="00024374">
        <w:rPr>
          <w:highlight w:val="none"/>
        </w:rPr>
        <w:t>годах</w:t>
      </w:r>
      <w:proofErr w:type="gramEnd"/>
      <w:r w:rsidRPr="00024374">
        <w:rPr>
          <w:highlight w:val="none"/>
        </w:rPr>
        <w:t xml:space="preserve"> планируется масштабирование наиболее эффективных практик реализации данных проектов на уровне Российской Федерации. </w:t>
      </w:r>
      <w:r w:rsidRPr="00024374">
        <w:rPr>
          <w:highlight w:val="none"/>
        </w:rPr>
        <w:lastRenderedPageBreak/>
        <w:t>Также с 2021 года планируется переход на новую модель установления прожиточного минимума, предусматривающую его повышение,</w:t>
      </w:r>
      <w:r w:rsidRPr="00024374">
        <w:rPr>
          <w:highlight w:val="none"/>
          <w:vertAlign w:val="superscript"/>
        </w:rPr>
        <w:footnoteReference w:id="247"/>
      </w:r>
      <w:r w:rsidRPr="00024374">
        <w:rPr>
          <w:highlight w:val="none"/>
        </w:rPr>
        <w:t xml:space="preserve"> что, с одной стороны, является основанием для увеличения размера социальных выплат, с другой – обуславливает необходимость дополнительной проработки мер, направленных на борьбу с бедностью. </w:t>
      </w:r>
      <w:proofErr w:type="gramStart"/>
      <w:r w:rsidRPr="00024374">
        <w:rPr>
          <w:highlight w:val="none"/>
        </w:rPr>
        <w:t>Здесь необходимо отметить, что работа, направленная на борьбу с бедностью, должна вестись не только в рамках решения задач, непосредственно связанных с социальной поддержкой, но и за счет развития высокотехнологичных секторов экономики и создания высокопроизводительных рабочих мест, поддержки предпринимательства, создания рабочих мест для молодежи и пожилых, желающих сохранять экономическую активность, обеспечения сбалансированности рынка труда и т.д.</w:t>
      </w:r>
      <w:proofErr w:type="gramEnd"/>
    </w:p>
    <w:p w:rsidR="00992ACD" w:rsidRPr="00024374" w:rsidRDefault="00ED130E">
      <w:pPr>
        <w:rPr>
          <w:highlight w:val="none"/>
        </w:rPr>
      </w:pPr>
      <w:r w:rsidRPr="00024374">
        <w:rPr>
          <w:highlight w:val="none"/>
        </w:rPr>
        <w:t xml:space="preserve">За последнее время система соцзащиты сумела сформировать адресный характер мер социальной поддержки на основе масштабирования наиболее эффективных практик РФ, развивая формат социального контракта, стимулируя предпринимательскую инициативу, оказание помощи в поиске работы, переобучении. Действует единая информационная система по защите детей и семей, реабилитационная работа ведется на межведомственном уровне. Все эти мероприятия показали свою эффективность. </w:t>
      </w:r>
    </w:p>
    <w:p w:rsidR="00992ACD" w:rsidRPr="00024374" w:rsidRDefault="00ED130E">
      <w:pPr>
        <w:rPr>
          <w:highlight w:val="none"/>
        </w:rPr>
      </w:pPr>
      <w:r w:rsidRPr="00024374">
        <w:rPr>
          <w:highlight w:val="none"/>
        </w:rPr>
        <w:t xml:space="preserve">В 2020 году на федеральном уровне были приняты беспрецедентные меры по дополнительной социальной защите населения, стабилизации доходов граждан, обеспечении детей и пожилых самым необходимым в период пандемии. Была развернута масштабная система социальной поддержки, волонтерской помощи. </w:t>
      </w:r>
    </w:p>
    <w:p w:rsidR="00992ACD" w:rsidRPr="00024374" w:rsidRDefault="00ED130E">
      <w:pPr>
        <w:rPr>
          <w:highlight w:val="none"/>
        </w:rPr>
      </w:pPr>
      <w:r w:rsidRPr="00024374">
        <w:rPr>
          <w:highlight w:val="none"/>
        </w:rPr>
        <w:t xml:space="preserve">Одновременно с этими важными мерами поддержки населения, ситуация 2020 года принесла и новые риски сохранения общественной стабильности и безопасности, которые требуют реакции со стороны региона. </w:t>
      </w:r>
      <w:proofErr w:type="gramStart"/>
      <w:r w:rsidRPr="00024374">
        <w:rPr>
          <w:highlight w:val="none"/>
        </w:rPr>
        <w:t>Общественное здоровье в России в целом сегодня находится в состоянии сильного стресса, как от сложной ситуации с эпидемиологической обстановкой, так и по социально-экономическим причинам (потеря работы, снижение доходов)</w:t>
      </w:r>
      <w:r w:rsidRPr="00024374">
        <w:rPr>
          <w:highlight w:val="none"/>
          <w:vertAlign w:val="superscript"/>
        </w:rPr>
        <w:footnoteReference w:id="248"/>
      </w:r>
      <w:r w:rsidRPr="00024374">
        <w:rPr>
          <w:highlight w:val="none"/>
        </w:rPr>
        <w:t>. Особые риски представляют профессиональные группы, на которых эпидемия отразилась сильнее всего – медики, учителя, а также наименее защищенные социальные группы – пожилые, семьи с детьми, выпускники школ и вузов, лица с хроническими заболеваниями.</w:t>
      </w:r>
      <w:proofErr w:type="gramEnd"/>
      <w:r w:rsidRPr="00024374">
        <w:rPr>
          <w:highlight w:val="none"/>
        </w:rPr>
        <w:t xml:space="preserve"> В </w:t>
      </w:r>
      <w:proofErr w:type="gramStart"/>
      <w:r w:rsidRPr="00024374">
        <w:rPr>
          <w:highlight w:val="none"/>
        </w:rPr>
        <w:t>условиях</w:t>
      </w:r>
      <w:proofErr w:type="gramEnd"/>
      <w:r w:rsidRPr="00024374">
        <w:rPr>
          <w:highlight w:val="none"/>
        </w:rPr>
        <w:t xml:space="preserve"> продолжающейся неопределенности, отсутствия ясного образа будущего, возрастают риски роста общественной агрессии, как на уровне отдельных лиц, так и общества в целом. С учетом обозначенных общенациональных социальных трендов, </w:t>
      </w:r>
      <w:sdt>
        <w:sdtPr>
          <w:rPr>
            <w:highlight w:val="none"/>
          </w:rPr>
          <w:tag w:val="goog_rdk_14"/>
          <w:id w:val="1361233998"/>
        </w:sdtPr>
        <w:sdtEndPr/>
        <w:sdtContent/>
      </w:sdt>
      <w:r w:rsidRPr="00024374">
        <w:rPr>
          <w:highlight w:val="none"/>
        </w:rPr>
        <w:t xml:space="preserve">актуальных и для Томской области, в регионе </w:t>
      </w:r>
      <w:r w:rsidRPr="00024374">
        <w:rPr>
          <w:highlight w:val="none"/>
        </w:rPr>
        <w:lastRenderedPageBreak/>
        <w:t xml:space="preserve">требуется выработка новой программы социальной защиты населения, дополненная мерами по стабилизации в новых условиях. </w:t>
      </w:r>
    </w:p>
    <w:p w:rsidR="00992ACD" w:rsidRPr="00024374" w:rsidRDefault="00ED130E">
      <w:pPr>
        <w:rPr>
          <w:highlight w:val="none"/>
        </w:rPr>
      </w:pPr>
      <w:r w:rsidRPr="00024374">
        <w:rPr>
          <w:highlight w:val="none"/>
        </w:rPr>
        <w:t>Необходимые направления развития сферы</w:t>
      </w:r>
      <w:proofErr w:type="gramStart"/>
      <w:r w:rsidRPr="00024374">
        <w:rPr>
          <w:highlight w:val="none"/>
        </w:rPr>
        <w:t xml:space="preserve"> :</w:t>
      </w:r>
      <w:proofErr w:type="gramEnd"/>
      <w:r w:rsidRPr="00024374">
        <w:rPr>
          <w:highlight w:val="none"/>
        </w:rPr>
        <w:t xml:space="preserve"> </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Развитие системы центров психологической помощи, переход на службу многоканальной (включая социальные сети) и многопрофильной поддержки социально незащищенных граждан, реабилитации граждан по направлениям медицинской психологии, помощи в экстремальных ситуациях, а также по группам доверия (в том числе для детей); </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Разработка и реализация мер по профилактике семейного насилия, поддержка наименее защищенных категорий граждан, семей с низкими доходами. Оказание превентивной помощи семьям с детьми, родители которых лишились дохода, встали на учет по безработице;</w:t>
      </w:r>
    </w:p>
    <w:p w:rsidR="00992ACD" w:rsidRPr="00024374" w:rsidRDefault="00ED130E">
      <w:pPr>
        <w:numPr>
          <w:ilvl w:val="0"/>
          <w:numId w:val="5"/>
        </w:numPr>
        <w:rPr>
          <w:highlight w:val="none"/>
        </w:rPr>
      </w:pPr>
      <w:proofErr w:type="gramStart"/>
      <w:r w:rsidRPr="00024374">
        <w:rPr>
          <w:highlight w:val="none"/>
        </w:rPr>
        <w:t>Стимулирование социально ориентированной предпринимательской активности, поддержка некоммерческих проектов социально ориентированных организаций, поддержка социального предпринимательства, системы наставничества для поддержки начинающих социальных предпринимателей;</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профессиональных социальных сетей, ресурсных групп или групп поддержки по направлениям по адаптации к изменениям отдельным категориям: медицинским работникам, учителям, студентам и молодежи (в том числе находящимся на карантине), родителям дошкольников и учеников младших классов;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Поддержка создания на базе вузов г. Томска по аналогии с «юридическими клиниками», учебными «медицинскими клиниками», «социальных клиник», центров психологической помощи гражданам, включение как обязательного практического предмета волонтерской деятельности и социальных стажировок студентам вузов и колледжей;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Реализация кампании по формированию позитивных социальных паттернов, оптимальных стилей поведения в новых условиях, которые дают возможность реализовывать себя, принимать участие в общественной жизни, даже в условиях ограничений;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Разработка и реализация программ активного отдыха и спортивного образа жизни, профилактика ожирения и гиподинамии в период стрессов. </w:t>
      </w:r>
    </w:p>
    <w:p w:rsidR="00992ACD" w:rsidRPr="00024374" w:rsidRDefault="00ED130E">
      <w:pPr>
        <w:numPr>
          <w:ilvl w:val="0"/>
          <w:numId w:val="5"/>
        </w:numPr>
        <w:rPr>
          <w:highlight w:val="none"/>
        </w:rPr>
      </w:pPr>
      <w:r w:rsidRPr="00024374">
        <w:rPr>
          <w:highlight w:val="none"/>
        </w:rPr>
        <w:t>Стандарты психологической безопасности и общественной стабильности, системы минимизации последствий общественных стрессов</w:t>
      </w:r>
      <w:r w:rsidRPr="00024374">
        <w:rPr>
          <w:highlight w:val="none"/>
          <w:vertAlign w:val="superscript"/>
        </w:rPr>
        <w:footnoteReference w:id="249"/>
      </w:r>
      <w:r w:rsidRPr="00024374">
        <w:rPr>
          <w:highlight w:val="none"/>
        </w:rPr>
        <w:t xml:space="preserve">; </w:t>
      </w:r>
    </w:p>
    <w:p w:rsidR="00992ACD" w:rsidRPr="00024374" w:rsidRDefault="009D09D0">
      <w:pPr>
        <w:rPr>
          <w:highlight w:val="none"/>
        </w:rPr>
      </w:pPr>
      <w:sdt>
        <w:sdtPr>
          <w:rPr>
            <w:highlight w:val="none"/>
          </w:rPr>
          <w:tag w:val="goog_rdk_15"/>
          <w:id w:val="-1108425327"/>
        </w:sdtPr>
        <w:sdtEndPr/>
        <w:sdtContent/>
      </w:sdt>
      <w:r w:rsidR="00ED130E" w:rsidRPr="00024374">
        <w:rPr>
          <w:highlight w:val="none"/>
        </w:rPr>
        <w:t>Результатом решения задачи станет создание на основе цифровых технологий к 2030 году системы персонифицированной заботы о людях вне зависимости от их жизненной ситуации, благодаря чему доля мер социальной поддержки</w:t>
      </w:r>
      <w:proofErr w:type="gramStart"/>
      <w:r w:rsidR="00ED130E" w:rsidRPr="00024374">
        <w:rPr>
          <w:highlight w:val="none"/>
        </w:rPr>
        <w:t>.</w:t>
      </w:r>
      <w:proofErr w:type="gramEnd"/>
      <w:r w:rsidR="00ED130E" w:rsidRPr="00024374">
        <w:rPr>
          <w:highlight w:val="none"/>
        </w:rPr>
        <w:t xml:space="preserve"> </w:t>
      </w:r>
      <w:proofErr w:type="gramStart"/>
      <w:r w:rsidR="00ED130E" w:rsidRPr="00024374">
        <w:rPr>
          <w:highlight w:val="none"/>
        </w:rPr>
        <w:t>п</w:t>
      </w:r>
      <w:proofErr w:type="gramEnd"/>
      <w:r w:rsidR="00ED130E" w:rsidRPr="00024374">
        <w:rPr>
          <w:highlight w:val="none"/>
        </w:rPr>
        <w:t>редоставляемых с учетом критериев нуждаемости, увеличится до 50%, а доля детей-сирот, оставшихся без попечения родителей, сократится до 1,5%.</w:t>
      </w:r>
    </w:p>
    <w:p w:rsidR="00992ACD" w:rsidRPr="00024374" w:rsidRDefault="00ED130E" w:rsidP="00E84C0E">
      <w:pPr>
        <w:pStyle w:val="21"/>
        <w:rPr>
          <w:highlight w:val="none"/>
        </w:rPr>
      </w:pPr>
      <w:bookmarkStart w:id="80" w:name="_Toc58234158"/>
      <w:r w:rsidRPr="00024374">
        <w:rPr>
          <w:highlight w:val="none"/>
        </w:rPr>
        <w:t xml:space="preserve">Цель 4. Сбалансированное территориальное развитие, в </w:t>
      </w:r>
      <w:proofErr w:type="spellStart"/>
      <w:r w:rsidRPr="00024374">
        <w:rPr>
          <w:highlight w:val="none"/>
        </w:rPr>
        <w:t>т.ч</w:t>
      </w:r>
      <w:proofErr w:type="spellEnd"/>
      <w:r w:rsidRPr="00024374">
        <w:rPr>
          <w:highlight w:val="none"/>
        </w:rPr>
        <w:t>. за счет развития инфраструктуры в Томской области</w:t>
      </w:r>
      <w:bookmarkEnd w:id="80"/>
      <w:r w:rsidRPr="00024374">
        <w:rPr>
          <w:highlight w:val="none"/>
        </w:rPr>
        <w:t xml:space="preserve"> </w:t>
      </w:r>
    </w:p>
    <w:p w:rsidR="00992ACD" w:rsidRPr="00024374" w:rsidRDefault="00ED130E">
      <w:pPr>
        <w:pBdr>
          <w:top w:val="nil"/>
          <w:left w:val="nil"/>
          <w:bottom w:val="nil"/>
          <w:right w:val="nil"/>
          <w:between w:val="nil"/>
        </w:pBdr>
        <w:tabs>
          <w:tab w:val="left" w:pos="0"/>
        </w:tabs>
        <w:rPr>
          <w:highlight w:val="none"/>
        </w:rPr>
      </w:pPr>
      <w:r w:rsidRPr="00024374">
        <w:rPr>
          <w:highlight w:val="none"/>
        </w:rPr>
        <w:t>Сбалансированное территориальное развитие предполагает реализацию мероприятий, направленных на обеспечение доступа жителей всех районов Томской области к качественным рабочим местам, поддержку роста реальных доходов населения и обеспечение единых условий развития малого и среднего бизнеса, прежде всего, в секторах услуг, наиболее значимых для повышения качества жизни граждан, проживающих в муниципальных образованиях. При этом необходимо учитывать специфику их удаленности от Томской агломерации и основных транспортных коридоров и инфраструктуры.</w:t>
      </w:r>
    </w:p>
    <w:p w:rsidR="00992ACD" w:rsidRPr="00024374" w:rsidRDefault="00ED130E">
      <w:pPr>
        <w:pBdr>
          <w:top w:val="nil"/>
          <w:left w:val="nil"/>
          <w:bottom w:val="nil"/>
          <w:right w:val="nil"/>
          <w:between w:val="nil"/>
        </w:pBdr>
        <w:rPr>
          <w:highlight w:val="none"/>
        </w:rPr>
      </w:pPr>
      <w:r w:rsidRPr="00024374">
        <w:rPr>
          <w:highlight w:val="none"/>
        </w:rPr>
        <w:t xml:space="preserve">В настоящий момент наблюдается разрыв в социальном, экономическом, инвестиционном развитии между муниципальными районами юга и севера области, а пространственное развитие не удалось перевести в реализацию инвестиционных планов на всей территории области. В связи с этим управление пространственным развитием необходимо сфокусировать на формирование инфраструктурной сети внутри региона и на встраивании Томской агломерации в </w:t>
      </w:r>
      <w:proofErr w:type="gramStart"/>
      <w:r w:rsidRPr="00024374">
        <w:rPr>
          <w:highlight w:val="none"/>
        </w:rPr>
        <w:t>Южно-Сибирский</w:t>
      </w:r>
      <w:proofErr w:type="gramEnd"/>
      <w:r w:rsidRPr="00024374">
        <w:rPr>
          <w:highlight w:val="none"/>
        </w:rPr>
        <w:t xml:space="preserve"> макрорегион.</w:t>
      </w:r>
    </w:p>
    <w:p w:rsidR="00992ACD" w:rsidRPr="00024374" w:rsidRDefault="00ED130E">
      <w:pPr>
        <w:rPr>
          <w:highlight w:val="none"/>
        </w:rPr>
      </w:pPr>
      <w:r w:rsidRPr="00024374">
        <w:rPr>
          <w:highlight w:val="none"/>
        </w:rPr>
        <w:t>Показателем выполнения цели является увеличение доли домохозяйств, обеспеченных возможностью широкополосного доступа к информационно-телекоммуникационной сети Интернет до 97% к 2030 году.</w:t>
      </w:r>
    </w:p>
    <w:p w:rsidR="00992ACD" w:rsidRPr="00024374" w:rsidRDefault="00ED130E">
      <w:pPr>
        <w:pStyle w:val="3"/>
        <w:rPr>
          <w:highlight w:val="none"/>
        </w:rPr>
      </w:pPr>
      <w:bookmarkStart w:id="81" w:name="_Toc58234159"/>
      <w:r w:rsidRPr="00024374">
        <w:rPr>
          <w:highlight w:val="none"/>
        </w:rPr>
        <w:t xml:space="preserve">Задача 4.1. Обеспечить устойчивое развитие муниципальных образований Томской области, в </w:t>
      </w:r>
      <w:proofErr w:type="spellStart"/>
      <w:r w:rsidRPr="00024374">
        <w:rPr>
          <w:highlight w:val="none"/>
        </w:rPr>
        <w:t>т.ч</w:t>
      </w:r>
      <w:proofErr w:type="spellEnd"/>
      <w:r w:rsidRPr="00024374">
        <w:rPr>
          <w:highlight w:val="none"/>
        </w:rPr>
        <w:t>. сельских территорий Томской области</w:t>
      </w:r>
      <w:bookmarkEnd w:id="81"/>
    </w:p>
    <w:p w:rsidR="00992ACD" w:rsidRPr="00024374" w:rsidRDefault="00ED130E" w:rsidP="00C2779E">
      <w:pPr>
        <w:rPr>
          <w:highlight w:val="none"/>
        </w:rPr>
      </w:pPr>
      <w:r w:rsidRPr="00024374">
        <w:rPr>
          <w:highlight w:val="none"/>
        </w:rPr>
        <w:t xml:space="preserve">В </w:t>
      </w:r>
      <w:proofErr w:type="gramStart"/>
      <w:r w:rsidRPr="00024374">
        <w:rPr>
          <w:highlight w:val="none"/>
        </w:rPr>
        <w:t>фокусе</w:t>
      </w:r>
      <w:proofErr w:type="gramEnd"/>
      <w:r w:rsidRPr="00024374">
        <w:rPr>
          <w:highlight w:val="none"/>
        </w:rPr>
        <w:t xml:space="preserve"> политики муниципального развития находится создание сбалансированной системы расселения, где каждый муниципалитет получит адресные  инструменты и возможности развития, в зависимости от текущего уровня, потенциала и ресурсных возможностей. Кроме того, планы развития муниципальных образований должны найти свое отражение во всех региональных программах и проектах развития, а муниципальные команды должны получить возможность реализации собственных стратегических инициатив.  </w:t>
      </w:r>
    </w:p>
    <w:p w:rsidR="00992ACD" w:rsidRPr="00024374" w:rsidRDefault="00ED130E" w:rsidP="00C2779E">
      <w:pPr>
        <w:rPr>
          <w:highlight w:val="none"/>
        </w:rPr>
      </w:pPr>
      <w:r w:rsidRPr="00024374">
        <w:rPr>
          <w:highlight w:val="none"/>
        </w:rPr>
        <w:t xml:space="preserve">С учетом неоднородного развития территории Томской области за период 2014-2019 гг. в регионе были накоплены инфраструктурные дефициты (социальные, транспортные, инженерные, производственные), в частности, в развитии сельских </w:t>
      </w:r>
      <w:r w:rsidRPr="00024374">
        <w:rPr>
          <w:highlight w:val="none"/>
        </w:rPr>
        <w:lastRenderedPageBreak/>
        <w:t>территорий, которые негативно воздействуют на качество жизни населения и привлекательность региона для инвестиций.</w:t>
      </w:r>
    </w:p>
    <w:p w:rsidR="00992ACD" w:rsidRPr="00024374" w:rsidRDefault="00ED130E" w:rsidP="00C2779E">
      <w:pPr>
        <w:rPr>
          <w:highlight w:val="none"/>
        </w:rPr>
      </w:pPr>
      <w:r w:rsidRPr="00024374">
        <w:rPr>
          <w:highlight w:val="none"/>
        </w:rPr>
        <w:t xml:space="preserve">Реализация мероприятий по преодолению данных дефицитов до 2024 года будет продолжаться в рамках государственной программы «Комплексное развитие сельских территорий Томской области», принятой в 2019 году. Программа направлена на повышение качества жизни сельского населения, создание условий развития сельских территорий. Развитие муниципалитетов поддержано реализацией муниципальных стратегий, которые приняты в каждом МО в разрезе приоритетов региональной Стратегии и отражают перспективную специализацию каждого муниципального образования с учетом накопленного потенциала и ключевых инвестиционных проектов до 2030 года. </w:t>
      </w:r>
    </w:p>
    <w:p w:rsidR="00992ACD" w:rsidRPr="00024374" w:rsidRDefault="00ED130E" w:rsidP="00C2779E">
      <w:pPr>
        <w:rPr>
          <w:highlight w:val="none"/>
        </w:rPr>
      </w:pPr>
      <w:r w:rsidRPr="00024374">
        <w:rPr>
          <w:highlight w:val="none"/>
        </w:rPr>
        <w:t xml:space="preserve">Текущая ситуация, а также новые задачи экономического развития по-разному будут отражаться на муниципальном уровне. Необходима актуализация возможностей и ограничений развития, поиск решения обострившихся проблем, намеченных на уровне различных по своему потенциалу экономических поясов. </w:t>
      </w:r>
      <w:proofErr w:type="gramStart"/>
      <w:r w:rsidRPr="00024374">
        <w:rPr>
          <w:highlight w:val="none"/>
        </w:rPr>
        <w:t xml:space="preserve">Не меняя целевые установки программ муниципалитетов, портфель проектов и механизмов развития муниципальных образований необходимо обновить, в том числе исходя из реальной динамики и стратегических вызовов развития в следующие 10 лет. </w:t>
      </w:r>
      <w:proofErr w:type="gramEnd"/>
    </w:p>
    <w:p w:rsidR="00992ACD" w:rsidRPr="00024374" w:rsidRDefault="00ED130E" w:rsidP="00C2779E">
      <w:pPr>
        <w:rPr>
          <w:highlight w:val="none"/>
        </w:rPr>
      </w:pPr>
      <w:r w:rsidRPr="00024374">
        <w:rPr>
          <w:highlight w:val="none"/>
        </w:rPr>
        <w:t xml:space="preserve">Во-первых, муниципалитеты Томской области будут демонстрировать разную степень устойчивости экономической базы в зависимости от факторов внешней среды. Относительную стабильность в новых условиях имеют промышленно развитые районы Томской агломерации, однако их динамика в последние годы обеспечена ограниченным числом высокотехнологичных секторов, тогда как в целом промышленная база не росла, а ряд отраслей уступил позиции другим центрам промышленного роста Сибири. </w:t>
      </w:r>
      <w:proofErr w:type="gramStart"/>
      <w:r w:rsidRPr="00024374">
        <w:rPr>
          <w:highlight w:val="none"/>
        </w:rPr>
        <w:t>Вклад в общий объем производства по Сибири за последние 5 лет остался на уровне 3%</w:t>
      </w:r>
      <w:r w:rsidRPr="00024374">
        <w:rPr>
          <w:highlight w:val="none"/>
          <w:vertAlign w:val="superscript"/>
        </w:rPr>
        <w:footnoteReference w:id="250"/>
      </w:r>
      <w:r w:rsidRPr="00024374">
        <w:rPr>
          <w:highlight w:val="none"/>
        </w:rPr>
        <w:t>. Ядром роста Томской агломерации традиционно является сильный научно-образовательный комплекс, который укрепляет свою специализацию, определяет лицо города</w:t>
      </w:r>
      <w:r w:rsidRPr="00024374">
        <w:rPr>
          <w:highlight w:val="none"/>
          <w:vertAlign w:val="superscript"/>
        </w:rPr>
        <w:footnoteReference w:id="251"/>
      </w:r>
      <w:r w:rsidRPr="00024374">
        <w:rPr>
          <w:highlight w:val="none"/>
        </w:rPr>
        <w:t>. Томская агломерация при условии создания соответствующей инфраструктуры может стать точкой новой промышленной специализации в сфере электроники, фармацевтики, новых материалов и тонкой химии, энергетики, медицины.</w:t>
      </w:r>
      <w:proofErr w:type="gramEnd"/>
      <w:r w:rsidRPr="00024374">
        <w:rPr>
          <w:highlight w:val="none"/>
        </w:rPr>
        <w:t xml:space="preserve"> Среднюю устойчивость получают районы, где развиваются промышленные кластеры, основанные на лесном и сельском хозяйстве. С одной стороны, в последние годы в них наблюдается оживление </w:t>
      </w:r>
      <w:r w:rsidRPr="00024374">
        <w:rPr>
          <w:highlight w:val="none"/>
        </w:rPr>
        <w:lastRenderedPageBreak/>
        <w:t>промышленных показателей и рост специализации на уровне Сибири</w:t>
      </w:r>
      <w:r w:rsidRPr="00024374">
        <w:rPr>
          <w:highlight w:val="none"/>
          <w:vertAlign w:val="superscript"/>
        </w:rPr>
        <w:footnoteReference w:id="252"/>
      </w:r>
      <w:r w:rsidRPr="00024374">
        <w:rPr>
          <w:highlight w:val="none"/>
        </w:rPr>
        <w:t xml:space="preserve">, лесной и агропромышленный сектора показывают большую стабильность в контексте кризисных явлений. С другой стороны, эти районы зависят от реализации крупных, как правило, внешних, </w:t>
      </w:r>
      <w:proofErr w:type="spellStart"/>
      <w:r w:rsidRPr="00024374">
        <w:rPr>
          <w:highlight w:val="none"/>
        </w:rPr>
        <w:t>инвестпроектов</w:t>
      </w:r>
      <w:proofErr w:type="spellEnd"/>
      <w:r w:rsidRPr="00024374">
        <w:rPr>
          <w:highlight w:val="none"/>
        </w:rPr>
        <w:t xml:space="preserve">, имеют слабую собственную экономическую базу, сектор малого бизнеса и сферы услуг. Районам центрального и южного пояса необходимо выстраивать промышленные кластеры глубокой переработки с опорой на малый и средний предпринимательский капитал. Наименьший уровень устойчивости складывается для удаленных территорий, где ситуация напрямую будет зависеть от ситуации на градообразующих предприятиях, а также от мировой конъюнктуры на сырье. В </w:t>
      </w:r>
      <w:proofErr w:type="gramStart"/>
      <w:r w:rsidRPr="00024374">
        <w:rPr>
          <w:highlight w:val="none"/>
        </w:rPr>
        <w:t>условиях</w:t>
      </w:r>
      <w:proofErr w:type="gramEnd"/>
      <w:r w:rsidRPr="00024374">
        <w:rPr>
          <w:highlight w:val="none"/>
        </w:rPr>
        <w:t xml:space="preserve"> низкой конъюнктуры складывается сложная ситуация в Александровском, </w:t>
      </w:r>
      <w:proofErr w:type="spellStart"/>
      <w:r w:rsidRPr="00024374">
        <w:rPr>
          <w:highlight w:val="none"/>
        </w:rPr>
        <w:t>Каргасокском</w:t>
      </w:r>
      <w:proofErr w:type="spellEnd"/>
      <w:r w:rsidRPr="00024374">
        <w:rPr>
          <w:highlight w:val="none"/>
        </w:rPr>
        <w:t xml:space="preserve">, </w:t>
      </w:r>
      <w:proofErr w:type="spellStart"/>
      <w:r w:rsidRPr="00024374">
        <w:rPr>
          <w:highlight w:val="none"/>
        </w:rPr>
        <w:t>Парабельском</w:t>
      </w:r>
      <w:proofErr w:type="spellEnd"/>
      <w:r w:rsidRPr="00024374">
        <w:rPr>
          <w:highlight w:val="none"/>
        </w:rPr>
        <w:t xml:space="preserve"> районах, а также в городах Стрежевой и Кедровый. Этим районам нужна ускоренная диверсификация, поддержка малого бизнеса, а также поддержка переориентации сервисной базы на работу с территориями, обладающими потенциалом для нового ресурсного освоения.</w:t>
      </w:r>
    </w:p>
    <w:p w:rsidR="00992ACD" w:rsidRPr="00024374" w:rsidRDefault="00ED130E" w:rsidP="00C2779E">
      <w:pPr>
        <w:rPr>
          <w:highlight w:val="none"/>
        </w:rPr>
      </w:pPr>
      <w:proofErr w:type="gramStart"/>
      <w:r w:rsidRPr="00024374">
        <w:rPr>
          <w:highlight w:val="none"/>
        </w:rPr>
        <w:t>Во-вторых, в ближайшие годы следует ожидать усиление миграционных потоков по направлению крупнейших многомиллионных агломераций, в том числе на уровне Сибири</w:t>
      </w:r>
      <w:r w:rsidRPr="00024374">
        <w:rPr>
          <w:highlight w:val="none"/>
          <w:vertAlign w:val="superscript"/>
        </w:rPr>
        <w:footnoteReference w:id="253"/>
      </w:r>
      <w:r w:rsidRPr="00024374">
        <w:rPr>
          <w:highlight w:val="none"/>
        </w:rPr>
        <w:t>. Для агломерации “Томск-Северск-Томский район” складывается вызов повышения привлекательности для специалистов «мирового класса», конкурентоспособности для глобального капитала по сравнению с  крупнейшими городами страны</w:t>
      </w:r>
      <w:r w:rsidRPr="00024374">
        <w:rPr>
          <w:highlight w:val="none"/>
          <w:vertAlign w:val="superscript"/>
        </w:rPr>
        <w:footnoteReference w:id="254"/>
      </w:r>
      <w:r w:rsidRPr="00024374">
        <w:rPr>
          <w:highlight w:val="none"/>
        </w:rPr>
        <w:t>. Необходимо обеспечить высокий уровень безопасности (в том числе экологической);</w:t>
      </w:r>
      <w:proofErr w:type="gramEnd"/>
      <w:r w:rsidRPr="00024374">
        <w:rPr>
          <w:highlight w:val="none"/>
        </w:rPr>
        <w:t xml:space="preserve"> доступность услуг здравоохранения, образования (в том числе профессионального); возможности современной занятости; культурного досуга, эстетической среды, перспективных проектов развития.  </w:t>
      </w:r>
      <w:proofErr w:type="gramStart"/>
      <w:r w:rsidRPr="00024374">
        <w:rPr>
          <w:highlight w:val="none"/>
        </w:rPr>
        <w:t>Для малых городов и районов Томской области будет наблюдаться ухудшение демографической и миграционной ситуации, в соответствии с «базовым миграционным трендом» – миграцией населения в крупнейшие мегаполисы и на территории с благоприятным климатом</w:t>
      </w:r>
      <w:r w:rsidRPr="00024374">
        <w:rPr>
          <w:highlight w:val="none"/>
          <w:vertAlign w:val="superscript"/>
        </w:rPr>
        <w:footnoteReference w:id="255"/>
      </w:r>
      <w:r w:rsidRPr="00024374">
        <w:rPr>
          <w:highlight w:val="none"/>
        </w:rPr>
        <w:t>. В этой связи будет продолжаться отток населения из малых городов и поселков с соответствующей потерей эффективности социального и бюджетного обеспечения.</w:t>
      </w:r>
      <w:proofErr w:type="gramEnd"/>
      <w:r w:rsidRPr="00024374">
        <w:rPr>
          <w:highlight w:val="none"/>
        </w:rPr>
        <w:t xml:space="preserve"> Вторым вариантом </w:t>
      </w:r>
      <w:r w:rsidRPr="00024374">
        <w:rPr>
          <w:highlight w:val="none"/>
        </w:rPr>
        <w:lastRenderedPageBreak/>
        <w:t xml:space="preserve">может стать активная миграционная политика на уровне муниципальных образований с обеспечением социальной адаптации и интеграции мигрантов, что потребует усиления мероприятий культурной и социальной политики для мигрантов и создания рабочих мест. Ключевое направление развития городов Томской области  - создание комфортной среды, что необходимо трактовать шире, чем просто благоустройство. Требуется обеспечить в районных центрах и сельской местности создание плотной </w:t>
      </w:r>
      <w:proofErr w:type="spellStart"/>
      <w:r w:rsidRPr="00024374">
        <w:rPr>
          <w:highlight w:val="none"/>
        </w:rPr>
        <w:t>деятельностной</w:t>
      </w:r>
      <w:proofErr w:type="spellEnd"/>
      <w:r w:rsidRPr="00024374">
        <w:rPr>
          <w:highlight w:val="none"/>
        </w:rPr>
        <w:t xml:space="preserve"> среды, драйвером которой станет местный предприниматель.  </w:t>
      </w:r>
    </w:p>
    <w:p w:rsidR="00992ACD" w:rsidRPr="00024374" w:rsidRDefault="00ED130E" w:rsidP="00C2779E">
      <w:pPr>
        <w:rPr>
          <w:highlight w:val="none"/>
        </w:rPr>
      </w:pPr>
      <w:r w:rsidRPr="00024374">
        <w:rPr>
          <w:highlight w:val="none"/>
        </w:rPr>
        <w:t xml:space="preserve">В-третьих, тенденции пространственного развития Южно-Сибирского макрорегиона, которые зависят от раскрытия ресурсной базы, формирования территорий нового освоения, а также новых деловых центров, создают возможности для интеграции в процессы роста муниципальных образований по новым основаниям. </w:t>
      </w:r>
      <w:proofErr w:type="gramStart"/>
      <w:r w:rsidRPr="00024374">
        <w:rPr>
          <w:highlight w:val="none"/>
        </w:rPr>
        <w:t>Так, потенциал роста возникает у районов, приближенных к нефтедобыче, районов рекреационной и продовольственной функции в отношении растущих крупных центров</w:t>
      </w:r>
      <w:r w:rsidRPr="00024374">
        <w:rPr>
          <w:highlight w:val="none"/>
          <w:vertAlign w:val="superscript"/>
        </w:rPr>
        <w:footnoteReference w:id="256"/>
      </w:r>
      <w:r w:rsidRPr="00024374">
        <w:rPr>
          <w:highlight w:val="none"/>
        </w:rPr>
        <w:t>. Для реализации этого потенциала  необходимо развитие связей с соседними территориями в направлениях:  укрепление сообщения с аэропортами Сибири, крупнейшим из которых является аэропорт Толмачево в г. Новосибирск</w:t>
      </w:r>
      <w:r w:rsidRPr="00024374">
        <w:rPr>
          <w:highlight w:val="none"/>
          <w:vertAlign w:val="superscript"/>
        </w:rPr>
        <w:footnoteReference w:id="257"/>
      </w:r>
      <w:r w:rsidRPr="00024374">
        <w:rPr>
          <w:highlight w:val="none"/>
        </w:rPr>
        <w:t>; укрепление связи с транспортно-логистическими коридорами</w:t>
      </w:r>
      <w:r w:rsidRPr="00024374">
        <w:rPr>
          <w:highlight w:val="none"/>
          <w:vertAlign w:val="superscript"/>
        </w:rPr>
        <w:footnoteReference w:id="258"/>
      </w:r>
      <w:r w:rsidRPr="00024374">
        <w:rPr>
          <w:highlight w:val="none"/>
        </w:rPr>
        <w:t>, территориями нового ресурсного освоения (Арктика, линия Сургут-Нижневартовск);</w:t>
      </w:r>
      <w:proofErr w:type="gramEnd"/>
      <w:r w:rsidRPr="00024374">
        <w:rPr>
          <w:highlight w:val="none"/>
        </w:rPr>
        <w:t xml:space="preserve"> обслуживание Северных территорий. Эффектами от этой интеграции для территорий региона станет увеличение стоимости недвижимости,  повышение зарплат, создание новых рабочих мест в сервисных секторах.   </w:t>
      </w:r>
    </w:p>
    <w:p w:rsidR="00992ACD" w:rsidRPr="00024374" w:rsidRDefault="00ED130E" w:rsidP="00C2779E">
      <w:pPr>
        <w:rPr>
          <w:highlight w:val="none"/>
        </w:rPr>
      </w:pPr>
      <w:r w:rsidRPr="00024374">
        <w:rPr>
          <w:highlight w:val="none"/>
        </w:rPr>
        <w:t xml:space="preserve">Основным подходом к развитию муниципалитетов до 2030 года является формирование, отталкиваясь от различных факторов, тенденций и вызовов развития муниципальных образований, системы территориальных инфраструктурных поясов и формирование на этой базе новых промышленно-технологических центров промышленного роста в следующем разрезе. </w:t>
      </w:r>
    </w:p>
    <w:p w:rsidR="00992ACD" w:rsidRPr="00024374" w:rsidRDefault="00ED130E" w:rsidP="00C2779E">
      <w:pPr>
        <w:rPr>
          <w:highlight w:val="none"/>
        </w:rPr>
      </w:pPr>
      <w:r w:rsidRPr="00024374">
        <w:rPr>
          <w:highlight w:val="none"/>
        </w:rPr>
        <w:t xml:space="preserve">1. Город Томск – современный динамичный многопрофильный деловой и креативный центр Сибири с развитой </w:t>
      </w:r>
      <w:proofErr w:type="spellStart"/>
      <w:r w:rsidRPr="00024374">
        <w:rPr>
          <w:highlight w:val="none"/>
        </w:rPr>
        <w:t>инновационно</w:t>
      </w:r>
      <w:proofErr w:type="spellEnd"/>
      <w:r w:rsidRPr="00024374">
        <w:rPr>
          <w:highlight w:val="none"/>
        </w:rPr>
        <w:t>-технологической инфраструктурой</w:t>
      </w:r>
      <w:proofErr w:type="gramStart"/>
      <w:r w:rsidRPr="00024374">
        <w:rPr>
          <w:highlight w:val="none"/>
        </w:rPr>
        <w:t>.</w:t>
      </w:r>
      <w:proofErr w:type="gramEnd"/>
      <w:r w:rsidRPr="00024374">
        <w:rPr>
          <w:highlight w:val="none"/>
        </w:rPr>
        <w:t xml:space="preserve"> </w:t>
      </w:r>
      <w:proofErr w:type="gramStart"/>
      <w:r w:rsidRPr="00024374">
        <w:rPr>
          <w:highlight w:val="none"/>
        </w:rPr>
        <w:t>г</w:t>
      </w:r>
      <w:proofErr w:type="gramEnd"/>
      <w:r w:rsidRPr="00024374">
        <w:rPr>
          <w:highlight w:val="none"/>
        </w:rPr>
        <w:t xml:space="preserve">. Томск как столица области является ядром формирования новой специализации, обеспечивает качественный экономический рост на основе знаний, создания передовых технологий, реализации национальной образовательной миссии. Стратегия г. Томска до 2030 года синхронизирована со стратегией области и предусматривает закрепление научного и инновационного лидерства, повышение инновационной и инвестиционной активности, формирование центра цифровой экономики. Для обеспечения конкурентоспособности города, привлекательности для инвестиций и </w:t>
      </w:r>
      <w:r w:rsidRPr="00024374">
        <w:rPr>
          <w:highlight w:val="none"/>
        </w:rPr>
        <w:lastRenderedPageBreak/>
        <w:t xml:space="preserve">квалифицированных кадров, г. Томск должен радикально повысить уровень как социальной, так и </w:t>
      </w:r>
      <w:proofErr w:type="gramStart"/>
      <w:r w:rsidRPr="00024374">
        <w:rPr>
          <w:highlight w:val="none"/>
        </w:rPr>
        <w:t>бизнес-инфраструктуры</w:t>
      </w:r>
      <w:proofErr w:type="gramEnd"/>
      <w:r w:rsidRPr="00024374">
        <w:rPr>
          <w:highlight w:val="none"/>
        </w:rPr>
        <w:t>, создать доступную творческую и креативную среду. Ключевым  проектом развития научно-технологической, инновационной  и образовательной инфраструктуры является создание новых научных и инновационных кварталов, создание современного межуниверситетского кампуса.   Кроме того, необходимо сформировать культуру современного городского дизайна, недвижимости и потребления по форматам, разнообразию и доступности не уступающим ведущим мировым научным и технологическим городам. В г. Томске необходимо обеспечить размещение офисов/новых проектов глобально и системно значимых отраслей и компаний, в том числе развертывание кадровых и инфраструктурных проектов для И</w:t>
      </w:r>
      <w:proofErr w:type="gramStart"/>
      <w:r w:rsidRPr="00024374">
        <w:rPr>
          <w:highlight w:val="none"/>
        </w:rPr>
        <w:t>Т-</w:t>
      </w:r>
      <w:proofErr w:type="gramEnd"/>
      <w:r w:rsidRPr="00024374">
        <w:rPr>
          <w:highlight w:val="none"/>
        </w:rPr>
        <w:t xml:space="preserve"> и цифровых компаний национального уровня</w:t>
      </w:r>
      <w:r w:rsidRPr="00024374">
        <w:rPr>
          <w:highlight w:val="none"/>
          <w:vertAlign w:val="superscript"/>
        </w:rPr>
        <w:footnoteReference w:id="259"/>
      </w:r>
      <w:r w:rsidRPr="00024374">
        <w:rPr>
          <w:highlight w:val="none"/>
        </w:rPr>
        <w:t>.  В городе до 2030 года должен появиться мощный район творческих индустрий, оживляющий уникальный облик центра.</w:t>
      </w:r>
    </w:p>
    <w:p w:rsidR="00992ACD" w:rsidRPr="00024374" w:rsidRDefault="00ED130E" w:rsidP="00C2779E">
      <w:pPr>
        <w:rPr>
          <w:highlight w:val="none"/>
        </w:rPr>
      </w:pPr>
      <w:r w:rsidRPr="00024374">
        <w:rPr>
          <w:highlight w:val="none"/>
        </w:rPr>
        <w:t xml:space="preserve">    2. Промышленный пояс Томской агломерации. Томский район станет одним из наиболее динамичных территориальных драйверов  промышленного роста области, заметным в масштабе Сибири. </w:t>
      </w:r>
      <w:proofErr w:type="gramStart"/>
      <w:r w:rsidRPr="00024374">
        <w:rPr>
          <w:highlight w:val="none"/>
        </w:rPr>
        <w:t>В рамках развития Томского промышленного пояса  предполагается размещение высокотехнологических предприятий, создание современных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w:t>
      </w:r>
      <w:proofErr w:type="gramEnd"/>
      <w:r w:rsidRPr="00024374">
        <w:rPr>
          <w:highlight w:val="none"/>
        </w:rPr>
        <w:t xml:space="preserve"> Кроме того, предполагается: </w:t>
      </w:r>
    </w:p>
    <w:p w:rsidR="00992ACD" w:rsidRPr="00024374" w:rsidRDefault="00ED130E">
      <w:pPr>
        <w:numPr>
          <w:ilvl w:val="0"/>
          <w:numId w:val="34"/>
        </w:numPr>
        <w:rPr>
          <w:highlight w:val="none"/>
        </w:rPr>
      </w:pPr>
      <w:r w:rsidRPr="00024374">
        <w:rPr>
          <w:highlight w:val="none"/>
        </w:rPr>
        <w:t xml:space="preserve">Развитие Северской промышленной зоны, активное развитие специализированной </w:t>
      </w:r>
      <w:proofErr w:type="gramStart"/>
      <w:r w:rsidRPr="00024374">
        <w:rPr>
          <w:highlight w:val="none"/>
        </w:rPr>
        <w:t>ТОСЭР</w:t>
      </w:r>
      <w:proofErr w:type="gramEnd"/>
      <w:r w:rsidRPr="00024374">
        <w:rPr>
          <w:highlight w:val="none"/>
        </w:rPr>
        <w:t xml:space="preserve"> ЗАТО Северск, обеспечение развития деловой и инновационной среды для новых технологических компаний и </w:t>
      </w:r>
      <w:proofErr w:type="spellStart"/>
      <w:r w:rsidRPr="00024374">
        <w:rPr>
          <w:highlight w:val="none"/>
        </w:rPr>
        <w:t>стартапов</w:t>
      </w:r>
      <w:proofErr w:type="spellEnd"/>
      <w:r w:rsidRPr="00024374">
        <w:rPr>
          <w:highlight w:val="none"/>
        </w:rPr>
        <w:t xml:space="preserve">; </w:t>
      </w:r>
    </w:p>
    <w:p w:rsidR="00992ACD" w:rsidRPr="00024374" w:rsidRDefault="00ED130E">
      <w:pPr>
        <w:numPr>
          <w:ilvl w:val="0"/>
          <w:numId w:val="34"/>
        </w:numPr>
        <w:rPr>
          <w:highlight w:val="none"/>
        </w:rPr>
      </w:pPr>
      <w:r w:rsidRPr="00024374">
        <w:rPr>
          <w:highlight w:val="none"/>
        </w:rPr>
        <w:t xml:space="preserve">Развитие жилищного строительства, в том числе расширение количества </w:t>
      </w:r>
      <w:proofErr w:type="gramStart"/>
      <w:r w:rsidRPr="00024374">
        <w:rPr>
          <w:highlight w:val="none"/>
        </w:rPr>
        <w:t>индивидуальных проектов</w:t>
      </w:r>
      <w:proofErr w:type="gramEnd"/>
      <w:r w:rsidRPr="00024374">
        <w:rPr>
          <w:highlight w:val="none"/>
        </w:rPr>
        <w:t xml:space="preserve"> и </w:t>
      </w:r>
      <w:proofErr w:type="spellStart"/>
      <w:r w:rsidRPr="00024374">
        <w:rPr>
          <w:highlight w:val="none"/>
        </w:rPr>
        <w:t>кондоминимумов</w:t>
      </w:r>
      <w:proofErr w:type="spellEnd"/>
      <w:r w:rsidRPr="00024374">
        <w:rPr>
          <w:highlight w:val="none"/>
        </w:rPr>
        <w:t xml:space="preserve">, ИЖС, создание </w:t>
      </w:r>
      <w:proofErr w:type="spellStart"/>
      <w:r w:rsidRPr="00024374">
        <w:rPr>
          <w:highlight w:val="none"/>
        </w:rPr>
        <w:t>энергоэффективных</w:t>
      </w:r>
      <w:proofErr w:type="spellEnd"/>
      <w:r w:rsidRPr="00024374">
        <w:rPr>
          <w:highlight w:val="none"/>
        </w:rPr>
        <w:t xml:space="preserve"> поселков, реализация комплексных проектов класса «умный город»; </w:t>
      </w:r>
    </w:p>
    <w:p w:rsidR="00992ACD" w:rsidRPr="00024374" w:rsidRDefault="00ED130E">
      <w:pPr>
        <w:numPr>
          <w:ilvl w:val="0"/>
          <w:numId w:val="34"/>
        </w:numPr>
        <w:rPr>
          <w:highlight w:val="none"/>
        </w:rPr>
      </w:pPr>
      <w:r w:rsidRPr="00024374">
        <w:rPr>
          <w:highlight w:val="none"/>
        </w:rPr>
        <w:t xml:space="preserve">Развитие кластера строительных материалов, в том числе с применением технологий модульного домостроения, региональной продукции деревообработки. Создание системы обеспечения стройматериалами для  современных технологий строительства жилья;   </w:t>
      </w:r>
    </w:p>
    <w:p w:rsidR="00992ACD" w:rsidRPr="00024374" w:rsidRDefault="00ED130E">
      <w:pPr>
        <w:numPr>
          <w:ilvl w:val="0"/>
          <w:numId w:val="34"/>
        </w:numPr>
        <w:rPr>
          <w:highlight w:val="none"/>
        </w:rPr>
      </w:pPr>
      <w:r w:rsidRPr="00024374">
        <w:rPr>
          <w:highlight w:val="none"/>
        </w:rPr>
        <w:t xml:space="preserve">Развитие аэропортовой территории, в том числе расширение логистических функций, гостиничного бизнеса, привлечение логистического оператора в сфере </w:t>
      </w:r>
      <w:proofErr w:type="spellStart"/>
      <w:r w:rsidRPr="00024374">
        <w:rPr>
          <w:highlight w:val="none"/>
        </w:rPr>
        <w:t>интернет-торговли</w:t>
      </w:r>
      <w:proofErr w:type="spellEnd"/>
      <w:r w:rsidRPr="00024374">
        <w:rPr>
          <w:highlight w:val="none"/>
        </w:rPr>
        <w:t xml:space="preserve"> или цифровой логистики грузов, в том числе в район аэропорта.   </w:t>
      </w:r>
    </w:p>
    <w:p w:rsidR="00992ACD" w:rsidRPr="00024374" w:rsidRDefault="00ED130E">
      <w:pPr>
        <w:ind w:firstLine="566"/>
        <w:rPr>
          <w:highlight w:val="none"/>
        </w:rPr>
      </w:pPr>
      <w:r w:rsidRPr="00024374">
        <w:rPr>
          <w:highlight w:val="none"/>
        </w:rPr>
        <w:t xml:space="preserve">3. Южный промышленный узел с центром в г. Асино.  Выгодное географическое положение и развитая инфраструктура, развитие логистики позволяют создать мощный территориально-производственный  комплекс с центром в г. Асино со специализацией в </w:t>
      </w:r>
      <w:r w:rsidRPr="00024374">
        <w:rPr>
          <w:highlight w:val="none"/>
        </w:rPr>
        <w:lastRenderedPageBreak/>
        <w:t xml:space="preserve">сфере деревообработки, деревянного домостроения, производства продуктов питания, продуктов на основе дикоросов.   </w:t>
      </w:r>
    </w:p>
    <w:p w:rsidR="00992ACD" w:rsidRPr="00024374" w:rsidRDefault="00ED130E" w:rsidP="00C2779E">
      <w:pPr>
        <w:rPr>
          <w:highlight w:val="none"/>
        </w:rPr>
      </w:pPr>
      <w:r w:rsidRPr="00024374">
        <w:rPr>
          <w:highlight w:val="none"/>
        </w:rPr>
        <w:t xml:space="preserve">Необходимо обеспечить создание современного многопрофильного промышленно-технологического парка с сервисами, позволяющими производить готовые изделия из дерева и леса, продукты здорового питания, строительные материалы, в том числе </w:t>
      </w:r>
      <w:proofErr w:type="spellStart"/>
      <w:r w:rsidRPr="00024374">
        <w:rPr>
          <w:highlight w:val="none"/>
        </w:rPr>
        <w:t>экспортно</w:t>
      </w:r>
      <w:proofErr w:type="spellEnd"/>
      <w:r w:rsidRPr="00024374">
        <w:rPr>
          <w:highlight w:val="none"/>
        </w:rPr>
        <w:t xml:space="preserve"> ориентированные. Создание многопрофильного промышленного парка должно обеспечить рост количества и масштаба местных производственных предприятий, в том числе малого и среднего бизнеса. На базе парка необходимо развернуть сервисы для поддержки предпринимателей, в частности по созданию новых и инновационных продуктов и выведению их на внешний рынок. </w:t>
      </w:r>
    </w:p>
    <w:p w:rsidR="00992ACD" w:rsidRPr="00024374" w:rsidRDefault="00ED130E" w:rsidP="00C2779E">
      <w:pPr>
        <w:rPr>
          <w:highlight w:val="none"/>
        </w:rPr>
      </w:pPr>
      <w:r w:rsidRPr="00024374">
        <w:rPr>
          <w:highlight w:val="none"/>
        </w:rPr>
        <w:t>Дополнительными инструментами поддержки производственных компаний могут стать льготы режима ТОСЭР, а также субсидирование части затрат на производство инновационных продуктов, инжиниринг и дизайн. Необходимо создание доступной инфраструктуры для малых производственных компаний, в том числе для деловой кооперации (</w:t>
      </w:r>
      <w:proofErr w:type="spellStart"/>
      <w:r w:rsidRPr="00024374">
        <w:rPr>
          <w:highlight w:val="none"/>
        </w:rPr>
        <w:t>коворкинг</w:t>
      </w:r>
      <w:proofErr w:type="spellEnd"/>
      <w:r w:rsidRPr="00024374">
        <w:rPr>
          <w:highlight w:val="none"/>
        </w:rPr>
        <w:t xml:space="preserve">, временные офисы) и цифровых технологических сервисов. </w:t>
      </w:r>
    </w:p>
    <w:p w:rsidR="00992ACD" w:rsidRPr="00024374" w:rsidRDefault="00ED130E" w:rsidP="00C2779E">
      <w:pPr>
        <w:rPr>
          <w:highlight w:val="none"/>
        </w:rPr>
      </w:pPr>
      <w:r w:rsidRPr="00024374">
        <w:rPr>
          <w:highlight w:val="none"/>
        </w:rPr>
        <w:t xml:space="preserve">Промышленный инфраструктурный узел должен создаваться с расчетом на межмуниципальную кооперацию. Эффектами должны стать новые рабочие места и рост валового муниципального продукта в </w:t>
      </w:r>
      <w:proofErr w:type="spellStart"/>
      <w:r w:rsidRPr="00024374">
        <w:rPr>
          <w:highlight w:val="none"/>
        </w:rPr>
        <w:t>Асиновском</w:t>
      </w:r>
      <w:proofErr w:type="spellEnd"/>
      <w:r w:rsidRPr="00024374">
        <w:rPr>
          <w:highlight w:val="none"/>
        </w:rPr>
        <w:t xml:space="preserve">, Зырянском, Первомайском, </w:t>
      </w:r>
      <w:proofErr w:type="spellStart"/>
      <w:r w:rsidRPr="00024374">
        <w:rPr>
          <w:highlight w:val="none"/>
        </w:rPr>
        <w:t>Тегульдетском</w:t>
      </w:r>
      <w:proofErr w:type="spellEnd"/>
      <w:r w:rsidRPr="00024374">
        <w:rPr>
          <w:highlight w:val="none"/>
        </w:rPr>
        <w:t xml:space="preserve"> и других районах.  </w:t>
      </w:r>
    </w:p>
    <w:p w:rsidR="00992ACD" w:rsidRPr="00024374" w:rsidRDefault="00ED130E" w:rsidP="00C2779E">
      <w:pPr>
        <w:rPr>
          <w:highlight w:val="none"/>
        </w:rPr>
      </w:pPr>
      <w:r w:rsidRPr="00024374">
        <w:rPr>
          <w:highlight w:val="none"/>
        </w:rPr>
        <w:t>4. Центрально-южный агропромышленный пояс</w:t>
      </w:r>
      <w:r w:rsidRPr="00024374">
        <w:rPr>
          <w:highlight w:val="none"/>
          <w:vertAlign w:val="superscript"/>
        </w:rPr>
        <w:footnoteReference w:id="260"/>
      </w:r>
      <w:r w:rsidRPr="00024374">
        <w:rPr>
          <w:highlight w:val="none"/>
        </w:rPr>
        <w:t xml:space="preserve">. Ключевой задачей развития агропромышленного пояса Томской области является комплексная технологическая модернизация производств и перевод их на передовые цифровые решения, в том числе автоматизированные и роботизированные производства с высокой производительностью труда. Это позволит сохранить объемы производства продукции даже в условиях снижения численности населения.  </w:t>
      </w:r>
    </w:p>
    <w:p w:rsidR="00992ACD" w:rsidRPr="00024374" w:rsidRDefault="00ED130E" w:rsidP="00C2779E">
      <w:pPr>
        <w:rPr>
          <w:highlight w:val="none"/>
        </w:rPr>
      </w:pPr>
      <w:r w:rsidRPr="00024374">
        <w:rPr>
          <w:highlight w:val="none"/>
        </w:rPr>
        <w:t xml:space="preserve">Предполагается создание современной </w:t>
      </w:r>
      <w:proofErr w:type="spellStart"/>
      <w:r w:rsidRPr="00024374">
        <w:rPr>
          <w:highlight w:val="none"/>
        </w:rPr>
        <w:t>агробиотехнологической</w:t>
      </w:r>
      <w:proofErr w:type="spellEnd"/>
      <w:r w:rsidRPr="00024374">
        <w:rPr>
          <w:highlight w:val="none"/>
        </w:rPr>
        <w:t xml:space="preserve"> и логистической инфраструктуры для районов выраженной агропромышленной специализации, имеющих крупные земельные ресурсы. Внедрение передовых технологий сельского хозяйства и создание современных перерабатывающих производств позволит не только выгодно использовать имеющийся потенциал, но и нарастить глубину производимого сырья, а также обеспечить создание в районах высокопроизводительных рабочих мест. Направления реализации проектов:     </w:t>
      </w:r>
    </w:p>
    <w:p w:rsidR="00992ACD" w:rsidRPr="00024374" w:rsidRDefault="00ED130E">
      <w:pPr>
        <w:numPr>
          <w:ilvl w:val="0"/>
          <w:numId w:val="67"/>
        </w:numPr>
        <w:rPr>
          <w:highlight w:val="none"/>
        </w:rPr>
      </w:pPr>
      <w:r w:rsidRPr="00024374">
        <w:rPr>
          <w:highlight w:val="none"/>
        </w:rPr>
        <w:t xml:space="preserve">Создание опытных хозяйств по применению современных технологий для северного и рискованного земледелия, садоводства, органического сельского </w:t>
      </w:r>
      <w:proofErr w:type="gramStart"/>
      <w:r w:rsidRPr="00024374">
        <w:rPr>
          <w:highlight w:val="none"/>
        </w:rPr>
        <w:t>хозяйства</w:t>
      </w:r>
      <w:proofErr w:type="gramEnd"/>
      <w:r w:rsidRPr="00024374">
        <w:rPr>
          <w:highlight w:val="none"/>
        </w:rPr>
        <w:t xml:space="preserve"> в том числе цифровых технологий и решений в сфере точного земледелия (</w:t>
      </w:r>
      <w:proofErr w:type="spellStart"/>
      <w:r w:rsidRPr="00024374">
        <w:rPr>
          <w:highlight w:val="none"/>
        </w:rPr>
        <w:t>Бакчарский</w:t>
      </w:r>
      <w:proofErr w:type="spellEnd"/>
      <w:r w:rsidRPr="00024374">
        <w:rPr>
          <w:highlight w:val="none"/>
        </w:rPr>
        <w:t xml:space="preserve"> и другие районы);  </w:t>
      </w:r>
    </w:p>
    <w:p w:rsidR="00992ACD" w:rsidRPr="00024374" w:rsidRDefault="00ED130E">
      <w:pPr>
        <w:numPr>
          <w:ilvl w:val="0"/>
          <w:numId w:val="67"/>
        </w:numPr>
        <w:rPr>
          <w:highlight w:val="none"/>
        </w:rPr>
      </w:pPr>
      <w:r w:rsidRPr="00024374">
        <w:rPr>
          <w:highlight w:val="none"/>
        </w:rPr>
        <w:lastRenderedPageBreak/>
        <w:t xml:space="preserve">Создание районных </w:t>
      </w:r>
      <w:proofErr w:type="spellStart"/>
      <w:r w:rsidRPr="00024374">
        <w:rPr>
          <w:highlight w:val="none"/>
        </w:rPr>
        <w:t>агротехнопарков</w:t>
      </w:r>
      <w:proofErr w:type="spellEnd"/>
      <w:r w:rsidRPr="00024374">
        <w:rPr>
          <w:highlight w:val="none"/>
        </w:rPr>
        <w:t xml:space="preserve"> – оптово-распределительных, перерабатывающих центров и площадок деловой кооперации для предприятий глубокой переработки продукции АПК;   </w:t>
      </w:r>
    </w:p>
    <w:p w:rsidR="00992ACD" w:rsidRPr="00024374" w:rsidRDefault="00ED130E">
      <w:pPr>
        <w:numPr>
          <w:ilvl w:val="0"/>
          <w:numId w:val="67"/>
        </w:numPr>
        <w:rPr>
          <w:highlight w:val="none"/>
        </w:rPr>
      </w:pPr>
      <w:r w:rsidRPr="00024374">
        <w:rPr>
          <w:highlight w:val="none"/>
        </w:rPr>
        <w:t xml:space="preserve">Реализация адресных программ для предпринимателей в сфере внедрения современных технологий и создания новых производств, а также программ переподготовки кадров по новым технологическим компетенциям (подробнее мероприятия описаны в профильном разделе); </w:t>
      </w:r>
    </w:p>
    <w:p w:rsidR="00992ACD" w:rsidRPr="00024374" w:rsidRDefault="00ED130E">
      <w:pPr>
        <w:numPr>
          <w:ilvl w:val="0"/>
          <w:numId w:val="67"/>
        </w:numPr>
        <w:rPr>
          <w:highlight w:val="none"/>
        </w:rPr>
      </w:pPr>
      <w:r w:rsidRPr="00024374">
        <w:rPr>
          <w:highlight w:val="none"/>
        </w:rPr>
        <w:t>Развитие инфраструктуры экологического, познавательного</w:t>
      </w:r>
      <w:r w:rsidRPr="00024374">
        <w:rPr>
          <w:highlight w:val="none"/>
          <w:vertAlign w:val="superscript"/>
        </w:rPr>
        <w:footnoteReference w:id="261"/>
      </w:r>
      <w:r w:rsidRPr="00024374">
        <w:rPr>
          <w:highlight w:val="none"/>
        </w:rPr>
        <w:t xml:space="preserve">  и </w:t>
      </w:r>
      <w:proofErr w:type="spellStart"/>
      <w:r w:rsidRPr="00024374">
        <w:rPr>
          <w:highlight w:val="none"/>
        </w:rPr>
        <w:t>агротуризма</w:t>
      </w:r>
      <w:proofErr w:type="spellEnd"/>
      <w:r w:rsidRPr="00024374">
        <w:rPr>
          <w:highlight w:val="none"/>
        </w:rPr>
        <w:t xml:space="preserve">, в том числе новых маршрутов, баз отдыхов, кемпингов в природной среде. Улучшение качества дорожной сети, в том числе опережающее развитие дорог в рамках новых туристических маршрутов.     </w:t>
      </w:r>
    </w:p>
    <w:p w:rsidR="00992ACD" w:rsidRPr="00024374" w:rsidRDefault="00ED130E" w:rsidP="00C2779E">
      <w:pPr>
        <w:rPr>
          <w:highlight w:val="none"/>
        </w:rPr>
      </w:pPr>
      <w:r w:rsidRPr="00024374">
        <w:rPr>
          <w:highlight w:val="none"/>
        </w:rPr>
        <w:t xml:space="preserve">5. </w:t>
      </w:r>
      <w:proofErr w:type="gramStart"/>
      <w:r w:rsidRPr="00024374">
        <w:rPr>
          <w:highlight w:val="none"/>
        </w:rPr>
        <w:t>В районах севера Томской области, прежде всего в г. Стрежевой, где в ближайшие годы прогнозируется стагнация традиционной нефтегазовой экономической базы, в новых условиях необходима реализация ускоренной программы диверсификации.</w:t>
      </w:r>
      <w:proofErr w:type="gramEnd"/>
      <w:r w:rsidRPr="00024374">
        <w:rPr>
          <w:highlight w:val="none"/>
        </w:rPr>
        <w:t xml:space="preserve"> Направления развития северных городов должны включать: </w:t>
      </w:r>
    </w:p>
    <w:p w:rsidR="00992ACD" w:rsidRPr="00024374" w:rsidRDefault="00ED130E">
      <w:pPr>
        <w:numPr>
          <w:ilvl w:val="0"/>
          <w:numId w:val="30"/>
        </w:numPr>
        <w:rPr>
          <w:highlight w:val="none"/>
        </w:rPr>
      </w:pPr>
      <w:r w:rsidRPr="00024374">
        <w:rPr>
          <w:highlight w:val="none"/>
        </w:rPr>
        <w:t xml:space="preserve">Развитие, на базе имеющейся профильной образовательной инфраструктуры, современного учебного центра в формате «учебной фабрики» или ЦОПП по массовой подготовке и переподготовке кадров обеспечения новых территорий добычи (арктические территории, шельфы). Развитие  кооперации с новыми территориями добычи ресурсов в сфере целевой профессиональной подготовки и переподготовки кадров в эффективных форматах; </w:t>
      </w:r>
    </w:p>
    <w:p w:rsidR="00992ACD" w:rsidRPr="00024374" w:rsidRDefault="00ED130E">
      <w:pPr>
        <w:numPr>
          <w:ilvl w:val="0"/>
          <w:numId w:val="30"/>
        </w:numPr>
        <w:rPr>
          <w:highlight w:val="none"/>
        </w:rPr>
      </w:pPr>
      <w:r w:rsidRPr="00024374">
        <w:rPr>
          <w:highlight w:val="none"/>
        </w:rPr>
        <w:t xml:space="preserve">Создание инфраструктуры деловой кооперации для развития сервисных и инженерных компаний, в том числе в сфере обеспечения технологиями разработки </w:t>
      </w:r>
      <w:proofErr w:type="spellStart"/>
      <w:r w:rsidRPr="00024374">
        <w:rPr>
          <w:highlight w:val="none"/>
        </w:rPr>
        <w:t>низкодебетных</w:t>
      </w:r>
      <w:proofErr w:type="spellEnd"/>
      <w:r w:rsidRPr="00024374">
        <w:rPr>
          <w:highlight w:val="none"/>
        </w:rPr>
        <w:t xml:space="preserve"> скважин, компаний в сфере малотоннажной и специализированной </w:t>
      </w:r>
      <w:proofErr w:type="spellStart"/>
      <w:r w:rsidRPr="00024374">
        <w:rPr>
          <w:highlight w:val="none"/>
        </w:rPr>
        <w:t>нефт</w:t>
      </w:r>
      <w:proofErr w:type="gramStart"/>
      <w:r w:rsidRPr="00024374">
        <w:rPr>
          <w:highlight w:val="none"/>
        </w:rPr>
        <w:t>е</w:t>
      </w:r>
      <w:proofErr w:type="spellEnd"/>
      <w:r w:rsidRPr="00024374">
        <w:rPr>
          <w:highlight w:val="none"/>
        </w:rPr>
        <w:t>-</w:t>
      </w:r>
      <w:proofErr w:type="gramEnd"/>
      <w:r w:rsidRPr="00024374">
        <w:rPr>
          <w:highlight w:val="none"/>
        </w:rPr>
        <w:t xml:space="preserve"> и </w:t>
      </w:r>
      <w:proofErr w:type="spellStart"/>
      <w:r w:rsidRPr="00024374">
        <w:rPr>
          <w:highlight w:val="none"/>
        </w:rPr>
        <w:t>газохимии</w:t>
      </w:r>
      <w:proofErr w:type="spellEnd"/>
      <w:r w:rsidRPr="00024374">
        <w:rPr>
          <w:highlight w:val="none"/>
        </w:rPr>
        <w:t xml:space="preserve">, в формате профильного технопарка, как филиала аналогичных проектов национального уровня;     </w:t>
      </w:r>
    </w:p>
    <w:p w:rsidR="00992ACD" w:rsidRPr="00024374" w:rsidRDefault="00ED130E">
      <w:pPr>
        <w:numPr>
          <w:ilvl w:val="0"/>
          <w:numId w:val="30"/>
        </w:numPr>
        <w:rPr>
          <w:highlight w:val="none"/>
        </w:rPr>
      </w:pPr>
      <w:r w:rsidRPr="00024374">
        <w:rPr>
          <w:highlight w:val="none"/>
        </w:rPr>
        <w:t xml:space="preserve">Создание инженерного центра в сфере экологического возобновления и рекультивации выработанных месторождений до «зеленой площадки» по выработанным месторождениям; </w:t>
      </w:r>
    </w:p>
    <w:p w:rsidR="00992ACD" w:rsidRPr="00024374" w:rsidRDefault="00ED130E">
      <w:pPr>
        <w:numPr>
          <w:ilvl w:val="0"/>
          <w:numId w:val="30"/>
        </w:numPr>
        <w:rPr>
          <w:highlight w:val="none"/>
        </w:rPr>
      </w:pPr>
      <w:r w:rsidRPr="00024374">
        <w:rPr>
          <w:highlight w:val="none"/>
        </w:rPr>
        <w:t xml:space="preserve">Развитие комфортной городской среды, обеспечение высокого качества социальных сервисов. Реализация межрегиональных программ и проектов (в том числе совместных с ХМАО) в сфере обеспечения населения города и северных районов медицинской помощью, услугами телемедицины, дистанционного образования, инновационными сервисами, развития торговых отношений, межрегиональных логистических маршрутов. Создание межрегионального </w:t>
      </w:r>
      <w:r w:rsidRPr="00024374">
        <w:rPr>
          <w:highlight w:val="none"/>
        </w:rPr>
        <w:lastRenderedPageBreak/>
        <w:t xml:space="preserve">агентства реализации проектов диверсификации и развития территорий </w:t>
      </w:r>
      <w:proofErr w:type="spellStart"/>
      <w:r w:rsidRPr="00024374">
        <w:rPr>
          <w:highlight w:val="none"/>
        </w:rPr>
        <w:t>старопромысловых</w:t>
      </w:r>
      <w:proofErr w:type="spellEnd"/>
      <w:r w:rsidRPr="00024374">
        <w:rPr>
          <w:highlight w:val="none"/>
        </w:rPr>
        <w:t xml:space="preserve"> нефтегазовых районов, формирование системы технологических кооперационных проектов; </w:t>
      </w:r>
    </w:p>
    <w:p w:rsidR="00992ACD" w:rsidRPr="00024374" w:rsidRDefault="00ED130E">
      <w:pPr>
        <w:numPr>
          <w:ilvl w:val="0"/>
          <w:numId w:val="30"/>
        </w:numPr>
        <w:rPr>
          <w:highlight w:val="none"/>
        </w:rPr>
      </w:pPr>
      <w:r w:rsidRPr="00024374">
        <w:rPr>
          <w:highlight w:val="none"/>
        </w:rPr>
        <w:t xml:space="preserve">Реализация программ обучения местному предпринимательству, создания современных форматов городской инфраструктуры отдыха, развлечений, социальных услуг. Реализация программ поддержки малого бизнеса, в том числе расширение спектра программ фонда поддержки бизнеса;  </w:t>
      </w:r>
    </w:p>
    <w:p w:rsidR="00992ACD" w:rsidRPr="00024374" w:rsidRDefault="00ED130E">
      <w:pPr>
        <w:numPr>
          <w:ilvl w:val="0"/>
          <w:numId w:val="30"/>
        </w:numPr>
        <w:rPr>
          <w:highlight w:val="none"/>
        </w:rPr>
      </w:pPr>
      <w:r w:rsidRPr="00024374">
        <w:rPr>
          <w:highlight w:val="none"/>
        </w:rPr>
        <w:t xml:space="preserve">Поддержка реализации культурных проектов и инициатив, в том числе </w:t>
      </w:r>
      <w:proofErr w:type="spellStart"/>
      <w:r w:rsidRPr="00024374">
        <w:rPr>
          <w:highlight w:val="none"/>
        </w:rPr>
        <w:t>софинансирование</w:t>
      </w:r>
      <w:proofErr w:type="spellEnd"/>
      <w:r w:rsidRPr="00024374">
        <w:rPr>
          <w:highlight w:val="none"/>
        </w:rPr>
        <w:t xml:space="preserve"> участия в </w:t>
      </w:r>
      <w:proofErr w:type="spellStart"/>
      <w:r w:rsidRPr="00024374">
        <w:rPr>
          <w:highlight w:val="none"/>
        </w:rPr>
        <w:t>грантовых</w:t>
      </w:r>
      <w:proofErr w:type="spellEnd"/>
      <w:r w:rsidRPr="00024374">
        <w:rPr>
          <w:highlight w:val="none"/>
        </w:rPr>
        <w:t xml:space="preserve"> программах частных фондов и международных организаций по сохранению и развитию культурной среды севера Томской области; </w:t>
      </w:r>
    </w:p>
    <w:p w:rsidR="00992ACD" w:rsidRPr="00024374" w:rsidRDefault="00ED130E" w:rsidP="00C2779E">
      <w:pPr>
        <w:rPr>
          <w:highlight w:val="none"/>
        </w:rPr>
      </w:pPr>
      <w:r w:rsidRPr="00024374">
        <w:rPr>
          <w:highlight w:val="none"/>
        </w:rPr>
        <w:t>6. Реализация механизмов  управляемого сжатия малых, удаленных и труднодоступных районов, 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w:t>
      </w:r>
      <w:r w:rsidRPr="00024374">
        <w:rPr>
          <w:highlight w:val="none"/>
          <w:vertAlign w:val="superscript"/>
        </w:rPr>
        <w:footnoteReference w:id="262"/>
      </w:r>
      <w:r w:rsidRPr="00024374">
        <w:rPr>
          <w:highlight w:val="none"/>
        </w:rPr>
        <w:t>.</w:t>
      </w:r>
    </w:p>
    <w:p w:rsidR="00992ACD" w:rsidRPr="00024374" w:rsidRDefault="00ED130E">
      <w:pPr>
        <w:numPr>
          <w:ilvl w:val="0"/>
          <w:numId w:val="49"/>
        </w:numPr>
        <w:rPr>
          <w:highlight w:val="none"/>
        </w:rPr>
      </w:pPr>
      <w:r w:rsidRPr="00024374">
        <w:rPr>
          <w:highlight w:val="none"/>
        </w:rPr>
        <w:t xml:space="preserve">Поддержание занятости и </w:t>
      </w:r>
      <w:proofErr w:type="spellStart"/>
      <w:r w:rsidRPr="00024374">
        <w:rPr>
          <w:highlight w:val="none"/>
        </w:rPr>
        <w:t>самозанятости</w:t>
      </w:r>
      <w:proofErr w:type="spellEnd"/>
      <w:r w:rsidRPr="00024374">
        <w:rPr>
          <w:highlight w:val="none"/>
        </w:rPr>
        <w:t xml:space="preserve"> стабильного местного населения в удаленных сельских районах посредством развития комплексных рекреационных зон  и формирования новых маршрутов. Развитие направления бальнеологии и санаторно-курортного комплекса, например в </w:t>
      </w:r>
      <w:proofErr w:type="spellStart"/>
      <w:r w:rsidRPr="00024374">
        <w:rPr>
          <w:highlight w:val="none"/>
        </w:rPr>
        <w:t>Верхнекетском</w:t>
      </w:r>
      <w:proofErr w:type="spellEnd"/>
      <w:r w:rsidRPr="00024374">
        <w:rPr>
          <w:highlight w:val="none"/>
        </w:rPr>
        <w:t xml:space="preserve">, </w:t>
      </w:r>
      <w:proofErr w:type="spellStart"/>
      <w:r w:rsidRPr="00024374">
        <w:rPr>
          <w:highlight w:val="none"/>
        </w:rPr>
        <w:t>Колпашевском</w:t>
      </w:r>
      <w:proofErr w:type="spellEnd"/>
      <w:r w:rsidRPr="00024374">
        <w:rPr>
          <w:highlight w:val="none"/>
        </w:rPr>
        <w:t xml:space="preserve"> районах, событийного, медицинского, культурно-познавательного туризма в ряде сельских, пограничных с соседними регионами районах. Комплексное обучение предпринимателей, инициативных групп, представителей социальной и культурной сферы проектированию новых культурно-туристических маршрутов и реализации проектов в сфере развития бренда территории, создания новой туристской географии Томской области</w:t>
      </w:r>
      <w:r w:rsidRPr="00024374">
        <w:rPr>
          <w:highlight w:val="none"/>
          <w:vertAlign w:val="superscript"/>
        </w:rPr>
        <w:footnoteReference w:id="263"/>
      </w:r>
      <w:r w:rsidRPr="00024374">
        <w:rPr>
          <w:highlight w:val="none"/>
        </w:rPr>
        <w:t xml:space="preserve">;  </w:t>
      </w:r>
    </w:p>
    <w:p w:rsidR="00992ACD" w:rsidRPr="00024374" w:rsidRDefault="00ED130E">
      <w:pPr>
        <w:numPr>
          <w:ilvl w:val="0"/>
          <w:numId w:val="49"/>
        </w:numPr>
        <w:rPr>
          <w:highlight w:val="none"/>
        </w:rPr>
      </w:pPr>
      <w:r w:rsidRPr="00024374">
        <w:rPr>
          <w:highlight w:val="none"/>
        </w:rPr>
        <w:t xml:space="preserve">Создание межрайонной инфраструктуры для развития малых производственных предприятий и индивидуальных предпринимателей в производственной сфере, торговли, в том числе фермерскими и </w:t>
      </w:r>
      <w:proofErr w:type="spellStart"/>
      <w:r w:rsidRPr="00024374">
        <w:rPr>
          <w:highlight w:val="none"/>
        </w:rPr>
        <w:t>экологичными</w:t>
      </w:r>
      <w:proofErr w:type="spellEnd"/>
      <w:r w:rsidRPr="00024374">
        <w:rPr>
          <w:highlight w:val="none"/>
        </w:rPr>
        <w:t xml:space="preserve"> продуктами, заготовки и переработки дикоросов, рыбной продукции, создания сувениров и местной ремесленной продукции. Восстановление производства местных ремесел и народных искусств, формирование локальных брендов на основе уникальных традиций истории и культуры области;  </w:t>
      </w:r>
    </w:p>
    <w:p w:rsidR="00992ACD" w:rsidRPr="00024374" w:rsidRDefault="00ED130E">
      <w:pPr>
        <w:numPr>
          <w:ilvl w:val="0"/>
          <w:numId w:val="49"/>
        </w:numPr>
        <w:rPr>
          <w:highlight w:val="none"/>
        </w:rPr>
      </w:pPr>
      <w:proofErr w:type="gramStart"/>
      <w:r w:rsidRPr="00024374">
        <w:rPr>
          <w:highlight w:val="none"/>
        </w:rPr>
        <w:t xml:space="preserve">Создание локальных производственных площадок для компаний в сфере производства товаров из местного сырья, добычи и переработки строительных </w:t>
      </w:r>
      <w:r w:rsidRPr="00024374">
        <w:rPr>
          <w:highlight w:val="none"/>
        </w:rPr>
        <w:lastRenderedPageBreak/>
        <w:t>материалов, глины, торфа</w:t>
      </w:r>
      <w:r w:rsidRPr="00024374">
        <w:rPr>
          <w:highlight w:val="none"/>
          <w:vertAlign w:val="superscript"/>
        </w:rPr>
        <w:footnoteReference w:id="264"/>
      </w:r>
      <w:r w:rsidRPr="00024374">
        <w:rPr>
          <w:highlight w:val="none"/>
        </w:rPr>
        <w:t>, минеральных вод, рудных месторождений</w:t>
      </w:r>
      <w:r w:rsidRPr="00024374">
        <w:rPr>
          <w:highlight w:val="none"/>
          <w:vertAlign w:val="superscript"/>
        </w:rPr>
        <w:footnoteReference w:id="265"/>
      </w:r>
      <w:r w:rsidRPr="00024374">
        <w:rPr>
          <w:highlight w:val="none"/>
        </w:rPr>
        <w:t>, прежде всего обеспечение на таких площадках снижения затрат на логистику, транспортировку и электроэнергию на единицу продукции</w:t>
      </w:r>
      <w:r w:rsidRPr="00024374">
        <w:rPr>
          <w:highlight w:val="none"/>
          <w:vertAlign w:val="superscript"/>
        </w:rPr>
        <w:footnoteReference w:id="266"/>
      </w:r>
      <w:r w:rsidRPr="00024374">
        <w:rPr>
          <w:highlight w:val="none"/>
        </w:rPr>
        <w:t xml:space="preserve">, создание локальных брендов и системы сбыта на внешних рынках, поддержка проведения разведывательных и опытных работ;   </w:t>
      </w:r>
      <w:proofErr w:type="gramEnd"/>
    </w:p>
    <w:p w:rsidR="00992ACD" w:rsidRPr="00024374" w:rsidRDefault="00ED130E">
      <w:pPr>
        <w:numPr>
          <w:ilvl w:val="0"/>
          <w:numId w:val="49"/>
        </w:numPr>
        <w:rPr>
          <w:highlight w:val="none"/>
        </w:rPr>
      </w:pPr>
      <w:r w:rsidRPr="00024374">
        <w:rPr>
          <w:highlight w:val="none"/>
        </w:rPr>
        <w:t>Создание центров компетенций и знаний в сфере развития новых отраслей и поддержки предпринимательских инициатив жителей. Предоставление грантов на поддержку бизне</w:t>
      </w:r>
      <w:proofErr w:type="gramStart"/>
      <w:r w:rsidRPr="00024374">
        <w:rPr>
          <w:highlight w:val="none"/>
        </w:rPr>
        <w:t>с-</w:t>
      </w:r>
      <w:proofErr w:type="gramEnd"/>
      <w:r w:rsidRPr="00024374">
        <w:rPr>
          <w:highlight w:val="none"/>
        </w:rPr>
        <w:t xml:space="preserve"> идей, социально ориентированных инициатив;  </w:t>
      </w:r>
    </w:p>
    <w:p w:rsidR="00992ACD" w:rsidRPr="00024374" w:rsidRDefault="00ED130E">
      <w:pPr>
        <w:numPr>
          <w:ilvl w:val="0"/>
          <w:numId w:val="49"/>
        </w:numPr>
        <w:rPr>
          <w:highlight w:val="none"/>
        </w:rPr>
      </w:pPr>
      <w:r w:rsidRPr="00024374">
        <w:rPr>
          <w:highlight w:val="none"/>
        </w:rPr>
        <w:t xml:space="preserve">Поддержка сезонной занятости и сезонного/вахтового типа заселения территорий (например, в период сбора дикоросов, летний период), предоставление на холодный период временного жилья в городских центрах, что позволит обеспечить экономию населенных пунктов в зимний сезон; </w:t>
      </w:r>
    </w:p>
    <w:p w:rsidR="00992ACD" w:rsidRPr="00024374" w:rsidRDefault="00ED130E">
      <w:pPr>
        <w:numPr>
          <w:ilvl w:val="0"/>
          <w:numId w:val="49"/>
        </w:numPr>
        <w:rPr>
          <w:highlight w:val="none"/>
        </w:rPr>
      </w:pPr>
      <w:r w:rsidRPr="00024374">
        <w:rPr>
          <w:highlight w:val="none"/>
        </w:rPr>
        <w:t xml:space="preserve">Реализация программ добровольного переселения жителей из удаленных и «вымирающих» поселков и неэффективных экономически малых городов в развивающиеся региональные центры, включая обеспечение полного комплекса механизмов социальной адаптации (помощь в переезде, поиске работы, переобучении, предоставление жилья, социальных услуг).  </w:t>
      </w:r>
    </w:p>
    <w:p w:rsidR="00992ACD" w:rsidRPr="00024374" w:rsidRDefault="00ED130E" w:rsidP="00C2779E">
      <w:pPr>
        <w:rPr>
          <w:highlight w:val="none"/>
        </w:rPr>
      </w:pPr>
      <w:r w:rsidRPr="00024374">
        <w:rPr>
          <w:highlight w:val="none"/>
        </w:rPr>
        <w:t xml:space="preserve">Кроме того, положительным образом на развитие всех муниципальных образований повлияет активизация межрегионального и межмуниципального сотрудничества.  Необходимо создание инструментов поддержки и координации муниципальных инициатив, направленных на реализацию и синхронизацию отраслевых, межрегиональных, межмуниципальных проектов. </w:t>
      </w:r>
    </w:p>
    <w:p w:rsidR="00992ACD" w:rsidRPr="00024374" w:rsidRDefault="00ED130E" w:rsidP="00C2779E">
      <w:pPr>
        <w:rPr>
          <w:highlight w:val="none"/>
        </w:rPr>
      </w:pPr>
      <w:r w:rsidRPr="00024374">
        <w:rPr>
          <w:highlight w:val="none"/>
        </w:rPr>
        <w:t xml:space="preserve">В </w:t>
      </w:r>
      <w:proofErr w:type="gramStart"/>
      <w:r w:rsidRPr="00024374">
        <w:rPr>
          <w:highlight w:val="none"/>
        </w:rPr>
        <w:t>контексте</w:t>
      </w:r>
      <w:proofErr w:type="gramEnd"/>
      <w:r w:rsidRPr="00024374">
        <w:rPr>
          <w:highlight w:val="none"/>
        </w:rPr>
        <w:t xml:space="preserve"> расширения межрегиональной кооперации для уровня муниципалитетов значимы: </w:t>
      </w:r>
    </w:p>
    <w:p w:rsidR="00992ACD" w:rsidRPr="00024374" w:rsidRDefault="00ED130E">
      <w:pPr>
        <w:numPr>
          <w:ilvl w:val="0"/>
          <w:numId w:val="1"/>
        </w:numPr>
        <w:rPr>
          <w:highlight w:val="none"/>
        </w:rPr>
      </w:pPr>
      <w:r w:rsidRPr="00024374">
        <w:rPr>
          <w:highlight w:val="none"/>
        </w:rPr>
        <w:t>Интеграция в систему активно развивающихся деловых центров страны (расширение аэропорта и сети полетов);</w:t>
      </w:r>
    </w:p>
    <w:p w:rsidR="00992ACD" w:rsidRPr="00024374" w:rsidRDefault="00ED130E">
      <w:pPr>
        <w:numPr>
          <w:ilvl w:val="0"/>
          <w:numId w:val="1"/>
        </w:numPr>
        <w:rPr>
          <w:highlight w:val="none"/>
        </w:rPr>
      </w:pPr>
      <w:r w:rsidRPr="00024374">
        <w:rPr>
          <w:highlight w:val="none"/>
        </w:rPr>
        <w:t xml:space="preserve">Создание межрегиональных партнерств по направлениям развития перспективных межрегиональных кластеров / новых индустриальных цепочек, в частности: новая энергетика и новая химия: Тюмень-ХМАО, Сахалинская область, Санкт-Петербург; Лесопереработка: Красноярск, Иркутск; Интеграция в рынки АТР:  Хабаровск, Владивосток; </w:t>
      </w:r>
      <w:proofErr w:type="gramStart"/>
      <w:r w:rsidRPr="00024374">
        <w:rPr>
          <w:highlight w:val="none"/>
        </w:rPr>
        <w:t>ИТ</w:t>
      </w:r>
      <w:proofErr w:type="gramEnd"/>
      <w:r w:rsidRPr="00024374">
        <w:rPr>
          <w:highlight w:val="none"/>
        </w:rPr>
        <w:t xml:space="preserve">, медицина, </w:t>
      </w:r>
      <w:proofErr w:type="spellStart"/>
      <w:r w:rsidRPr="00024374">
        <w:rPr>
          <w:highlight w:val="none"/>
        </w:rPr>
        <w:t>агробиотех</w:t>
      </w:r>
      <w:proofErr w:type="spellEnd"/>
      <w:r w:rsidRPr="00024374">
        <w:rPr>
          <w:highlight w:val="none"/>
        </w:rPr>
        <w:t>: Казань, Нижний Новгород, Ростов-Краснодар;</w:t>
      </w:r>
    </w:p>
    <w:p w:rsidR="00992ACD" w:rsidRPr="00024374" w:rsidRDefault="00ED130E">
      <w:pPr>
        <w:numPr>
          <w:ilvl w:val="0"/>
          <w:numId w:val="1"/>
        </w:numPr>
        <w:rPr>
          <w:highlight w:val="none"/>
        </w:rPr>
      </w:pPr>
      <w:r w:rsidRPr="00024374">
        <w:rPr>
          <w:highlight w:val="none"/>
        </w:rPr>
        <w:t xml:space="preserve">Интеграция в потребительские рынки Сибирских центров.  Реализация совместных межмуниципальных проектов в сфере развития социальных услуг, в том числе </w:t>
      </w:r>
      <w:r w:rsidRPr="00024374">
        <w:rPr>
          <w:highlight w:val="none"/>
        </w:rPr>
        <w:lastRenderedPageBreak/>
        <w:t xml:space="preserve">цифровых;  реализация транспортно-логистических проектов; создание новых межрегиональных туристско-рекреационных маршрутов. Основные направления, включая районы: </w:t>
      </w:r>
      <w:proofErr w:type="gramStart"/>
      <w:r w:rsidRPr="00024374">
        <w:rPr>
          <w:highlight w:val="none"/>
        </w:rPr>
        <w:t xml:space="preserve">Зырянский, </w:t>
      </w:r>
      <w:proofErr w:type="spellStart"/>
      <w:r w:rsidRPr="00024374">
        <w:rPr>
          <w:highlight w:val="none"/>
        </w:rPr>
        <w:t>Тегульдетский</w:t>
      </w:r>
      <w:proofErr w:type="spellEnd"/>
      <w:r w:rsidRPr="00024374">
        <w:rPr>
          <w:highlight w:val="none"/>
        </w:rPr>
        <w:t xml:space="preserve"> районы – по направлению к Красноярску; </w:t>
      </w:r>
      <w:proofErr w:type="spellStart"/>
      <w:r w:rsidRPr="00024374">
        <w:rPr>
          <w:highlight w:val="none"/>
        </w:rPr>
        <w:t>Кожевниковский</w:t>
      </w:r>
      <w:proofErr w:type="spellEnd"/>
      <w:r w:rsidRPr="00024374">
        <w:rPr>
          <w:highlight w:val="none"/>
        </w:rPr>
        <w:t xml:space="preserve">, </w:t>
      </w:r>
      <w:proofErr w:type="spellStart"/>
      <w:r w:rsidRPr="00024374">
        <w:rPr>
          <w:highlight w:val="none"/>
        </w:rPr>
        <w:t>Шегарский</w:t>
      </w:r>
      <w:proofErr w:type="spellEnd"/>
      <w:r w:rsidRPr="00024374">
        <w:rPr>
          <w:highlight w:val="none"/>
        </w:rPr>
        <w:t xml:space="preserve"> районы – по направлению к Новосибирску, Кемерово; Александровский, Стрежевой, </w:t>
      </w:r>
      <w:proofErr w:type="spellStart"/>
      <w:r w:rsidRPr="00024374">
        <w:rPr>
          <w:highlight w:val="none"/>
        </w:rPr>
        <w:t>Каргасокский</w:t>
      </w:r>
      <w:proofErr w:type="spellEnd"/>
      <w:r w:rsidRPr="00024374">
        <w:rPr>
          <w:highlight w:val="none"/>
        </w:rPr>
        <w:t xml:space="preserve"> районы – по направлению к Нижневартовску, Сургуту. </w:t>
      </w:r>
      <w:proofErr w:type="gramEnd"/>
    </w:p>
    <w:p w:rsidR="00992ACD" w:rsidRPr="00024374" w:rsidRDefault="00ED130E" w:rsidP="00C2779E">
      <w:pPr>
        <w:rPr>
          <w:highlight w:val="none"/>
        </w:rPr>
      </w:pPr>
      <w:proofErr w:type="gramStart"/>
      <w:r w:rsidRPr="00024374">
        <w:rPr>
          <w:highlight w:val="none"/>
        </w:rPr>
        <w:t>В результате реализованных мероприятий на уровне муниципальных образований восстановительный экономический рост следующего этапа будет обеспечен как развитием  новых экономических специализаций, так и снятием ключевых барьеров (инфраструктурных).</w:t>
      </w:r>
      <w:proofErr w:type="gramEnd"/>
      <w:r w:rsidRPr="00024374">
        <w:rPr>
          <w:highlight w:val="none"/>
        </w:rPr>
        <w:t xml:space="preserve"> На уровне муниципалитетов  будет реализован набор эффективных инструментов развития каждого муниципального образования и запущена серия пилотных / инициативных проектов. </w:t>
      </w:r>
    </w:p>
    <w:p w:rsidR="00992ACD" w:rsidRPr="00024374" w:rsidRDefault="00ED130E" w:rsidP="00C2779E">
      <w:pPr>
        <w:rPr>
          <w:highlight w:val="none"/>
        </w:rPr>
      </w:pPr>
      <w:r w:rsidRPr="00024374">
        <w:rPr>
          <w:highlight w:val="none"/>
        </w:rPr>
        <w:t xml:space="preserve">Выполнение задачи приведет к росту показателей среднемесячных располагаемых ресурсов сельского и городского домохозяйств до 80,31% к 2030 году, росту доли сельского населения в общей численности населения Томской области до 27,39% к 2030 году. </w:t>
      </w:r>
    </w:p>
    <w:p w:rsidR="00992ACD" w:rsidRPr="00024374" w:rsidRDefault="00ED130E">
      <w:pPr>
        <w:pStyle w:val="3"/>
        <w:rPr>
          <w:highlight w:val="none"/>
        </w:rPr>
      </w:pPr>
      <w:bookmarkStart w:id="82" w:name="_Toc58234160"/>
      <w:r w:rsidRPr="00024374">
        <w:rPr>
          <w:highlight w:val="none"/>
        </w:rPr>
        <w:t>Задача 4.2. Содействовать повышению эффективности транспортной системы и информационно-коммуникационной инфраструктуры Томской области</w:t>
      </w:r>
      <w:bookmarkEnd w:id="82"/>
      <w:r w:rsidRPr="00024374">
        <w:rPr>
          <w:highlight w:val="none"/>
        </w:rPr>
        <w:t xml:space="preserve"> </w:t>
      </w:r>
    </w:p>
    <w:p w:rsidR="00992ACD" w:rsidRPr="00024374" w:rsidRDefault="00ED130E">
      <w:pPr>
        <w:pBdr>
          <w:top w:val="nil"/>
          <w:left w:val="nil"/>
          <w:bottom w:val="nil"/>
          <w:right w:val="nil"/>
          <w:between w:val="nil"/>
        </w:pBdr>
        <w:ind w:firstLine="566"/>
        <w:rPr>
          <w:highlight w:val="none"/>
        </w:rPr>
      </w:pPr>
      <w:r w:rsidRPr="00024374">
        <w:rPr>
          <w:highlight w:val="none"/>
        </w:rPr>
        <w:t>Фокус транспортной политики – обеспечение инфраструктурной связности муниципальных образований Томской области, реализация технологического и транспортно-логистического потенциала региона.</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В настоящий момент транспортный комплекс Томской области в целом обеспечивает потребности экономики региона. Перевозки грузов и пассажиров осуществляются автомобильным, железнодорожным, внутренним водным и воздушным транспортом. </w:t>
      </w:r>
      <w:proofErr w:type="gramStart"/>
      <w:r w:rsidRPr="00024374">
        <w:rPr>
          <w:highlight w:val="none"/>
        </w:rPr>
        <w:t>В то же время региональная модель транспортной системы асимметрична: в силу природной дифференциации территории северные районы заметно уступают южной части по уровню развития транспортной инфраструктуры, при этом между отдельными населенными пунктами отсутствует постоянная круглогодичная транспортная связь</w:t>
      </w:r>
      <w:r w:rsidRPr="00024374">
        <w:rPr>
          <w:highlight w:val="none"/>
          <w:vertAlign w:val="superscript"/>
        </w:rPr>
        <w:footnoteReference w:id="267"/>
      </w:r>
      <w:r w:rsidRPr="00024374">
        <w:rPr>
          <w:highlight w:val="none"/>
        </w:rPr>
        <w:t>. Несмотря на реализацию мероприятий по приведению в нормативное состояние дорожной сети в границах Томской агломерации и автомобильных дорог регионального и межмуниципального значения, по состоянию</w:t>
      </w:r>
      <w:proofErr w:type="gramEnd"/>
      <w:r w:rsidRPr="00024374">
        <w:rPr>
          <w:highlight w:val="none"/>
        </w:rPr>
        <w:t xml:space="preserve"> на 2019 г. 72% автомобильных дорог регионального значения и автомобильных дорог в городских агломерациях с учетом загруженности не соответствуют нормативным требованиям. Износ речного флота Томской области составляет более 60%. В части авиасообщения к настоящему времени на </w:t>
      </w:r>
      <w:r w:rsidRPr="00024374">
        <w:rPr>
          <w:highlight w:val="none"/>
        </w:rPr>
        <w:lastRenderedPageBreak/>
        <w:t>базе аэропорта Томск (Богашево) сформирована разветвленная маршрутная сеть, построенная на связях с узловыми аэропортами России.</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Информационно-коммуникационная инфраструктура Томской области достаточно развита. Благодаря реализации федерального проекта «Устранение цифрового неравенства» доступ к сети Интернет по волоконно-оптической линии связи организован в 73 населенных пунктах региона. По состоянию на 2019 г. доля населения региона, являющегося активными пользователями сети Интернет, составила 81,1%. В 2019 году Томская область перешла на эфирное цифровое телевидение. </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В течение 2017-2019 </w:t>
      </w:r>
      <w:proofErr w:type="spellStart"/>
      <w:r w:rsidRPr="00024374">
        <w:rPr>
          <w:highlight w:val="none"/>
        </w:rPr>
        <w:t>г.г</w:t>
      </w:r>
      <w:proofErr w:type="spellEnd"/>
      <w:r w:rsidRPr="00024374">
        <w:rPr>
          <w:highlight w:val="none"/>
        </w:rPr>
        <w:t xml:space="preserve">. на территории Томской области обеспечена доступность и улучшено качество мобильной связи в 40 населенных пунктах для 11 тыс. человек. В </w:t>
      </w:r>
      <w:proofErr w:type="gramStart"/>
      <w:r w:rsidRPr="00024374">
        <w:rPr>
          <w:highlight w:val="none"/>
        </w:rPr>
        <w:t>связи</w:t>
      </w:r>
      <w:proofErr w:type="gramEnd"/>
      <w:r w:rsidRPr="00024374">
        <w:rPr>
          <w:highlight w:val="none"/>
        </w:rPr>
        <w:t xml:space="preserve"> с чем доля населения в регионе, обеспеченного сотовой связью, составила 99,6%. Однако с учетом природно-ландшафтных условий региона условий доля территории, покрытой сотовой связью, составляет около 25% от общей площади Томской области. </w:t>
      </w:r>
    </w:p>
    <w:p w:rsidR="00992ACD" w:rsidRPr="00024374" w:rsidRDefault="00ED130E">
      <w:pPr>
        <w:ind w:firstLine="566"/>
        <w:rPr>
          <w:highlight w:val="none"/>
        </w:rPr>
      </w:pPr>
      <w:proofErr w:type="gramStart"/>
      <w:r w:rsidRPr="00024374">
        <w:rPr>
          <w:highlight w:val="none"/>
        </w:rPr>
        <w:t>Реализация мероприятий по развитию транспортного комплекса до 2024 г. будет продолжаться в рамках государственной программы «Развитие транспортной инфраструктуры в Томской области», принятой в 2019 г. Программа направлена на повышение эффективности транспортной системы, увеличение пассажирооборота транспорта общего пользования, рост протяженности автомобильных дорог общего пользования с твердым покрытием, объема грузовых перевозок автомобильным транспортом.</w:t>
      </w:r>
      <w:proofErr w:type="gramEnd"/>
      <w:r w:rsidRPr="00024374">
        <w:rPr>
          <w:highlight w:val="none"/>
        </w:rPr>
        <w:t xml:space="preserve"> Реализация программных мероприятий направлена на ликвидацию отмеченных выше инфраструктурных разрывов, которые выступают сегодня одним из наиболее серьезных барьеров для пространственного и экономического развития региона. </w:t>
      </w:r>
    </w:p>
    <w:p w:rsidR="00992ACD" w:rsidRPr="00024374" w:rsidRDefault="00ED130E">
      <w:pPr>
        <w:rPr>
          <w:highlight w:val="none"/>
        </w:rPr>
      </w:pPr>
      <w:r w:rsidRPr="00024374">
        <w:rPr>
          <w:highlight w:val="none"/>
        </w:rPr>
        <w:t xml:space="preserve">К задачам улучшения транспортной доступности Томской области относятся расширение транспортных связей с Новосибирским транспортным узлом, развитие аэропорта Томск (Богашево). Стратегический транспортно-транзитный потенциал может быть увеличен также за счет реализации крупных проектов по строительству автомобильных дорог и развития судоходства по реке Оби. </w:t>
      </w:r>
    </w:p>
    <w:p w:rsidR="00992ACD" w:rsidRPr="00024374" w:rsidRDefault="00ED130E">
      <w:pPr>
        <w:rPr>
          <w:highlight w:val="none"/>
        </w:rPr>
      </w:pPr>
      <w:r w:rsidRPr="00024374">
        <w:rPr>
          <w:highlight w:val="none"/>
        </w:rPr>
        <w:t>Основные направления развития транспортной системы, ориентированные на ликвидацию ключевых дефицитов и одновременно на реализацию транспортно-логистического и технологического потенциала региона: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реализация программ развития общественного пассажирского транспорта. Увеличение доли пассажирских перевозок общественным транспортом в общем объеме перевозок пассажиров автомобильным транспортом, перевод парка на газомоторное топливо, развитие электротранспорта. </w:t>
      </w:r>
      <w:proofErr w:type="spellStart"/>
      <w:proofErr w:type="gramStart"/>
      <w:r w:rsidRPr="00024374">
        <w:rPr>
          <w:highlight w:val="none"/>
        </w:rPr>
        <w:t>Цифровизация</w:t>
      </w:r>
      <w:proofErr w:type="spellEnd"/>
      <w:r w:rsidRPr="00024374">
        <w:rPr>
          <w:highlight w:val="none"/>
        </w:rPr>
        <w:t xml:space="preserve"> в сфере пассажирского транспорта; </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участие совместно со структурами ОАО «РЖД» в проектах развития системы скоростного пассажирского железнодорожного сообщения и обновления </w:t>
      </w:r>
      <w:r w:rsidRPr="00024374">
        <w:rPr>
          <w:highlight w:val="none"/>
        </w:rPr>
        <w:lastRenderedPageBreak/>
        <w:t>подвижного состава железнодорожного транспорта для повышения межрегиональной связности и транспортной доступности, включая  проработку актуальности создания линии высокоскоростной магистрали Томск - Новосибирск как части национально значимого железнодорожного коридора;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развитие аэропортового комплекса как современного центра региональных полетов. Расширение региональной маршрутной сети, обеспечивающей транспортное сообщение Томска с административными центрами других субъектов Российской Федерации, расширение сети маршрутов местных воздушных линий до отдаленных населенных пунктов Томской области, создание условий для функционирования авиакомпаний, обеспечивающих внутриобластные и региональные перевозки;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развитие систем беспилотного транспорта для перевозки грузов;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содействие обновлению инфраструктуры внутренних водных перевозок и речного пассажирского флота;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развитие дорожной сети, обеспечивающей связность территории и повышение инвестиционного и экономического потенциала региона в целом и входящих в его состав муниципальных образований, в том числе за счет:   </w:t>
      </w:r>
    </w:p>
    <w:p w:rsidR="00992ACD" w:rsidRPr="00024374" w:rsidRDefault="00ED130E" w:rsidP="00C2779E">
      <w:pPr>
        <w:numPr>
          <w:ilvl w:val="0"/>
          <w:numId w:val="52"/>
        </w:numPr>
        <w:pBdr>
          <w:top w:val="nil"/>
          <w:left w:val="nil"/>
          <w:bottom w:val="nil"/>
          <w:right w:val="nil"/>
          <w:between w:val="nil"/>
        </w:pBdr>
        <w:ind w:left="1701"/>
        <w:rPr>
          <w:highlight w:val="none"/>
        </w:rPr>
      </w:pPr>
      <w:r w:rsidRPr="00024374">
        <w:rPr>
          <w:highlight w:val="none"/>
        </w:rPr>
        <w:t xml:space="preserve">увеличения транзитного потенциала автомобильной дорожной сети, обеспечивающей беспрепятственное передвижение грузов с севера на юг, с запада на восток, в том числе с выходом на Транссибирскую железнодорожную магистраль. </w:t>
      </w:r>
      <w:proofErr w:type="gramStart"/>
      <w:r w:rsidRPr="00024374">
        <w:rPr>
          <w:highlight w:val="none"/>
        </w:rPr>
        <w:t xml:space="preserve">Потребуется проработка актуальности и возможных вариантов  строительства и реконструкции отдельных участков «Северного широтного коридора» как части транзитного сообщения Пермь - </w:t>
      </w:r>
      <w:proofErr w:type="spellStart"/>
      <w:r w:rsidRPr="00024374">
        <w:rPr>
          <w:highlight w:val="none"/>
        </w:rPr>
        <w:t>Ивдель</w:t>
      </w:r>
      <w:proofErr w:type="spellEnd"/>
      <w:r w:rsidRPr="00024374">
        <w:rPr>
          <w:highlight w:val="none"/>
        </w:rPr>
        <w:t xml:space="preserve"> - Ханты-Мансийск – Томск,  проработка актуальности строительства автомобильной дороги Томск – Тайга в Томской и Кемеровской областях;</w:t>
      </w:r>
      <w:proofErr w:type="gramEnd"/>
    </w:p>
    <w:p w:rsidR="00992ACD" w:rsidRPr="00024374" w:rsidRDefault="00ED130E" w:rsidP="00C2779E">
      <w:pPr>
        <w:numPr>
          <w:ilvl w:val="0"/>
          <w:numId w:val="52"/>
        </w:numPr>
        <w:pBdr>
          <w:top w:val="nil"/>
          <w:left w:val="nil"/>
          <w:bottom w:val="nil"/>
          <w:right w:val="nil"/>
          <w:between w:val="nil"/>
        </w:pBdr>
        <w:ind w:left="1701"/>
        <w:rPr>
          <w:highlight w:val="none"/>
        </w:rPr>
      </w:pPr>
      <w:r w:rsidRPr="00024374">
        <w:rPr>
          <w:highlight w:val="none"/>
        </w:rPr>
        <w:t xml:space="preserve">развитие опорного каркаса автомобильных дорог Томской области (Строительство малого транспортного кольца г. Томска, транспортных развязок в разных уровнях в Томской агломерации, реконструкция автомобильных дорог, обеспечивающих транспортное сообщение с муниципальными образованиями). </w:t>
      </w:r>
    </w:p>
    <w:p w:rsidR="00992ACD" w:rsidRPr="00024374" w:rsidRDefault="00ED130E">
      <w:pPr>
        <w:pBdr>
          <w:top w:val="nil"/>
          <w:left w:val="nil"/>
          <w:bottom w:val="nil"/>
          <w:right w:val="nil"/>
          <w:between w:val="nil"/>
        </w:pBdr>
        <w:spacing w:before="120" w:after="120"/>
        <w:rPr>
          <w:highlight w:val="none"/>
        </w:rPr>
      </w:pPr>
      <w:r w:rsidRPr="00024374">
        <w:rPr>
          <w:highlight w:val="none"/>
        </w:rPr>
        <w:t>Основные направления развития информационно-коммуникационной инфраструктуры:</w:t>
      </w:r>
    </w:p>
    <w:p w:rsidR="00992ACD" w:rsidRPr="00024374" w:rsidRDefault="00ED130E">
      <w:pPr>
        <w:numPr>
          <w:ilvl w:val="0"/>
          <w:numId w:val="22"/>
        </w:numPr>
        <w:pBdr>
          <w:top w:val="nil"/>
          <w:left w:val="nil"/>
          <w:bottom w:val="nil"/>
          <w:right w:val="nil"/>
          <w:between w:val="nil"/>
        </w:pBdr>
        <w:spacing w:before="120"/>
        <w:ind w:left="930"/>
        <w:rPr>
          <w:highlight w:val="none"/>
        </w:rPr>
      </w:pPr>
      <w:r w:rsidRPr="00024374">
        <w:rPr>
          <w:highlight w:val="none"/>
        </w:rPr>
        <w:t>ликвидация “цифрового неравенства”, развитие сети сотовой связи в отдаленных и труднодоступных населенных пунктах Томской области, обеспечение доступа к сети Интернет в населенных пунктах с численностью 250 и менее человек;</w:t>
      </w:r>
    </w:p>
    <w:p w:rsidR="00992ACD" w:rsidRPr="00024374" w:rsidRDefault="00ED130E" w:rsidP="00C2779E">
      <w:pPr>
        <w:numPr>
          <w:ilvl w:val="0"/>
          <w:numId w:val="22"/>
        </w:numPr>
        <w:pBdr>
          <w:top w:val="nil"/>
          <w:left w:val="nil"/>
          <w:bottom w:val="nil"/>
          <w:right w:val="nil"/>
          <w:between w:val="nil"/>
        </w:pBdr>
        <w:ind w:left="930"/>
        <w:rPr>
          <w:highlight w:val="none"/>
        </w:rPr>
      </w:pPr>
      <w:r w:rsidRPr="00024374">
        <w:rPr>
          <w:highlight w:val="none"/>
        </w:rPr>
        <w:lastRenderedPageBreak/>
        <w:t>запуск на территории Томской области в эксплуатацию сети сотовой связи стандарта 5G.</w:t>
      </w:r>
    </w:p>
    <w:p w:rsidR="00992ACD" w:rsidRPr="00024374" w:rsidRDefault="00ED130E" w:rsidP="00C2779E">
      <w:pPr>
        <w:rPr>
          <w:highlight w:val="none"/>
        </w:rPr>
      </w:pPr>
      <w:r w:rsidRPr="00024374">
        <w:rPr>
          <w:highlight w:val="none"/>
        </w:rPr>
        <w:t xml:space="preserve">В </w:t>
      </w:r>
      <w:proofErr w:type="gramStart"/>
      <w:r w:rsidRPr="00024374">
        <w:rPr>
          <w:highlight w:val="none"/>
        </w:rPr>
        <w:t>последнем</w:t>
      </w:r>
      <w:proofErr w:type="gramEnd"/>
      <w:r w:rsidRPr="00024374">
        <w:rPr>
          <w:highlight w:val="none"/>
        </w:rPr>
        <w:t xml:space="preserve"> случае необходимо учитывать, что Томская область уже сегодня является одним из национальных лидеров по разворачиванию технологической инфраструктуры для сетей пятого поколения. В частности, в 2019 году совместный проект АО «НПФ «</w:t>
      </w:r>
      <w:proofErr w:type="spellStart"/>
      <w:r w:rsidRPr="00024374">
        <w:rPr>
          <w:highlight w:val="none"/>
        </w:rPr>
        <w:t>Микран</w:t>
      </w:r>
      <w:proofErr w:type="spellEnd"/>
      <w:r w:rsidRPr="00024374">
        <w:rPr>
          <w:highlight w:val="none"/>
        </w:rPr>
        <w:t>» и НИ ТГУ «Разработка программно-аппаратного комплекса для формирования тестовых сигналов стандарта 5G NR» победил в 11 очереди конкурса по постановлению Правительства РФ № 218. В 2020 г. между Администрацией Томской области, АО «НФП «</w:t>
      </w:r>
      <w:proofErr w:type="spellStart"/>
      <w:r w:rsidRPr="00024374">
        <w:rPr>
          <w:highlight w:val="none"/>
        </w:rPr>
        <w:t>Микран</w:t>
      </w:r>
      <w:proofErr w:type="spellEnd"/>
      <w:r w:rsidRPr="00024374">
        <w:rPr>
          <w:highlight w:val="none"/>
        </w:rPr>
        <w:t xml:space="preserve">», ПАО «МТС» и Томским государственным университетом систем управления и радиоэлектроники подписано соглашение о научно-техническом сотрудничестве для реализации инновационных проектов в области развития сетей 5G и микроэлектроники, а также разработки отечественных 5G-радиомодулей. </w:t>
      </w:r>
      <w:proofErr w:type="gramStart"/>
      <w:r w:rsidRPr="00024374">
        <w:rPr>
          <w:highlight w:val="none"/>
        </w:rPr>
        <w:t>Для укрепления позиций региона в этом направлении необходимо не только сохранить позиции в научно-технологическом и кадровом аспектах обеспечения развития отрасли, но и стать местом для пилотирования, доработки и масштабирования этой новой глобальной критической инфраструктуры.</w:t>
      </w:r>
      <w:proofErr w:type="gramEnd"/>
      <w:r w:rsidRPr="00024374">
        <w:rPr>
          <w:highlight w:val="none"/>
        </w:rPr>
        <w:t xml:space="preserve"> Регион может стать тестовой территорией поэтапного перехода на сети пятого поколения. </w:t>
      </w:r>
    </w:p>
    <w:p w:rsidR="00992ACD" w:rsidRPr="00024374" w:rsidRDefault="00ED130E" w:rsidP="00C2779E">
      <w:pPr>
        <w:rPr>
          <w:highlight w:val="none"/>
        </w:rPr>
      </w:pPr>
      <w:r w:rsidRPr="00024374">
        <w:rPr>
          <w:highlight w:val="none"/>
        </w:rPr>
        <w:t xml:space="preserve">Ключевые меры в рамках данного направления:  </w:t>
      </w:r>
    </w:p>
    <w:p w:rsidR="00992ACD" w:rsidRPr="00024374" w:rsidRDefault="00ED130E">
      <w:pPr>
        <w:numPr>
          <w:ilvl w:val="0"/>
          <w:numId w:val="5"/>
        </w:numPr>
        <w:rPr>
          <w:highlight w:val="none"/>
        </w:rPr>
      </w:pPr>
      <w:r w:rsidRPr="00024374">
        <w:rPr>
          <w:highlight w:val="none"/>
        </w:rPr>
        <w:t>реализация проектов по тестированию сетей 5G в различных условиях, в том числе корпоративных частных сетей, и внедрение узкополосных беспроводных сетей связи «Интернета вещей». Создание площадки для тестирования решений для компаний глобального уровня</w:t>
      </w:r>
      <w:r w:rsidRPr="00024374">
        <w:rPr>
          <w:highlight w:val="none"/>
          <w:vertAlign w:val="superscript"/>
        </w:rPr>
        <w:footnoteReference w:id="268"/>
      </w:r>
      <w:r w:rsidRPr="00024374">
        <w:rPr>
          <w:highlight w:val="none"/>
        </w:rPr>
        <w:t>;</w:t>
      </w:r>
    </w:p>
    <w:p w:rsidR="00992ACD" w:rsidRPr="00024374" w:rsidRDefault="00ED130E">
      <w:pPr>
        <w:numPr>
          <w:ilvl w:val="0"/>
          <w:numId w:val="5"/>
        </w:numPr>
        <w:rPr>
          <w:highlight w:val="none"/>
        </w:rPr>
      </w:pPr>
      <w:r w:rsidRPr="00024374">
        <w:rPr>
          <w:highlight w:val="none"/>
        </w:rPr>
        <w:t xml:space="preserve">отработка пилотных решений в формате натурных испытаний для логистики: выделенные зоны, полосы для </w:t>
      </w:r>
      <w:proofErr w:type="spellStart"/>
      <w:r w:rsidRPr="00024374">
        <w:rPr>
          <w:highlight w:val="none"/>
        </w:rPr>
        <w:t>дронов</w:t>
      </w:r>
      <w:proofErr w:type="spellEnd"/>
      <w:r w:rsidRPr="00024374">
        <w:rPr>
          <w:highlight w:val="none"/>
        </w:rPr>
        <w:t xml:space="preserve">, проекты в сфере АПК; </w:t>
      </w:r>
    </w:p>
    <w:p w:rsidR="00992ACD" w:rsidRPr="00024374" w:rsidRDefault="00ED130E">
      <w:pPr>
        <w:numPr>
          <w:ilvl w:val="0"/>
          <w:numId w:val="5"/>
        </w:numPr>
        <w:rPr>
          <w:highlight w:val="none"/>
        </w:rPr>
      </w:pPr>
      <w:r w:rsidRPr="00024374">
        <w:rPr>
          <w:highlight w:val="none"/>
        </w:rPr>
        <w:t>внедрение технологий в действующие инфраструктурные проекты: дистанционное управление, образование, контроль и видеонаблюдение, телемедицина (что особенно важно для удаленных территорий);</w:t>
      </w:r>
    </w:p>
    <w:p w:rsidR="00992ACD" w:rsidRPr="00024374" w:rsidRDefault="00ED130E">
      <w:pPr>
        <w:numPr>
          <w:ilvl w:val="0"/>
          <w:numId w:val="5"/>
        </w:numPr>
        <w:rPr>
          <w:highlight w:val="none"/>
        </w:rPr>
      </w:pPr>
      <w:r w:rsidRPr="00024374">
        <w:rPr>
          <w:highlight w:val="none"/>
        </w:rPr>
        <w:t>формирование научного задела на 5G и 6G. Опережающие исследования, в том числе в формате полигонов;</w:t>
      </w:r>
    </w:p>
    <w:p w:rsidR="00992ACD" w:rsidRPr="00024374" w:rsidRDefault="00ED130E">
      <w:pPr>
        <w:numPr>
          <w:ilvl w:val="0"/>
          <w:numId w:val="5"/>
        </w:numPr>
        <w:rPr>
          <w:highlight w:val="none"/>
        </w:rPr>
      </w:pPr>
      <w:r w:rsidRPr="00024374">
        <w:rPr>
          <w:highlight w:val="none"/>
        </w:rPr>
        <w:t xml:space="preserve">создание открытой инфраструктуры для технологических </w:t>
      </w:r>
      <w:proofErr w:type="spellStart"/>
      <w:r w:rsidRPr="00024374">
        <w:rPr>
          <w:highlight w:val="none"/>
        </w:rPr>
        <w:t>стартапов</w:t>
      </w:r>
      <w:proofErr w:type="spellEnd"/>
      <w:r w:rsidRPr="00024374">
        <w:rPr>
          <w:highlight w:val="none"/>
        </w:rPr>
        <w:t xml:space="preserve"> на основе открытых стандартов, что даст возможность малым и средним компаниям выйти на международный рынок.</w:t>
      </w:r>
    </w:p>
    <w:p w:rsidR="00992ACD" w:rsidRPr="00024374" w:rsidRDefault="00ED130E">
      <w:pPr>
        <w:pBdr>
          <w:top w:val="nil"/>
          <w:left w:val="nil"/>
          <w:bottom w:val="nil"/>
          <w:right w:val="nil"/>
          <w:between w:val="nil"/>
        </w:pBdr>
        <w:rPr>
          <w:highlight w:val="none"/>
        </w:rPr>
      </w:pPr>
      <w:proofErr w:type="gramStart"/>
      <w:r w:rsidRPr="00024374">
        <w:rPr>
          <w:highlight w:val="none"/>
        </w:rPr>
        <w:t xml:space="preserve">В стратегическом горизонте удастся ликвидировать наиболее острые инфраструктурные проблемы и дефициты в сфере транспортного обеспечения, создать основу для экономического роста за счет развития сетей связи и создания современной </w:t>
      </w:r>
      <w:r w:rsidRPr="00024374">
        <w:rPr>
          <w:highlight w:val="none"/>
        </w:rPr>
        <w:lastRenderedPageBreak/>
        <w:t>транспортной инфраструктуры, что будет выражаться в увеличении к 2030 г. доли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 до 85%, а также росте</w:t>
      </w:r>
      <w:proofErr w:type="gramEnd"/>
      <w:r w:rsidRPr="00024374">
        <w:rPr>
          <w:highlight w:val="none"/>
        </w:rPr>
        <w:t xml:space="preserve"> пассажиропотока в аэропорту Томск до 1,145 </w:t>
      </w:r>
      <w:proofErr w:type="gramStart"/>
      <w:r w:rsidRPr="00024374">
        <w:rPr>
          <w:highlight w:val="none"/>
        </w:rPr>
        <w:t>млн</w:t>
      </w:r>
      <w:proofErr w:type="gramEnd"/>
      <w:r w:rsidRPr="00024374">
        <w:rPr>
          <w:highlight w:val="none"/>
        </w:rPr>
        <w:t xml:space="preserve"> пассажиров в 2030 г.  </w:t>
      </w:r>
    </w:p>
    <w:p w:rsidR="00992ACD" w:rsidRPr="00024374" w:rsidRDefault="00ED130E">
      <w:pPr>
        <w:pStyle w:val="3"/>
        <w:rPr>
          <w:highlight w:val="none"/>
        </w:rPr>
      </w:pPr>
      <w:bookmarkStart w:id="83" w:name="_Toc58234161"/>
      <w:r w:rsidRPr="00024374">
        <w:rPr>
          <w:highlight w:val="none"/>
        </w:rPr>
        <w:t xml:space="preserve">Задача 4.3. Обеспечить модернизацию и развитие коммунальной инфраструктуры, в </w:t>
      </w:r>
      <w:proofErr w:type="spellStart"/>
      <w:r w:rsidRPr="00024374">
        <w:rPr>
          <w:highlight w:val="none"/>
        </w:rPr>
        <w:t>т.ч</w:t>
      </w:r>
      <w:proofErr w:type="spellEnd"/>
      <w:r w:rsidRPr="00024374">
        <w:rPr>
          <w:highlight w:val="none"/>
        </w:rPr>
        <w:t xml:space="preserve">. повысить </w:t>
      </w:r>
      <w:proofErr w:type="spellStart"/>
      <w:r w:rsidRPr="00024374">
        <w:rPr>
          <w:highlight w:val="none"/>
        </w:rPr>
        <w:t>энергоэффективность</w:t>
      </w:r>
      <w:proofErr w:type="spellEnd"/>
      <w:r w:rsidRPr="00024374">
        <w:rPr>
          <w:highlight w:val="none"/>
        </w:rPr>
        <w:t xml:space="preserve"> в Томской области</w:t>
      </w:r>
      <w:bookmarkEnd w:id="83"/>
    </w:p>
    <w:p w:rsidR="00992ACD" w:rsidRPr="00024374" w:rsidRDefault="00ED130E">
      <w:pPr>
        <w:rPr>
          <w:highlight w:val="none"/>
        </w:rPr>
      </w:pPr>
      <w:proofErr w:type="gramStart"/>
      <w:r w:rsidRPr="00024374">
        <w:rPr>
          <w:highlight w:val="none"/>
        </w:rPr>
        <w:t xml:space="preserve">В фокусе политики развития коммунальной инфраструктуры находится переход на современную технологическую платформу, в </w:t>
      </w:r>
      <w:proofErr w:type="spellStart"/>
      <w:r w:rsidRPr="00024374">
        <w:rPr>
          <w:highlight w:val="none"/>
        </w:rPr>
        <w:t>т.ч</w:t>
      </w:r>
      <w:proofErr w:type="spellEnd"/>
      <w:r w:rsidRPr="00024374">
        <w:rPr>
          <w:highlight w:val="none"/>
        </w:rPr>
        <w:t xml:space="preserve">. с применением цифровых решений, обеспечивающую эффективную эксплуатацию инфраструктуры и предоставления качественных сервисов для бизнеса и населения; направление усилий на обеспечение удаленных территорий на основе передовых технологий, в </w:t>
      </w:r>
      <w:proofErr w:type="spellStart"/>
      <w:r w:rsidRPr="00024374">
        <w:rPr>
          <w:highlight w:val="none"/>
        </w:rPr>
        <w:t>т.ч</w:t>
      </w:r>
      <w:proofErr w:type="spellEnd"/>
      <w:r w:rsidRPr="00024374">
        <w:rPr>
          <w:highlight w:val="none"/>
        </w:rPr>
        <w:t>. в перспективном переходе на ВИЭ.</w:t>
      </w:r>
      <w:proofErr w:type="gramEnd"/>
    </w:p>
    <w:p w:rsidR="00992ACD" w:rsidRPr="00024374" w:rsidRDefault="00ED130E">
      <w:pPr>
        <w:rPr>
          <w:highlight w:val="none"/>
        </w:rPr>
      </w:pPr>
      <w:r w:rsidRPr="00024374">
        <w:rPr>
          <w:highlight w:val="none"/>
        </w:rPr>
        <w:t>С 2014 по 2019 гг. региону удалось достичь успеха в решении текущих задач в сфере ЖКХ, связанных с обеспеченностью жилищного фонда водопроводом</w:t>
      </w:r>
      <w:r w:rsidRPr="00024374">
        <w:rPr>
          <w:highlight w:val="none"/>
          <w:vertAlign w:val="superscript"/>
        </w:rPr>
        <w:footnoteReference w:id="269"/>
      </w:r>
      <w:r w:rsidRPr="00024374">
        <w:rPr>
          <w:highlight w:val="none"/>
        </w:rPr>
        <w:t>,  снижением аварийности в сетях</w:t>
      </w:r>
      <w:r w:rsidRPr="00024374">
        <w:rPr>
          <w:highlight w:val="none"/>
          <w:vertAlign w:val="superscript"/>
        </w:rPr>
        <w:footnoteReference w:id="270"/>
      </w:r>
      <w:r w:rsidRPr="00024374">
        <w:rPr>
          <w:highlight w:val="none"/>
        </w:rPr>
        <w:t>, капитального ремонта в многоквартирных домах</w:t>
      </w:r>
      <w:r w:rsidRPr="00024374">
        <w:rPr>
          <w:highlight w:val="none"/>
          <w:vertAlign w:val="superscript"/>
        </w:rPr>
        <w:footnoteReference w:id="271"/>
      </w:r>
      <w:r w:rsidRPr="00024374">
        <w:rPr>
          <w:highlight w:val="none"/>
        </w:rPr>
        <w:t xml:space="preserve">, реализованы мероприятия по модернизации инфраструктуры в сфере теплоснабжения. </w:t>
      </w:r>
    </w:p>
    <w:p w:rsidR="00992ACD" w:rsidRPr="00024374" w:rsidRDefault="00ED130E">
      <w:pPr>
        <w:rPr>
          <w:highlight w:val="none"/>
        </w:rPr>
      </w:pPr>
      <w:r w:rsidRPr="00024374">
        <w:rPr>
          <w:highlight w:val="none"/>
        </w:rPr>
        <w:t>При этом за данный период оставались высокими показатели износа канализационных, водопроводных и теплосетей при низком объеме и темпах необходимых замен</w:t>
      </w:r>
      <w:r w:rsidRPr="00024374">
        <w:rPr>
          <w:highlight w:val="none"/>
          <w:vertAlign w:val="superscript"/>
        </w:rPr>
        <w:footnoteReference w:id="272"/>
      </w:r>
      <w:r w:rsidRPr="00024374">
        <w:rPr>
          <w:highlight w:val="none"/>
        </w:rPr>
        <w:t xml:space="preserve">, наблюдался стабильный рост цен на коммунальные услуги.  </w:t>
      </w:r>
    </w:p>
    <w:p w:rsidR="00992ACD" w:rsidRPr="00024374" w:rsidRDefault="00ED130E">
      <w:pPr>
        <w:rPr>
          <w:highlight w:val="none"/>
        </w:rPr>
      </w:pPr>
      <w:r w:rsidRPr="00024374">
        <w:rPr>
          <w:highlight w:val="none"/>
        </w:rPr>
        <w:t>За счет реализации Губернаторского проекта «Чистая вода», в рамках которого установлено 140 водоочистных комплексов в 138 населенных пунктах, численность сельского населения Томской области, имеющего доступ к воде питьевого качества, возросла до 176,4 тыс. человек. За пятилетний период в регионе построено около 700 км газовых сетей, из которых введено в эксплуатацию 504 км газопроводов, техническая возможность для подключения к газу обеспечена для 7000 домовладений.</w:t>
      </w:r>
    </w:p>
    <w:p w:rsidR="00992ACD" w:rsidRPr="00024374" w:rsidRDefault="00ED130E">
      <w:pPr>
        <w:rPr>
          <w:highlight w:val="none"/>
        </w:rPr>
      </w:pPr>
      <w:r w:rsidRPr="00024374">
        <w:rPr>
          <w:highlight w:val="none"/>
        </w:rPr>
        <w:t xml:space="preserve">Реализация мероприятий по развитию сферы ЖКХ до 2024 года будет продолжаться в рамках государственной программы «Развитие коммунальной инфраструктуры в Томской области», принятой в 2019 году. Программа направлена на развитие коммунальной инфраструктуры и повышение </w:t>
      </w:r>
      <w:proofErr w:type="spellStart"/>
      <w:r w:rsidRPr="00024374">
        <w:rPr>
          <w:highlight w:val="none"/>
        </w:rPr>
        <w:t>энергоэффективности</w:t>
      </w:r>
      <w:proofErr w:type="spellEnd"/>
      <w:r w:rsidRPr="00024374">
        <w:rPr>
          <w:highlight w:val="none"/>
        </w:rPr>
        <w:t xml:space="preserve">, в </w:t>
      </w:r>
      <w:proofErr w:type="spellStart"/>
      <w:r w:rsidRPr="00024374">
        <w:rPr>
          <w:highlight w:val="none"/>
        </w:rPr>
        <w:t>т.ч</w:t>
      </w:r>
      <w:proofErr w:type="spellEnd"/>
      <w:r w:rsidRPr="00024374">
        <w:rPr>
          <w:highlight w:val="none"/>
        </w:rPr>
        <w:t xml:space="preserve">. снижение количества аварий в системах теплоснабжения, водоснабжения и очистки </w:t>
      </w:r>
      <w:r w:rsidRPr="00024374">
        <w:rPr>
          <w:highlight w:val="none"/>
        </w:rPr>
        <w:lastRenderedPageBreak/>
        <w:t xml:space="preserve">сточных вод, снижение энергоемкости ВРП, рост уровня газификации природным газом жилищного фонда.  </w:t>
      </w:r>
    </w:p>
    <w:p w:rsidR="00992ACD" w:rsidRPr="00024374" w:rsidRDefault="00ED130E">
      <w:pPr>
        <w:rPr>
          <w:highlight w:val="none"/>
        </w:rPr>
      </w:pPr>
      <w:r w:rsidRPr="00024374">
        <w:rPr>
          <w:highlight w:val="none"/>
        </w:rPr>
        <w:t xml:space="preserve">В сфере электроснабжения сохраняется высокая степень износа отдельных объектов электросетевого хозяйства, старение основного оборудования тепловых электростанций, требующее вывода из эксплуатации в ближайшие годы, высокая зависимость энергосистемы региона от энергосистем других регионов СФО. В перспективе необходимо устранить дефициты в части развития энергетической инфраструктуры, привлечь частные средства на строительство  новых и модернизацию действующих объектов в эффективных для бизнеса форматах, обеспечить ликвидацию дефицитов развития энергетической инфраструктуры в муниципальных образованиях. С целью обеспечения баланса интересов поставщиков </w:t>
      </w:r>
      <w:proofErr w:type="spellStart"/>
      <w:r w:rsidRPr="00024374">
        <w:rPr>
          <w:highlight w:val="none"/>
        </w:rPr>
        <w:t>энергомощностей</w:t>
      </w:r>
      <w:proofErr w:type="spellEnd"/>
      <w:r w:rsidRPr="00024374">
        <w:rPr>
          <w:highlight w:val="none"/>
        </w:rPr>
        <w:t xml:space="preserve"> и потребителей в регионе реализуется ведомственная целевая программа «Повышение инвестиционной привлекательности Томской области». </w:t>
      </w:r>
    </w:p>
    <w:p w:rsidR="00992ACD" w:rsidRPr="00024374" w:rsidRDefault="00ED130E">
      <w:pPr>
        <w:tabs>
          <w:tab w:val="left" w:pos="851"/>
        </w:tabs>
        <w:ind w:firstLine="708"/>
        <w:rPr>
          <w:highlight w:val="none"/>
        </w:rPr>
      </w:pPr>
      <w:r w:rsidRPr="00024374">
        <w:rPr>
          <w:highlight w:val="none"/>
        </w:rPr>
        <w:t xml:space="preserve">Ключевые объекты и направления развития энергетической инфраструктуры: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техническое перевооружение выбывающих из эксплуатации ТЭЦ с учетом возможностей действующих федеральных программ модернизации генерирующего оборудования электростанций, в частности за счет ускоренной реализации проекта по модернизации ТЭЦ СХК в г. Северске,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снижение </w:t>
      </w:r>
      <w:proofErr w:type="spellStart"/>
      <w:r w:rsidRPr="00024374">
        <w:rPr>
          <w:highlight w:val="none"/>
        </w:rPr>
        <w:t>энергодефицитности</w:t>
      </w:r>
      <w:proofErr w:type="spellEnd"/>
      <w:r w:rsidRPr="00024374">
        <w:rPr>
          <w:highlight w:val="none"/>
        </w:rPr>
        <w:t xml:space="preserve"> региона путем реализации проекта по строительству инновационного опытно-демонстрационного энергоблока атомной электростанц</w:t>
      </w:r>
      <w:proofErr w:type="gramStart"/>
      <w:r w:rsidRPr="00024374">
        <w:rPr>
          <w:highlight w:val="none"/>
        </w:rPr>
        <w:t>ии АО</w:t>
      </w:r>
      <w:proofErr w:type="gramEnd"/>
      <w:r w:rsidRPr="00024374">
        <w:rPr>
          <w:highlight w:val="none"/>
        </w:rPr>
        <w:t xml:space="preserve"> «СХК» с реактором на быстрых нейтронах со свинцовым теплоносителем типа РУ БРЕСТ-ОД-300 установленной мощностью 300 МВт.</w:t>
      </w:r>
      <w:r w:rsidRPr="00024374">
        <w:rPr>
          <w:highlight w:val="none"/>
          <w:vertAlign w:val="superscript"/>
        </w:rPr>
        <w:footnoteReference w:id="273"/>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проработка возможностей по реализации на удаленных и </w:t>
      </w:r>
      <w:proofErr w:type="spellStart"/>
      <w:r w:rsidRPr="00024374">
        <w:rPr>
          <w:highlight w:val="none"/>
        </w:rPr>
        <w:t>энергодефицитных</w:t>
      </w:r>
      <w:proofErr w:type="spellEnd"/>
      <w:r w:rsidRPr="00024374">
        <w:rPr>
          <w:highlight w:val="none"/>
        </w:rPr>
        <w:t xml:space="preserve"> территориях перспективных проектов по размещению электростанций на возобновляемых источниках энергии (ветер, вода, термальная энергия) и на иных видах топлива, включая водородное топливо</w:t>
      </w:r>
      <w:r w:rsidRPr="00024374">
        <w:rPr>
          <w:highlight w:val="none"/>
          <w:vertAlign w:val="superscript"/>
        </w:rPr>
        <w:footnoteReference w:id="274"/>
      </w:r>
      <w:r w:rsidRPr="00024374">
        <w:rPr>
          <w:highlight w:val="none"/>
        </w:rPr>
        <w:t xml:space="preserve"> (применение таких решений позволит решать существующие проблемы удаленных территорий, но инновационными способами);</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в сфере технологической модернизации электросетевого хозяйства необходимо ускорить переход к интеллектуальной цифровой энергетике, в </w:t>
      </w:r>
      <w:proofErr w:type="spellStart"/>
      <w:r w:rsidRPr="00024374">
        <w:rPr>
          <w:highlight w:val="none"/>
        </w:rPr>
        <w:t>т.ч</w:t>
      </w:r>
      <w:proofErr w:type="spellEnd"/>
      <w:r w:rsidRPr="00024374">
        <w:rPr>
          <w:highlight w:val="none"/>
        </w:rPr>
        <w:t xml:space="preserve">. обеспечить оснащение объектов системами телемеханики, интеллектуальными датчиками и </w:t>
      </w:r>
      <w:r w:rsidRPr="00024374">
        <w:rPr>
          <w:highlight w:val="none"/>
        </w:rPr>
        <w:lastRenderedPageBreak/>
        <w:t xml:space="preserve">приборами учета; модернизацию центров обработки данных по управлению электросетевыми объектами; внедрение передовых цифровых технологий и стандартов умных сетей класса </w:t>
      </w:r>
      <w:proofErr w:type="spellStart"/>
      <w:r w:rsidRPr="00024374">
        <w:rPr>
          <w:highlight w:val="none"/>
        </w:rPr>
        <w:t>Smart</w:t>
      </w:r>
      <w:proofErr w:type="spellEnd"/>
      <w:r w:rsidRPr="00024374">
        <w:rPr>
          <w:highlight w:val="none"/>
        </w:rPr>
        <w:t xml:space="preserve"> </w:t>
      </w:r>
      <w:proofErr w:type="spellStart"/>
      <w:r w:rsidRPr="00024374">
        <w:rPr>
          <w:highlight w:val="none"/>
        </w:rPr>
        <w:t>Grid</w:t>
      </w:r>
      <w:proofErr w:type="spellEnd"/>
      <w:r w:rsidRPr="00024374">
        <w:rPr>
          <w:highlight w:val="none"/>
        </w:rPr>
        <w:t xml:space="preserve">, </w:t>
      </w:r>
      <w:proofErr w:type="spellStart"/>
      <w:r w:rsidRPr="00024374">
        <w:rPr>
          <w:highlight w:val="none"/>
        </w:rPr>
        <w:t>Microgrid</w:t>
      </w:r>
      <w:proofErr w:type="spellEnd"/>
      <w:r w:rsidRPr="00024374">
        <w:rPr>
          <w:highlight w:val="none"/>
        </w:rPr>
        <w:t xml:space="preserve">;  реализовать проекты   создания автономных гибридных энергосистем; </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внедрение цифровых сервисов по присоединению к электрическим сетям и сетям газораспределения, обеспечивающих сокращение количества необходимых процедур и сроков оказания услуг</w:t>
      </w:r>
      <w:proofErr w:type="gramStart"/>
      <w:r w:rsidRPr="00024374">
        <w:rPr>
          <w:highlight w:val="none"/>
        </w:rPr>
        <w:t>;.</w:t>
      </w:r>
      <w:proofErr w:type="gramEnd"/>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выполнение мероприятий, направленных на обеспечение качества и надежности функционирования магистральной и распределительной сети за счет сокращения количества нарушений электроснабжения и сроков на их устранение, в том числе путем расчистки и расширения просек, замены устаревшего оборудования, консолидации бесхозяйных и муниципальных электросетевых объектов; </w:t>
      </w:r>
    </w:p>
    <w:p w:rsidR="00992ACD" w:rsidRPr="00024374" w:rsidRDefault="00ED130E">
      <w:pPr>
        <w:numPr>
          <w:ilvl w:val="0"/>
          <w:numId w:val="5"/>
        </w:numPr>
        <w:rPr>
          <w:highlight w:val="none"/>
        </w:rPr>
      </w:pPr>
      <w:r w:rsidRPr="00024374">
        <w:rPr>
          <w:highlight w:val="none"/>
        </w:rPr>
        <w:t>Реализация проектов по модернизации объектов системы теплоснабжения г. Томск;</w:t>
      </w:r>
    </w:p>
    <w:p w:rsidR="00992ACD" w:rsidRPr="00024374" w:rsidRDefault="00ED130E">
      <w:pPr>
        <w:numPr>
          <w:ilvl w:val="0"/>
          <w:numId w:val="5"/>
        </w:numPr>
        <w:rPr>
          <w:highlight w:val="none"/>
        </w:rPr>
      </w:pPr>
      <w:r w:rsidRPr="00024374">
        <w:rPr>
          <w:highlight w:val="none"/>
        </w:rPr>
        <w:t>Реализация программ перехода на сжиженный природный газ, перевода транспорта и сельского хозяйства, городского транспорта на газомоторное топливо;</w:t>
      </w:r>
    </w:p>
    <w:p w:rsidR="00992ACD" w:rsidRPr="00024374" w:rsidRDefault="00ED130E">
      <w:pPr>
        <w:numPr>
          <w:ilvl w:val="0"/>
          <w:numId w:val="5"/>
        </w:numPr>
        <w:rPr>
          <w:highlight w:val="none"/>
        </w:rPr>
      </w:pPr>
      <w:r w:rsidRPr="00024374">
        <w:rPr>
          <w:highlight w:val="none"/>
        </w:rPr>
        <w:t xml:space="preserve">Реализация Программы развития газоснабжения и газификации Томской области. В </w:t>
      </w:r>
      <w:proofErr w:type="gramStart"/>
      <w:r w:rsidRPr="00024374">
        <w:rPr>
          <w:highlight w:val="none"/>
        </w:rPr>
        <w:t>соответствии</w:t>
      </w:r>
      <w:proofErr w:type="gramEnd"/>
      <w:r w:rsidRPr="00024374">
        <w:rPr>
          <w:highlight w:val="none"/>
        </w:rPr>
        <w:t xml:space="preserve"> с Соглашением о сотрудничестве между Администрацией Томской области и ПАО «Газпром» от 20.12.2004, Томская область является участником Программы газификации регионов Российской Федерации. </w:t>
      </w:r>
      <w:proofErr w:type="gramStart"/>
      <w:r w:rsidRPr="00024374">
        <w:rPr>
          <w:highlight w:val="none"/>
        </w:rPr>
        <w:t>В рамках указанной программы реализуются проекты по газификации восточных районов Томской области (</w:t>
      </w:r>
      <w:proofErr w:type="spellStart"/>
      <w:r w:rsidRPr="00024374">
        <w:rPr>
          <w:highlight w:val="none"/>
        </w:rPr>
        <w:t>Асиновский</w:t>
      </w:r>
      <w:proofErr w:type="spellEnd"/>
      <w:r w:rsidRPr="00024374">
        <w:rPr>
          <w:highlight w:val="none"/>
        </w:rPr>
        <w:t xml:space="preserve">, Первомайский, Зырянский районы) и проект автономной газификации пяти населенных пунктов с применением технологий сжижения природного газа, который включает строительство комплекса производства СПГ - КСПГ Каргала и 5 станций приема, хранения и </w:t>
      </w:r>
      <w:proofErr w:type="spellStart"/>
      <w:r w:rsidRPr="00024374">
        <w:rPr>
          <w:highlight w:val="none"/>
        </w:rPr>
        <w:t>регазификации</w:t>
      </w:r>
      <w:proofErr w:type="spellEnd"/>
      <w:r w:rsidRPr="00024374">
        <w:rPr>
          <w:highlight w:val="none"/>
        </w:rPr>
        <w:t>.</w:t>
      </w:r>
      <w:proofErr w:type="gramEnd"/>
      <w:r w:rsidRPr="00024374">
        <w:rPr>
          <w:highlight w:val="none"/>
        </w:rPr>
        <w:t xml:space="preserve"> За счет инвестиций ПАО «Газпрома» ведется строительство линейной части газопровода-отвода Томск-Асино (протяженностью 78 км), двух газораспределительных станций ГРС </w:t>
      </w:r>
      <w:proofErr w:type="spellStart"/>
      <w:r w:rsidRPr="00024374">
        <w:rPr>
          <w:highlight w:val="none"/>
        </w:rPr>
        <w:t>Итатка</w:t>
      </w:r>
      <w:proofErr w:type="spellEnd"/>
      <w:r w:rsidRPr="00024374">
        <w:rPr>
          <w:highlight w:val="none"/>
        </w:rPr>
        <w:t xml:space="preserve"> и ГРС Асино, а также работы по строительству 6 межпоселковых газопроводов (общей протяженностью  92,7 км) до населенных пунктов </w:t>
      </w:r>
      <w:proofErr w:type="spellStart"/>
      <w:r w:rsidRPr="00024374">
        <w:rPr>
          <w:highlight w:val="none"/>
        </w:rPr>
        <w:t>Асиновского</w:t>
      </w:r>
      <w:proofErr w:type="spellEnd"/>
      <w:r w:rsidRPr="00024374">
        <w:rPr>
          <w:highlight w:val="none"/>
        </w:rPr>
        <w:t xml:space="preserve"> и Зырянского района, </w:t>
      </w:r>
      <w:proofErr w:type="gramStart"/>
      <w:r w:rsidRPr="00024374">
        <w:rPr>
          <w:highlight w:val="none"/>
        </w:rPr>
        <w:t>с</w:t>
      </w:r>
      <w:proofErr w:type="gramEnd"/>
      <w:r w:rsidRPr="00024374">
        <w:rPr>
          <w:highlight w:val="none"/>
        </w:rPr>
        <w:t xml:space="preserve">. Первомайское.  В значительной степени эффект будет обеспечен для </w:t>
      </w:r>
      <w:proofErr w:type="spellStart"/>
      <w:r w:rsidRPr="00024374">
        <w:rPr>
          <w:highlight w:val="none"/>
        </w:rPr>
        <w:t>Асиновского</w:t>
      </w:r>
      <w:proofErr w:type="spellEnd"/>
      <w:r w:rsidRPr="00024374">
        <w:rPr>
          <w:highlight w:val="none"/>
        </w:rPr>
        <w:t xml:space="preserve">, Первомайского, Зырянского, Томского районов, где будут улучшены условия для повышения </w:t>
      </w:r>
      <w:proofErr w:type="spellStart"/>
      <w:r w:rsidRPr="00024374">
        <w:rPr>
          <w:highlight w:val="none"/>
        </w:rPr>
        <w:t>энергоэффективности</w:t>
      </w:r>
      <w:proofErr w:type="spellEnd"/>
      <w:r w:rsidRPr="00024374">
        <w:rPr>
          <w:highlight w:val="none"/>
        </w:rPr>
        <w:t xml:space="preserve">, обеспечен рост инвестиционной привлекательности, созданы новые рабочие места;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lastRenderedPageBreak/>
        <w:t>в сфере  ЖКХ приоритетным направлением развития является внедрение платформ «Умного города» в Томске и других муниципальных образованиях. Создание платформы цифровых сервисов для жителей региона в области ЖКХ;</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внедрение в сфере ЖКХ инструментов государственно-частного партнерства на базе концессионного механизма;</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инициировать на уровне СФО формирование базы региональных практик в сфере тарифного регулирования, включая внедрение в практику регионального </w:t>
      </w:r>
      <w:proofErr w:type="spellStart"/>
      <w:r w:rsidRPr="00024374">
        <w:rPr>
          <w:highlight w:val="none"/>
        </w:rPr>
        <w:t>госуправления</w:t>
      </w:r>
      <w:proofErr w:type="spellEnd"/>
      <w:r w:rsidRPr="00024374">
        <w:rPr>
          <w:highlight w:val="none"/>
        </w:rPr>
        <w:t xml:space="preserve"> механизмы расчета тарифных последствий на этапе планирования инженерной инфраструктуры, внедрение цифровых сервисов тарифного управления</w:t>
      </w:r>
      <w:r w:rsidRPr="00024374">
        <w:rPr>
          <w:highlight w:val="none"/>
          <w:vertAlign w:val="superscript"/>
        </w:rPr>
        <w:footnoteReference w:id="275"/>
      </w:r>
      <w:r w:rsidRPr="00024374">
        <w:rPr>
          <w:highlight w:val="none"/>
        </w:rPr>
        <w:t>.</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В сфере энергетики реализация задачи должна привести к улучшению </w:t>
      </w:r>
      <w:proofErr w:type="gramStart"/>
      <w:r w:rsidRPr="00024374">
        <w:rPr>
          <w:highlight w:val="none"/>
        </w:rPr>
        <w:t>показателей эффективности работы генерирующих мощностей энергосистемы Томской</w:t>
      </w:r>
      <w:proofErr w:type="gramEnd"/>
      <w:r w:rsidRPr="00024374">
        <w:rPr>
          <w:highlight w:val="none"/>
        </w:rPr>
        <w:t xml:space="preserve"> области, сокращению уровня потерь электрической энергии в электрических сетях, показателей качества и надежности обеспечения электрической энергией потребителей, в том числе в труднодоступных и удаленных населенных пунктах.</w:t>
      </w:r>
    </w:p>
    <w:p w:rsidR="00992ACD" w:rsidRPr="00024374" w:rsidRDefault="00ED130E">
      <w:pPr>
        <w:pBdr>
          <w:top w:val="nil"/>
          <w:left w:val="nil"/>
          <w:bottom w:val="nil"/>
          <w:right w:val="nil"/>
          <w:between w:val="nil"/>
        </w:pBdr>
        <w:ind w:firstLine="566"/>
        <w:rPr>
          <w:highlight w:val="none"/>
        </w:rPr>
      </w:pPr>
      <w:r w:rsidRPr="00024374">
        <w:rPr>
          <w:highlight w:val="none"/>
        </w:rPr>
        <w:t xml:space="preserve">По результатам </w:t>
      </w:r>
      <w:proofErr w:type="gramStart"/>
      <w:r w:rsidRPr="00024374">
        <w:rPr>
          <w:highlight w:val="none"/>
        </w:rPr>
        <w:t>будет</w:t>
      </w:r>
      <w:proofErr w:type="gramEnd"/>
      <w:r w:rsidRPr="00024374">
        <w:rPr>
          <w:highlight w:val="none"/>
        </w:rPr>
        <w:t xml:space="preserve"> достигнут современный уровень функционирования ЖКХ с созданием задела для перехода на новые технологические решения, в том числе для эффективного инфраструктурного обеспечения удаленных территорий. Реализация задачи должна привести к сокращению количества аварий в системах теплоснабжения, водоснабжения и очистки сточных вод до 70 единиц, снижению энергоемкости ВРП до 60,5 кг условного топлива/ на 10 </w:t>
      </w:r>
      <w:proofErr w:type="spellStart"/>
      <w:r w:rsidRPr="00024374">
        <w:rPr>
          <w:highlight w:val="none"/>
        </w:rPr>
        <w:t>тыс</w:t>
      </w:r>
      <w:proofErr w:type="gramStart"/>
      <w:r w:rsidRPr="00024374">
        <w:rPr>
          <w:highlight w:val="none"/>
        </w:rPr>
        <w:t>.р</w:t>
      </w:r>
      <w:proofErr w:type="gramEnd"/>
      <w:r w:rsidRPr="00024374">
        <w:rPr>
          <w:highlight w:val="none"/>
        </w:rPr>
        <w:t>ублей</w:t>
      </w:r>
      <w:proofErr w:type="spellEnd"/>
      <w:r w:rsidRPr="00024374">
        <w:rPr>
          <w:highlight w:val="none"/>
        </w:rPr>
        <w:t xml:space="preserve"> и повышению уровня  газификации природным газом жилищного фонда Томской области, подлежащего газификации, до 50%.</w:t>
      </w:r>
    </w:p>
    <w:p w:rsidR="00992ACD" w:rsidRPr="00024374" w:rsidRDefault="00ED130E" w:rsidP="00E84C0E">
      <w:pPr>
        <w:pStyle w:val="21"/>
        <w:rPr>
          <w:highlight w:val="none"/>
        </w:rPr>
      </w:pPr>
      <w:bookmarkStart w:id="84" w:name="_Toc58234162"/>
      <w:r w:rsidRPr="00024374">
        <w:rPr>
          <w:highlight w:val="none"/>
        </w:rPr>
        <w:t xml:space="preserve">Цель 5. Эффективное управление регионом и </w:t>
      </w:r>
      <w:proofErr w:type="gramStart"/>
      <w:r w:rsidRPr="00024374">
        <w:rPr>
          <w:highlight w:val="none"/>
        </w:rPr>
        <w:t>цифровая</w:t>
      </w:r>
      <w:proofErr w:type="gramEnd"/>
      <w:r w:rsidRPr="00024374">
        <w:rPr>
          <w:highlight w:val="none"/>
        </w:rPr>
        <w:t xml:space="preserve"> трансформации</w:t>
      </w:r>
      <w:bookmarkEnd w:id="84"/>
    </w:p>
    <w:p w:rsidR="00992ACD" w:rsidRPr="00024374" w:rsidRDefault="00ED130E">
      <w:pPr>
        <w:rPr>
          <w:highlight w:val="none"/>
        </w:rPr>
      </w:pPr>
      <w:r w:rsidRPr="00024374">
        <w:rPr>
          <w:highlight w:val="none"/>
        </w:rPr>
        <w:t>За период 2014-2018 гг. в регионе выросли качество и эффективность системы регионального управления</w:t>
      </w:r>
      <w:r w:rsidRPr="00024374">
        <w:rPr>
          <w:highlight w:val="none"/>
          <w:vertAlign w:val="superscript"/>
        </w:rPr>
        <w:footnoteReference w:id="276"/>
      </w:r>
      <w:r w:rsidRPr="00024374">
        <w:rPr>
          <w:highlight w:val="none"/>
        </w:rPr>
        <w:t xml:space="preserve">. Упор в модернизации системы был сделан на информатизацию (позднее – </w:t>
      </w:r>
      <w:proofErr w:type="spellStart"/>
      <w:r w:rsidRPr="00024374">
        <w:rPr>
          <w:highlight w:val="none"/>
        </w:rPr>
        <w:t>цифровизацию</w:t>
      </w:r>
      <w:proofErr w:type="spellEnd"/>
      <w:r w:rsidRPr="00024374">
        <w:rPr>
          <w:highlight w:val="none"/>
        </w:rPr>
        <w:t xml:space="preserve">) </w:t>
      </w:r>
      <w:proofErr w:type="spellStart"/>
      <w:r w:rsidRPr="00024374">
        <w:rPr>
          <w:highlight w:val="none"/>
        </w:rPr>
        <w:t>госуслуг</w:t>
      </w:r>
      <w:proofErr w:type="spellEnd"/>
      <w:r w:rsidRPr="00024374">
        <w:rPr>
          <w:highlight w:val="none"/>
        </w:rPr>
        <w:t>, а также на внедрение системы управления по целевому принципу, а также результатам и ключевым показателям эффективности. В сфере информатизации/</w:t>
      </w:r>
      <w:proofErr w:type="spellStart"/>
      <w:r w:rsidRPr="00024374">
        <w:rPr>
          <w:highlight w:val="none"/>
        </w:rPr>
        <w:t>цифровизации</w:t>
      </w:r>
      <w:proofErr w:type="spellEnd"/>
      <w:r w:rsidRPr="00024374">
        <w:rPr>
          <w:highlight w:val="none"/>
        </w:rPr>
        <w:t xml:space="preserve"> </w:t>
      </w:r>
      <w:proofErr w:type="spellStart"/>
      <w:r w:rsidRPr="00024374">
        <w:rPr>
          <w:highlight w:val="none"/>
        </w:rPr>
        <w:t>госуправления</w:t>
      </w:r>
      <w:proofErr w:type="spellEnd"/>
      <w:r w:rsidRPr="00024374">
        <w:rPr>
          <w:highlight w:val="none"/>
        </w:rPr>
        <w:t xml:space="preserve"> было достигнуто высокое качество предоставления государственных и муниципальных услуг, в том числе </w:t>
      </w:r>
      <w:r w:rsidRPr="00024374">
        <w:rPr>
          <w:highlight w:val="none"/>
        </w:rPr>
        <w:lastRenderedPageBreak/>
        <w:t>по принципу «одного окна»</w:t>
      </w:r>
      <w:r w:rsidRPr="00024374">
        <w:rPr>
          <w:highlight w:val="none"/>
          <w:vertAlign w:val="superscript"/>
        </w:rPr>
        <w:footnoteReference w:id="277"/>
      </w:r>
      <w:r w:rsidRPr="00024374">
        <w:rPr>
          <w:highlight w:val="none"/>
        </w:rPr>
        <w:t>. Расширяется региональная сеть МФЦ</w:t>
      </w:r>
      <w:r w:rsidRPr="00024374">
        <w:rPr>
          <w:highlight w:val="none"/>
          <w:vertAlign w:val="superscript"/>
        </w:rPr>
        <w:footnoteReference w:id="278"/>
      </w:r>
      <w:r w:rsidRPr="00024374">
        <w:rPr>
          <w:highlight w:val="none"/>
        </w:rPr>
        <w:t>. В национальных рейтингах открытости  Томская область входит в ТОП-5 субъектов России по предоставлению «Открытых данных»</w:t>
      </w:r>
      <w:r w:rsidRPr="00024374">
        <w:rPr>
          <w:highlight w:val="none"/>
          <w:vertAlign w:val="superscript"/>
        </w:rPr>
        <w:footnoteReference w:id="279"/>
      </w:r>
      <w:r w:rsidRPr="00024374">
        <w:rPr>
          <w:highlight w:val="none"/>
        </w:rPr>
        <w:t xml:space="preserve">. </w:t>
      </w:r>
    </w:p>
    <w:p w:rsidR="00992ACD" w:rsidRPr="00024374" w:rsidRDefault="00ED130E">
      <w:pPr>
        <w:rPr>
          <w:highlight w:val="none"/>
        </w:rPr>
      </w:pPr>
      <w:r w:rsidRPr="00024374">
        <w:rPr>
          <w:highlight w:val="none"/>
        </w:rPr>
        <w:t xml:space="preserve">Система стратегического, пространственного и территориального управления региональным развитием была выстроена по программно-целевому принципу. Каждой цели соответствовал набор задач и соответствующих государственных программ, которые позволяли осуществлять эффективное бюджетное планирование, вести мониторинг результатов. </w:t>
      </w:r>
      <w:proofErr w:type="gramStart"/>
      <w:r w:rsidRPr="00024374">
        <w:rPr>
          <w:highlight w:val="none"/>
        </w:rPr>
        <w:t xml:space="preserve">С 2018 года в систему </w:t>
      </w:r>
      <w:proofErr w:type="spellStart"/>
      <w:r w:rsidRPr="00024374">
        <w:rPr>
          <w:highlight w:val="none"/>
        </w:rPr>
        <w:t>госуправления</w:t>
      </w:r>
      <w:proofErr w:type="spellEnd"/>
      <w:r w:rsidRPr="00024374">
        <w:rPr>
          <w:highlight w:val="none"/>
        </w:rPr>
        <w:t xml:space="preserve"> вошли национальные проекты (на уровне региона – региональные проекты, полностью соответствующие структуре федеральных, но учитывающие уникальные задачи развития Томской области, которые вошли составными частями в структуру государственных программ.</w:t>
      </w:r>
      <w:proofErr w:type="gramEnd"/>
      <w:r w:rsidRPr="00024374">
        <w:rPr>
          <w:highlight w:val="none"/>
        </w:rPr>
        <w:t xml:space="preserve"> С 2019 года введена система оценки органов исполнительной власти субъекта (по 14 показателям эффективности региональных органов исполнительной власти)</w:t>
      </w:r>
      <w:r w:rsidRPr="00024374">
        <w:rPr>
          <w:highlight w:val="none"/>
          <w:vertAlign w:val="superscript"/>
        </w:rPr>
        <w:footnoteReference w:id="280"/>
      </w:r>
      <w:r w:rsidRPr="00024374">
        <w:rPr>
          <w:highlight w:val="none"/>
        </w:rPr>
        <w:t xml:space="preserve">, ведется оценка достижения целей национального развития. </w:t>
      </w:r>
    </w:p>
    <w:p w:rsidR="00992ACD" w:rsidRPr="00024374" w:rsidRDefault="00ED130E">
      <w:pPr>
        <w:rPr>
          <w:highlight w:val="none"/>
        </w:rPr>
      </w:pPr>
      <w:r w:rsidRPr="00024374">
        <w:rPr>
          <w:highlight w:val="none"/>
        </w:rPr>
        <w:t>До 2030 года система управления должна стать полностью цифровой, умной, прозрачной и открытой, в том числе для общества. Задача эффективного (цифрового) управления должна быть решена на уровне международных аналогов, с использованием передовых технологий и компетенций системных корпоративных игроков, лидеров рынка</w:t>
      </w:r>
      <w:r w:rsidRPr="00024374">
        <w:rPr>
          <w:highlight w:val="none"/>
          <w:vertAlign w:val="superscript"/>
        </w:rPr>
        <w:footnoteReference w:id="281"/>
      </w:r>
      <w:r w:rsidRPr="00024374">
        <w:rPr>
          <w:highlight w:val="none"/>
        </w:rPr>
        <w:t xml:space="preserve">. Будут внедрены такие системы как «умный регион», «умное правительство», граждане будут пользоваться всеми необходимыми сервисами через единые и удобные агрегационные платформы. </w:t>
      </w:r>
    </w:p>
    <w:p w:rsidR="00992ACD" w:rsidRPr="00024374" w:rsidRDefault="00ED130E">
      <w:pPr>
        <w:rPr>
          <w:highlight w:val="none"/>
        </w:rPr>
      </w:pPr>
      <w:r w:rsidRPr="00024374">
        <w:rPr>
          <w:highlight w:val="none"/>
        </w:rPr>
        <w:t xml:space="preserve">В системе государственного стратегического и программного управления, в ближайшие годы предстоит осуществить системные изменения. Разработка и принятие системы ключевых документов будет проходить в условиях высокой неопределенности внешней среды, а  потому должна стать существенно более гибкой. При сохранении </w:t>
      </w:r>
      <w:r w:rsidRPr="00024374">
        <w:rPr>
          <w:highlight w:val="none"/>
        </w:rPr>
        <w:lastRenderedPageBreak/>
        <w:t>ключевого «целевого» принципа, система планирования и бюджетирования должна перейти в максимально гибкий формат (</w:t>
      </w:r>
      <w:proofErr w:type="spellStart"/>
      <w:r w:rsidRPr="00024374">
        <w:rPr>
          <w:highlight w:val="none"/>
        </w:rPr>
        <w:t>agile</w:t>
      </w:r>
      <w:proofErr w:type="spellEnd"/>
      <w:r w:rsidRPr="00024374">
        <w:rPr>
          <w:highlight w:val="none"/>
        </w:rPr>
        <w:t xml:space="preserve">). Адаптационная система управления будет сочетать как восстановительное (устойчивость), так и стратегическое (новые форматы) направления. </w:t>
      </w:r>
    </w:p>
    <w:p w:rsidR="00992ACD" w:rsidRPr="00024374" w:rsidRDefault="00ED130E">
      <w:pPr>
        <w:rPr>
          <w:highlight w:val="none"/>
        </w:rPr>
      </w:pPr>
      <w:r w:rsidRPr="00024374">
        <w:rPr>
          <w:highlight w:val="none"/>
        </w:rPr>
        <w:t>Результатами достижения цели станут обеспечение степени удовлетворенности жителей Томской области качеством предоставления государственных и муниципальных услуг на уровне не менее 90%, отношение объема государственного долга на конец года к годовому объему доходов областного бюджета без учета объема безвозмездных поступлений на уровне 50% и коэффициента обеспеченности резервом управленческих кадров в 25%.</w:t>
      </w:r>
    </w:p>
    <w:p w:rsidR="00992ACD" w:rsidRPr="00024374" w:rsidRDefault="00ED130E">
      <w:pPr>
        <w:pStyle w:val="3"/>
        <w:rPr>
          <w:b w:val="0"/>
          <w:highlight w:val="none"/>
        </w:rPr>
      </w:pPr>
      <w:bookmarkStart w:id="85" w:name="_Toc58234163"/>
      <w:r w:rsidRPr="00024374">
        <w:rPr>
          <w:highlight w:val="none"/>
        </w:rPr>
        <w:t xml:space="preserve">Задача 5.1. Создание системы управления на базе цифровых платформ, в </w:t>
      </w:r>
      <w:proofErr w:type="spellStart"/>
      <w:r w:rsidRPr="00024374">
        <w:rPr>
          <w:highlight w:val="none"/>
        </w:rPr>
        <w:t>т.ч</w:t>
      </w:r>
      <w:proofErr w:type="spellEnd"/>
      <w:r w:rsidRPr="00024374">
        <w:rPr>
          <w:highlight w:val="none"/>
        </w:rPr>
        <w:t>. в государственном секторе</w:t>
      </w:r>
      <w:bookmarkEnd w:id="85"/>
    </w:p>
    <w:p w:rsidR="00992ACD" w:rsidRPr="00024374" w:rsidRDefault="00ED130E">
      <w:pPr>
        <w:ind w:firstLine="708"/>
        <w:rPr>
          <w:highlight w:val="none"/>
        </w:rPr>
      </w:pPr>
      <w:proofErr w:type="gramStart"/>
      <w:r w:rsidRPr="00024374">
        <w:rPr>
          <w:highlight w:val="none"/>
        </w:rPr>
        <w:t xml:space="preserve">В фокусе политики по направлению – полная </w:t>
      </w:r>
      <w:proofErr w:type="spellStart"/>
      <w:r w:rsidRPr="00024374">
        <w:rPr>
          <w:highlight w:val="none"/>
        </w:rPr>
        <w:t>цифровизация</w:t>
      </w:r>
      <w:proofErr w:type="spellEnd"/>
      <w:r w:rsidRPr="00024374">
        <w:rPr>
          <w:highlight w:val="none"/>
        </w:rPr>
        <w:t xml:space="preserve"> системы государственного управления, переход на модель управления на основе данных, активное вовлечение региональных ИТ-компаний в процессы цифровой трансформации Томской области и разработку конкретных решений под задачи развития.</w:t>
      </w:r>
      <w:proofErr w:type="gramEnd"/>
    </w:p>
    <w:p w:rsidR="00992ACD" w:rsidRPr="00024374" w:rsidRDefault="00ED130E">
      <w:pPr>
        <w:ind w:firstLine="708"/>
        <w:rPr>
          <w:highlight w:val="none"/>
        </w:rPr>
      </w:pPr>
      <w:r w:rsidRPr="00024374">
        <w:rPr>
          <w:highlight w:val="none"/>
        </w:rPr>
        <w:t xml:space="preserve">Растет уровень информатизации общества. На 2018 год Томская область занимала 35-ое место среди 85 субъектов РФ в рейтинге «Цифровая Россия» (2017 г. – 46 место). </w:t>
      </w:r>
      <w:proofErr w:type="gramStart"/>
      <w:r w:rsidRPr="00024374">
        <w:rPr>
          <w:highlight w:val="none"/>
        </w:rPr>
        <w:t>В регионе создана территориальная информационная система, являющаяся интеграционной системой Ситуационного центра Губернатора Томской области, основной функцией которой является подготовка и представление данных для лиц, принимающих управленческие решения.</w:t>
      </w:r>
      <w:proofErr w:type="gramEnd"/>
      <w:r w:rsidRPr="00024374">
        <w:rPr>
          <w:highlight w:val="none"/>
        </w:rPr>
        <w:t xml:space="preserve"> </w:t>
      </w:r>
      <w:proofErr w:type="gramStart"/>
      <w:r w:rsidRPr="00024374">
        <w:rPr>
          <w:highlight w:val="none"/>
        </w:rPr>
        <w:t>Также в целях преодоления цифрового неравенства реализуется проект по развитию сети центров общественного доступа (ЦОД) к социально значимой информации в сети Интернет</w:t>
      </w:r>
      <w:r w:rsidRPr="00024374">
        <w:rPr>
          <w:highlight w:val="none"/>
          <w:vertAlign w:val="superscript"/>
        </w:rPr>
        <w:footnoteReference w:id="282"/>
      </w:r>
      <w:r w:rsidRPr="00024374">
        <w:rPr>
          <w:highlight w:val="none"/>
        </w:rPr>
        <w:t>. Вместе с развитием сети ЦОД на территории Томской области реализуется проект по бесплатному обучению граждан основам цифровой и компьютерной грамотности по международной программе «e-</w:t>
      </w:r>
      <w:proofErr w:type="spellStart"/>
      <w:r w:rsidRPr="00024374">
        <w:rPr>
          <w:highlight w:val="none"/>
        </w:rPr>
        <w:t>Citizen</w:t>
      </w:r>
      <w:proofErr w:type="spellEnd"/>
      <w:r w:rsidRPr="00024374">
        <w:rPr>
          <w:highlight w:val="none"/>
        </w:rPr>
        <w:t xml:space="preserve"> – Электронный гражданин»</w:t>
      </w:r>
      <w:r w:rsidRPr="00024374">
        <w:rPr>
          <w:highlight w:val="none"/>
          <w:vertAlign w:val="superscript"/>
        </w:rPr>
        <w:footnoteReference w:id="283"/>
      </w:r>
      <w:r w:rsidRPr="00024374">
        <w:rPr>
          <w:highlight w:val="none"/>
        </w:rPr>
        <w:t>. В целях исполнения новых законодательных требований ежегодно внедряются новые полезные сервисы для</w:t>
      </w:r>
      <w:proofErr w:type="gramEnd"/>
      <w:r w:rsidRPr="00024374">
        <w:rPr>
          <w:highlight w:val="none"/>
        </w:rPr>
        <w:t xml:space="preserve"> населения, например, в 2019 году созданы сервисы для поиска государственного имущества, предоставляемого для приватизации или аренды, интерактивная карта городской среды для отображения реконструированных объектов. В 2020 году создан функциональный модуль «Поиск по кадастровому номеру», который позволяет гражданам узнавать кадастровую оценку своих объектов недвижимости.</w:t>
      </w:r>
    </w:p>
    <w:p w:rsidR="00992ACD" w:rsidRPr="00024374" w:rsidRDefault="00ED130E">
      <w:pPr>
        <w:ind w:firstLine="708"/>
        <w:rPr>
          <w:highlight w:val="none"/>
        </w:rPr>
      </w:pPr>
      <w:r w:rsidRPr="00024374">
        <w:rPr>
          <w:highlight w:val="none"/>
        </w:rPr>
        <w:lastRenderedPageBreak/>
        <w:t xml:space="preserve">В </w:t>
      </w:r>
      <w:proofErr w:type="gramStart"/>
      <w:r w:rsidRPr="00024374">
        <w:rPr>
          <w:highlight w:val="none"/>
        </w:rPr>
        <w:t>ноябре</w:t>
      </w:r>
      <w:proofErr w:type="gramEnd"/>
      <w:r w:rsidRPr="00024374">
        <w:rPr>
          <w:highlight w:val="none"/>
        </w:rPr>
        <w:t xml:space="preserve"> 2020 года в Томской области открылся ​​Центр управления регионом (ЦУР), задача которого заключается в объединении лучших практик обратной связи, позволяющих принимать и учитывать мнения и пожелания жителей по развитию различных сфер жизни региона. В работе ЦУР будут использоваться три системы: Программа «Инцидент Менеджмент», созданная для мониторинга обращений жителей в социальных сетях, с </w:t>
      </w:r>
      <w:proofErr w:type="gramStart"/>
      <w:r w:rsidRPr="00024374">
        <w:rPr>
          <w:highlight w:val="none"/>
        </w:rPr>
        <w:t>помощью</w:t>
      </w:r>
      <w:proofErr w:type="gramEnd"/>
      <w:r w:rsidRPr="00024374">
        <w:rPr>
          <w:highlight w:val="none"/>
        </w:rPr>
        <w:t xml:space="preserve"> которой в регионе уже несколько лет решались проблемы в сферах благоустройства, образования, здравоохранения, транспорта, ЖКХ; Система анализа местных и региональных СМИ, интернет-приемными на сайтах органов региональной власти и подведомственных учреждений; «Платформа обратной связи», которая была запущена 01.12.2020 года.</w:t>
      </w:r>
    </w:p>
    <w:p w:rsidR="00992ACD" w:rsidRPr="00024374" w:rsidRDefault="00ED130E">
      <w:pPr>
        <w:rPr>
          <w:highlight w:val="none"/>
        </w:rPr>
      </w:pPr>
      <w:r w:rsidRPr="00024374">
        <w:rPr>
          <w:highlight w:val="none"/>
        </w:rPr>
        <w:t xml:space="preserve">Реализация мероприятий по развитию данного направления до 2024 года будет продолжаться в рамках государственной программы «Развитие информационного общества в Томской области», принятой в 2019 году. Программа направлена на создание и развитие информационного общества, увеличение уровня удовлетворенности жителей качеством предоставления государственных и муниципальных услуг. </w:t>
      </w:r>
    </w:p>
    <w:p w:rsidR="00992ACD" w:rsidRPr="00024374" w:rsidRDefault="00ED130E">
      <w:pPr>
        <w:rPr>
          <w:rFonts w:eastAsia="Roboto"/>
          <w:sz w:val="21"/>
          <w:szCs w:val="21"/>
          <w:highlight w:val="none"/>
        </w:rPr>
      </w:pPr>
      <w:proofErr w:type="gramStart"/>
      <w:r w:rsidRPr="00024374">
        <w:rPr>
          <w:highlight w:val="none"/>
        </w:rPr>
        <w:t>В числе приоритетов развития – цифровая трансформация социально-значимых сфер и государственного управления, повышение качества жизни граждан за счет использования ИКТ при взаимодействии с органами государственной власти и органами местного самоуправления, а также увеличение доли массовых социально значимых услуг, доступных в электронном виде</w:t>
      </w:r>
      <w:r w:rsidRPr="00024374">
        <w:rPr>
          <w:rFonts w:eastAsia="Roboto"/>
          <w:sz w:val="21"/>
          <w:szCs w:val="21"/>
          <w:highlight w:val="none"/>
        </w:rPr>
        <w:t xml:space="preserve">.  </w:t>
      </w:r>
      <w:proofErr w:type="gramEnd"/>
    </w:p>
    <w:p w:rsidR="00992ACD" w:rsidRPr="00024374" w:rsidRDefault="00ED130E">
      <w:pPr>
        <w:rPr>
          <w:highlight w:val="none"/>
        </w:rPr>
      </w:pPr>
      <w:r w:rsidRPr="00024374">
        <w:rPr>
          <w:highlight w:val="none"/>
        </w:rPr>
        <w:t>Наличие мощного ИТ-сектора позволяет нарастить динамику внедрения новых информационных технологий, ускорить создание цифровых сервисов и платформ в опоре на собственные квалифицированные кадры  и бизнес-инициативу.</w:t>
      </w:r>
    </w:p>
    <w:p w:rsidR="00992ACD" w:rsidRPr="00024374" w:rsidRDefault="00ED130E">
      <w:pPr>
        <w:rPr>
          <w:highlight w:val="none"/>
        </w:rPr>
      </w:pPr>
      <w:r w:rsidRPr="00024374">
        <w:rPr>
          <w:highlight w:val="none"/>
        </w:rPr>
        <w:t xml:space="preserve">Ключевые направления развития: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Планирование поэтапной цифровой трансформации систем управления, отраслей экономики региона, формирование соответствующей государственной программы;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Развитие региональных платформ цифровых сервисов в части функциональных и технологических составляющих, в </w:t>
      </w:r>
      <w:proofErr w:type="spellStart"/>
      <w:r w:rsidRPr="00024374">
        <w:rPr>
          <w:highlight w:val="none"/>
        </w:rPr>
        <w:t>т.ч</w:t>
      </w:r>
      <w:proofErr w:type="spellEnd"/>
      <w:r w:rsidRPr="00024374">
        <w:rPr>
          <w:highlight w:val="none"/>
        </w:rPr>
        <w:t>. с учетом возможностей их интеграции в федеральные электронные системы; платформы должны отвечать актуальным потребностям общества, включая сферы трудоустройства (цифровые службы занятости), образования, здравоохранения, содействовать в решении организационных задач бизнеса, инвесторов, экспортеров;</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Реализация мероприятий, направленных на совершенствование и технологическое развитие системы предоставления услуг, льгот для жителей, вовлечения в социальную активность (в том числе пожилых людей, лиц с ограниченными возможностями, неблагополучных семей и пр.) в электронном </w:t>
      </w:r>
      <w:r w:rsidRPr="00024374">
        <w:rPr>
          <w:highlight w:val="none"/>
        </w:rPr>
        <w:lastRenderedPageBreak/>
        <w:t>виде, одним из возможных форматов может стать система единых цифровых карт для жителей области</w:t>
      </w:r>
      <w:r w:rsidRPr="00024374">
        <w:rPr>
          <w:highlight w:val="none"/>
          <w:vertAlign w:val="superscript"/>
        </w:rPr>
        <w:footnoteReference w:id="284"/>
      </w:r>
      <w:r w:rsidRPr="00024374">
        <w:rPr>
          <w:highlight w:val="none"/>
        </w:rPr>
        <w:t>;</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Реализация мероприятий, направленных на создание централизованной системы для обеспечения оперативного сбора, интеграции, хранения и обработки региональных данных и их последующего использования в </w:t>
      </w:r>
      <w:proofErr w:type="spellStart"/>
      <w:proofErr w:type="gramStart"/>
      <w:r w:rsidRPr="00024374">
        <w:rPr>
          <w:highlight w:val="none"/>
        </w:rPr>
        <w:t>в</w:t>
      </w:r>
      <w:proofErr w:type="spellEnd"/>
      <w:proofErr w:type="gramEnd"/>
      <w:r w:rsidRPr="00024374">
        <w:rPr>
          <w:highlight w:val="none"/>
        </w:rPr>
        <w:t xml:space="preserve"> сфере принятия управленческих решений на региональном уровне;</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программ обучения цифровой трансформации на базе томских образовательных учреждений среднего профессионального и высшего образования, внедрения цифровых технологий, создания платформенных решений в приоритетных отраслях экономики и социальной сферы региона;</w:t>
      </w:r>
    </w:p>
    <w:p w:rsidR="00992ACD" w:rsidRPr="00024374" w:rsidRDefault="00ED130E">
      <w:pPr>
        <w:numPr>
          <w:ilvl w:val="0"/>
          <w:numId w:val="5"/>
        </w:numPr>
        <w:pBdr>
          <w:top w:val="nil"/>
          <w:left w:val="nil"/>
          <w:bottom w:val="nil"/>
          <w:right w:val="nil"/>
          <w:between w:val="nil"/>
        </w:pBdr>
        <w:rPr>
          <w:highlight w:val="none"/>
        </w:rPr>
      </w:pPr>
      <w:proofErr w:type="gramStart"/>
      <w:r w:rsidRPr="00024374">
        <w:rPr>
          <w:highlight w:val="none"/>
        </w:rPr>
        <w:t xml:space="preserve">Формирование заказа со стороны региональных органов исполнительной власти на цифровые решения от компаний ИТ-отрасли Томской области в следующих возможных форматах: создание открытой онлайн-платформы сбора предложений, проведение конференций поставщиков, передача задач на </w:t>
      </w:r>
      <w:proofErr w:type="spellStart"/>
      <w:r w:rsidRPr="00024374">
        <w:rPr>
          <w:highlight w:val="none"/>
        </w:rPr>
        <w:t>хакатоны</w:t>
      </w:r>
      <w:proofErr w:type="spellEnd"/>
      <w:r w:rsidRPr="00024374">
        <w:rPr>
          <w:highlight w:val="none"/>
        </w:rPr>
        <w:t xml:space="preserve"> и конкурсы лучших решений и цифровых инициатив для муниципалитетов на уровне студентов организаций среднего профессионального образования и образовательных организаций высшего образования, а также начинающих предпринимателей;</w:t>
      </w:r>
      <w:proofErr w:type="gramEnd"/>
    </w:p>
    <w:p w:rsidR="00992ACD" w:rsidRPr="00024374" w:rsidRDefault="00ED130E">
      <w:pPr>
        <w:numPr>
          <w:ilvl w:val="0"/>
          <w:numId w:val="5"/>
        </w:numPr>
        <w:rPr>
          <w:highlight w:val="none"/>
        </w:rPr>
      </w:pPr>
      <w:proofErr w:type="gramStart"/>
      <w:r w:rsidRPr="00024374">
        <w:rPr>
          <w:highlight w:val="none"/>
        </w:rPr>
        <w:t>Реализация мероприятий, направленных на организацию работы региональных органов исполнительной власти, органов местного самоуправления, предприятий и организаций региона по отраслям с  назначением ответственного на федеральном и региональном уровнях за цифровую трансформации соответствующей социально-экономической сферы</w:t>
      </w:r>
      <w:r w:rsidRPr="00024374">
        <w:rPr>
          <w:highlight w:val="none"/>
          <w:vertAlign w:val="superscript"/>
        </w:rPr>
        <w:footnoteReference w:id="285"/>
      </w:r>
      <w:r w:rsidRPr="00024374">
        <w:rPr>
          <w:highlight w:val="none"/>
        </w:rPr>
        <w:t xml:space="preserve"> в рамках перевода массовых социально значимых государственных и муниципальных услуг в электронный формат; </w:t>
      </w:r>
      <w:proofErr w:type="gramEnd"/>
    </w:p>
    <w:p w:rsidR="00992ACD" w:rsidRPr="00024374" w:rsidRDefault="00ED130E">
      <w:pPr>
        <w:numPr>
          <w:ilvl w:val="0"/>
          <w:numId w:val="5"/>
        </w:numPr>
        <w:rPr>
          <w:highlight w:val="none"/>
        </w:rPr>
      </w:pPr>
      <w:r w:rsidRPr="00024374">
        <w:rPr>
          <w:highlight w:val="none"/>
        </w:rPr>
        <w:t xml:space="preserve">Формирование проектных консорциумов в формате государственно-частного партнерства (ГЧП) в  целях ускоренной </w:t>
      </w:r>
      <w:proofErr w:type="spellStart"/>
      <w:r w:rsidRPr="00024374">
        <w:rPr>
          <w:highlight w:val="none"/>
        </w:rPr>
        <w:t>цифровизации</w:t>
      </w:r>
      <w:proofErr w:type="spellEnd"/>
      <w:r w:rsidRPr="00024374">
        <w:rPr>
          <w:highlight w:val="none"/>
        </w:rPr>
        <w:t xml:space="preserve"> социальной сферы, инфраструктурных секторов, системы государственного управления, в партнерстве с ведущими ИТ-компаниями и ассоциациями региона. </w:t>
      </w:r>
    </w:p>
    <w:p w:rsidR="00992ACD" w:rsidRPr="00024374" w:rsidRDefault="00ED130E">
      <w:pPr>
        <w:pBdr>
          <w:top w:val="nil"/>
          <w:left w:val="nil"/>
          <w:bottom w:val="nil"/>
          <w:right w:val="nil"/>
          <w:between w:val="nil"/>
        </w:pBdr>
        <w:rPr>
          <w:highlight w:val="none"/>
        </w:rPr>
      </w:pPr>
      <w:r w:rsidRPr="00024374">
        <w:rPr>
          <w:highlight w:val="none"/>
        </w:rPr>
        <w:t xml:space="preserve">В </w:t>
      </w:r>
      <w:proofErr w:type="gramStart"/>
      <w:r w:rsidRPr="00024374">
        <w:rPr>
          <w:highlight w:val="none"/>
        </w:rPr>
        <w:t>результате</w:t>
      </w:r>
      <w:proofErr w:type="gramEnd"/>
      <w:r w:rsidRPr="00024374">
        <w:rPr>
          <w:highlight w:val="none"/>
        </w:rPr>
        <w:t xml:space="preserve"> к 2030 г. будет сформирована гибкая цифровая система управления, включающая цифровые сервисы для жителей и бизнеса Томской области (доступные с минимальными издержками) и инфраструктуру обеспечивающую реализацию стратегических целей и задач развития. Доля массовых социально значимых услуг, доступных в электронном виде достигнет 95%, качество услуг, в </w:t>
      </w:r>
      <w:proofErr w:type="spellStart"/>
      <w:r w:rsidRPr="00024374">
        <w:rPr>
          <w:highlight w:val="none"/>
        </w:rPr>
        <w:t>т.ч</w:t>
      </w:r>
      <w:proofErr w:type="spellEnd"/>
      <w:r w:rsidRPr="00024374">
        <w:rPr>
          <w:highlight w:val="none"/>
        </w:rPr>
        <w:t>. предоставляемых в электронном виде, будет высоко оцениваться не менее 95% пользователями.</w:t>
      </w:r>
    </w:p>
    <w:p w:rsidR="00992ACD" w:rsidRPr="00024374" w:rsidRDefault="00ED130E">
      <w:pPr>
        <w:pStyle w:val="3"/>
        <w:rPr>
          <w:highlight w:val="none"/>
        </w:rPr>
      </w:pPr>
      <w:bookmarkStart w:id="86" w:name="_Toc58234164"/>
      <w:r w:rsidRPr="00024374">
        <w:rPr>
          <w:highlight w:val="none"/>
        </w:rPr>
        <w:lastRenderedPageBreak/>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bookmarkEnd w:id="86"/>
      <w:r w:rsidRPr="00024374">
        <w:rPr>
          <w:highlight w:val="none"/>
        </w:rPr>
        <w:t xml:space="preserve"> </w:t>
      </w:r>
    </w:p>
    <w:p w:rsidR="00992ACD" w:rsidRPr="00024374" w:rsidRDefault="009D09D0">
      <w:pPr>
        <w:rPr>
          <w:highlight w:val="none"/>
        </w:rPr>
      </w:pPr>
      <w:sdt>
        <w:sdtPr>
          <w:rPr>
            <w:highlight w:val="none"/>
          </w:rPr>
          <w:tag w:val="goog_rdk_16"/>
          <w:id w:val="-1393657317"/>
        </w:sdtPr>
        <w:sdtEndPr/>
        <w:sdtContent/>
      </w:sdt>
      <w:r w:rsidR="00ED130E" w:rsidRPr="00024374">
        <w:rPr>
          <w:highlight w:val="none"/>
        </w:rPr>
        <w:t xml:space="preserve">В </w:t>
      </w:r>
      <w:proofErr w:type="gramStart"/>
      <w:r w:rsidR="00ED130E" w:rsidRPr="00024374">
        <w:rPr>
          <w:highlight w:val="none"/>
        </w:rPr>
        <w:t>фокусе</w:t>
      </w:r>
      <w:proofErr w:type="gramEnd"/>
      <w:r w:rsidR="00ED130E" w:rsidRPr="00024374">
        <w:rPr>
          <w:highlight w:val="none"/>
        </w:rPr>
        <w:t xml:space="preserve"> политики по направлению – обеспечение максимальной эффективности расходования средств при сохранении бюджета развития, в </w:t>
      </w:r>
      <w:proofErr w:type="spellStart"/>
      <w:r w:rsidR="00ED130E" w:rsidRPr="00024374">
        <w:rPr>
          <w:highlight w:val="none"/>
        </w:rPr>
        <w:t>т.ч</w:t>
      </w:r>
      <w:proofErr w:type="spellEnd"/>
      <w:r w:rsidR="00ED130E" w:rsidRPr="00024374">
        <w:rPr>
          <w:highlight w:val="none"/>
        </w:rPr>
        <w:t>. в условиях посткризисного восстановления.</w:t>
      </w:r>
    </w:p>
    <w:p w:rsidR="00992ACD" w:rsidRPr="00024374" w:rsidRDefault="00ED130E">
      <w:pPr>
        <w:rPr>
          <w:highlight w:val="none"/>
        </w:rPr>
      </w:pPr>
      <w:r w:rsidRPr="00024374">
        <w:rPr>
          <w:highlight w:val="none"/>
        </w:rPr>
        <w:t>Томская область характеризуется высоким качеством управления региональными финансами, доля дотаций не превышает 10%. При этом уровень бюджетной обеспеченности Томской области ниже среднего по СФО</w:t>
      </w:r>
      <w:r w:rsidRPr="00024374">
        <w:rPr>
          <w:highlight w:val="none"/>
          <w:vertAlign w:val="superscript"/>
        </w:rPr>
        <w:footnoteReference w:id="286"/>
      </w:r>
      <w:r w:rsidRPr="00024374">
        <w:rPr>
          <w:highlight w:val="none"/>
        </w:rPr>
        <w:t>. Анализ ведомственной структуры расходов бюджета Томской области показал, что преобладают расходы на образование и социальное обеспечение; вопросы, связанные с молодежной политикой, культурой, занятостью населения финансируются в меньших объемах, также необходимо увеличение расходов на развитие инновационной и предпринимательской деятельности, поддержку бизнеса</w:t>
      </w:r>
      <w:r w:rsidRPr="00024374">
        <w:rPr>
          <w:highlight w:val="none"/>
          <w:vertAlign w:val="superscript"/>
        </w:rPr>
        <w:footnoteReference w:id="287"/>
      </w:r>
      <w:r w:rsidRPr="00024374">
        <w:rPr>
          <w:highlight w:val="none"/>
        </w:rPr>
        <w:t xml:space="preserve">. </w:t>
      </w:r>
    </w:p>
    <w:p w:rsidR="00992ACD" w:rsidRPr="00024374" w:rsidRDefault="00ED130E">
      <w:pPr>
        <w:rPr>
          <w:highlight w:val="none"/>
        </w:rPr>
      </w:pPr>
      <w:r w:rsidRPr="00024374">
        <w:rPr>
          <w:highlight w:val="none"/>
        </w:rPr>
        <w:t xml:space="preserve">Благодаря проводимым мероприятиям Томская область получила II степень в рейтинге субъектов Российской Федерации по качеству управления региональными финансами, а доля средств, сэкономленных при осуществлении закупок товаров, работ, услуг для государственных нужд и нужд бюджетных учреждений Томской области находилась в пределах 10-11%. </w:t>
      </w:r>
    </w:p>
    <w:p w:rsidR="00992ACD" w:rsidRPr="00024374" w:rsidRDefault="00ED130E">
      <w:pPr>
        <w:rPr>
          <w:highlight w:val="none"/>
        </w:rPr>
      </w:pPr>
      <w:r w:rsidRPr="00024374">
        <w:rPr>
          <w:highlight w:val="none"/>
        </w:rPr>
        <w:t>Реализация мероприятий по развитию данного направления до 2024 года будет продолжаться в рамках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принятой в 2019 году. Программа направлена на повышение качества управления региональными финансами, рациональное использование финансовых сре</w:t>
      </w:r>
      <w:proofErr w:type="gramStart"/>
      <w:r w:rsidRPr="00024374">
        <w:rPr>
          <w:highlight w:val="none"/>
        </w:rPr>
        <w:t>дств пр</w:t>
      </w:r>
      <w:proofErr w:type="gramEnd"/>
      <w:r w:rsidRPr="00024374">
        <w:rPr>
          <w:highlight w:val="none"/>
        </w:rPr>
        <w:t xml:space="preserve">и осуществлении закупок товаров, работ, услуг для государственных нужд и нужд бюджетных учреждений региона. </w:t>
      </w:r>
    </w:p>
    <w:p w:rsidR="00992ACD" w:rsidRPr="00024374" w:rsidRDefault="00ED130E">
      <w:pPr>
        <w:rPr>
          <w:highlight w:val="none"/>
        </w:rPr>
      </w:pPr>
      <w:r w:rsidRPr="00024374">
        <w:rPr>
          <w:highlight w:val="none"/>
        </w:rPr>
        <w:t xml:space="preserve">2020 год принес новые вызовы для сферы управления региональными финансами. Если ранее усилия региона были направлены на сохранение и эффективность расходования бюджетных средств, то в новых условиях речь может идти о коренной реструктуризации сектора. Бюджетные ресурсы, брошенные на борьбу с пандемией и ее </w:t>
      </w:r>
      <w:r w:rsidRPr="00024374">
        <w:rPr>
          <w:highlight w:val="none"/>
        </w:rPr>
        <w:lastRenderedPageBreak/>
        <w:t xml:space="preserve">экономическими и социальными последствиями,  исчерпаны уже в 2020 году. По итогам 2020 года планируется дефицит бюджета на 2021 год. </w:t>
      </w:r>
    </w:p>
    <w:p w:rsidR="00992ACD" w:rsidRPr="00024374" w:rsidRDefault="00ED130E">
      <w:pPr>
        <w:rPr>
          <w:highlight w:val="none"/>
        </w:rPr>
      </w:pPr>
      <w:r w:rsidRPr="00024374">
        <w:rPr>
          <w:highlight w:val="none"/>
        </w:rPr>
        <w:t xml:space="preserve">Ключевым приоритетом в сфере эффективного управления региональными финансами является обеспечение формирования сбалансированного бюджета, в том числе за счет сокращения государственного долга, повышения эффективности управления расходной частью бюджета, увеличения неналоговой части доходов. </w:t>
      </w:r>
    </w:p>
    <w:p w:rsidR="00992ACD" w:rsidRPr="00024374" w:rsidRDefault="00ED130E">
      <w:pPr>
        <w:rPr>
          <w:highlight w:val="none"/>
        </w:rPr>
      </w:pPr>
      <w:r w:rsidRPr="00024374">
        <w:rPr>
          <w:highlight w:val="none"/>
        </w:rPr>
        <w:t xml:space="preserve">В </w:t>
      </w:r>
      <w:proofErr w:type="gramStart"/>
      <w:r w:rsidRPr="00024374">
        <w:rPr>
          <w:highlight w:val="none"/>
        </w:rPr>
        <w:t>результате</w:t>
      </w:r>
      <w:proofErr w:type="gramEnd"/>
      <w:r w:rsidRPr="00024374">
        <w:rPr>
          <w:highlight w:val="none"/>
        </w:rPr>
        <w:t xml:space="preserve"> к 2030 г. будет сформирована система, привлекающая ресурсы под решение задач развития Томской области, в </w:t>
      </w:r>
      <w:proofErr w:type="spellStart"/>
      <w:r w:rsidRPr="00024374">
        <w:rPr>
          <w:highlight w:val="none"/>
        </w:rPr>
        <w:t>т.ч</w:t>
      </w:r>
      <w:proofErr w:type="spellEnd"/>
      <w:r w:rsidRPr="00024374">
        <w:rPr>
          <w:highlight w:val="none"/>
        </w:rPr>
        <w:t>. из внебюджетных источников, создана сбалансированная бюджетная политика. Показателями выполнения задачи выступит доля средств, сэкономленных при осуществлении закупок товаров, работ, услуг для государственных нужд и нужд бюджетных учреждений Томской области, равная 7,5% или более в общем объеме средств, и рейтинг Томской области среди субъектов РФ по качеству управления региональными финансами, соответствующий II степени или выше.</w:t>
      </w:r>
    </w:p>
    <w:p w:rsidR="00992ACD" w:rsidRPr="00024374" w:rsidRDefault="00ED130E">
      <w:pPr>
        <w:pStyle w:val="3"/>
        <w:rPr>
          <w:highlight w:val="none"/>
        </w:rPr>
      </w:pPr>
      <w:bookmarkStart w:id="87" w:name="_Toc58234165"/>
      <w:r w:rsidRPr="00024374">
        <w:rPr>
          <w:highlight w:val="none"/>
        </w:rPr>
        <w:t>Задача 5.3. Повысить эффективность управления государственным имуществом</w:t>
      </w:r>
      <w:bookmarkEnd w:id="87"/>
    </w:p>
    <w:p w:rsidR="00992ACD" w:rsidRPr="00024374" w:rsidRDefault="00ED130E">
      <w:pPr>
        <w:ind w:firstLine="708"/>
        <w:rPr>
          <w:highlight w:val="none"/>
        </w:rPr>
      </w:pPr>
      <w:r w:rsidRPr="00024374">
        <w:rPr>
          <w:highlight w:val="none"/>
        </w:rPr>
        <w:t>Приоритетом стратегического развития по данному направлению является поддержка и повышение уровня эффективности использования государственного имущества, в том числе за счет внедрения цифровых инструментов управления государственной собственностью.</w:t>
      </w:r>
    </w:p>
    <w:p w:rsidR="00992ACD" w:rsidRPr="00024374" w:rsidRDefault="00ED130E">
      <w:pPr>
        <w:ind w:firstLine="708"/>
        <w:rPr>
          <w:highlight w:val="none"/>
        </w:rPr>
      </w:pPr>
      <w:r w:rsidRPr="00024374">
        <w:rPr>
          <w:highlight w:val="none"/>
        </w:rPr>
        <w:t>Государственное имущество Томской области является активом, обеспечивающим осуществление органами государственной власти Томской области функций государственного управления по решению задач социально-экономического развития Томской области.</w:t>
      </w:r>
    </w:p>
    <w:p w:rsidR="00992ACD" w:rsidRPr="00024374" w:rsidRDefault="00ED130E">
      <w:pPr>
        <w:ind w:firstLine="708"/>
        <w:rPr>
          <w:highlight w:val="none"/>
        </w:rPr>
      </w:pPr>
      <w:r w:rsidRPr="00024374">
        <w:rPr>
          <w:highlight w:val="none"/>
        </w:rPr>
        <w:t xml:space="preserve">По состоянию на 01.01.2020 в государственной собственности Томской области находится имущество общей стоимостью 97,1 млрд. руб.: </w:t>
      </w:r>
    </w:p>
    <w:p w:rsidR="00992ACD" w:rsidRPr="00024374" w:rsidRDefault="00ED130E">
      <w:pPr>
        <w:numPr>
          <w:ilvl w:val="0"/>
          <w:numId w:val="16"/>
        </w:numPr>
        <w:rPr>
          <w:highlight w:val="none"/>
        </w:rPr>
      </w:pPr>
      <w:r w:rsidRPr="00024374">
        <w:rPr>
          <w:highlight w:val="none"/>
        </w:rPr>
        <w:t>3427 объекта недвижимости, общей площадью 1,47 млн. кв. м, первоначальной стоимостью 62,7 млрд. руб.;</w:t>
      </w:r>
    </w:p>
    <w:p w:rsidR="00992ACD" w:rsidRPr="00024374" w:rsidRDefault="00ED130E">
      <w:pPr>
        <w:numPr>
          <w:ilvl w:val="0"/>
          <w:numId w:val="16"/>
        </w:numPr>
        <w:rPr>
          <w:highlight w:val="none"/>
        </w:rPr>
      </w:pPr>
      <w:r w:rsidRPr="00024374">
        <w:rPr>
          <w:highlight w:val="none"/>
        </w:rPr>
        <w:t>1541 земельных участков, общей площадью 115,91 млн. кв. м, кадастровой стоимостью 17,3 млрд. руб.;</w:t>
      </w:r>
    </w:p>
    <w:p w:rsidR="00992ACD" w:rsidRPr="00024374" w:rsidRDefault="00ED130E">
      <w:pPr>
        <w:numPr>
          <w:ilvl w:val="0"/>
          <w:numId w:val="16"/>
        </w:numPr>
        <w:rPr>
          <w:highlight w:val="none"/>
        </w:rPr>
      </w:pPr>
      <w:r w:rsidRPr="00024374">
        <w:rPr>
          <w:highlight w:val="none"/>
        </w:rPr>
        <w:t>движимое имущество общей первоначальной стоимостью 17,1 млрд. руб.</w:t>
      </w:r>
    </w:p>
    <w:p w:rsidR="00992ACD" w:rsidRPr="00024374" w:rsidRDefault="00ED130E">
      <w:pPr>
        <w:ind w:firstLine="708"/>
        <w:rPr>
          <w:highlight w:val="none"/>
        </w:rPr>
      </w:pPr>
      <w:r w:rsidRPr="00024374">
        <w:rPr>
          <w:highlight w:val="none"/>
        </w:rPr>
        <w:t>В сферу управления и распоряжения государственным имуществом Томской области входит:</w:t>
      </w:r>
    </w:p>
    <w:p w:rsidR="00992ACD" w:rsidRPr="00024374" w:rsidRDefault="00ED130E">
      <w:pPr>
        <w:numPr>
          <w:ilvl w:val="0"/>
          <w:numId w:val="40"/>
        </w:numPr>
        <w:rPr>
          <w:highlight w:val="none"/>
        </w:rPr>
      </w:pPr>
      <w:r w:rsidRPr="00024374">
        <w:rPr>
          <w:highlight w:val="none"/>
        </w:rPr>
        <w:t xml:space="preserve">управление и </w:t>
      </w:r>
      <w:proofErr w:type="gramStart"/>
      <w:r w:rsidRPr="00024374">
        <w:rPr>
          <w:highlight w:val="none"/>
        </w:rPr>
        <w:t>распоряжение</w:t>
      </w:r>
      <w:proofErr w:type="gramEnd"/>
      <w:r w:rsidRPr="00024374">
        <w:rPr>
          <w:highlight w:val="none"/>
        </w:rPr>
        <w:t xml:space="preserve"> государственным имуществом Томской области, включая предоставление в аренду и безвозмездное пользование объектов областного государственного имущества, в том числе земельных участков, временно не используемых для государственных нужд Томской области;</w:t>
      </w:r>
    </w:p>
    <w:p w:rsidR="00992ACD" w:rsidRPr="00024374" w:rsidRDefault="00ED130E">
      <w:pPr>
        <w:numPr>
          <w:ilvl w:val="0"/>
          <w:numId w:val="40"/>
        </w:numPr>
        <w:rPr>
          <w:highlight w:val="none"/>
        </w:rPr>
      </w:pPr>
      <w:r w:rsidRPr="00024374">
        <w:rPr>
          <w:highlight w:val="none"/>
        </w:rPr>
        <w:lastRenderedPageBreak/>
        <w:t>приобретение и отчуждение на возмездной и безвозмездной основе имущества, в том числе путем разграничения имущества между публично-правовыми образованиями, приватизации;</w:t>
      </w:r>
    </w:p>
    <w:p w:rsidR="00992ACD" w:rsidRPr="00024374" w:rsidRDefault="00ED130E">
      <w:pPr>
        <w:numPr>
          <w:ilvl w:val="0"/>
          <w:numId w:val="40"/>
        </w:numPr>
        <w:rPr>
          <w:highlight w:val="none"/>
        </w:rPr>
      </w:pPr>
      <w:r w:rsidRPr="00024374">
        <w:rPr>
          <w:highlight w:val="none"/>
        </w:rPr>
        <w:t>создание, реорганизация и ликвидация областных государственных унитарных предприятий и областных государственных учреждений;</w:t>
      </w:r>
    </w:p>
    <w:p w:rsidR="00992ACD" w:rsidRPr="00024374" w:rsidRDefault="00ED130E">
      <w:pPr>
        <w:numPr>
          <w:ilvl w:val="0"/>
          <w:numId w:val="40"/>
        </w:numPr>
        <w:rPr>
          <w:highlight w:val="none"/>
        </w:rPr>
      </w:pPr>
      <w:r w:rsidRPr="00024374">
        <w:rPr>
          <w:highlight w:val="none"/>
        </w:rPr>
        <w:t>учет государственного имущества Томской области;</w:t>
      </w:r>
    </w:p>
    <w:p w:rsidR="00992ACD" w:rsidRPr="00024374" w:rsidRDefault="00ED130E">
      <w:pPr>
        <w:numPr>
          <w:ilvl w:val="0"/>
          <w:numId w:val="40"/>
        </w:numPr>
        <w:rPr>
          <w:highlight w:val="none"/>
        </w:rPr>
      </w:pPr>
      <w:r w:rsidRPr="00024374">
        <w:rPr>
          <w:highlight w:val="none"/>
        </w:rPr>
        <w:t>разработка нормативных правовых актов, регламентирующих отношения в сфере управления и распоряжения государственным имуществом Томской области.</w:t>
      </w:r>
    </w:p>
    <w:p w:rsidR="00992ACD" w:rsidRPr="00024374" w:rsidRDefault="00ED130E">
      <w:pPr>
        <w:ind w:firstLine="708"/>
        <w:rPr>
          <w:highlight w:val="none"/>
        </w:rPr>
      </w:pPr>
      <w:r w:rsidRPr="00024374">
        <w:rPr>
          <w:highlight w:val="none"/>
        </w:rPr>
        <w:t xml:space="preserve">В Томской области до 2024 года действует государственная программа «Эффективное управление государственным имуществом Томской области», в рамках которой реализуются мероприятия, направленные на повышение эффективности управления государственным имуществом и увеличение доли областного государственного недвижимого имущества, используемого для выполнения полномочий Томской области (с 67% в 2013 году до 90% в 2019 году). </w:t>
      </w:r>
    </w:p>
    <w:p w:rsidR="00992ACD" w:rsidRPr="00024374" w:rsidRDefault="00ED130E">
      <w:pPr>
        <w:ind w:firstLine="708"/>
        <w:rPr>
          <w:highlight w:val="none"/>
        </w:rPr>
      </w:pPr>
      <w:r w:rsidRPr="00024374">
        <w:rPr>
          <w:highlight w:val="none"/>
        </w:rPr>
        <w:t xml:space="preserve">Приоритетными задачами для повышения эффективности управления государственным имуществом Томской области являются: </w:t>
      </w:r>
    </w:p>
    <w:p w:rsidR="00992ACD" w:rsidRPr="00024374" w:rsidRDefault="00ED130E">
      <w:pPr>
        <w:numPr>
          <w:ilvl w:val="0"/>
          <w:numId w:val="8"/>
        </w:numPr>
        <w:rPr>
          <w:highlight w:val="none"/>
        </w:rPr>
      </w:pPr>
      <w:r w:rsidRPr="00024374">
        <w:rPr>
          <w:highlight w:val="none"/>
        </w:rPr>
        <w:t>Оптимизация состава и структуры государственного имущества Томской области;</w:t>
      </w:r>
    </w:p>
    <w:p w:rsidR="00992ACD" w:rsidRPr="00024374" w:rsidRDefault="00ED130E">
      <w:pPr>
        <w:numPr>
          <w:ilvl w:val="0"/>
          <w:numId w:val="8"/>
        </w:numPr>
        <w:rPr>
          <w:highlight w:val="none"/>
        </w:rPr>
      </w:pPr>
      <w:r w:rsidRPr="00024374">
        <w:rPr>
          <w:highlight w:val="none"/>
        </w:rPr>
        <w:t>Вовлечение в хозяйственный оборот государственного имущества, невостребованного для выполнения полномочий субъекта Российской Федерации;</w:t>
      </w:r>
    </w:p>
    <w:p w:rsidR="00992ACD" w:rsidRPr="00024374" w:rsidRDefault="00ED130E">
      <w:pPr>
        <w:numPr>
          <w:ilvl w:val="0"/>
          <w:numId w:val="8"/>
        </w:numPr>
        <w:rPr>
          <w:highlight w:val="none"/>
        </w:rPr>
      </w:pPr>
      <w:proofErr w:type="gramStart"/>
      <w:r w:rsidRPr="00024374">
        <w:rPr>
          <w:highlight w:val="none"/>
        </w:rPr>
        <w:t>Контроль за</w:t>
      </w:r>
      <w:proofErr w:type="gramEnd"/>
      <w:r w:rsidRPr="00024374">
        <w:rPr>
          <w:highlight w:val="none"/>
        </w:rPr>
        <w:t xml:space="preserve"> эффективностью использования и сохранностью государственного имущества Томской области, находящегося в областной собственности, в том числе земельных участков;</w:t>
      </w:r>
    </w:p>
    <w:p w:rsidR="00992ACD" w:rsidRPr="00024374" w:rsidRDefault="00ED130E">
      <w:pPr>
        <w:numPr>
          <w:ilvl w:val="0"/>
          <w:numId w:val="8"/>
        </w:numPr>
        <w:rPr>
          <w:highlight w:val="none"/>
        </w:rPr>
      </w:pPr>
      <w:r w:rsidRPr="00024374">
        <w:rPr>
          <w:highlight w:val="none"/>
        </w:rPr>
        <w:t>Обеспечение достоверности, полноты учета государственного имущества Томской области, в том числе путем эксплуатации единой информационной системы учета государственного имущества Томской области;</w:t>
      </w:r>
    </w:p>
    <w:p w:rsidR="00992ACD" w:rsidRPr="00024374" w:rsidRDefault="00ED130E">
      <w:pPr>
        <w:numPr>
          <w:ilvl w:val="0"/>
          <w:numId w:val="8"/>
        </w:numPr>
        <w:rPr>
          <w:highlight w:val="none"/>
        </w:rPr>
      </w:pPr>
      <w:r w:rsidRPr="00024374">
        <w:rPr>
          <w:highlight w:val="none"/>
        </w:rPr>
        <w:t>Обеспечение поступления в областной бюджет неналоговых доходов от использования и реализации государственного имущества Томской области.</w:t>
      </w:r>
    </w:p>
    <w:p w:rsidR="00992ACD" w:rsidRPr="00024374" w:rsidRDefault="00ED130E">
      <w:pPr>
        <w:ind w:firstLine="708"/>
        <w:rPr>
          <w:highlight w:val="none"/>
        </w:rPr>
      </w:pPr>
      <w:r w:rsidRPr="00024374">
        <w:rPr>
          <w:highlight w:val="none"/>
        </w:rPr>
        <w:t>Индикатор реализации задачи –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90% и выше</w:t>
      </w:r>
    </w:p>
    <w:p w:rsidR="00992ACD" w:rsidRPr="00024374" w:rsidRDefault="00ED130E">
      <w:pPr>
        <w:pStyle w:val="3"/>
        <w:rPr>
          <w:highlight w:val="none"/>
        </w:rPr>
      </w:pPr>
      <w:bookmarkStart w:id="88" w:name="_Toc58234166"/>
      <w:r w:rsidRPr="00024374">
        <w:rPr>
          <w:highlight w:val="none"/>
        </w:rPr>
        <w:t>Задача 5.4. Обеспечить повышение эффективности регионального и муниципального управления</w:t>
      </w:r>
      <w:bookmarkEnd w:id="88"/>
      <w:r w:rsidRPr="00024374">
        <w:rPr>
          <w:highlight w:val="none"/>
        </w:rPr>
        <w:t xml:space="preserve"> </w:t>
      </w:r>
    </w:p>
    <w:p w:rsidR="00992ACD" w:rsidRPr="00024374" w:rsidRDefault="00ED130E">
      <w:pPr>
        <w:rPr>
          <w:highlight w:val="none"/>
        </w:rPr>
      </w:pPr>
      <w:r w:rsidRPr="00024374">
        <w:rPr>
          <w:highlight w:val="none"/>
        </w:rPr>
        <w:t xml:space="preserve">В </w:t>
      </w:r>
      <w:proofErr w:type="gramStart"/>
      <w:r w:rsidRPr="00024374">
        <w:rPr>
          <w:highlight w:val="none"/>
        </w:rPr>
        <w:t>фокусе</w:t>
      </w:r>
      <w:proofErr w:type="gramEnd"/>
      <w:r w:rsidRPr="00024374">
        <w:rPr>
          <w:highlight w:val="none"/>
        </w:rPr>
        <w:t xml:space="preserve"> политики – обеспечение гибкости и адаптивности системы регионального и муниципального управления.</w:t>
      </w:r>
    </w:p>
    <w:p w:rsidR="00992ACD" w:rsidRPr="00024374" w:rsidRDefault="00ED130E">
      <w:pPr>
        <w:rPr>
          <w:highlight w:val="none"/>
        </w:rPr>
      </w:pPr>
      <w:r w:rsidRPr="00024374">
        <w:rPr>
          <w:highlight w:val="none"/>
        </w:rPr>
        <w:lastRenderedPageBreak/>
        <w:t xml:space="preserve">В </w:t>
      </w:r>
      <w:proofErr w:type="gramStart"/>
      <w:r w:rsidRPr="00024374">
        <w:rPr>
          <w:highlight w:val="none"/>
        </w:rPr>
        <w:t>регионе</w:t>
      </w:r>
      <w:proofErr w:type="gramEnd"/>
      <w:r w:rsidRPr="00024374">
        <w:rPr>
          <w:highlight w:val="none"/>
        </w:rPr>
        <w:t xml:space="preserve"> реализуется комплекс мер, направленных на обеспечение эффективного управления с использованием информационных и телекоммуникационных технологий, в рамках проектов «Открытый регион», «Открытый муниципалитет», «Открытые данные». </w:t>
      </w:r>
    </w:p>
    <w:p w:rsidR="00992ACD" w:rsidRPr="00024374" w:rsidRDefault="00ED130E">
      <w:pPr>
        <w:rPr>
          <w:highlight w:val="none"/>
        </w:rPr>
      </w:pPr>
      <w:r w:rsidRPr="00024374">
        <w:rPr>
          <w:highlight w:val="none"/>
        </w:rPr>
        <w:t xml:space="preserve">Реализуются разнообразные образовательные возможности для повышения квалификации государственных служащих, в т. ч в области проектного управления – такие как участие в федеральных проектах и программах региональных вузов. </w:t>
      </w:r>
      <w:proofErr w:type="gramStart"/>
      <w:r w:rsidRPr="00024374">
        <w:rPr>
          <w:highlight w:val="none"/>
        </w:rPr>
        <w:t xml:space="preserve">В программах повышения квалификации по теме Цифровой трансформации в 2018 году приняло участие 18 человек, из них 13 госслужащих и заместитель Губернатора (программы «Руководитель цифровой трансформации» и «Остров 10-21»), в 2019 году - 243 муниципальных служащих и государственных гражданских служащих (программы «Развитие цифровой трансформации» и «Управление, основанное на данных – </w:t>
      </w:r>
      <w:proofErr w:type="spellStart"/>
      <w:r w:rsidRPr="00024374">
        <w:rPr>
          <w:highlight w:val="none"/>
        </w:rPr>
        <w:t>Chief</w:t>
      </w:r>
      <w:proofErr w:type="spellEnd"/>
      <w:r w:rsidRPr="00024374">
        <w:rPr>
          <w:highlight w:val="none"/>
        </w:rPr>
        <w:t xml:space="preserve"> </w:t>
      </w:r>
      <w:proofErr w:type="spellStart"/>
      <w:r w:rsidRPr="00024374">
        <w:rPr>
          <w:highlight w:val="none"/>
        </w:rPr>
        <w:t>Data</w:t>
      </w:r>
      <w:proofErr w:type="spellEnd"/>
      <w:r w:rsidRPr="00024374">
        <w:rPr>
          <w:highlight w:val="none"/>
        </w:rPr>
        <w:t xml:space="preserve"> </w:t>
      </w:r>
      <w:proofErr w:type="spellStart"/>
      <w:r w:rsidRPr="00024374">
        <w:rPr>
          <w:highlight w:val="none"/>
        </w:rPr>
        <w:t>Officer</w:t>
      </w:r>
      <w:proofErr w:type="spellEnd"/>
      <w:r w:rsidRPr="00024374">
        <w:rPr>
          <w:highlight w:val="none"/>
        </w:rPr>
        <w:t xml:space="preserve"> в органах власти»).</w:t>
      </w:r>
      <w:proofErr w:type="gramEnd"/>
    </w:p>
    <w:p w:rsidR="00992ACD" w:rsidRPr="00024374" w:rsidRDefault="00ED130E">
      <w:pPr>
        <w:rPr>
          <w:highlight w:val="none"/>
        </w:rPr>
      </w:pPr>
      <w:r w:rsidRPr="00024374">
        <w:rPr>
          <w:highlight w:val="none"/>
        </w:rPr>
        <w:t xml:space="preserve">Согласно опросам, доля населения, удовлетворенного деятельностью государственных органов исполнительной власти, ежегодно увеличивается. </w:t>
      </w:r>
    </w:p>
    <w:p w:rsidR="00992ACD" w:rsidRPr="00024374" w:rsidRDefault="00ED130E">
      <w:pPr>
        <w:rPr>
          <w:highlight w:val="none"/>
        </w:rPr>
      </w:pPr>
      <w:r w:rsidRPr="00024374">
        <w:rPr>
          <w:highlight w:val="none"/>
        </w:rPr>
        <w:t xml:space="preserve">Реализация мероприятий по развитию данного направления до 2024 года будет продолжаться в рамках государственной программы «Повышение эффективности регионального и муниципального управления в Томской области», принятой в 2019 году. Программа направлена на повышение эффективности деятельности исполнительных органов государственной власти. </w:t>
      </w:r>
    </w:p>
    <w:p w:rsidR="00992ACD" w:rsidRPr="00024374" w:rsidRDefault="00ED130E">
      <w:pPr>
        <w:rPr>
          <w:highlight w:val="none"/>
        </w:rPr>
      </w:pPr>
      <w:r w:rsidRPr="00024374">
        <w:rPr>
          <w:highlight w:val="none"/>
        </w:rPr>
        <w:t>2020 год внес в действующую систему планирования и управления региональным развитием серьезные коррективы. Кризисные явления потребовали от власти быстрой реакции, изменения планов мероприятий, реструктуризации затрат бюджетов, реализации большого количества незапланированных ранее мероприятий</w:t>
      </w:r>
      <w:r w:rsidRPr="00024374">
        <w:rPr>
          <w:highlight w:val="none"/>
          <w:vertAlign w:val="superscript"/>
        </w:rPr>
        <w:footnoteReference w:id="288"/>
      </w:r>
      <w:r w:rsidRPr="00024374">
        <w:rPr>
          <w:highlight w:val="none"/>
        </w:rPr>
        <w:t xml:space="preserve">. За продолжительным </w:t>
      </w:r>
      <w:proofErr w:type="spellStart"/>
      <w:r w:rsidRPr="00024374">
        <w:rPr>
          <w:highlight w:val="none"/>
        </w:rPr>
        <w:t>локдауном</w:t>
      </w:r>
      <w:proofErr w:type="spellEnd"/>
      <w:r w:rsidRPr="00024374">
        <w:rPr>
          <w:highlight w:val="none"/>
        </w:rPr>
        <w:t xml:space="preserve"> и введением противоэпидемиологических ограничений, регион приступил к адаптации, смягчению режима самоизоляции граждан. Однако текущий наблюдаемый рост заболеваний, продолжение периода пандемии, говорит о </w:t>
      </w:r>
      <w:proofErr w:type="gramStart"/>
      <w:r w:rsidRPr="00024374">
        <w:rPr>
          <w:highlight w:val="none"/>
        </w:rPr>
        <w:t>том</w:t>
      </w:r>
      <w:proofErr w:type="gramEnd"/>
      <w:r w:rsidRPr="00024374">
        <w:rPr>
          <w:highlight w:val="none"/>
        </w:rPr>
        <w:t xml:space="preserve"> что кризис далек от завершения. Уровень нестабильности внешней экономической среды</w:t>
      </w:r>
      <w:r w:rsidRPr="00024374">
        <w:rPr>
          <w:highlight w:val="none"/>
          <w:vertAlign w:val="superscript"/>
        </w:rPr>
        <w:footnoteReference w:id="289"/>
      </w:r>
      <w:r w:rsidRPr="00024374">
        <w:rPr>
          <w:highlight w:val="none"/>
        </w:rPr>
        <w:t xml:space="preserve"> и общественного спокойствия</w:t>
      </w:r>
      <w:r w:rsidRPr="00024374">
        <w:rPr>
          <w:highlight w:val="none"/>
          <w:vertAlign w:val="superscript"/>
        </w:rPr>
        <w:footnoteReference w:id="290"/>
      </w:r>
      <w:r w:rsidRPr="00024374">
        <w:rPr>
          <w:highlight w:val="none"/>
        </w:rPr>
        <w:t xml:space="preserve"> находится на высочайшем уровне. </w:t>
      </w:r>
    </w:p>
    <w:p w:rsidR="00992ACD" w:rsidRPr="00024374" w:rsidRDefault="00ED130E">
      <w:pPr>
        <w:rPr>
          <w:highlight w:val="none"/>
        </w:rPr>
      </w:pPr>
      <w:r w:rsidRPr="00024374">
        <w:rPr>
          <w:highlight w:val="none"/>
        </w:rPr>
        <w:t xml:space="preserve"> От системы управления в этих условиях </w:t>
      </w:r>
      <w:proofErr w:type="gramStart"/>
      <w:r w:rsidRPr="00024374">
        <w:rPr>
          <w:highlight w:val="none"/>
        </w:rPr>
        <w:t>требуется</w:t>
      </w:r>
      <w:proofErr w:type="gramEnd"/>
      <w:r w:rsidRPr="00024374">
        <w:rPr>
          <w:highlight w:val="none"/>
        </w:rPr>
        <w:t xml:space="preserve"> как обеспечивать краткосрочный эффективный результат (например, показать эффективность развернутой в кратчайшие сроки противоэпидемиологической системы), так и способность справляться с долгосрочными последствиями системной смены бизнес-моделей и новой карты географических рынков. Для сохранения эффективности в этих условиях потребуется менять подходы к управлению устойчивостью (перейти на модель регионального </w:t>
      </w:r>
      <w:proofErr w:type="gramStart"/>
      <w:r w:rsidRPr="00024374">
        <w:rPr>
          <w:highlight w:val="none"/>
        </w:rPr>
        <w:t>риск-</w:t>
      </w:r>
      <w:r w:rsidRPr="00024374">
        <w:rPr>
          <w:highlight w:val="none"/>
        </w:rPr>
        <w:lastRenderedPageBreak/>
        <w:t>менеджмента</w:t>
      </w:r>
      <w:proofErr w:type="gramEnd"/>
      <w:r w:rsidRPr="00024374">
        <w:rPr>
          <w:highlight w:val="none"/>
        </w:rPr>
        <w:t xml:space="preserve"> как способности системного восстановления), гибко корректировать направления бюджетной, социальной, промышленной политики, в зависимости от данных, получаемых в режиме реального времени, и с использованием передовых технологических решений (</w:t>
      </w:r>
      <w:proofErr w:type="spellStart"/>
      <w:r w:rsidRPr="00024374">
        <w:rPr>
          <w:highlight w:val="none"/>
        </w:rPr>
        <w:t>дэшбордов</w:t>
      </w:r>
      <w:proofErr w:type="spellEnd"/>
      <w:r w:rsidRPr="00024374">
        <w:rPr>
          <w:highlight w:val="none"/>
        </w:rPr>
        <w:t xml:space="preserve">). </w:t>
      </w:r>
    </w:p>
    <w:p w:rsidR="00992ACD" w:rsidRPr="00024374" w:rsidRDefault="00ED130E">
      <w:pPr>
        <w:rPr>
          <w:highlight w:val="none"/>
        </w:rPr>
      </w:pPr>
      <w:r w:rsidRPr="00024374">
        <w:rPr>
          <w:highlight w:val="none"/>
        </w:rPr>
        <w:t xml:space="preserve">Система принятия и реализации государственно важных решений на уровне региона должна быть несколько скорректирована, сколько «переобучена» по следующим ключевым направлениям: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Переход к краткосрочным циклам планирования, в том числе  программно-проектного (</w:t>
      </w:r>
      <w:proofErr w:type="spellStart"/>
      <w:r w:rsidRPr="00024374">
        <w:rPr>
          <w:highlight w:val="none"/>
        </w:rPr>
        <w:t>agile</w:t>
      </w:r>
      <w:proofErr w:type="spellEnd"/>
      <w:r w:rsidRPr="00024374">
        <w:rPr>
          <w:highlight w:val="none"/>
        </w:rPr>
        <w:t xml:space="preserve">). Переход к этапному принципу проектной реализации, когда проекты могут быть </w:t>
      </w:r>
      <w:proofErr w:type="gramStart"/>
      <w:r w:rsidRPr="00024374">
        <w:rPr>
          <w:highlight w:val="none"/>
        </w:rPr>
        <w:t>закрыты</w:t>
      </w:r>
      <w:proofErr w:type="gramEnd"/>
      <w:r w:rsidRPr="00024374">
        <w:rPr>
          <w:highlight w:val="none"/>
        </w:rPr>
        <w:t xml:space="preserve"> / пересмотрены / перепроектированы на ранних стадиях, в случае если они не реализуются достаточно динамично, либо в случае изменения внешних параметров;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Переход на режим перманентного поиска и тестирования новых механизмов, идей развития, в том числе путем вовлечения общественных идей и инициатив</w:t>
      </w:r>
      <w:r w:rsidRPr="00024374">
        <w:rPr>
          <w:highlight w:val="none"/>
          <w:vertAlign w:val="superscript"/>
        </w:rPr>
        <w:footnoteReference w:id="291"/>
      </w:r>
      <w:r w:rsidRPr="00024374">
        <w:rPr>
          <w:highlight w:val="none"/>
        </w:rPr>
        <w:t xml:space="preserve">. Механизмы поддержки граждан и бизнеса, которые актуальны в период острой фазы кризиса, должны постепенно дополняться новой генерацией региональных инициатив, направленных на стратегическое долгосрочное развитие области. Расширять опыт применения региональных </w:t>
      </w:r>
      <w:proofErr w:type="spellStart"/>
      <w:r w:rsidRPr="00024374">
        <w:rPr>
          <w:highlight w:val="none"/>
        </w:rPr>
        <w:t>форсайтов</w:t>
      </w:r>
      <w:proofErr w:type="spellEnd"/>
      <w:r w:rsidRPr="00024374">
        <w:rPr>
          <w:highlight w:val="none"/>
        </w:rPr>
        <w:t>, форумов общественного будущего, конференций общественного благосостояния;</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Переход к межведомственному (командному) типу реализации мероприятий, проектов и программ развития, как единственного способа достижения системных стратегических целей развития. Цели развития носят междисциплинарный характер, а их достижение требует объединения усилий органов власти, общества, бизнеса;  </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Реализация кооперационных кадровых проектов в сфере управления для государственных служащих;</w:t>
      </w:r>
    </w:p>
    <w:p w:rsidR="00992ACD" w:rsidRPr="00024374" w:rsidRDefault="00ED130E">
      <w:pPr>
        <w:numPr>
          <w:ilvl w:val="0"/>
          <w:numId w:val="5"/>
        </w:numPr>
        <w:pBdr>
          <w:top w:val="nil"/>
          <w:left w:val="nil"/>
          <w:bottom w:val="nil"/>
          <w:right w:val="nil"/>
          <w:between w:val="nil"/>
        </w:pBdr>
        <w:rPr>
          <w:highlight w:val="none"/>
        </w:rPr>
      </w:pPr>
      <w:r w:rsidRPr="00024374">
        <w:rPr>
          <w:highlight w:val="none"/>
        </w:rPr>
        <w:t xml:space="preserve">Переход к гибкой системе управления в ключевых секторах. Формирование устойчивых, способных эффективно реагировать на любые вызовы отраслей, систем социального обеспечения, основных инфраструктур. </w:t>
      </w:r>
    </w:p>
    <w:p w:rsidR="00992ACD" w:rsidRPr="00024374" w:rsidRDefault="00ED130E">
      <w:pPr>
        <w:numPr>
          <w:ilvl w:val="0"/>
          <w:numId w:val="44"/>
        </w:numPr>
        <w:pBdr>
          <w:top w:val="nil"/>
          <w:left w:val="nil"/>
          <w:bottom w:val="nil"/>
          <w:right w:val="nil"/>
          <w:between w:val="nil"/>
        </w:pBdr>
        <w:ind w:left="851"/>
        <w:rPr>
          <w:highlight w:val="none"/>
        </w:rPr>
      </w:pPr>
      <w:r w:rsidRPr="00024374">
        <w:rPr>
          <w:highlight w:val="none"/>
        </w:rPr>
        <w:t>Реализация образовательных программ по переподготовки государственных служащих к работе в новых условиях (Программа адаптации к изменениям);</w:t>
      </w:r>
    </w:p>
    <w:p w:rsidR="00992ACD" w:rsidRPr="00024374" w:rsidRDefault="00ED130E">
      <w:pPr>
        <w:numPr>
          <w:ilvl w:val="0"/>
          <w:numId w:val="44"/>
        </w:numPr>
        <w:pBdr>
          <w:top w:val="nil"/>
          <w:left w:val="nil"/>
          <w:bottom w:val="nil"/>
          <w:right w:val="nil"/>
          <w:between w:val="nil"/>
        </w:pBdr>
        <w:ind w:left="851"/>
        <w:rPr>
          <w:highlight w:val="none"/>
        </w:rPr>
      </w:pPr>
      <w:r w:rsidRPr="00024374">
        <w:rPr>
          <w:highlight w:val="none"/>
        </w:rPr>
        <w:t xml:space="preserve">Внедрение в систему </w:t>
      </w:r>
      <w:proofErr w:type="gramStart"/>
      <w:r w:rsidRPr="00024374">
        <w:rPr>
          <w:highlight w:val="none"/>
        </w:rPr>
        <w:t>управления систем поддержки принятия решений</w:t>
      </w:r>
      <w:proofErr w:type="gramEnd"/>
      <w:r w:rsidRPr="00024374">
        <w:rPr>
          <w:highlight w:val="none"/>
        </w:rPr>
        <w:t xml:space="preserve"> на основе данных и решений искусственного интеллекта (</w:t>
      </w:r>
      <w:proofErr w:type="spellStart"/>
      <w:r w:rsidRPr="00024374">
        <w:rPr>
          <w:highlight w:val="none"/>
        </w:rPr>
        <w:t>дэшбордов</w:t>
      </w:r>
      <w:proofErr w:type="spellEnd"/>
      <w:r w:rsidRPr="00024374">
        <w:rPr>
          <w:highlight w:val="none"/>
        </w:rPr>
        <w:t>);</w:t>
      </w:r>
    </w:p>
    <w:p w:rsidR="00992ACD" w:rsidRPr="00024374" w:rsidRDefault="00ED130E">
      <w:pPr>
        <w:numPr>
          <w:ilvl w:val="0"/>
          <w:numId w:val="44"/>
        </w:numPr>
        <w:pBdr>
          <w:top w:val="nil"/>
          <w:left w:val="nil"/>
          <w:bottom w:val="nil"/>
          <w:right w:val="nil"/>
          <w:between w:val="nil"/>
        </w:pBdr>
        <w:ind w:left="851"/>
        <w:rPr>
          <w:highlight w:val="none"/>
        </w:rPr>
      </w:pPr>
      <w:r w:rsidRPr="00024374">
        <w:rPr>
          <w:highlight w:val="none"/>
        </w:rPr>
        <w:t>Проработка вопроса по созданию отделов МФЦ в удаленных районных центрах Томской области.</w:t>
      </w:r>
    </w:p>
    <w:p w:rsidR="00992ACD" w:rsidRPr="00024374" w:rsidRDefault="00ED130E">
      <w:pPr>
        <w:pBdr>
          <w:top w:val="nil"/>
          <w:left w:val="nil"/>
          <w:bottom w:val="nil"/>
          <w:right w:val="nil"/>
          <w:between w:val="nil"/>
        </w:pBdr>
        <w:ind w:firstLine="708"/>
        <w:rPr>
          <w:highlight w:val="none"/>
        </w:rPr>
      </w:pPr>
      <w:r w:rsidRPr="00024374">
        <w:rPr>
          <w:highlight w:val="none"/>
        </w:rPr>
        <w:lastRenderedPageBreak/>
        <w:t xml:space="preserve">Результатом выполнения задачи должно стать увеличение доли населения, удовлетворенного деятельностью государственных органов исполнительной власти региона, </w:t>
      </w:r>
      <w:proofErr w:type="gramStart"/>
      <w:r w:rsidRPr="00024374">
        <w:rPr>
          <w:highlight w:val="none"/>
        </w:rPr>
        <w:t>до</w:t>
      </w:r>
      <w:proofErr w:type="gramEnd"/>
      <w:r w:rsidRPr="00024374">
        <w:rPr>
          <w:highlight w:val="none"/>
        </w:rPr>
        <w:t xml:space="preserve"> не менее 50%.</w:t>
      </w:r>
    </w:p>
    <w:p w:rsidR="00992ACD" w:rsidRPr="00024374" w:rsidRDefault="00ED130E">
      <w:pPr>
        <w:jc w:val="center"/>
        <w:rPr>
          <w:smallCaps/>
          <w:sz w:val="28"/>
          <w:szCs w:val="28"/>
          <w:highlight w:val="none"/>
        </w:rPr>
      </w:pPr>
      <w:bookmarkStart w:id="89" w:name="_heading=h.iansobpd7spd" w:colFirst="0" w:colLast="0"/>
      <w:bookmarkEnd w:id="89"/>
      <w:r w:rsidRPr="00024374">
        <w:rPr>
          <w:highlight w:val="none"/>
        </w:rPr>
        <w:br w:type="page"/>
      </w:r>
    </w:p>
    <w:p w:rsidR="00992ACD" w:rsidRPr="00024374" w:rsidRDefault="00E84C0E">
      <w:pPr>
        <w:pStyle w:val="10"/>
        <w:rPr>
          <w:highlight w:val="none"/>
        </w:rPr>
      </w:pPr>
      <w:bookmarkStart w:id="90" w:name="_heading=h.o1smo53b4u84" w:colFirst="0" w:colLast="0"/>
      <w:bookmarkStart w:id="91" w:name="_heading=h.b45d4puxb9v0" w:colFirst="0" w:colLast="0"/>
      <w:bookmarkStart w:id="92" w:name="_Toc58234167"/>
      <w:bookmarkEnd w:id="90"/>
      <w:bookmarkEnd w:id="91"/>
      <w:r w:rsidRPr="00024374">
        <w:rPr>
          <w:highlight w:val="none"/>
        </w:rPr>
        <w:lastRenderedPageBreak/>
        <w:t>8</w:t>
      </w:r>
      <w:r w:rsidR="00ED130E" w:rsidRPr="00024374">
        <w:rPr>
          <w:highlight w:val="none"/>
        </w:rPr>
        <w:t>. Этапы и ресурсное обеспечение реализации Стратегии</w:t>
      </w:r>
      <w:bookmarkEnd w:id="92"/>
    </w:p>
    <w:p w:rsidR="00992ACD" w:rsidRPr="00024374" w:rsidRDefault="00ED130E">
      <w:pPr>
        <w:rPr>
          <w:highlight w:val="none"/>
        </w:rPr>
      </w:pPr>
      <w:r w:rsidRPr="00024374">
        <w:rPr>
          <w:highlight w:val="none"/>
        </w:rPr>
        <w:t>Реализация мероприятий и проектов Стратегии социально-экономического развития Томской области до 2030 года планируется в 2 этапа:</w:t>
      </w:r>
    </w:p>
    <w:p w:rsidR="00992ACD" w:rsidRPr="00024374" w:rsidRDefault="00ED130E">
      <w:pPr>
        <w:numPr>
          <w:ilvl w:val="0"/>
          <w:numId w:val="53"/>
        </w:numPr>
        <w:rPr>
          <w:highlight w:val="none"/>
        </w:rPr>
      </w:pPr>
      <w:r w:rsidRPr="00024374">
        <w:rPr>
          <w:highlight w:val="none"/>
        </w:rPr>
        <w:t>2021-2024 гг. - реализация антикризисной программы, переход к восстановительному росту;</w:t>
      </w:r>
    </w:p>
    <w:p w:rsidR="00992ACD" w:rsidRPr="00024374" w:rsidRDefault="00ED130E">
      <w:pPr>
        <w:numPr>
          <w:ilvl w:val="0"/>
          <w:numId w:val="53"/>
        </w:numPr>
        <w:rPr>
          <w:highlight w:val="none"/>
        </w:rPr>
      </w:pPr>
      <w:r w:rsidRPr="00024374">
        <w:rPr>
          <w:highlight w:val="none"/>
        </w:rPr>
        <w:t>2024-2030 гг. - обновление ключевых институтов и портфеля проектов развития.</w:t>
      </w:r>
    </w:p>
    <w:p w:rsidR="00992ACD" w:rsidRPr="00024374" w:rsidRDefault="00ED130E">
      <w:pPr>
        <w:rPr>
          <w:highlight w:val="none"/>
        </w:rPr>
      </w:pPr>
      <w:proofErr w:type="gramStart"/>
      <w:r w:rsidRPr="00024374">
        <w:rPr>
          <w:highlight w:val="none"/>
        </w:rPr>
        <w:t xml:space="preserve">В рамках первого этапа необходимо сконцентрироваться на создании базы для обеспечения устойчивости региональной экономики и социальной сферы, в частности, на поддержке местных предприятий и населения, переходе к </w:t>
      </w:r>
      <w:proofErr w:type="spellStart"/>
      <w:r w:rsidRPr="00024374">
        <w:rPr>
          <w:highlight w:val="none"/>
        </w:rPr>
        <w:t>постковидным</w:t>
      </w:r>
      <w:proofErr w:type="spellEnd"/>
      <w:r w:rsidRPr="00024374">
        <w:rPr>
          <w:highlight w:val="none"/>
        </w:rPr>
        <w:t xml:space="preserve"> стандартам организации общественных пространств и деятельности объектов социальной инфраструктуры.</w:t>
      </w:r>
      <w:proofErr w:type="gramEnd"/>
      <w:r w:rsidRPr="00024374">
        <w:rPr>
          <w:highlight w:val="none"/>
        </w:rPr>
        <w:t xml:space="preserve"> В этой связи планируется:</w:t>
      </w:r>
    </w:p>
    <w:p w:rsidR="00992ACD" w:rsidRPr="00024374" w:rsidRDefault="00ED130E">
      <w:pPr>
        <w:numPr>
          <w:ilvl w:val="0"/>
          <w:numId w:val="59"/>
        </w:numPr>
        <w:rPr>
          <w:highlight w:val="none"/>
        </w:rPr>
      </w:pPr>
      <w:r w:rsidRPr="00024374">
        <w:rPr>
          <w:highlight w:val="none"/>
        </w:rPr>
        <w:t>Формирование межведомственной комиссии для решения оперативных задач, связанных с восстановлением экономики и социальной сферы региона;</w:t>
      </w:r>
    </w:p>
    <w:p w:rsidR="00992ACD" w:rsidRPr="00024374" w:rsidRDefault="00ED130E">
      <w:pPr>
        <w:numPr>
          <w:ilvl w:val="0"/>
          <w:numId w:val="59"/>
        </w:numPr>
        <w:rPr>
          <w:highlight w:val="none"/>
        </w:rPr>
      </w:pPr>
      <w:r w:rsidRPr="00024374">
        <w:rPr>
          <w:highlight w:val="none"/>
        </w:rPr>
        <w:t xml:space="preserve">Формирование государственной программы “Реструктуризация и восстановление экономики и социальной сферы Томской области в 2021-2024 гг.”, включающей ключевые мероприятия, пилотные инициативы и приоритетные инвестиционные проекты первой очереди, направленные на адаптацию экономики и социальной сферы к последствиям кризиса и пандемии, реструктуризацию производственных цепочек. </w:t>
      </w:r>
    </w:p>
    <w:p w:rsidR="00992ACD" w:rsidRPr="00024374" w:rsidRDefault="00ED130E">
      <w:pPr>
        <w:rPr>
          <w:highlight w:val="none"/>
        </w:rPr>
      </w:pPr>
      <w:r w:rsidRPr="00024374">
        <w:rPr>
          <w:highlight w:val="none"/>
        </w:rPr>
        <w:t xml:space="preserve">Кроме того, к 2024 г. планируется достижение целей и выполнение действующих государственных программ и региональных проектов развития. </w:t>
      </w:r>
    </w:p>
    <w:p w:rsidR="00992ACD" w:rsidRPr="00024374" w:rsidRDefault="00ED130E">
      <w:pPr>
        <w:rPr>
          <w:highlight w:val="none"/>
        </w:rPr>
      </w:pPr>
      <w:r w:rsidRPr="00024374">
        <w:rPr>
          <w:highlight w:val="none"/>
        </w:rPr>
        <w:t xml:space="preserve">В </w:t>
      </w:r>
      <w:proofErr w:type="gramStart"/>
      <w:r w:rsidRPr="00024374">
        <w:rPr>
          <w:highlight w:val="none"/>
        </w:rPr>
        <w:t>рамках</w:t>
      </w:r>
      <w:proofErr w:type="gramEnd"/>
      <w:r w:rsidRPr="00024374">
        <w:rPr>
          <w:highlight w:val="none"/>
        </w:rPr>
        <w:t xml:space="preserve"> второго этапа необходимо уделить основное внимание реструктуризации ключевых областей экономики и социальной сферы, масштабированию пилотных инициатив и запуску проектов второй очереди. Второй этап предполагает подготовку новых государственных программ, с учетом национальных целей до 2030 г. и региональных стратегических приоритетов развития.</w:t>
      </w:r>
    </w:p>
    <w:p w:rsidR="00992ACD" w:rsidRPr="00024374" w:rsidRDefault="00ED130E">
      <w:pPr>
        <w:rPr>
          <w:highlight w:val="none"/>
        </w:rPr>
      </w:pPr>
      <w:r w:rsidRPr="00024374">
        <w:rPr>
          <w:highlight w:val="none"/>
        </w:rPr>
        <w:t xml:space="preserve">Необходимо учитывать, что вследствие ограниченности собственных ресурсов Томской области, прежде всего, бюджетных, для развития региону </w:t>
      </w:r>
      <w:sdt>
        <w:sdtPr>
          <w:rPr>
            <w:highlight w:val="none"/>
          </w:rPr>
          <w:tag w:val="goog_rdk_88"/>
          <w:id w:val="-385332591"/>
        </w:sdtPr>
        <w:sdtEndPr/>
        <w:sdtContent/>
      </w:sdt>
      <w:r w:rsidRPr="00024374">
        <w:rPr>
          <w:highlight w:val="none"/>
        </w:rPr>
        <w:t xml:space="preserve">потребуется привлечь ресурсы федерального уровня, средства институтов развития, бизнеса, сложить межрегиональные партнерства. </w:t>
      </w:r>
    </w:p>
    <w:p w:rsidR="00992ACD" w:rsidRPr="00024374" w:rsidRDefault="00992ACD">
      <w:pPr>
        <w:ind w:firstLine="0"/>
        <w:rPr>
          <w:highlight w:val="none"/>
        </w:rPr>
      </w:pPr>
    </w:p>
    <w:p w:rsidR="00992ACD" w:rsidRPr="00024374" w:rsidRDefault="00992ACD">
      <w:pPr>
        <w:rPr>
          <w:highlight w:val="none"/>
        </w:rPr>
      </w:pPr>
    </w:p>
    <w:p w:rsidR="00992ACD" w:rsidRPr="00024374" w:rsidRDefault="00992ACD">
      <w:pPr>
        <w:ind w:firstLine="0"/>
        <w:rPr>
          <w:highlight w:val="none"/>
        </w:rPr>
      </w:pPr>
    </w:p>
    <w:sectPr w:rsidR="00992ACD" w:rsidRPr="00024374" w:rsidSect="00E84C0E">
      <w:pgSz w:w="11906" w:h="16838"/>
      <w:pgMar w:top="1134" w:right="851" w:bottom="1134" w:left="1701" w:header="709" w:footer="709" w:gutter="0"/>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AAA" w15:done="0"/>
  <w15:commentEx w15:paraId="00000AAB" w15:done="0"/>
  <w15:commentEx w15:paraId="00000AAE" w15:done="0"/>
  <w15:commentEx w15:paraId="00000AAF" w15:done="0"/>
  <w15:commentEx w15:paraId="00000AB1" w15:done="0"/>
  <w15:commentEx w15:paraId="00000AB2" w15:done="0"/>
  <w15:commentEx w15:paraId="00000AB6" w15:done="0"/>
  <w15:commentEx w15:paraId="00000AB7" w15:done="0"/>
  <w15:commentEx w15:paraId="00000AB8" w15:done="0"/>
  <w15:commentEx w15:paraId="00000AB9" w15:done="0"/>
  <w15:commentEx w15:paraId="00000ABD" w15:done="0"/>
  <w15:commentEx w15:paraId="00000ABE" w15:done="0"/>
  <w15:commentEx w15:paraId="00000ABF" w15:done="0"/>
  <w15:commentEx w15:paraId="00000AC1" w15:paraIdParent="00000ABF" w15:done="0"/>
  <w15:commentEx w15:paraId="00000AC2" w15:done="0"/>
  <w15:commentEx w15:paraId="00000AC3" w15:paraIdParent="00000AC2" w15:done="0"/>
  <w15:commentEx w15:paraId="00000AC4" w15:paraIdParent="00000AC2" w15:done="0"/>
  <w15:commentEx w15:paraId="00000AC5" w15:paraIdParent="00000AC2" w15:done="0"/>
  <w15:commentEx w15:paraId="00000AC6" w15:done="0"/>
  <w15:commentEx w15:paraId="00000AC7" w15:done="0"/>
  <w15:commentEx w15:paraId="00000AC8" w15:paraIdParent="00000AC7" w15:done="0"/>
  <w15:commentEx w15:paraId="00000AC9" w15:done="0"/>
  <w15:commentEx w15:paraId="00000ACA" w15:paraIdParent="00000AC9" w15:done="0"/>
  <w15:commentEx w15:paraId="00000ACB" w15:done="0"/>
  <w15:commentEx w15:paraId="00000ACC" w15:done="0"/>
  <w15:commentEx w15:paraId="00000ACD" w15:done="0"/>
  <w15:commentEx w15:paraId="00000AD1" w15:paraIdParent="00000ACD" w15:done="0"/>
  <w15:commentEx w15:paraId="00000AD2" w15:done="0"/>
  <w15:commentEx w15:paraId="00000AD3" w15:paraIdParent="00000AD2" w15:done="0"/>
  <w15:commentEx w15:paraId="00000AD5" w15:done="0"/>
  <w15:commentEx w15:paraId="00000AD6" w15:done="0"/>
  <w15:commentEx w15:paraId="00000AD7" w15:done="0"/>
  <w15:commentEx w15:paraId="00000AD8" w15:paraIdParent="00000AD7" w15:done="0"/>
  <w15:commentEx w15:paraId="00000ADA" w15:done="0"/>
  <w15:commentEx w15:paraId="00000ADB" w15:done="0"/>
  <w15:commentEx w15:paraId="00000ADC" w15:paraIdParent="00000ADB" w15:done="0"/>
  <w15:commentEx w15:paraId="00000ADD" w15:done="0"/>
  <w15:commentEx w15:paraId="00000ADE" w15:paraIdParent="00000ADD" w15:done="0"/>
  <w15:commentEx w15:paraId="00000ADF" w15:done="0"/>
  <w15:commentEx w15:paraId="00000AE0" w15:paraIdParent="00000ADF" w15:done="0"/>
  <w15:commentEx w15:paraId="00000AE1" w15:paraIdParent="00000ADF" w15:done="0"/>
  <w15:commentEx w15:paraId="00000AE4" w15:done="0"/>
  <w15:commentEx w15:paraId="00000AE5" w15:done="0"/>
  <w15:commentEx w15:paraId="00000AF0" w15:done="0"/>
  <w15:commentEx w15:paraId="00000AF1" w15:paraIdParent="00000AF0" w15:done="0"/>
  <w15:commentEx w15:paraId="00000AF2" w15:done="0"/>
  <w15:commentEx w15:paraId="00000AF3" w15:paraIdParent="00000AF2" w15:done="0"/>
  <w15:commentEx w15:paraId="00000AF4" w15:done="0"/>
  <w15:commentEx w15:paraId="00000AF5" w15:paraIdParent="00000AF4" w15:done="0"/>
  <w15:commentEx w15:paraId="00000AF9" w15:done="0"/>
  <w15:commentEx w15:paraId="00000AFD" w15:done="0"/>
  <w15:commentEx w15:paraId="00000B01" w15:done="0"/>
  <w15:commentEx w15:paraId="00000B05" w15:done="0"/>
  <w15:commentEx w15:paraId="00000B09" w15:done="0"/>
  <w15:commentEx w15:paraId="00000B0B" w15:done="0"/>
  <w15:commentEx w15:paraId="00000B0C" w15:done="0"/>
  <w15:commentEx w15:paraId="00000B0D" w15:done="0"/>
  <w15:commentEx w15:paraId="00000B0E" w15:done="0"/>
  <w15:commentEx w15:paraId="00000B0F" w15:done="0"/>
  <w15:commentEx w15:paraId="00000B10" w15:done="0"/>
  <w15:commentEx w15:paraId="00000B11" w15:done="0"/>
  <w15:commentEx w15:paraId="00000B12" w15:done="0"/>
  <w15:commentEx w15:paraId="00000B13" w15:done="0"/>
  <w15:commentEx w15:paraId="00000B14" w15:paraIdParent="00000B13" w15:done="0"/>
  <w15:commentEx w15:paraId="00000B15" w15:paraIdParent="00000B13" w15:done="0"/>
  <w15:commentEx w15:paraId="00000B16" w15:done="0"/>
  <w15:commentEx w15:paraId="00000B17" w15:done="0"/>
  <w15:commentEx w15:paraId="00000B18" w15:done="0"/>
  <w15:commentEx w15:paraId="00000B19" w15:done="0"/>
  <w15:commentEx w15:paraId="00000B1A" w15:done="0"/>
  <w15:commentEx w15:paraId="00000B1B" w15:paraIdParent="00000B1A" w15:done="0"/>
  <w15:commentEx w15:paraId="00000B1C" w15:done="0"/>
  <w15:commentEx w15:paraId="00000B1D" w15:done="0"/>
  <w15:commentEx w15:paraId="00000B1E" w15:paraIdParent="00000B1D" w15:done="0"/>
  <w15:commentEx w15:paraId="00000B1F" w15:paraIdParent="00000B1D" w15:done="0"/>
  <w15:commentEx w15:paraId="00000B20" w15:paraIdParent="00000B1D" w15:done="0"/>
  <w15:commentEx w15:paraId="00000B21" w15:paraIdParent="00000B1D" w15:done="0"/>
  <w15:commentEx w15:paraId="00000B23" w15:done="0"/>
  <w15:commentEx w15:paraId="00000B24" w15:done="0"/>
  <w15:commentEx w15:paraId="00000B27" w15:done="0"/>
  <w15:commentEx w15:paraId="00000B28" w15:done="0"/>
  <w15:commentEx w15:paraId="00000B2C" w15:done="0"/>
  <w15:commentEx w15:paraId="00000B2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D0" w:rsidRDefault="009D09D0">
      <w:pPr>
        <w:spacing w:line="240" w:lineRule="auto"/>
      </w:pPr>
      <w:r>
        <w:separator/>
      </w:r>
    </w:p>
  </w:endnote>
  <w:endnote w:type="continuationSeparator" w:id="0">
    <w:p w:rsidR="009D09D0" w:rsidRDefault="009D09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elvetica Neue">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fficinaSansBookC">
    <w:panose1 w:val="00000500000000000000"/>
    <w:charset w:val="CC"/>
    <w:family w:val="modern"/>
    <w:notTrueType/>
    <w:pitch w:val="variable"/>
    <w:sig w:usb0="800002AF" w:usb1="1000004A" w:usb2="00000000" w:usb3="00000000" w:csb0="00000005" w:csb1="00000000"/>
  </w:font>
  <w:font w:name="Arial">
    <w:panose1 w:val="020B0604020202020204"/>
    <w:charset w:val="CC"/>
    <w:family w:val="swiss"/>
    <w:pitch w:val="variable"/>
    <w:sig w:usb0="E0002AFF" w:usb1="C0007843" w:usb2="00000009" w:usb3="00000000" w:csb0="000001FF" w:csb1="00000000"/>
  </w:font>
  <w:font w:name="Octava">
    <w:panose1 w:val="00000000000000000000"/>
    <w:charset w:val="00"/>
    <w:family w:val="roman"/>
    <w:notTrueType/>
    <w:pitch w:val="default"/>
  </w:font>
  <w:font w:name="ms sans seri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Robot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979872"/>
      <w:docPartObj>
        <w:docPartGallery w:val="Page Numbers (Bottom of Page)"/>
        <w:docPartUnique/>
      </w:docPartObj>
    </w:sdtPr>
    <w:sdtEndPr/>
    <w:sdtContent>
      <w:p w:rsidR="00E84C0E" w:rsidRDefault="00E84C0E">
        <w:pPr>
          <w:pStyle w:val="afa"/>
          <w:jc w:val="right"/>
        </w:pPr>
        <w:r>
          <w:fldChar w:fldCharType="begin"/>
        </w:r>
        <w:r>
          <w:instrText>PAGE   \* MERGEFORMAT</w:instrText>
        </w:r>
        <w:r>
          <w:fldChar w:fldCharType="separate"/>
        </w:r>
        <w:r w:rsidR="00B12DA8">
          <w:rPr>
            <w:noProof/>
          </w:rPr>
          <w:t>2</w:t>
        </w:r>
        <w:r>
          <w:fldChar w:fldCharType="end"/>
        </w:r>
      </w:p>
    </w:sdtContent>
  </w:sdt>
  <w:p w:rsidR="00E84C0E" w:rsidRDefault="00E84C0E">
    <w:pPr>
      <w:pStyle w:val="af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CD" w:rsidRDefault="00992ACD">
    <w:pPr>
      <w:pBdr>
        <w:top w:val="nil"/>
        <w:left w:val="nil"/>
        <w:bottom w:val="nil"/>
        <w:right w:val="nil"/>
        <w:between w:val="nil"/>
      </w:pBdr>
      <w:tabs>
        <w:tab w:val="center" w:pos="4677"/>
        <w:tab w:val="right" w:pos="9355"/>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D0" w:rsidRDefault="009D09D0">
      <w:pPr>
        <w:spacing w:line="240" w:lineRule="auto"/>
      </w:pPr>
      <w:r>
        <w:separator/>
      </w:r>
    </w:p>
  </w:footnote>
  <w:footnote w:type="continuationSeparator" w:id="0">
    <w:p w:rsidR="009D09D0" w:rsidRDefault="009D09D0">
      <w:pPr>
        <w:spacing w:line="240" w:lineRule="auto"/>
      </w:pPr>
      <w:r>
        <w:continuationSeparator/>
      </w:r>
    </w:p>
  </w:footnote>
  <w:footnote w:id="1">
    <w:p w:rsidR="00992ACD" w:rsidRDefault="00ED130E">
      <w:pPr>
        <w:spacing w:line="240" w:lineRule="auto"/>
        <w:ind w:firstLine="0"/>
        <w:rPr>
          <w:sz w:val="20"/>
          <w:szCs w:val="20"/>
        </w:rPr>
      </w:pPr>
      <w:r>
        <w:rPr>
          <w:vertAlign w:val="superscript"/>
        </w:rPr>
        <w:footnoteRef/>
      </w:r>
      <w:proofErr w:type="gramStart"/>
      <w:r>
        <w:rPr>
          <w:sz w:val="20"/>
          <w:szCs w:val="20"/>
        </w:rPr>
        <w:t>В рамках анализа достижения целей и задач Стратегии: 1) достижение целевых показателей Стратегии-2015 рассматривается по отношению к 2013 г. как базовому (т.к. основные показатели социально-экономического развития Стратегии-2015 определены по отношению к 2013 г.), 2) наиболее значимые тренды и вызовы социально-экономического развития, а также, ключевые реализованные мероприятия в рамках Стратегии-2015 преимущественно рассматриваются за период 2014-2019 гг., а также 2020 г</w:t>
      </w:r>
      <w:proofErr w:type="gramEnd"/>
      <w:r>
        <w:rPr>
          <w:sz w:val="20"/>
          <w:szCs w:val="20"/>
        </w:rPr>
        <w:t>. при наличии наиболее значимых событий и доступных данных за этот год.</w:t>
      </w:r>
    </w:p>
  </w:footnote>
  <w:footnote w:id="2">
    <w:p w:rsidR="00992ACD" w:rsidRDefault="00ED130E">
      <w:pPr>
        <w:spacing w:line="240" w:lineRule="auto"/>
        <w:ind w:firstLine="0"/>
        <w:rPr>
          <w:sz w:val="20"/>
          <w:szCs w:val="20"/>
        </w:rPr>
      </w:pPr>
      <w:r>
        <w:rPr>
          <w:vertAlign w:val="superscript"/>
        </w:rPr>
        <w:footnoteRef/>
      </w:r>
      <w:r>
        <w:rPr>
          <w:sz w:val="20"/>
          <w:szCs w:val="20"/>
        </w:rPr>
        <w:t xml:space="preserve"> Под «экономическим поясом» понимается совокупность муниципальных образований, которые территориально взаимосвязаны, имеют близкую специализацию и постоянные экономические отношения, в том числе с учетом перспектив их развития. Экономические пояса Томской области выявлены исходя из их географического положения, близости и социально-экономических связей с Томской агломерацией: Южный, Центральный и Северный. Южный пояс включает Томскую агломерацию и примыкающие к ней районы, развитие которых в существенной мере определяется ростом агломерации. Северный пояс включает городской округ Стрежевой, Александровский, </w:t>
      </w:r>
      <w:proofErr w:type="spellStart"/>
      <w:r>
        <w:rPr>
          <w:sz w:val="20"/>
          <w:szCs w:val="20"/>
        </w:rPr>
        <w:t>Каргасокский</w:t>
      </w:r>
      <w:proofErr w:type="spellEnd"/>
      <w:r>
        <w:rPr>
          <w:sz w:val="20"/>
          <w:szCs w:val="20"/>
        </w:rPr>
        <w:t xml:space="preserve"> и </w:t>
      </w:r>
      <w:proofErr w:type="spellStart"/>
      <w:r>
        <w:rPr>
          <w:sz w:val="20"/>
          <w:szCs w:val="20"/>
        </w:rPr>
        <w:t>Парабельский</w:t>
      </w:r>
      <w:proofErr w:type="spellEnd"/>
      <w:r>
        <w:rPr>
          <w:sz w:val="20"/>
          <w:szCs w:val="20"/>
        </w:rPr>
        <w:t xml:space="preserve"> районы, городской округ «Город Кедровый». Центральный пояс включает </w:t>
      </w:r>
      <w:proofErr w:type="spellStart"/>
      <w:r>
        <w:rPr>
          <w:sz w:val="20"/>
          <w:szCs w:val="20"/>
        </w:rPr>
        <w:t>Бакчарский</w:t>
      </w:r>
      <w:proofErr w:type="spellEnd"/>
      <w:r>
        <w:rPr>
          <w:sz w:val="20"/>
          <w:szCs w:val="20"/>
        </w:rPr>
        <w:t xml:space="preserve">, </w:t>
      </w:r>
      <w:proofErr w:type="spellStart"/>
      <w:r>
        <w:rPr>
          <w:sz w:val="20"/>
          <w:szCs w:val="20"/>
        </w:rPr>
        <w:t>Верхнекетский</w:t>
      </w:r>
      <w:proofErr w:type="spellEnd"/>
      <w:r>
        <w:rPr>
          <w:sz w:val="20"/>
          <w:szCs w:val="20"/>
        </w:rPr>
        <w:t xml:space="preserve">, </w:t>
      </w:r>
      <w:proofErr w:type="spellStart"/>
      <w:r>
        <w:rPr>
          <w:sz w:val="20"/>
          <w:szCs w:val="20"/>
        </w:rPr>
        <w:t>Колпашевский</w:t>
      </w:r>
      <w:proofErr w:type="spellEnd"/>
      <w:r>
        <w:rPr>
          <w:sz w:val="20"/>
          <w:szCs w:val="20"/>
        </w:rPr>
        <w:t xml:space="preserve">, </w:t>
      </w:r>
      <w:proofErr w:type="spellStart"/>
      <w:r>
        <w:rPr>
          <w:sz w:val="20"/>
          <w:szCs w:val="20"/>
        </w:rPr>
        <w:t>Кривошеинский</w:t>
      </w:r>
      <w:proofErr w:type="spellEnd"/>
      <w:r>
        <w:rPr>
          <w:sz w:val="20"/>
          <w:szCs w:val="20"/>
        </w:rPr>
        <w:t xml:space="preserve">, </w:t>
      </w:r>
      <w:proofErr w:type="spellStart"/>
      <w:r>
        <w:rPr>
          <w:sz w:val="20"/>
          <w:szCs w:val="20"/>
        </w:rPr>
        <w:t>Молчановский</w:t>
      </w:r>
      <w:proofErr w:type="spellEnd"/>
      <w:r>
        <w:rPr>
          <w:sz w:val="20"/>
          <w:szCs w:val="20"/>
        </w:rPr>
        <w:t xml:space="preserve"> и </w:t>
      </w:r>
      <w:proofErr w:type="spellStart"/>
      <w:r>
        <w:rPr>
          <w:sz w:val="20"/>
          <w:szCs w:val="20"/>
        </w:rPr>
        <w:t>Чаинский</w:t>
      </w:r>
      <w:proofErr w:type="spellEnd"/>
      <w:r>
        <w:rPr>
          <w:sz w:val="20"/>
          <w:szCs w:val="20"/>
        </w:rPr>
        <w:t xml:space="preserve"> районы.</w:t>
      </w:r>
    </w:p>
  </w:footnote>
  <w:footnote w:id="3">
    <w:p w:rsidR="00992ACD" w:rsidRDefault="00ED130E">
      <w:pPr>
        <w:spacing w:line="240" w:lineRule="auto"/>
        <w:ind w:firstLine="0"/>
        <w:rPr>
          <w:sz w:val="20"/>
          <w:szCs w:val="20"/>
        </w:rPr>
      </w:pPr>
      <w:r>
        <w:rPr>
          <w:vertAlign w:val="superscript"/>
        </w:rPr>
        <w:footnoteRef/>
      </w:r>
      <w:r>
        <w:rPr>
          <w:sz w:val="20"/>
          <w:szCs w:val="20"/>
        </w:rPr>
        <w:t xml:space="preserve"> Природный капитал – это совокупность природных компонентов и явлений, которые используются или могут использоваться в производстве товаров и услуг, а также выполняют </w:t>
      </w:r>
      <w:proofErr w:type="spellStart"/>
      <w:r>
        <w:rPr>
          <w:sz w:val="20"/>
          <w:szCs w:val="20"/>
        </w:rPr>
        <w:t>экосистемную</w:t>
      </w:r>
      <w:proofErr w:type="spellEnd"/>
      <w:r>
        <w:rPr>
          <w:sz w:val="20"/>
          <w:szCs w:val="20"/>
        </w:rPr>
        <w:t>, рекреационную, культурно-историческую функции</w:t>
      </w:r>
    </w:p>
  </w:footnote>
  <w:footnote w:id="4">
    <w:p w:rsidR="00992ACD" w:rsidRDefault="00ED130E">
      <w:pPr>
        <w:spacing w:line="240" w:lineRule="auto"/>
        <w:ind w:firstLine="0"/>
        <w:rPr>
          <w:sz w:val="20"/>
          <w:szCs w:val="20"/>
        </w:rPr>
      </w:pPr>
      <w:r>
        <w:rPr>
          <w:vertAlign w:val="superscript"/>
        </w:rPr>
        <w:footnoteRef/>
      </w:r>
      <w:r>
        <w:rPr>
          <w:sz w:val="20"/>
          <w:szCs w:val="20"/>
        </w:rPr>
        <w:t xml:space="preserve"> Человеческий капитал - совокупность знаний, умений, навыков, использующихся для удовлетворения многообразных потребностей человека и общества в целом</w:t>
      </w:r>
    </w:p>
  </w:footnote>
  <w:footnote w:id="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Следует отметить, что при анализе реализации описанного этапа стратегии использованы самые свежие </w:t>
      </w:r>
      <w:r>
        <w:rPr>
          <w:sz w:val="20"/>
          <w:szCs w:val="20"/>
        </w:rPr>
        <w:t>доступные</w:t>
      </w:r>
      <w:r>
        <w:rPr>
          <w:color w:val="000000"/>
          <w:sz w:val="20"/>
          <w:szCs w:val="20"/>
        </w:rPr>
        <w:t xml:space="preserve"> данные </w:t>
      </w:r>
    </w:p>
  </w:footnote>
  <w:footnote w:id="6">
    <w:p w:rsidR="00992ACD" w:rsidRDefault="00ED130E">
      <w:pPr>
        <w:spacing w:line="240" w:lineRule="auto"/>
        <w:ind w:firstLine="0"/>
        <w:rPr>
          <w:sz w:val="20"/>
          <w:szCs w:val="20"/>
        </w:rPr>
      </w:pPr>
      <w:r>
        <w:rPr>
          <w:vertAlign w:val="superscript"/>
        </w:rPr>
        <w:footnoteRef/>
      </w:r>
      <w:r>
        <w:rPr>
          <w:sz w:val="20"/>
          <w:szCs w:val="20"/>
        </w:rPr>
        <w:t xml:space="preserve"> RAEX (Эксперт РА) – крупнейшее в России рейтинговое агентство c 20-летней историей. </w:t>
      </w:r>
    </w:p>
  </w:footnote>
  <w:footnote w:id="7">
    <w:p w:rsidR="00992ACD" w:rsidRDefault="00ED130E">
      <w:pPr>
        <w:spacing w:line="240" w:lineRule="auto"/>
        <w:ind w:firstLine="0"/>
        <w:rPr>
          <w:sz w:val="20"/>
          <w:szCs w:val="20"/>
        </w:rPr>
      </w:pPr>
      <w:r>
        <w:rPr>
          <w:vertAlign w:val="superscript"/>
        </w:rPr>
        <w:footnoteRef/>
      </w:r>
      <w:r>
        <w:rPr>
          <w:sz w:val="20"/>
          <w:szCs w:val="20"/>
        </w:rPr>
        <w:t xml:space="preserve"> По данным </w:t>
      </w:r>
      <w:proofErr w:type="spellStart"/>
      <w:r>
        <w:rPr>
          <w:sz w:val="20"/>
          <w:szCs w:val="20"/>
        </w:rPr>
        <w:t>Томскстата</w:t>
      </w:r>
      <w:proofErr w:type="spellEnd"/>
      <w:r>
        <w:rPr>
          <w:sz w:val="20"/>
          <w:szCs w:val="20"/>
        </w:rPr>
        <w:t xml:space="preserve">: ВЗИР (в текущих ценах) увеличились с 9,7 </w:t>
      </w:r>
      <w:proofErr w:type="gramStart"/>
      <w:r>
        <w:rPr>
          <w:sz w:val="20"/>
          <w:szCs w:val="20"/>
        </w:rPr>
        <w:t>млрд</w:t>
      </w:r>
      <w:proofErr w:type="gramEnd"/>
      <w:r>
        <w:rPr>
          <w:sz w:val="20"/>
          <w:szCs w:val="20"/>
        </w:rPr>
        <w:t xml:space="preserve"> руб. в 2014 г. до 16,8 млрд руб. в 2019 г.; доля ВЗИР в ВРП увеличилась с 2,25% в 2014 г. до 2,67% в 2019 г. По доле затрат на НИОКР в ВРП (2,45%) регион имеет значение выше среднероссийского показателя (1,11% ВВП). Это 6-е место в России и 1-е место в СФО.</w:t>
      </w:r>
    </w:p>
  </w:footnote>
  <w:footnote w:id="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Отметим, что в 2019 г. значение данного показателя возросло до 26%, что на 1 </w:t>
      </w:r>
      <w:proofErr w:type="spellStart"/>
      <w:r>
        <w:rPr>
          <w:color w:val="000000"/>
          <w:sz w:val="20"/>
          <w:szCs w:val="20"/>
        </w:rPr>
        <w:t>п.п</w:t>
      </w:r>
      <w:proofErr w:type="spellEnd"/>
      <w:r>
        <w:rPr>
          <w:color w:val="000000"/>
          <w:sz w:val="20"/>
          <w:szCs w:val="20"/>
        </w:rPr>
        <w:t>. уступает целевому значению соответствующего показателя, определенному в Стратегии-2015 на 2020 г.</w:t>
      </w:r>
    </w:p>
    <w:p w:rsidR="00992ACD" w:rsidRDefault="00992ACD">
      <w:pPr>
        <w:pBdr>
          <w:top w:val="nil"/>
          <w:left w:val="nil"/>
          <w:bottom w:val="nil"/>
          <w:right w:val="nil"/>
          <w:between w:val="nil"/>
        </w:pBdr>
        <w:spacing w:line="240" w:lineRule="auto"/>
        <w:ind w:firstLine="0"/>
        <w:rPr>
          <w:color w:val="000000"/>
          <w:sz w:val="20"/>
          <w:szCs w:val="20"/>
        </w:rPr>
      </w:pPr>
    </w:p>
  </w:footnote>
  <w:footnote w:id="9">
    <w:p w:rsidR="00992ACD" w:rsidRDefault="00ED130E">
      <w:pPr>
        <w:spacing w:line="240" w:lineRule="auto"/>
        <w:ind w:firstLine="0"/>
        <w:rPr>
          <w:sz w:val="20"/>
          <w:szCs w:val="20"/>
        </w:rPr>
      </w:pPr>
      <w:r>
        <w:rPr>
          <w:vertAlign w:val="superscript"/>
        </w:rPr>
        <w:footnoteRef/>
      </w:r>
      <w:r>
        <w:rPr>
          <w:sz w:val="20"/>
          <w:szCs w:val="20"/>
        </w:rPr>
        <w:t xml:space="preserve"> Распоряжение Правительства Российской Федерации от 14 января 2015 года № 22-р о Концепции создания в Томской области инновационного территориального центр «ИНО Томск». </w:t>
      </w:r>
    </w:p>
  </w:footnote>
  <w:footnote w:id="10">
    <w:p w:rsidR="00992ACD" w:rsidRDefault="00ED130E">
      <w:pPr>
        <w:spacing w:line="240" w:lineRule="auto"/>
        <w:ind w:firstLine="0"/>
        <w:rPr>
          <w:sz w:val="20"/>
          <w:szCs w:val="20"/>
        </w:rPr>
      </w:pPr>
      <w:r>
        <w:rPr>
          <w:vertAlign w:val="superscript"/>
        </w:rPr>
        <w:footnoteRef/>
      </w:r>
      <w:r>
        <w:rPr>
          <w:sz w:val="20"/>
          <w:szCs w:val="20"/>
        </w:rPr>
        <w:t xml:space="preserve"> ОЭЗ ТВТ «Томск» учреждена Постановлением Правительства РФ от 21.12.2005 №783; ТОСЭР «Северск» учреждена Постановлением Правительства Российской Федерации от 12.02.2019 № 132.</w:t>
      </w:r>
    </w:p>
  </w:footnote>
  <w:footnote w:id="11">
    <w:p w:rsidR="00992ACD" w:rsidRDefault="00ED130E">
      <w:pPr>
        <w:spacing w:line="240" w:lineRule="auto"/>
        <w:ind w:firstLine="0"/>
        <w:rPr>
          <w:sz w:val="20"/>
          <w:szCs w:val="20"/>
        </w:rPr>
      </w:pPr>
      <w:r>
        <w:rPr>
          <w:vertAlign w:val="superscript"/>
        </w:rPr>
        <w:footnoteRef/>
      </w:r>
      <w:r>
        <w:rPr>
          <w:sz w:val="20"/>
          <w:szCs w:val="20"/>
        </w:rPr>
        <w:t xml:space="preserve"> Целевой показатель Стратегии-2015 «Прирост объема производства по виду экономической деятельности «Обрабатывающие производства» (в сопоставимых ценах) по отношению к 2013 году</w:t>
      </w:r>
      <w:proofErr w:type="gramStart"/>
      <w:r>
        <w:rPr>
          <w:sz w:val="20"/>
          <w:szCs w:val="20"/>
        </w:rPr>
        <w:t>, %»</w:t>
      </w:r>
      <w:proofErr w:type="gramEnd"/>
    </w:p>
  </w:footnote>
  <w:footnote w:id="1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sz w:val="20"/>
          <w:szCs w:val="20"/>
        </w:rPr>
        <w:t xml:space="preserve"> Кластер  ядерных технологий, Нефтехимический кластер, </w:t>
      </w:r>
      <w:proofErr w:type="spellStart"/>
      <w:r>
        <w:rPr>
          <w:sz w:val="20"/>
          <w:szCs w:val="20"/>
        </w:rPr>
        <w:t>Инновационно</w:t>
      </w:r>
      <w:proofErr w:type="spellEnd"/>
      <w:r>
        <w:rPr>
          <w:sz w:val="20"/>
          <w:szCs w:val="20"/>
        </w:rPr>
        <w:t xml:space="preserve">-территориальный кластер фармацевтики, медицинской техники и информационных технологий, Лесопромышленный кластер, Кластер технологий переработки возобновляемых природных ресурсов, Кластер технологий освоения </w:t>
      </w:r>
      <w:proofErr w:type="spellStart"/>
      <w:r>
        <w:rPr>
          <w:sz w:val="20"/>
          <w:szCs w:val="20"/>
        </w:rPr>
        <w:t>трудноизвлекаемых</w:t>
      </w:r>
      <w:proofErr w:type="spellEnd"/>
      <w:r>
        <w:rPr>
          <w:sz w:val="20"/>
          <w:szCs w:val="20"/>
        </w:rPr>
        <w:t xml:space="preserve"> запасов нефти,  Инновационный кластер «</w:t>
      </w:r>
      <w:proofErr w:type="spellStart"/>
      <w:r>
        <w:rPr>
          <w:sz w:val="20"/>
          <w:szCs w:val="20"/>
        </w:rPr>
        <w:t>Smart</w:t>
      </w:r>
      <w:proofErr w:type="spellEnd"/>
      <w:r>
        <w:rPr>
          <w:sz w:val="20"/>
          <w:szCs w:val="20"/>
        </w:rPr>
        <w:t xml:space="preserve"> </w:t>
      </w:r>
      <w:proofErr w:type="spellStart"/>
      <w:r>
        <w:rPr>
          <w:sz w:val="20"/>
          <w:szCs w:val="20"/>
        </w:rPr>
        <w:t>Technologies</w:t>
      </w:r>
      <w:proofErr w:type="spellEnd"/>
      <w:r>
        <w:rPr>
          <w:sz w:val="20"/>
          <w:szCs w:val="20"/>
        </w:rPr>
        <w:t xml:space="preserve"> </w:t>
      </w:r>
      <w:proofErr w:type="spellStart"/>
      <w:r>
        <w:rPr>
          <w:sz w:val="20"/>
          <w:szCs w:val="20"/>
        </w:rPr>
        <w:t>Tomsk</w:t>
      </w:r>
      <w:proofErr w:type="spellEnd"/>
      <w:r>
        <w:rPr>
          <w:sz w:val="20"/>
          <w:szCs w:val="20"/>
        </w:rPr>
        <w:t xml:space="preserve">». </w:t>
      </w:r>
      <w:proofErr w:type="gramStart"/>
      <w:r>
        <w:rPr>
          <w:sz w:val="20"/>
          <w:szCs w:val="20"/>
        </w:rPr>
        <w:t xml:space="preserve">В рамках организационного оформления кластеров сформированы дорожные карты и рабочие группы, привлечены индустриальные партнеры-участники кластеров, разработаны и внедрены комплексы стимулирующих мер поддержки компаний для участия в </w:t>
      </w:r>
      <w:proofErr w:type="spellStart"/>
      <w:r>
        <w:rPr>
          <w:sz w:val="20"/>
          <w:szCs w:val="20"/>
        </w:rPr>
        <w:t>разработческих</w:t>
      </w:r>
      <w:proofErr w:type="spellEnd"/>
      <w:r>
        <w:rPr>
          <w:sz w:val="20"/>
          <w:szCs w:val="20"/>
        </w:rPr>
        <w:t xml:space="preserve"> проектах, привлечены средства из федерального бюджета на поддержку проектов, реализуемых в рамках концепции «ИНО Томск»  (включая ресурсы Фонда национального благосостояния и Фонда развития промышленности) и др.</w:t>
      </w:r>
      <w:proofErr w:type="gramEnd"/>
    </w:p>
  </w:footnote>
  <w:footnote w:id="13">
    <w:p w:rsidR="00992ACD" w:rsidRDefault="00ED130E">
      <w:pPr>
        <w:spacing w:line="240" w:lineRule="auto"/>
        <w:ind w:firstLine="0"/>
        <w:rPr>
          <w:sz w:val="20"/>
          <w:szCs w:val="20"/>
        </w:rPr>
      </w:pPr>
      <w:r>
        <w:rPr>
          <w:vertAlign w:val="superscript"/>
        </w:rPr>
        <w:footnoteRef/>
      </w:r>
      <w:r>
        <w:rPr>
          <w:sz w:val="20"/>
          <w:szCs w:val="20"/>
        </w:rPr>
        <w:t xml:space="preserve"> Факт 2019 г. - 15,7%, план 2019 г. - 28,3% / оценка 2020 г. - 15,2%, план 2020 г. - 28,8%</w:t>
      </w:r>
    </w:p>
  </w:footnote>
  <w:footnote w:id="14">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 xml:space="preserve">Факт 2019 г. - 143,6 </w:t>
      </w:r>
      <w:proofErr w:type="spellStart"/>
      <w:r>
        <w:rPr>
          <w:sz w:val="20"/>
          <w:szCs w:val="20"/>
        </w:rPr>
        <w:t>тыс.ед</w:t>
      </w:r>
      <w:proofErr w:type="spellEnd"/>
      <w:r>
        <w:rPr>
          <w:sz w:val="20"/>
          <w:szCs w:val="20"/>
        </w:rPr>
        <w:t xml:space="preserve">., план 2019 г. - 154,4 </w:t>
      </w:r>
      <w:proofErr w:type="spellStart"/>
      <w:r>
        <w:rPr>
          <w:sz w:val="20"/>
          <w:szCs w:val="20"/>
        </w:rPr>
        <w:t>тыс.ед</w:t>
      </w:r>
      <w:proofErr w:type="spellEnd"/>
      <w:r>
        <w:rPr>
          <w:sz w:val="20"/>
          <w:szCs w:val="20"/>
        </w:rPr>
        <w:t xml:space="preserve">. / оценка 2020 г. - н/д, план 2020 г. - 160 </w:t>
      </w:r>
      <w:proofErr w:type="spellStart"/>
      <w:r>
        <w:rPr>
          <w:sz w:val="20"/>
          <w:szCs w:val="20"/>
        </w:rPr>
        <w:t>тыс.ед</w:t>
      </w:r>
      <w:proofErr w:type="spellEnd"/>
      <w:r>
        <w:rPr>
          <w:sz w:val="20"/>
          <w:szCs w:val="20"/>
        </w:rPr>
        <w:t>.</w:t>
      </w:r>
      <w:proofErr w:type="gramEnd"/>
    </w:p>
  </w:footnote>
  <w:footnote w:id="15">
    <w:p w:rsidR="00992ACD" w:rsidRDefault="00ED130E">
      <w:pPr>
        <w:spacing w:line="240" w:lineRule="auto"/>
        <w:ind w:firstLine="0"/>
        <w:rPr>
          <w:sz w:val="20"/>
          <w:szCs w:val="20"/>
        </w:rPr>
      </w:pPr>
      <w:r>
        <w:rPr>
          <w:vertAlign w:val="superscript"/>
        </w:rPr>
        <w:footnoteRef/>
      </w:r>
      <w:r>
        <w:rPr>
          <w:sz w:val="20"/>
          <w:szCs w:val="20"/>
        </w:rPr>
        <w:t xml:space="preserve"> Использованы оценки значений показателей на 2020 г., приведенные в Прогнозе социально-экономического развития Томской области на 2021 год и на плановый период 2022-2023 годов (Постановление Администрации Томской области от 28.09.2020 № 477а), а также оценки, предоставленные ответственными департаментами по запросу</w:t>
      </w:r>
    </w:p>
  </w:footnote>
  <w:footnote w:id="16">
    <w:p w:rsidR="00992ACD" w:rsidRDefault="00ED130E">
      <w:pPr>
        <w:spacing w:line="240" w:lineRule="auto"/>
        <w:ind w:firstLine="0"/>
        <w:rPr>
          <w:sz w:val="20"/>
          <w:szCs w:val="20"/>
        </w:rPr>
      </w:pPr>
      <w:r>
        <w:rPr>
          <w:vertAlign w:val="superscript"/>
        </w:rPr>
        <w:footnoteRef/>
      </w:r>
      <w:r>
        <w:rPr>
          <w:sz w:val="20"/>
          <w:szCs w:val="20"/>
        </w:rPr>
        <w:t xml:space="preserve"> Факт 2019 г. - 100%, план 2019 г. - от 98% и выше / оценка 2020 г. - не менее 98%, план 2020 г. - от 98% и выше </w:t>
      </w:r>
    </w:p>
  </w:footnote>
  <w:footnote w:id="17">
    <w:p w:rsidR="00992ACD" w:rsidRDefault="00ED130E">
      <w:pPr>
        <w:spacing w:line="240" w:lineRule="auto"/>
        <w:ind w:firstLine="0"/>
        <w:rPr>
          <w:sz w:val="20"/>
          <w:szCs w:val="20"/>
        </w:rPr>
      </w:pPr>
      <w:r>
        <w:rPr>
          <w:vertAlign w:val="superscript"/>
        </w:rPr>
        <w:footnoteRef/>
      </w:r>
      <w:r>
        <w:rPr>
          <w:sz w:val="20"/>
          <w:szCs w:val="20"/>
        </w:rPr>
        <w:t xml:space="preserve"> Факт 2019 г. - 2,67%, план 2019 г. - 2,54% / оценка 2020 г. - 2,6%, план 2020 г. - 2,59%</w:t>
      </w:r>
    </w:p>
  </w:footnote>
  <w:footnote w:id="18">
    <w:p w:rsidR="00992ACD" w:rsidRDefault="00ED130E">
      <w:pPr>
        <w:spacing w:line="240" w:lineRule="auto"/>
        <w:ind w:firstLine="0"/>
        <w:rPr>
          <w:sz w:val="20"/>
          <w:szCs w:val="20"/>
        </w:rPr>
      </w:pPr>
      <w:r>
        <w:rPr>
          <w:vertAlign w:val="superscript"/>
        </w:rPr>
        <w:footnoteRef/>
      </w:r>
      <w:r>
        <w:rPr>
          <w:sz w:val="20"/>
          <w:szCs w:val="20"/>
        </w:rPr>
        <w:t xml:space="preserve"> В частности, в национальном рейтинге состояния инвестиционного климата в субъектах РФ АСИ и рейтингах инвестиционной привлекательности российских регионов Национального Рейтингового Агентства и Эксперт РА за 2017-2019 гг</w:t>
      </w:r>
      <w:r>
        <w:rPr>
          <w:color w:val="031F43"/>
          <w:sz w:val="18"/>
          <w:szCs w:val="18"/>
        </w:rPr>
        <w:t>.</w:t>
      </w:r>
    </w:p>
  </w:footnote>
  <w:footnote w:id="19">
    <w:p w:rsidR="00992ACD" w:rsidRDefault="00ED130E">
      <w:pPr>
        <w:spacing w:line="240" w:lineRule="auto"/>
        <w:ind w:firstLine="0"/>
        <w:rPr>
          <w:sz w:val="20"/>
          <w:szCs w:val="20"/>
        </w:rPr>
      </w:pPr>
      <w:r>
        <w:rPr>
          <w:vertAlign w:val="superscript"/>
        </w:rPr>
        <w:footnoteRef/>
      </w:r>
      <w:r>
        <w:rPr>
          <w:sz w:val="20"/>
          <w:szCs w:val="20"/>
        </w:rPr>
        <w:t xml:space="preserve"> Даже в номинальном выражении объем инвестиций в основной капитал в Томской области сократился с 109,4 </w:t>
      </w:r>
      <w:proofErr w:type="gramStart"/>
      <w:r>
        <w:rPr>
          <w:sz w:val="20"/>
          <w:szCs w:val="20"/>
        </w:rPr>
        <w:t>млрд</w:t>
      </w:r>
      <w:proofErr w:type="gramEnd"/>
      <w:r>
        <w:rPr>
          <w:sz w:val="20"/>
          <w:szCs w:val="20"/>
        </w:rPr>
        <w:t xml:space="preserve"> руб. в 2014 г. до 96,2 млрд руб. в 2020 г.</w:t>
      </w:r>
    </w:p>
  </w:footnote>
  <w:footnote w:id="20">
    <w:p w:rsidR="00992ACD" w:rsidRDefault="00ED130E">
      <w:pPr>
        <w:spacing w:line="240" w:lineRule="auto"/>
        <w:ind w:firstLine="0"/>
        <w:rPr>
          <w:sz w:val="20"/>
          <w:szCs w:val="20"/>
        </w:rPr>
      </w:pPr>
      <w:r>
        <w:rPr>
          <w:vertAlign w:val="superscript"/>
        </w:rPr>
        <w:footnoteRef/>
      </w:r>
      <w:r>
        <w:rPr>
          <w:sz w:val="20"/>
          <w:szCs w:val="20"/>
        </w:rPr>
        <w:t xml:space="preserve"> Целевой показатель Стратегии-2015 «Прирост объема производства продукции сельского хозяйства в хозяйствах всех категорий (в сопоставимых ценах) по отношению к уровню 2013 года</w:t>
      </w:r>
      <w:proofErr w:type="gramStart"/>
      <w:r>
        <w:rPr>
          <w:sz w:val="20"/>
          <w:szCs w:val="20"/>
        </w:rPr>
        <w:t>, %»</w:t>
      </w:r>
      <w:proofErr w:type="gramEnd"/>
    </w:p>
  </w:footnote>
  <w:footnote w:id="21">
    <w:p w:rsidR="00992ACD" w:rsidRDefault="00ED130E">
      <w:pPr>
        <w:spacing w:line="240" w:lineRule="auto"/>
        <w:ind w:firstLine="0"/>
        <w:rPr>
          <w:sz w:val="20"/>
          <w:szCs w:val="20"/>
        </w:rPr>
      </w:pPr>
      <w:r>
        <w:rPr>
          <w:vertAlign w:val="superscript"/>
        </w:rPr>
        <w:footnoteRef/>
      </w:r>
      <w:r>
        <w:rPr>
          <w:sz w:val="20"/>
          <w:szCs w:val="20"/>
        </w:rPr>
        <w:t xml:space="preserve"> В структуре валового объема выбросов загрязняющих веществ в атмосферный воздух Томской области продолжают доминировать выбросы от деятельности стационарных источников (64,5% от валового объема выбросов). В 2019 году на долю стационарных объектов пришлось 225,1 тыс. тонн, что выше среднего значения по России (209 тыс. тонн). В </w:t>
      </w:r>
      <w:proofErr w:type="gramStart"/>
      <w:r>
        <w:rPr>
          <w:sz w:val="20"/>
          <w:szCs w:val="20"/>
        </w:rPr>
        <w:t>разрезе</w:t>
      </w:r>
      <w:proofErr w:type="gramEnd"/>
      <w:r>
        <w:rPr>
          <w:sz w:val="20"/>
          <w:szCs w:val="20"/>
        </w:rPr>
        <w:t xml:space="preserve"> отраслей производства основной вклад в загрязнение атмосферы приходится на выбросы предприятий топливно-энергетического комплекса. В Томской области уровень загрязнения атмосферного воздуха является низким (индекс загрязнения атмосферы (ИЗА) г. Томска=4), по сравнению с другими регионами СФО (г. Новосибирск – повышенный ИЗА=6, г. Кемерово - высокий ИЗА=10, </w:t>
      </w:r>
      <w:proofErr w:type="spellStart"/>
      <w:r>
        <w:rPr>
          <w:sz w:val="20"/>
          <w:szCs w:val="20"/>
        </w:rPr>
        <w:t>г</w:t>
      </w:r>
      <w:proofErr w:type="gramStart"/>
      <w:r>
        <w:rPr>
          <w:sz w:val="20"/>
          <w:szCs w:val="20"/>
        </w:rPr>
        <w:t>.Б</w:t>
      </w:r>
      <w:proofErr w:type="gramEnd"/>
      <w:r>
        <w:rPr>
          <w:sz w:val="20"/>
          <w:szCs w:val="20"/>
        </w:rPr>
        <w:t>арнаул</w:t>
      </w:r>
      <w:proofErr w:type="spellEnd"/>
      <w:r>
        <w:rPr>
          <w:sz w:val="20"/>
          <w:szCs w:val="20"/>
        </w:rPr>
        <w:t xml:space="preserve"> - высокий ИЗА=10).</w:t>
      </w:r>
    </w:p>
  </w:footnote>
  <w:footnote w:id="2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У</w:t>
      </w:r>
      <w:r>
        <w:rPr>
          <w:color w:val="000000"/>
          <w:sz w:val="20"/>
          <w:szCs w:val="20"/>
        </w:rPr>
        <w:t>читывается в числе критериев эффективности деятельности высших должностных лиц и органов исполнительной власти субъектов РФ (в соответствии с указом Президента РФ от 25.04.2019 г. №193).</w:t>
      </w:r>
    </w:p>
  </w:footnote>
  <w:footnote w:id="23">
    <w:p w:rsidR="00992ACD" w:rsidRDefault="00ED130E">
      <w:pPr>
        <w:spacing w:line="240" w:lineRule="auto"/>
        <w:ind w:firstLine="0"/>
        <w:rPr>
          <w:sz w:val="20"/>
          <w:szCs w:val="20"/>
        </w:rPr>
      </w:pPr>
      <w:r>
        <w:rPr>
          <w:vertAlign w:val="superscript"/>
        </w:rPr>
        <w:footnoteRef/>
      </w:r>
      <w:r>
        <w:rPr>
          <w:sz w:val="20"/>
          <w:szCs w:val="20"/>
        </w:rPr>
        <w:t xml:space="preserve"> При этом в 2014 году Томская область занимала 36 место в рейтинге. </w:t>
      </w:r>
    </w:p>
  </w:footnote>
  <w:footnote w:id="24">
    <w:p w:rsidR="00992ACD" w:rsidRDefault="00ED130E">
      <w:pPr>
        <w:spacing w:line="240" w:lineRule="auto"/>
        <w:ind w:firstLine="0"/>
        <w:rPr>
          <w:sz w:val="20"/>
          <w:szCs w:val="20"/>
        </w:rPr>
      </w:pPr>
      <w:r>
        <w:rPr>
          <w:vertAlign w:val="superscript"/>
        </w:rPr>
        <w:footnoteRef/>
      </w:r>
      <w:r>
        <w:rPr>
          <w:sz w:val="20"/>
          <w:szCs w:val="20"/>
        </w:rPr>
        <w:t xml:space="preserve"> В </w:t>
      </w:r>
      <w:proofErr w:type="gramStart"/>
      <w:r>
        <w:rPr>
          <w:sz w:val="20"/>
          <w:szCs w:val="20"/>
        </w:rPr>
        <w:t>соответствии</w:t>
      </w:r>
      <w:proofErr w:type="gramEnd"/>
      <w:r>
        <w:rPr>
          <w:sz w:val="20"/>
          <w:szCs w:val="20"/>
        </w:rPr>
        <w:t xml:space="preserve"> с Нацпроектом «Демография».</w:t>
      </w:r>
    </w:p>
  </w:footnote>
  <w:footnote w:id="25">
    <w:p w:rsidR="00992ACD" w:rsidRDefault="00ED130E">
      <w:pPr>
        <w:pBdr>
          <w:top w:val="nil"/>
          <w:left w:val="nil"/>
          <w:bottom w:val="nil"/>
          <w:right w:val="nil"/>
          <w:between w:val="nil"/>
        </w:pBdr>
        <w:spacing w:line="240" w:lineRule="auto"/>
        <w:ind w:firstLine="0"/>
        <w:rPr>
          <w:color w:val="000000"/>
          <w:sz w:val="20"/>
          <w:szCs w:val="20"/>
          <w:vertAlign w:val="superscript"/>
        </w:rPr>
      </w:pPr>
      <w:r>
        <w:rPr>
          <w:vertAlign w:val="superscript"/>
        </w:rPr>
        <w:footnoteRef/>
      </w:r>
      <w:r>
        <w:rPr>
          <w:color w:val="000000"/>
          <w:sz w:val="20"/>
          <w:szCs w:val="20"/>
        </w:rPr>
        <w:t xml:space="preserve"> </w:t>
      </w:r>
      <w:r>
        <w:rPr>
          <w:sz w:val="20"/>
          <w:szCs w:val="20"/>
        </w:rPr>
        <w:t>Д</w:t>
      </w:r>
      <w:r>
        <w:rPr>
          <w:color w:val="000000"/>
          <w:sz w:val="20"/>
          <w:szCs w:val="20"/>
        </w:rPr>
        <w:t>оля выпускников общеобразовательных организаций, не сдавших единый государственный экзамен, в регионе сократилась почти до 0.</w:t>
      </w:r>
    </w:p>
  </w:footnote>
  <w:footnote w:id="2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sz w:val="20"/>
          <w:szCs w:val="20"/>
        </w:rPr>
        <w:t xml:space="preserve">Так, первичная заболеваемость детей от 0 до 14 лет увеличилась: 310 тыс. случаев в 2014 году до 354 тыс. случаев в 2019, общая с 370 тыс. случаев до 442 тыс. случаев. </w:t>
      </w:r>
      <w:proofErr w:type="gramStart"/>
      <w:r>
        <w:rPr>
          <w:sz w:val="20"/>
          <w:szCs w:val="20"/>
        </w:rPr>
        <w:t>За тот же период первичная заболеваемость людей пожилого возраста выросла с 105 тыс. случаев до 118 тыс. случаев, общая - с 470 тыс. до 512 тыс.</w:t>
      </w:r>
      <w:r>
        <w:rPr>
          <w:color w:val="000000"/>
          <w:sz w:val="20"/>
          <w:szCs w:val="20"/>
        </w:rPr>
        <w:t xml:space="preserve"> При том, что Томская область характеризуется достаточно высокими показателями ресурсной обеспеченности здравоохранения: по числу больничных коек на 10 000 человек регион в 2019 г. занял 10 место, по числу врачей всех специальностей – 18.</w:t>
      </w:r>
      <w:proofErr w:type="gramEnd"/>
    </w:p>
  </w:footnote>
  <w:footnote w:id="2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По состоянию на 2019 г. Проблема актуальна для 21% компаний Томской области (при среднем показателе по России в 17%).</w:t>
      </w:r>
    </w:p>
  </w:footnote>
  <w:footnote w:id="28">
    <w:p w:rsidR="00992ACD" w:rsidRDefault="00ED130E">
      <w:pPr>
        <w:pBdr>
          <w:top w:val="nil"/>
          <w:left w:val="nil"/>
          <w:bottom w:val="nil"/>
          <w:right w:val="nil"/>
          <w:between w:val="nil"/>
        </w:pBdr>
        <w:spacing w:line="240" w:lineRule="auto"/>
        <w:ind w:firstLine="0"/>
        <w:rPr>
          <w:color w:val="000000"/>
          <w:sz w:val="20"/>
          <w:szCs w:val="20"/>
          <w:vertAlign w:val="superscript"/>
        </w:rPr>
      </w:pPr>
      <w:r>
        <w:rPr>
          <w:vertAlign w:val="superscript"/>
        </w:rPr>
        <w:footnoteRef/>
      </w:r>
      <w:r>
        <w:rPr>
          <w:color w:val="000000"/>
          <w:sz w:val="20"/>
          <w:szCs w:val="20"/>
          <w:vertAlign w:val="superscript"/>
        </w:rPr>
        <w:t xml:space="preserve"> </w:t>
      </w:r>
      <w:r>
        <w:rPr>
          <w:sz w:val="20"/>
          <w:szCs w:val="20"/>
        </w:rPr>
        <w:t>По данным социологического исследования (проведено Фондом «ЦСР «Северо-Запад», сентябрь 2020 г.), более трети респондентов (35,5%) в возрасте 15-40 лет не планируют оставаться в Томской области. Среди причин, вынуждающих молодых людей покидать регион, на первом месте находятся проблемы с трудоустройством (39,8%), (в опросе приняло участие 3972 респондента).</w:t>
      </w:r>
    </w:p>
  </w:footnote>
  <w:footnote w:id="29">
    <w:p w:rsidR="00992ACD" w:rsidRDefault="00ED130E">
      <w:pPr>
        <w:pBdr>
          <w:top w:val="nil"/>
          <w:left w:val="nil"/>
          <w:bottom w:val="nil"/>
          <w:right w:val="nil"/>
          <w:between w:val="nil"/>
        </w:pBdr>
        <w:spacing w:line="240" w:lineRule="auto"/>
        <w:ind w:firstLine="0"/>
        <w:rPr>
          <w:color w:val="000000"/>
          <w:sz w:val="20"/>
          <w:szCs w:val="20"/>
          <w:vertAlign w:val="superscript"/>
        </w:rPr>
      </w:pPr>
      <w:r>
        <w:rPr>
          <w:vertAlign w:val="superscript"/>
        </w:rPr>
        <w:footnoteRef/>
      </w:r>
      <w:r>
        <w:rPr>
          <w:color w:val="000000"/>
          <w:sz w:val="20"/>
          <w:szCs w:val="20"/>
          <w:vertAlign w:val="superscript"/>
        </w:rPr>
        <w:t xml:space="preserve"> </w:t>
      </w:r>
      <w:r>
        <w:rPr>
          <w:color w:val="000000"/>
          <w:sz w:val="20"/>
          <w:szCs w:val="20"/>
        </w:rPr>
        <w:t>Значение данного показателя в регионе в 2019 г. составило 14,8%, в РФ в целом – 12,3%</w:t>
      </w:r>
    </w:p>
  </w:footnote>
  <w:footnote w:id="30">
    <w:p w:rsidR="00992ACD" w:rsidRDefault="00ED130E">
      <w:pPr>
        <w:spacing w:line="240" w:lineRule="auto"/>
        <w:ind w:firstLine="0"/>
        <w:rPr>
          <w:sz w:val="20"/>
          <w:szCs w:val="20"/>
        </w:rPr>
      </w:pPr>
      <w:r>
        <w:rPr>
          <w:vertAlign w:val="superscript"/>
        </w:rPr>
        <w:footnoteRef/>
      </w:r>
      <w:r>
        <w:rPr>
          <w:sz w:val="20"/>
          <w:szCs w:val="20"/>
        </w:rPr>
        <w:t xml:space="preserve"> Включая </w:t>
      </w:r>
      <w:proofErr w:type="spellStart"/>
      <w:r>
        <w:rPr>
          <w:sz w:val="20"/>
          <w:szCs w:val="20"/>
        </w:rPr>
        <w:t>Асиновский</w:t>
      </w:r>
      <w:proofErr w:type="spellEnd"/>
      <w:r>
        <w:rPr>
          <w:sz w:val="20"/>
          <w:szCs w:val="20"/>
        </w:rPr>
        <w:t xml:space="preserve">, </w:t>
      </w:r>
      <w:proofErr w:type="spellStart"/>
      <w:r>
        <w:rPr>
          <w:sz w:val="20"/>
          <w:szCs w:val="20"/>
        </w:rPr>
        <w:t>Колпашевский</w:t>
      </w:r>
      <w:proofErr w:type="spellEnd"/>
      <w:r>
        <w:rPr>
          <w:sz w:val="20"/>
          <w:szCs w:val="20"/>
        </w:rPr>
        <w:t xml:space="preserve">, </w:t>
      </w:r>
      <w:proofErr w:type="spellStart"/>
      <w:r>
        <w:rPr>
          <w:sz w:val="20"/>
          <w:szCs w:val="20"/>
        </w:rPr>
        <w:t>Тегульдетский</w:t>
      </w:r>
      <w:proofErr w:type="spellEnd"/>
      <w:r>
        <w:rPr>
          <w:sz w:val="20"/>
          <w:szCs w:val="20"/>
        </w:rPr>
        <w:t xml:space="preserve">, Зырянский, Первомайский, </w:t>
      </w:r>
      <w:proofErr w:type="spellStart"/>
      <w:r>
        <w:rPr>
          <w:sz w:val="20"/>
          <w:szCs w:val="20"/>
        </w:rPr>
        <w:t>Кривошеинский</w:t>
      </w:r>
      <w:proofErr w:type="spellEnd"/>
      <w:r>
        <w:rPr>
          <w:sz w:val="20"/>
          <w:szCs w:val="20"/>
        </w:rPr>
        <w:t xml:space="preserve">, </w:t>
      </w:r>
      <w:proofErr w:type="spellStart"/>
      <w:r>
        <w:rPr>
          <w:sz w:val="20"/>
          <w:szCs w:val="20"/>
        </w:rPr>
        <w:t>Верхнекетский</w:t>
      </w:r>
      <w:proofErr w:type="spellEnd"/>
      <w:r>
        <w:rPr>
          <w:sz w:val="20"/>
          <w:szCs w:val="20"/>
        </w:rPr>
        <w:t xml:space="preserve">, </w:t>
      </w:r>
      <w:proofErr w:type="spellStart"/>
      <w:r>
        <w:rPr>
          <w:sz w:val="20"/>
          <w:szCs w:val="20"/>
        </w:rPr>
        <w:t>Кожевниковский</w:t>
      </w:r>
      <w:proofErr w:type="spellEnd"/>
      <w:r>
        <w:rPr>
          <w:sz w:val="20"/>
          <w:szCs w:val="20"/>
        </w:rPr>
        <w:t xml:space="preserve">, </w:t>
      </w:r>
      <w:proofErr w:type="spellStart"/>
      <w:r>
        <w:rPr>
          <w:sz w:val="20"/>
          <w:szCs w:val="20"/>
        </w:rPr>
        <w:t>Шегарский</w:t>
      </w:r>
      <w:proofErr w:type="spellEnd"/>
      <w:r>
        <w:rPr>
          <w:sz w:val="20"/>
          <w:szCs w:val="20"/>
        </w:rPr>
        <w:t xml:space="preserve">, Александровский, </w:t>
      </w:r>
      <w:proofErr w:type="spellStart"/>
      <w:r>
        <w:rPr>
          <w:sz w:val="20"/>
          <w:szCs w:val="20"/>
        </w:rPr>
        <w:t>Бакчарский</w:t>
      </w:r>
      <w:proofErr w:type="spellEnd"/>
      <w:r>
        <w:rPr>
          <w:sz w:val="20"/>
          <w:szCs w:val="20"/>
        </w:rPr>
        <w:t xml:space="preserve">, </w:t>
      </w:r>
      <w:proofErr w:type="spellStart"/>
      <w:r>
        <w:rPr>
          <w:sz w:val="20"/>
          <w:szCs w:val="20"/>
        </w:rPr>
        <w:t>Каргасокский</w:t>
      </w:r>
      <w:proofErr w:type="spellEnd"/>
      <w:r>
        <w:rPr>
          <w:sz w:val="20"/>
          <w:szCs w:val="20"/>
        </w:rPr>
        <w:t xml:space="preserve"> районы.</w:t>
      </w:r>
    </w:p>
  </w:footnote>
  <w:footnote w:id="31">
    <w:p w:rsidR="00992ACD" w:rsidRDefault="00ED130E">
      <w:pPr>
        <w:spacing w:line="240" w:lineRule="auto"/>
        <w:ind w:firstLine="0"/>
        <w:rPr>
          <w:sz w:val="20"/>
          <w:szCs w:val="20"/>
        </w:rPr>
      </w:pPr>
      <w:r>
        <w:rPr>
          <w:vertAlign w:val="superscript"/>
        </w:rPr>
        <w:footnoteRef/>
      </w:r>
      <w:r>
        <w:rPr>
          <w:sz w:val="20"/>
          <w:szCs w:val="20"/>
        </w:rPr>
        <w:t xml:space="preserve"> По итогам проведения бизнес-клубов с предприятиями Томской области в мае-июне 2020 года.</w:t>
      </w:r>
    </w:p>
  </w:footnote>
  <w:footnote w:id="32">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За период 2014-2019 гг. в результате недофинансирования транспортного комплекса из федерального бюджета не начата реализация крупных инфраструктурных проектов (отдельных участков Северной широтной автомобильной дороги; с нарушением сроков начата работа над проектированием автомобильной дороги Томск-Тайга; 34% населенных пунктов по-прежнему не имеют связи с райцентрами и областным центром по автомобильным дорогам с твердым покрытием;</w:t>
      </w:r>
      <w:proofErr w:type="gramEnd"/>
      <w:r>
        <w:rPr>
          <w:sz w:val="20"/>
          <w:szCs w:val="20"/>
        </w:rPr>
        <w:t xml:space="preserve"> не начато строительство газопровода «Сила Сибири»). </w:t>
      </w:r>
    </w:p>
  </w:footnote>
  <w:footnote w:id="33">
    <w:p w:rsidR="00992ACD" w:rsidRDefault="00ED130E">
      <w:pPr>
        <w:spacing w:line="240" w:lineRule="auto"/>
        <w:ind w:firstLine="0"/>
        <w:rPr>
          <w:sz w:val="20"/>
          <w:szCs w:val="20"/>
        </w:rPr>
      </w:pPr>
      <w:r>
        <w:rPr>
          <w:vertAlign w:val="superscript"/>
        </w:rPr>
        <w:footnoteRef/>
      </w:r>
      <w:r>
        <w:rPr>
          <w:sz w:val="20"/>
          <w:szCs w:val="20"/>
        </w:rPr>
        <w:t>В 2018 г. численность Южного пояса составила 891,7 тыс. чел., доля в области - 82,9% (+0,6 к 2014); численность Центрального пояса - 102,2 тыс. чел., доля в области - 9,4% (-0,4 к 2014 г.); численность Северного пояса - 84,4 тыс. чел., доля в области - 7,7% (-0,3 к 2014 г.)</w:t>
      </w:r>
    </w:p>
  </w:footnote>
  <w:footnote w:id="34">
    <w:p w:rsidR="00992ACD" w:rsidRDefault="00ED130E">
      <w:pPr>
        <w:spacing w:line="240" w:lineRule="auto"/>
        <w:ind w:firstLine="0"/>
        <w:rPr>
          <w:sz w:val="20"/>
          <w:szCs w:val="20"/>
        </w:rPr>
      </w:pPr>
      <w:r>
        <w:rPr>
          <w:vertAlign w:val="superscript"/>
        </w:rPr>
        <w:footnoteRef/>
      </w:r>
      <w:r>
        <w:rPr>
          <w:sz w:val="20"/>
          <w:szCs w:val="20"/>
        </w:rPr>
        <w:t xml:space="preserve"> Согласно рейтингу «Цифровая Россия» </w:t>
      </w:r>
      <w:proofErr w:type="spellStart"/>
      <w:r>
        <w:rPr>
          <w:sz w:val="20"/>
          <w:szCs w:val="20"/>
        </w:rPr>
        <w:t>Сколково</w:t>
      </w:r>
      <w:proofErr w:type="spellEnd"/>
      <w:r>
        <w:rPr>
          <w:sz w:val="20"/>
          <w:szCs w:val="20"/>
        </w:rPr>
        <w:t xml:space="preserve">, 2018 г., Томская область находится на 3-ем месте среди регионов СФО.  </w:t>
      </w:r>
    </w:p>
  </w:footnote>
  <w:footnote w:id="35">
    <w:p w:rsidR="00992ACD" w:rsidRDefault="00ED130E">
      <w:pPr>
        <w:spacing w:line="240" w:lineRule="auto"/>
        <w:ind w:firstLine="0"/>
        <w:rPr>
          <w:sz w:val="20"/>
          <w:szCs w:val="20"/>
        </w:rPr>
      </w:pPr>
      <w:r>
        <w:rPr>
          <w:vertAlign w:val="superscript"/>
        </w:rPr>
        <w:footnoteRef/>
      </w:r>
      <w:r>
        <w:rPr>
          <w:sz w:val="20"/>
          <w:szCs w:val="20"/>
        </w:rPr>
        <w:t xml:space="preserve"> Риски, выявленные по итогам проведенного анализа успешности реализации целей и задач Стратегии 2015 года, приведенного по разделу выше и далее в блоке «Сводный результат оценки достижения целей Стратегии с 2015 по 2019 годы».</w:t>
      </w:r>
    </w:p>
  </w:footnote>
  <w:footnote w:id="36">
    <w:p w:rsidR="00992ACD" w:rsidRDefault="00ED130E">
      <w:pPr>
        <w:spacing w:line="240" w:lineRule="auto"/>
        <w:ind w:firstLine="0"/>
        <w:rPr>
          <w:sz w:val="20"/>
          <w:szCs w:val="20"/>
        </w:rPr>
      </w:pPr>
      <w:r>
        <w:rPr>
          <w:vertAlign w:val="superscript"/>
        </w:rPr>
        <w:footnoteRef/>
      </w:r>
      <w:r>
        <w:rPr>
          <w:sz w:val="20"/>
          <w:szCs w:val="20"/>
        </w:rPr>
        <w:t xml:space="preserve"> Направления и мероприятия по модернизации представлены в Разделе «Направления социально-экономического развития Томской области с учетом актуальных целей и задач»  в Цели 5.</w:t>
      </w:r>
    </w:p>
  </w:footnote>
  <w:footnote w:id="37">
    <w:p w:rsidR="00992ACD" w:rsidRDefault="00ED130E">
      <w:pPr>
        <w:spacing w:line="240" w:lineRule="auto"/>
        <w:ind w:firstLine="0"/>
        <w:rPr>
          <w:sz w:val="20"/>
          <w:szCs w:val="20"/>
        </w:rPr>
      </w:pPr>
      <w:r>
        <w:rPr>
          <w:vertAlign w:val="superscript"/>
        </w:rPr>
        <w:footnoteRef/>
      </w:r>
      <w:r>
        <w:rPr>
          <w:sz w:val="20"/>
          <w:szCs w:val="20"/>
        </w:rPr>
        <w:t xml:space="preserve"> См. Приложение</w:t>
      </w:r>
      <w:proofErr w:type="gramStart"/>
      <w:r>
        <w:rPr>
          <w:sz w:val="20"/>
          <w:szCs w:val="20"/>
        </w:rPr>
        <w:t xml:space="preserve"> А</w:t>
      </w:r>
      <w:proofErr w:type="gramEnd"/>
      <w:r>
        <w:rPr>
          <w:sz w:val="20"/>
          <w:szCs w:val="20"/>
        </w:rPr>
        <w:t xml:space="preserve"> Обосновывающих материалов Стратегии.</w:t>
      </w:r>
    </w:p>
  </w:footnote>
  <w:footnote w:id="38">
    <w:p w:rsidR="00992ACD" w:rsidRDefault="00ED130E">
      <w:pPr>
        <w:spacing w:line="240" w:lineRule="auto"/>
        <w:ind w:firstLine="0"/>
        <w:rPr>
          <w:sz w:val="20"/>
          <w:szCs w:val="20"/>
        </w:rPr>
      </w:pPr>
      <w:r>
        <w:rPr>
          <w:vertAlign w:val="superscript"/>
        </w:rPr>
        <w:footnoteRef/>
      </w:r>
      <w:r>
        <w:rPr>
          <w:sz w:val="20"/>
          <w:szCs w:val="20"/>
        </w:rPr>
        <w:t xml:space="preserve"> Так, например, целевой вариант прогноза социально-экономического развития РФ предполагал прирост ВВП РФ на 2,3% в 2016 г., 3,3% в 2017 г., 4,4% в 2018 г., в то время как фактические значения составили 0,8%, 1,8%, 2,8% соответственно. Целевой прирост объема инвестиций в основной капитал должен был составлять 3,1% в 2016 г., 6% в 2017 г., 8,3% в 2018 г. </w:t>
      </w:r>
      <w:proofErr w:type="gramStart"/>
      <w:r>
        <w:rPr>
          <w:sz w:val="20"/>
          <w:szCs w:val="20"/>
        </w:rPr>
        <w:t>при</w:t>
      </w:r>
      <w:proofErr w:type="gramEnd"/>
      <w:r>
        <w:rPr>
          <w:sz w:val="20"/>
          <w:szCs w:val="20"/>
        </w:rPr>
        <w:t xml:space="preserve"> фактических -0,2%, 4,8%, 4,3%.</w:t>
      </w:r>
    </w:p>
  </w:footnote>
  <w:footnote w:id="39">
    <w:p w:rsidR="00992ACD" w:rsidRDefault="00ED130E">
      <w:pPr>
        <w:spacing w:line="240" w:lineRule="auto"/>
        <w:ind w:firstLine="0"/>
        <w:rPr>
          <w:sz w:val="20"/>
          <w:szCs w:val="20"/>
        </w:rPr>
      </w:pPr>
      <w:r>
        <w:rPr>
          <w:vertAlign w:val="superscript"/>
        </w:rPr>
        <w:footnoteRef/>
      </w:r>
      <w:r>
        <w:rPr>
          <w:sz w:val="20"/>
          <w:szCs w:val="20"/>
        </w:rPr>
        <w:t xml:space="preserve">  Здесь и далее под кластером понимается гибкое объединение предприятий на одной географической территории ради достижения общих рыночных целей, характеризующееся видимым кооперационным эффектом. При этом само объединение не обязательно закреплено формальной организационной структурой, но может определяться совокупностью неформальных связей, самоорганизацией (общая кадровая и технологическая база, обмен ресурсами и т.д.)</w:t>
      </w:r>
    </w:p>
    <w:p w:rsidR="00992ACD" w:rsidRDefault="00992ACD">
      <w:pPr>
        <w:spacing w:line="240" w:lineRule="auto"/>
        <w:rPr>
          <w:sz w:val="20"/>
          <w:szCs w:val="20"/>
        </w:rPr>
      </w:pPr>
    </w:p>
  </w:footnote>
  <w:footnote w:id="40">
    <w:p w:rsidR="00992ACD" w:rsidRDefault="00ED130E">
      <w:pPr>
        <w:spacing w:line="240" w:lineRule="auto"/>
        <w:ind w:firstLine="0"/>
        <w:rPr>
          <w:sz w:val="20"/>
          <w:szCs w:val="20"/>
        </w:rPr>
      </w:pPr>
      <w:r>
        <w:rPr>
          <w:vertAlign w:val="superscript"/>
        </w:rPr>
        <w:footnoteRef/>
      </w:r>
      <w:r>
        <w:rPr>
          <w:sz w:val="20"/>
          <w:szCs w:val="20"/>
        </w:rPr>
        <w:t xml:space="preserve"> Управляемое сжатие – стратегия работы с убывающими ресурсами, предполагающая рациональное распределение и эффективное использование таких ресурсов.</w:t>
      </w:r>
    </w:p>
  </w:footnote>
  <w:footnote w:id="41">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В качестве примеров успешных кооперационных проектов, которые имеют потенциал к запуску благодаря сформированной в регионе экосистеме знаний и тесной кооперации университетов и технологических компаний, можно привести следующие: в рамках Дорожной карты по использованию оборудования для пилотных зон 5G налажено научно-техническое сотрудничество между Томским филиалом МТС, Администрацией Томской области, АО «НПФ «</w:t>
      </w:r>
      <w:proofErr w:type="spellStart"/>
      <w:r>
        <w:rPr>
          <w:sz w:val="20"/>
          <w:szCs w:val="20"/>
        </w:rPr>
        <w:t>Микран</w:t>
      </w:r>
      <w:proofErr w:type="spellEnd"/>
      <w:r>
        <w:rPr>
          <w:sz w:val="20"/>
          <w:szCs w:val="20"/>
        </w:rPr>
        <w:t xml:space="preserve">» и </w:t>
      </w:r>
      <w:proofErr w:type="spellStart"/>
      <w:r>
        <w:rPr>
          <w:sz w:val="20"/>
          <w:szCs w:val="20"/>
        </w:rPr>
        <w:t>ТУСУРом</w:t>
      </w:r>
      <w:proofErr w:type="spellEnd"/>
      <w:r>
        <w:rPr>
          <w:sz w:val="20"/>
          <w:szCs w:val="20"/>
        </w:rPr>
        <w:t>.</w:t>
      </w:r>
      <w:proofErr w:type="gramEnd"/>
      <w:r>
        <w:rPr>
          <w:sz w:val="20"/>
          <w:szCs w:val="20"/>
        </w:rPr>
        <w:t xml:space="preserve"> Планируется создание регионального центра коллективного проектирования современных изделий электронной компонентной базы с участием  АО «НПФ «</w:t>
      </w:r>
      <w:proofErr w:type="spellStart"/>
      <w:r>
        <w:rPr>
          <w:sz w:val="20"/>
          <w:szCs w:val="20"/>
        </w:rPr>
        <w:t>Микран</w:t>
      </w:r>
      <w:proofErr w:type="spellEnd"/>
      <w:r>
        <w:rPr>
          <w:sz w:val="20"/>
          <w:szCs w:val="20"/>
        </w:rPr>
        <w:t xml:space="preserve">» и ТУСУР (создание таких центров предусмотрено «Стратегией развития электронной промышленности на период  до 2030 года»). </w:t>
      </w:r>
      <w:proofErr w:type="spellStart"/>
      <w:r>
        <w:rPr>
          <w:sz w:val="20"/>
          <w:szCs w:val="20"/>
        </w:rPr>
        <w:t>СибГМУ</w:t>
      </w:r>
      <w:proofErr w:type="spellEnd"/>
      <w:r>
        <w:rPr>
          <w:sz w:val="20"/>
          <w:szCs w:val="20"/>
        </w:rPr>
        <w:t xml:space="preserve"> совместно с DI-</w:t>
      </w:r>
      <w:proofErr w:type="spellStart"/>
      <w:r>
        <w:rPr>
          <w:sz w:val="20"/>
          <w:szCs w:val="20"/>
        </w:rPr>
        <w:t>Group</w:t>
      </w:r>
      <w:proofErr w:type="spellEnd"/>
      <w:r>
        <w:rPr>
          <w:sz w:val="20"/>
          <w:szCs w:val="20"/>
        </w:rPr>
        <w:t xml:space="preserve"> реализует проект по созданию «Цифрового госпиталя» с целью разработки технологий умной клиники в рамках модульной архитектуры, которую можно масштабировать на все регионы России. Региональные лидеры инновационного развития в сфере пищевой промышленности «</w:t>
      </w:r>
      <w:proofErr w:type="spellStart"/>
      <w:r>
        <w:rPr>
          <w:sz w:val="20"/>
          <w:szCs w:val="20"/>
        </w:rPr>
        <w:t>Артлайф</w:t>
      </w:r>
      <w:proofErr w:type="spellEnd"/>
      <w:r>
        <w:rPr>
          <w:sz w:val="20"/>
          <w:szCs w:val="20"/>
        </w:rPr>
        <w:t>», «</w:t>
      </w:r>
      <w:proofErr w:type="spellStart"/>
      <w:r>
        <w:rPr>
          <w:sz w:val="20"/>
          <w:szCs w:val="20"/>
        </w:rPr>
        <w:t>Солагифт</w:t>
      </w:r>
      <w:proofErr w:type="spellEnd"/>
      <w:r>
        <w:rPr>
          <w:sz w:val="20"/>
          <w:szCs w:val="20"/>
        </w:rPr>
        <w:t>», «САВА» совместно с томскими университетами разрабатывают и производят продукты функционального персонифицированного питания.</w:t>
      </w:r>
    </w:p>
  </w:footnote>
  <w:footnote w:id="42">
    <w:p w:rsidR="00992ACD" w:rsidRDefault="00ED130E">
      <w:pPr>
        <w:spacing w:line="240" w:lineRule="auto"/>
        <w:ind w:firstLine="0"/>
        <w:rPr>
          <w:sz w:val="20"/>
          <w:szCs w:val="20"/>
        </w:rPr>
      </w:pPr>
      <w:r>
        <w:rPr>
          <w:vertAlign w:val="superscript"/>
        </w:rPr>
        <w:footnoteRef/>
      </w:r>
      <w:r>
        <w:rPr>
          <w:sz w:val="20"/>
          <w:szCs w:val="20"/>
        </w:rPr>
        <w:t xml:space="preserve"> «Большие вызовы» — совокупность проблем и возможностей, реакция на которые признается обществом и государством на данный период главной задачей развития. Универсальными «большими вызовами» в настоящее время признаны: исчерпание и снижение эффективности использования традиционных ресурсов; демографическое сжатие и старение населения; отставание в росте продолжительности жизни от других индустриально развитых стран; изменение климата; трудности адаптации общества и государства к распространению новых «прорывных» технологий. </w:t>
      </w:r>
      <w:proofErr w:type="gramStart"/>
      <w:r>
        <w:rPr>
          <w:sz w:val="20"/>
          <w:szCs w:val="20"/>
        </w:rPr>
        <w:t>Наука и технологии выступают инструментами, которые наделяют общество знаниями, необходимыми для ответа на данные вызовы, что предполагает воплощение знаний и технологий в инновации и требует расширения научно-технологической политики за счет тесной координации с инновационной политикой (см., например:</w:t>
      </w:r>
      <w:proofErr w:type="gramEnd"/>
      <w:r>
        <w:rPr>
          <w:sz w:val="20"/>
          <w:szCs w:val="20"/>
        </w:rPr>
        <w:t xml:space="preserve"> </w:t>
      </w:r>
      <w:proofErr w:type="gramStart"/>
      <w:r>
        <w:rPr>
          <w:sz w:val="20"/>
          <w:szCs w:val="20"/>
        </w:rPr>
        <w:t xml:space="preserve">UN GA, 2000; 2015; EC DG </w:t>
      </w:r>
      <w:proofErr w:type="spellStart"/>
      <w:r>
        <w:rPr>
          <w:sz w:val="20"/>
          <w:szCs w:val="20"/>
        </w:rPr>
        <w:t>Research</w:t>
      </w:r>
      <w:proofErr w:type="spellEnd"/>
      <w:r>
        <w:rPr>
          <w:sz w:val="20"/>
          <w:szCs w:val="20"/>
        </w:rPr>
        <w:t>, 2009).</w:t>
      </w:r>
      <w:proofErr w:type="gramEnd"/>
      <w:r>
        <w:rPr>
          <w:sz w:val="20"/>
          <w:szCs w:val="20"/>
        </w:rPr>
        <w:t xml:space="preserve"> Наиболее значимые «большие вызовы» для России закреплены в Стратегии научно-технологического развития Российской Федерации, утвержденной Указом Президента РФ от 01.12.2016 № 642.</w:t>
      </w:r>
    </w:p>
  </w:footnote>
  <w:footnote w:id="43">
    <w:p w:rsidR="00992ACD" w:rsidRDefault="00ED130E">
      <w:pPr>
        <w:spacing w:line="240" w:lineRule="auto"/>
        <w:ind w:firstLine="0"/>
        <w:rPr>
          <w:sz w:val="20"/>
          <w:szCs w:val="20"/>
        </w:rPr>
      </w:pPr>
      <w:r>
        <w:rPr>
          <w:vertAlign w:val="superscript"/>
        </w:rPr>
        <w:footnoteRef/>
      </w:r>
      <w:r>
        <w:rPr>
          <w:sz w:val="20"/>
          <w:szCs w:val="20"/>
        </w:rPr>
        <w:t xml:space="preserve"> Контактные услуги — услуги, предоставляемые при непосредственном контакте с получателем услуг.</w:t>
      </w:r>
    </w:p>
  </w:footnote>
  <w:footnote w:id="44">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Локдаун</w:t>
      </w:r>
      <w:proofErr w:type="spellEnd"/>
      <w:r>
        <w:rPr>
          <w:sz w:val="20"/>
          <w:szCs w:val="20"/>
        </w:rPr>
        <w:t xml:space="preserve"> – режим ограничения в свободе передвижения граждан, работе различных учреждений, который вводится государством во время стихийных бедствий, эпидемий, массовых беспорядков.</w:t>
      </w:r>
    </w:p>
  </w:footnote>
  <w:footnote w:id="4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С</w:t>
      </w:r>
      <w:r>
        <w:rPr>
          <w:color w:val="000000"/>
          <w:sz w:val="20"/>
          <w:szCs w:val="20"/>
        </w:rPr>
        <w:t xml:space="preserve"> учетом оценок Минэкономразвития России, Банка России, ЦМАКП, международных экспертов (ОЭСР, МВФ и др.).</w:t>
      </w:r>
    </w:p>
  </w:footnote>
  <w:footnote w:id="4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Португалия, Италия, Греция, Испания</w:t>
      </w:r>
    </w:p>
  </w:footnote>
  <w:footnote w:id="4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Сектор определяет основные макроэкономические параметры области, обеспечивая более 30% ВРП, более 40% инвестиций и около 20% бюджетных поступлений.</w:t>
      </w:r>
    </w:p>
  </w:footnote>
  <w:footnote w:id="4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Составлено </w:t>
      </w:r>
      <w:r>
        <w:rPr>
          <w:sz w:val="20"/>
          <w:szCs w:val="20"/>
        </w:rPr>
        <w:t>на основе</w:t>
      </w:r>
      <w:r>
        <w:rPr>
          <w:color w:val="000000"/>
          <w:sz w:val="20"/>
          <w:szCs w:val="20"/>
        </w:rPr>
        <w:t xml:space="preserve"> прогноз</w:t>
      </w:r>
      <w:r>
        <w:rPr>
          <w:sz w:val="20"/>
          <w:szCs w:val="20"/>
        </w:rPr>
        <w:t>ов</w:t>
      </w:r>
      <w:r>
        <w:rPr>
          <w:color w:val="000000"/>
          <w:sz w:val="20"/>
          <w:szCs w:val="20"/>
        </w:rPr>
        <w:t xml:space="preserve"> Минэкономразвития России, Банка России, ЦМАКП, оцен</w:t>
      </w:r>
      <w:r>
        <w:rPr>
          <w:sz w:val="20"/>
          <w:szCs w:val="20"/>
        </w:rPr>
        <w:t>ок</w:t>
      </w:r>
      <w:r>
        <w:rPr>
          <w:color w:val="000000"/>
          <w:sz w:val="20"/>
          <w:szCs w:val="20"/>
        </w:rPr>
        <w:t xml:space="preserve"> международных экспертов (ОЭСР, МВФ и др.)</w:t>
      </w:r>
    </w:p>
  </w:footnote>
  <w:footnote w:id="4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sz w:val="20"/>
          <w:szCs w:val="20"/>
        </w:rPr>
        <w:t>По предварительным оценкам, в</w:t>
      </w:r>
      <w:r>
        <w:rPr>
          <w:color w:val="000000"/>
          <w:sz w:val="20"/>
          <w:szCs w:val="20"/>
        </w:rPr>
        <w:t xml:space="preserve"> 2020 году экспорт товаров Томской области снизится на 10% по сравнению с 2019 годом, а крупнейшие компании региона существенно сократят свое присутствие и инвестиционные планы в условиях низкой конъюнктуры. Дальнейшее ухудшение ситуации с объемами добычи и экспорта создает риски устойчивости экономической, инвестиционной и бюджетной структуры региона. В 2020 г. область столкнулась с существенными ограничениями бюджетных возможностей, спадом налоговых поступлений, ухудшением ситуации в большинстве секторов экономики и на рынке труда.</w:t>
      </w:r>
    </w:p>
  </w:footnote>
  <w:footnote w:id="50">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Платформизация</w:t>
      </w:r>
      <w:proofErr w:type="spellEnd"/>
      <w:r>
        <w:rPr>
          <w:sz w:val="20"/>
          <w:szCs w:val="20"/>
        </w:rPr>
        <w:t xml:space="preserve"> представляет собой интеграцию отдельных производственных, информационных и других технологий в единый комплекс, управление которым требует иных систем управления. Данный процесс приводит к изменению устоявшихся цепочек создания стоимости и трансформации существующих рынков.</w:t>
      </w:r>
    </w:p>
  </w:footnote>
  <w:footnote w:id="5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Для восстановления стабильности цепочек может быть применен как рисковый (сжатие глобальных цепочек создания стоимости; паралич международных торговых организаций; регионализация торговли), так и благоприятный сценарии (ускоренное восстановление мировых товарных рынков, возобновление международной торговли в полном объеме).</w:t>
      </w:r>
    </w:p>
  </w:footnote>
  <w:footnote w:id="5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 xml:space="preserve">В </w:t>
      </w:r>
      <w:proofErr w:type="gramStart"/>
      <w:r>
        <w:rPr>
          <w:sz w:val="20"/>
          <w:szCs w:val="20"/>
        </w:rPr>
        <w:t>условиях</w:t>
      </w:r>
      <w:proofErr w:type="gramEnd"/>
      <w:r>
        <w:rPr>
          <w:color w:val="000000"/>
          <w:sz w:val="20"/>
          <w:szCs w:val="20"/>
        </w:rPr>
        <w:t xml:space="preserve"> пандеми</w:t>
      </w:r>
      <w:r>
        <w:rPr>
          <w:sz w:val="20"/>
          <w:szCs w:val="20"/>
        </w:rPr>
        <w:t>и</w:t>
      </w:r>
      <w:r>
        <w:rPr>
          <w:color w:val="000000"/>
          <w:sz w:val="20"/>
          <w:szCs w:val="20"/>
        </w:rPr>
        <w:t xml:space="preserve"> в связи с закрытием границ особенно остро проявилась зависимость от иностранных высококвалифицированных специалистов. </w:t>
      </w:r>
    </w:p>
  </w:footnote>
  <w:footnote w:id="5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период 2020-2030 гг. основными активными агентами развития потребительских рынков и</w:t>
      </w:r>
      <w:r>
        <w:rPr>
          <w:sz w:val="20"/>
          <w:szCs w:val="20"/>
        </w:rPr>
        <w:t xml:space="preserve">, в более широком смысле, </w:t>
      </w:r>
      <w:r>
        <w:rPr>
          <w:color w:val="000000"/>
          <w:sz w:val="20"/>
          <w:szCs w:val="20"/>
        </w:rPr>
        <w:t>формирования ожиданий от территории и среды станут «</w:t>
      </w:r>
      <w:proofErr w:type="spellStart"/>
      <w:r>
        <w:rPr>
          <w:color w:val="000000"/>
          <w:sz w:val="20"/>
          <w:szCs w:val="20"/>
        </w:rPr>
        <w:t>миллениалы</w:t>
      </w:r>
      <w:proofErr w:type="spellEnd"/>
      <w:r>
        <w:rPr>
          <w:color w:val="000000"/>
          <w:sz w:val="20"/>
          <w:szCs w:val="20"/>
        </w:rPr>
        <w:t>» и «</w:t>
      </w:r>
      <w:proofErr w:type="spellStart"/>
      <w:r>
        <w:rPr>
          <w:color w:val="000000"/>
          <w:sz w:val="20"/>
          <w:szCs w:val="20"/>
        </w:rPr>
        <w:t>зумеры</w:t>
      </w:r>
      <w:proofErr w:type="spellEnd"/>
      <w:r>
        <w:rPr>
          <w:color w:val="000000"/>
          <w:sz w:val="20"/>
          <w:szCs w:val="20"/>
        </w:rPr>
        <w:t xml:space="preserve">» - поколения, родившиеся в 1990-2000 гг. и в 2000-2010 гг. соответственно. Ценности, поведение и предпочтения </w:t>
      </w:r>
      <w:proofErr w:type="spellStart"/>
      <w:r>
        <w:rPr>
          <w:color w:val="000000"/>
          <w:sz w:val="20"/>
          <w:szCs w:val="20"/>
        </w:rPr>
        <w:t>миллениалов</w:t>
      </w:r>
      <w:proofErr w:type="spellEnd"/>
      <w:r>
        <w:rPr>
          <w:color w:val="000000"/>
          <w:sz w:val="20"/>
          <w:szCs w:val="20"/>
        </w:rPr>
        <w:t xml:space="preserve"> и </w:t>
      </w:r>
      <w:proofErr w:type="spellStart"/>
      <w:r>
        <w:rPr>
          <w:color w:val="000000"/>
          <w:sz w:val="20"/>
          <w:szCs w:val="20"/>
        </w:rPr>
        <w:t>зумеров</w:t>
      </w:r>
      <w:proofErr w:type="spellEnd"/>
      <w:r>
        <w:rPr>
          <w:color w:val="000000"/>
          <w:sz w:val="20"/>
          <w:szCs w:val="20"/>
        </w:rPr>
        <w:t xml:space="preserve"> радикальным образом отличаются от предыдущих поколений жителей территории. В частности, социологические опросы по Томской области показывают, что молодежь предпочитает откладывать во времени или отказываться от приобретения недвижимости, вступления в брак и рождения детей в пользу более высокой социальной и географической мобильности. </w:t>
      </w:r>
    </w:p>
  </w:footnote>
  <w:footnote w:id="5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 задача разворачивания гибридной системы образования, выхода в </w:t>
      </w:r>
      <w:proofErr w:type="spellStart"/>
      <w:r>
        <w:rPr>
          <w:color w:val="000000"/>
          <w:sz w:val="20"/>
          <w:szCs w:val="20"/>
        </w:rPr>
        <w:t>дистант</w:t>
      </w:r>
      <w:proofErr w:type="spellEnd"/>
      <w:r>
        <w:rPr>
          <w:color w:val="000000"/>
          <w:sz w:val="20"/>
          <w:szCs w:val="20"/>
        </w:rPr>
        <w:t xml:space="preserve"> и возвращение в классы </w:t>
      </w:r>
    </w:p>
  </w:footnote>
  <w:footnote w:id="5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частности, лидирующими по темпам роста товарными группами с высоким объемом экспорта (свыше 2 </w:t>
      </w:r>
      <w:proofErr w:type="gramStart"/>
      <w:r>
        <w:rPr>
          <w:color w:val="000000"/>
          <w:sz w:val="20"/>
          <w:szCs w:val="20"/>
        </w:rPr>
        <w:t>млн</w:t>
      </w:r>
      <w:proofErr w:type="gramEnd"/>
      <w:r>
        <w:rPr>
          <w:color w:val="000000"/>
          <w:sz w:val="20"/>
          <w:szCs w:val="20"/>
        </w:rPr>
        <w:t xml:space="preserve"> долл.), выступают древесина и изделия из нее, древесный уголь; электрические машины и оборудование; пластмассы и изделия из них; овощи и некоторые съедобные корнеплоды и клубнеплоды; реакторы ядерные, котлы, оборудование и механические устройства; их части.</w:t>
      </w:r>
    </w:p>
  </w:footnote>
  <w:footnote w:id="5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Система </w:t>
      </w:r>
      <w:proofErr w:type="spellStart"/>
      <w:r>
        <w:rPr>
          <w:sz w:val="20"/>
          <w:szCs w:val="20"/>
        </w:rPr>
        <w:t>WorldSkills</w:t>
      </w:r>
      <w:proofErr w:type="spellEnd"/>
      <w:r>
        <w:rPr>
          <w:sz w:val="20"/>
          <w:szCs w:val="20"/>
        </w:rPr>
        <w:t xml:space="preserve"> </w:t>
      </w:r>
      <w:r>
        <w:rPr>
          <w:color w:val="000000"/>
          <w:sz w:val="20"/>
          <w:szCs w:val="20"/>
        </w:rPr>
        <w:t xml:space="preserve">и пр. </w:t>
      </w:r>
    </w:p>
  </w:footnote>
  <w:footnote w:id="5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proofErr w:type="gramStart"/>
      <w:r>
        <w:rPr>
          <w:color w:val="000000"/>
          <w:sz w:val="20"/>
          <w:szCs w:val="20"/>
        </w:rPr>
        <w:t>Сформулированы</w:t>
      </w:r>
      <w:proofErr w:type="gramEnd"/>
      <w:r>
        <w:rPr>
          <w:color w:val="000000"/>
          <w:sz w:val="20"/>
          <w:szCs w:val="20"/>
        </w:rPr>
        <w:t xml:space="preserve"> в том числе в Стратегии развития энергетики Российской Федерации до 2035 года.</w:t>
      </w:r>
    </w:p>
  </w:footnote>
  <w:footnote w:id="58">
    <w:p w:rsidR="00992ACD" w:rsidRDefault="00ED130E">
      <w:pPr>
        <w:pBdr>
          <w:top w:val="nil"/>
          <w:left w:val="nil"/>
          <w:bottom w:val="nil"/>
          <w:right w:val="nil"/>
          <w:between w:val="nil"/>
        </w:pBdr>
        <w:spacing w:line="240" w:lineRule="auto"/>
        <w:ind w:firstLine="0"/>
        <w:rPr>
          <w:color w:val="000000"/>
          <w:sz w:val="20"/>
          <w:szCs w:val="20"/>
          <w:vertAlign w:val="superscript"/>
        </w:rPr>
      </w:pPr>
      <w:r>
        <w:rPr>
          <w:vertAlign w:val="superscript"/>
        </w:rPr>
        <w:footnoteRef/>
      </w:r>
      <w:r>
        <w:rPr>
          <w:color w:val="000000"/>
          <w:sz w:val="20"/>
          <w:szCs w:val="20"/>
          <w:vertAlign w:val="superscript"/>
        </w:rPr>
        <w:t xml:space="preserve"> </w:t>
      </w:r>
      <w:r>
        <w:rPr>
          <w:color w:val="000000"/>
          <w:sz w:val="20"/>
          <w:szCs w:val="20"/>
        </w:rPr>
        <w:t>В частности, Томский политехнический университет занимает 26 место в мире и 1 место среди российских вузов по направлению «Нефтегазовое дело» в рейтинге QS.</w:t>
      </w:r>
    </w:p>
  </w:footnote>
  <w:footnote w:id="5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В Арктике формируется крупнейшая в стране новая индустриальная зона (объединяющая ряд субъектов Российской Федерации), для которой будут действовать благоприятные режимы реализации крупных инвестиционных и инфраструктурных проектов. </w:t>
      </w:r>
    </w:p>
  </w:footnote>
  <w:footnote w:id="60">
    <w:p w:rsidR="00992ACD" w:rsidRDefault="00ED130E">
      <w:pPr>
        <w:spacing w:line="240" w:lineRule="auto"/>
        <w:ind w:firstLine="0"/>
        <w:rPr>
          <w:sz w:val="20"/>
          <w:szCs w:val="20"/>
        </w:rPr>
      </w:pPr>
      <w:r>
        <w:rPr>
          <w:vertAlign w:val="superscript"/>
        </w:rPr>
        <w:footnoteRef/>
      </w:r>
      <w:r>
        <w:rPr>
          <w:sz w:val="20"/>
          <w:szCs w:val="20"/>
        </w:rPr>
        <w:t xml:space="preserve"> В частности, по данным рейтинга регионов по уровню развития ИТ-сектора РУССОФТ Томская область занимает 10 место в России по размеру отрасли (по итогам 2019 г.) и 5 место по объему экспорта телекоммуникационных, </w:t>
      </w:r>
      <w:proofErr w:type="spellStart"/>
      <w:r>
        <w:rPr>
          <w:sz w:val="20"/>
          <w:szCs w:val="20"/>
        </w:rPr>
        <w:t>компьютерных</w:t>
      </w:r>
      <w:proofErr w:type="gramStart"/>
      <w:r>
        <w:rPr>
          <w:sz w:val="20"/>
          <w:szCs w:val="20"/>
        </w:rPr>
        <w:t>,и</w:t>
      </w:r>
      <w:proofErr w:type="gramEnd"/>
      <w:r>
        <w:rPr>
          <w:sz w:val="20"/>
          <w:szCs w:val="20"/>
        </w:rPr>
        <w:t>нформационных</w:t>
      </w:r>
      <w:proofErr w:type="spellEnd"/>
      <w:r>
        <w:rPr>
          <w:sz w:val="20"/>
          <w:szCs w:val="20"/>
        </w:rPr>
        <w:t xml:space="preserve"> услуг на душу населения (по итогам 2018 г.). По данным рейтинга РВК в 2020 г., две компании региона (UNIGINE и ENBISYS - единственные представители СФО) вошли в топ-50 российских предприятий в области создания и коммерциализации продуктов и услуг на базе сквозных технологий цифровой экономики.</w:t>
      </w:r>
    </w:p>
  </w:footnote>
  <w:footnote w:id="6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w:t>
      </w:r>
      <w:proofErr w:type="gramStart"/>
      <w:r>
        <w:rPr>
          <w:color w:val="000000"/>
          <w:sz w:val="20"/>
          <w:szCs w:val="20"/>
        </w:rPr>
        <w:t>среднем</w:t>
      </w:r>
      <w:proofErr w:type="gramEnd"/>
      <w:r>
        <w:rPr>
          <w:color w:val="000000"/>
          <w:sz w:val="20"/>
          <w:szCs w:val="20"/>
        </w:rPr>
        <w:t xml:space="preserve"> с 2014 до 2019 года </w:t>
      </w:r>
    </w:p>
  </w:footnote>
  <w:footnote w:id="6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П</w:t>
      </w:r>
      <w:r>
        <w:rPr>
          <w:color w:val="000000"/>
          <w:sz w:val="20"/>
          <w:szCs w:val="20"/>
        </w:rPr>
        <w:t xml:space="preserve">редполагается объединение Южно-Сибирских центров в масштабную конурбацию численностью более 10 </w:t>
      </w:r>
      <w:proofErr w:type="gramStart"/>
      <w:r>
        <w:rPr>
          <w:color w:val="000000"/>
          <w:sz w:val="20"/>
          <w:szCs w:val="20"/>
        </w:rPr>
        <w:t>млн</w:t>
      </w:r>
      <w:proofErr w:type="gramEnd"/>
      <w:r>
        <w:rPr>
          <w:color w:val="000000"/>
          <w:sz w:val="20"/>
          <w:szCs w:val="20"/>
        </w:rPr>
        <w:t xml:space="preserve"> человек, для чего планируется форсированное развитие воздушного и скоростного дорожного сообщения между ключевыми центрами Сибири.</w:t>
      </w:r>
    </w:p>
  </w:footnote>
  <w:footnote w:id="6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w:t>
      </w:r>
      <w:r>
        <w:rPr>
          <w:sz w:val="20"/>
          <w:szCs w:val="20"/>
        </w:rPr>
        <w:t xml:space="preserve"> </w:t>
      </w:r>
      <w:r>
        <w:rPr>
          <w:color w:val="000000"/>
          <w:sz w:val="20"/>
          <w:szCs w:val="20"/>
        </w:rPr>
        <w:t>подготовку врачей осуществляет Сибирский Государственный Медицинский Университет (</w:t>
      </w:r>
      <w:proofErr w:type="spellStart"/>
      <w:r>
        <w:rPr>
          <w:color w:val="000000"/>
          <w:sz w:val="20"/>
          <w:szCs w:val="20"/>
        </w:rPr>
        <w:t>СибГМУ</w:t>
      </w:r>
      <w:proofErr w:type="spellEnd"/>
      <w:r>
        <w:rPr>
          <w:color w:val="000000"/>
          <w:sz w:val="20"/>
          <w:szCs w:val="20"/>
        </w:rPr>
        <w:t xml:space="preserve">), входящий в тройку лучших медицинских вузов страны. </w:t>
      </w:r>
    </w:p>
  </w:footnote>
  <w:footnote w:id="64">
    <w:p w:rsidR="00992ACD" w:rsidRDefault="00ED130E">
      <w:pPr>
        <w:spacing w:line="240" w:lineRule="auto"/>
        <w:ind w:firstLine="0"/>
        <w:rPr>
          <w:sz w:val="20"/>
          <w:szCs w:val="20"/>
        </w:rPr>
      </w:pPr>
      <w:r>
        <w:rPr>
          <w:vertAlign w:val="superscript"/>
        </w:rPr>
        <w:footnoteRef/>
      </w:r>
      <w:r>
        <w:rPr>
          <w:sz w:val="20"/>
          <w:szCs w:val="20"/>
        </w:rPr>
        <w:t xml:space="preserve"> Включающий нефтегазодобывающий комплекс и обрабатывающую промышленность (химическую промышленность, машиностроение, пищевую, лесоперерабатывающую промышленность), агропромышленный комплекс </w:t>
      </w:r>
    </w:p>
  </w:footnote>
  <w:footnote w:id="6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10% предприятий считают обеспеченность инфраструктурой недостаточной для обеспечения текущей деятельности, порядка 60% считают обеспеченность инфраструктурой достаточной для текущей деятельности, но не достаточной для расширения и выхода на новые рынки (Согласно результатам интервью с представителями 28 хозяйствующих субъектов Томской области, сентябрь 2020 г.).</w:t>
      </w:r>
    </w:p>
  </w:footnote>
  <w:footnote w:id="66">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 xml:space="preserve">Такие как: </w:t>
      </w:r>
      <w:proofErr w:type="spellStart"/>
      <w:r>
        <w:rPr>
          <w:sz w:val="20"/>
          <w:szCs w:val="20"/>
        </w:rPr>
        <w:t>аппарт</w:t>
      </w:r>
      <w:proofErr w:type="spellEnd"/>
      <w:r>
        <w:rPr>
          <w:sz w:val="20"/>
          <w:szCs w:val="20"/>
        </w:rPr>
        <w:t xml:space="preserve">-отели (апартаменты, предназначенные для длительного, но временного проживания, собственниками которых могут быть физические лица), </w:t>
      </w:r>
      <w:proofErr w:type="spellStart"/>
      <w:r>
        <w:rPr>
          <w:sz w:val="20"/>
          <w:szCs w:val="20"/>
        </w:rPr>
        <w:t>лофты</w:t>
      </w:r>
      <w:proofErr w:type="spellEnd"/>
      <w:r>
        <w:rPr>
          <w:sz w:val="20"/>
          <w:szCs w:val="20"/>
        </w:rPr>
        <w:t xml:space="preserve"> (промышленные здания, переоборудованные под жилье), </w:t>
      </w:r>
      <w:proofErr w:type="spellStart"/>
      <w:r>
        <w:rPr>
          <w:sz w:val="20"/>
          <w:szCs w:val="20"/>
        </w:rPr>
        <w:t>коливинги</w:t>
      </w:r>
      <w:proofErr w:type="spellEnd"/>
      <w:r>
        <w:rPr>
          <w:sz w:val="20"/>
          <w:szCs w:val="20"/>
        </w:rPr>
        <w:t xml:space="preserve"> (тип жилья (квартира, дом), предназначенный для совместного проживания с единомышленниками), капсульные отели (отели, собранные из капсульных ячеек - спальных мест) и т.д.</w:t>
      </w:r>
      <w:proofErr w:type="gramEnd"/>
    </w:p>
  </w:footnote>
  <w:footnote w:id="6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П</w:t>
      </w:r>
      <w:r>
        <w:rPr>
          <w:color w:val="000000"/>
          <w:sz w:val="20"/>
          <w:szCs w:val="20"/>
        </w:rPr>
        <w:t>о состоянию на 2020 г., Томская область занимает 35-е место в Национальном экологическом рейтинге субъектов Российской Федерации, при том, что в 2014 г. регион в данном рейтинге входил в ТОП-10.</w:t>
      </w:r>
    </w:p>
  </w:footnote>
  <w:footnote w:id="6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Несмотря на наблюдаемый рост индекса качества жизни, Томская область сохраняет отставание по значению данного показателя от соседних регионов и России в целом.</w:t>
      </w:r>
    </w:p>
  </w:footnote>
  <w:footnote w:id="6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 2015 года наблюдается падение реальных доходов населения в среднем на 3% в год, в то время как цены на большинство товаров продолжают расти.</w:t>
      </w:r>
    </w:p>
  </w:footnote>
  <w:footnote w:id="7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П</w:t>
      </w:r>
      <w:r>
        <w:rPr>
          <w:color w:val="000000"/>
          <w:sz w:val="20"/>
          <w:szCs w:val="20"/>
        </w:rPr>
        <w:t>ики миграционной убыли приходятся на 25-29-летних.</w:t>
      </w:r>
    </w:p>
  </w:footnote>
  <w:footnote w:id="7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sz w:val="20"/>
          <w:szCs w:val="20"/>
        </w:rPr>
        <w:t xml:space="preserve"> </w:t>
      </w:r>
      <w:r>
        <w:rPr>
          <w:color w:val="000000"/>
          <w:sz w:val="20"/>
          <w:szCs w:val="20"/>
        </w:rPr>
        <w:t xml:space="preserve">Несмотря на успехи, которые достигнуты «Точкой кипения» в части формирования </w:t>
      </w:r>
      <w:proofErr w:type="gramStart"/>
      <w:r>
        <w:rPr>
          <w:color w:val="000000"/>
          <w:sz w:val="20"/>
          <w:szCs w:val="20"/>
        </w:rPr>
        <w:t>мета-сообществ</w:t>
      </w:r>
      <w:proofErr w:type="gramEnd"/>
      <w:r>
        <w:rPr>
          <w:color w:val="000000"/>
          <w:sz w:val="20"/>
          <w:szCs w:val="20"/>
        </w:rPr>
        <w:t xml:space="preserve"> и поддержки сообществ практиков</w:t>
      </w:r>
      <w:r>
        <w:rPr>
          <w:sz w:val="20"/>
          <w:szCs w:val="20"/>
        </w:rPr>
        <w:t>.</w:t>
      </w:r>
    </w:p>
  </w:footnote>
  <w:footnote w:id="72">
    <w:p w:rsidR="00992ACD" w:rsidRDefault="00ED130E">
      <w:pPr>
        <w:spacing w:line="240" w:lineRule="auto"/>
        <w:ind w:firstLine="0"/>
        <w:rPr>
          <w:sz w:val="20"/>
          <w:szCs w:val="20"/>
        </w:rPr>
      </w:pPr>
      <w:r>
        <w:rPr>
          <w:vertAlign w:val="superscript"/>
        </w:rPr>
        <w:footnoteRef/>
      </w:r>
      <w:r>
        <w:rPr>
          <w:sz w:val="20"/>
          <w:szCs w:val="20"/>
        </w:rPr>
        <w:t xml:space="preserve"> Регионы </w:t>
      </w:r>
      <w:proofErr w:type="spellStart"/>
      <w:r>
        <w:rPr>
          <w:sz w:val="20"/>
          <w:szCs w:val="20"/>
        </w:rPr>
        <w:t>референтной</w:t>
      </w:r>
      <w:proofErr w:type="spellEnd"/>
      <w:r>
        <w:rPr>
          <w:sz w:val="20"/>
          <w:szCs w:val="20"/>
        </w:rPr>
        <w:t xml:space="preserve"> группы определены как регионы-лидеры Сибири (объем ВРП превышает 500 </w:t>
      </w:r>
      <w:proofErr w:type="gramStart"/>
      <w:r>
        <w:rPr>
          <w:sz w:val="20"/>
          <w:szCs w:val="20"/>
        </w:rPr>
        <w:t>млрд</w:t>
      </w:r>
      <w:proofErr w:type="gramEnd"/>
      <w:r>
        <w:rPr>
          <w:sz w:val="20"/>
          <w:szCs w:val="20"/>
        </w:rPr>
        <w:t xml:space="preserve"> руб.).</w:t>
      </w:r>
    </w:p>
  </w:footnote>
  <w:footnote w:id="7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Миссия </w:t>
      </w:r>
      <w:r>
        <w:rPr>
          <w:sz w:val="20"/>
          <w:szCs w:val="20"/>
        </w:rPr>
        <w:t>С</w:t>
      </w:r>
      <w:r>
        <w:rPr>
          <w:color w:val="000000"/>
          <w:sz w:val="20"/>
          <w:szCs w:val="20"/>
        </w:rPr>
        <w:t>тратегии-2015</w:t>
      </w:r>
    </w:p>
  </w:footnote>
  <w:footnote w:id="7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Д</w:t>
      </w:r>
      <w:r>
        <w:rPr>
          <w:color w:val="000000"/>
          <w:sz w:val="20"/>
          <w:szCs w:val="20"/>
        </w:rPr>
        <w:t>о 2030 года</w:t>
      </w:r>
    </w:p>
  </w:footnote>
  <w:footnote w:id="75">
    <w:p w:rsidR="00992ACD" w:rsidRDefault="00ED130E">
      <w:pPr>
        <w:spacing w:line="240" w:lineRule="auto"/>
        <w:ind w:firstLine="0"/>
        <w:rPr>
          <w:sz w:val="20"/>
          <w:szCs w:val="20"/>
        </w:rPr>
      </w:pPr>
      <w:r>
        <w:rPr>
          <w:vertAlign w:val="superscript"/>
        </w:rPr>
        <w:footnoteRef/>
      </w:r>
      <w:r>
        <w:rPr>
          <w:sz w:val="20"/>
          <w:szCs w:val="20"/>
        </w:rPr>
        <w:t xml:space="preserve"> «Глубокие технологии» – наукоемкие решения на стыке фундаментальных знаний, сложного инжиниринга и цифровых компетенций, как источниках создания новой глобальной промышленности. Спектр «глубоких технологий» – это передовые материалы, искусственный интеллект, биотехнологии и молекулярный дизайн, робототехника, </w:t>
      </w:r>
      <w:proofErr w:type="spellStart"/>
      <w:r>
        <w:rPr>
          <w:sz w:val="20"/>
          <w:szCs w:val="20"/>
        </w:rPr>
        <w:t>фотоника</w:t>
      </w:r>
      <w:proofErr w:type="spellEnd"/>
      <w:r>
        <w:rPr>
          <w:sz w:val="20"/>
          <w:szCs w:val="20"/>
        </w:rPr>
        <w:t xml:space="preserve">, передовая электроника, квантовые технологии, </w:t>
      </w:r>
      <w:proofErr w:type="spellStart"/>
      <w:r>
        <w:rPr>
          <w:sz w:val="20"/>
          <w:szCs w:val="20"/>
        </w:rPr>
        <w:t>блокчейн</w:t>
      </w:r>
      <w:proofErr w:type="spellEnd"/>
      <w:r>
        <w:rPr>
          <w:sz w:val="20"/>
          <w:szCs w:val="20"/>
        </w:rPr>
        <w:t>, передовые производственные технологии.</w:t>
      </w:r>
    </w:p>
  </w:footnote>
  <w:footnote w:id="76">
    <w:p w:rsidR="00992ACD" w:rsidRDefault="00ED130E">
      <w:pPr>
        <w:spacing w:line="240" w:lineRule="auto"/>
        <w:ind w:firstLine="0"/>
        <w:rPr>
          <w:sz w:val="20"/>
          <w:szCs w:val="20"/>
        </w:rPr>
      </w:pPr>
      <w:r>
        <w:rPr>
          <w:vertAlign w:val="superscript"/>
        </w:rPr>
        <w:footnoteRef/>
      </w:r>
      <w:r>
        <w:rPr>
          <w:sz w:val="20"/>
          <w:szCs w:val="20"/>
        </w:rPr>
        <w:t xml:space="preserve"> Точное земледелие — комплексная высокотехнологичная система сельскохозяйственного менеджмента, включающая в себя технологии глобального позиционирования (GPS), географические информационные системы (GIS), технологии оценки урожайности (</w:t>
      </w:r>
      <w:proofErr w:type="spellStart"/>
      <w:r>
        <w:rPr>
          <w:sz w:val="20"/>
          <w:szCs w:val="20"/>
        </w:rPr>
        <w:t>Yield</w:t>
      </w:r>
      <w:proofErr w:type="spellEnd"/>
      <w:r>
        <w:rPr>
          <w:sz w:val="20"/>
          <w:szCs w:val="20"/>
        </w:rPr>
        <w:t xml:space="preserve"> </w:t>
      </w:r>
      <w:proofErr w:type="spellStart"/>
      <w:r>
        <w:rPr>
          <w:sz w:val="20"/>
          <w:szCs w:val="20"/>
        </w:rPr>
        <w:t>Monitor</w:t>
      </w:r>
      <w:proofErr w:type="spellEnd"/>
      <w:r>
        <w:rPr>
          <w:sz w:val="20"/>
          <w:szCs w:val="20"/>
        </w:rPr>
        <w:t xml:space="preserve"> </w:t>
      </w:r>
      <w:proofErr w:type="spellStart"/>
      <w:r>
        <w:rPr>
          <w:sz w:val="20"/>
          <w:szCs w:val="20"/>
        </w:rPr>
        <w:t>Technologies</w:t>
      </w:r>
      <w:proofErr w:type="spellEnd"/>
      <w:r>
        <w:rPr>
          <w:sz w:val="20"/>
          <w:szCs w:val="20"/>
        </w:rPr>
        <w:t>), технологию переменного нормирования (</w:t>
      </w:r>
      <w:proofErr w:type="spellStart"/>
      <w:r>
        <w:rPr>
          <w:sz w:val="20"/>
          <w:szCs w:val="20"/>
        </w:rPr>
        <w:t>Variable</w:t>
      </w:r>
      <w:proofErr w:type="spellEnd"/>
      <w:r>
        <w:rPr>
          <w:sz w:val="20"/>
          <w:szCs w:val="20"/>
        </w:rPr>
        <w:t xml:space="preserve"> </w:t>
      </w:r>
      <w:proofErr w:type="spellStart"/>
      <w:r>
        <w:rPr>
          <w:sz w:val="20"/>
          <w:szCs w:val="20"/>
        </w:rPr>
        <w:t>Rate</w:t>
      </w:r>
      <w:proofErr w:type="spellEnd"/>
      <w:r>
        <w:rPr>
          <w:sz w:val="20"/>
          <w:szCs w:val="20"/>
        </w:rPr>
        <w:t xml:space="preserve"> </w:t>
      </w:r>
      <w:proofErr w:type="spellStart"/>
      <w:r>
        <w:rPr>
          <w:sz w:val="20"/>
          <w:szCs w:val="20"/>
        </w:rPr>
        <w:t>Technology</w:t>
      </w:r>
      <w:proofErr w:type="spellEnd"/>
      <w:r>
        <w:rPr>
          <w:sz w:val="20"/>
          <w:szCs w:val="20"/>
        </w:rPr>
        <w:t>), технологии дистанционного зондирования земли (ДЗЗ) и решения технологии "интернет вещей" (</w:t>
      </w:r>
      <w:proofErr w:type="spellStart"/>
      <w:r>
        <w:rPr>
          <w:sz w:val="20"/>
          <w:szCs w:val="20"/>
        </w:rPr>
        <w:t>IoT</w:t>
      </w:r>
      <w:proofErr w:type="spellEnd"/>
      <w:r>
        <w:rPr>
          <w:sz w:val="20"/>
          <w:szCs w:val="20"/>
        </w:rPr>
        <w:t>).</w:t>
      </w:r>
    </w:p>
  </w:footnote>
  <w:footnote w:id="77">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Органические продукты - продукция сельского хозяйства и пищевой промышленности, изготовленная без использования (либо с меньшим использованием) синтетических пестицидов, синтетических минеральных удобрений, регуляторов роста, искусственных пищевых добавок Функциональный пищевой продукт - это специальный пищевой продукт, предназначенный для систематического употребления в составе пищевых рационов всеми возрастными группами здорового населения, обладающий научно обоснованными и подтвержденными свойствами, снижающий риск развития заболеваний, связанных с питанием, предотвращающий дефицит</w:t>
      </w:r>
      <w:proofErr w:type="gramEnd"/>
      <w:r>
        <w:rPr>
          <w:sz w:val="20"/>
          <w:szCs w:val="20"/>
        </w:rPr>
        <w:t xml:space="preserve"> или восполняющий имеющийся в организме человека дефицит питательных веществ, сохраняющий и улучшающий здоровье за счет наличия в его составе физиологически функциональных пищевых ингредиентов.</w:t>
      </w:r>
    </w:p>
  </w:footnote>
  <w:footnote w:id="78">
    <w:p w:rsidR="00992ACD" w:rsidRDefault="00ED130E">
      <w:pPr>
        <w:spacing w:line="240" w:lineRule="auto"/>
        <w:ind w:firstLine="0"/>
        <w:rPr>
          <w:sz w:val="20"/>
          <w:szCs w:val="20"/>
        </w:rPr>
      </w:pPr>
      <w:r>
        <w:rPr>
          <w:vertAlign w:val="superscript"/>
        </w:rPr>
        <w:footnoteRef/>
      </w:r>
      <w:r>
        <w:rPr>
          <w:sz w:val="20"/>
          <w:szCs w:val="20"/>
        </w:rPr>
        <w:t xml:space="preserve"> Расширенный перечень показателей и </w:t>
      </w:r>
      <w:proofErr w:type="gramStart"/>
      <w:r>
        <w:rPr>
          <w:sz w:val="20"/>
          <w:szCs w:val="20"/>
        </w:rPr>
        <w:t>линейки</w:t>
      </w:r>
      <w:proofErr w:type="gramEnd"/>
      <w:r>
        <w:rPr>
          <w:sz w:val="20"/>
          <w:szCs w:val="20"/>
        </w:rPr>
        <w:t xml:space="preserve"> соответствующих им значений по годам приведены в Долгосрочном прогнозе социально-экономического развития Томской области до 2030 г.</w:t>
      </w:r>
    </w:p>
  </w:footnote>
  <w:footnote w:id="79">
    <w:p w:rsidR="00992ACD" w:rsidRDefault="00ED130E">
      <w:pPr>
        <w:spacing w:line="240" w:lineRule="auto"/>
        <w:ind w:firstLine="0"/>
        <w:rPr>
          <w:sz w:val="20"/>
          <w:szCs w:val="20"/>
        </w:rPr>
      </w:pPr>
      <w:r>
        <w:rPr>
          <w:vertAlign w:val="superscript"/>
        </w:rPr>
        <w:footnoteRef/>
      </w:r>
      <w:r>
        <w:rPr>
          <w:sz w:val="20"/>
          <w:szCs w:val="20"/>
        </w:rPr>
        <w:t xml:space="preserve"> К показателям, находящимся в «зоне риска», относятся показатели, установленные Указами Президента №192 и 204, включая: рост объема ВРП; реальные располагаемые денежные доходы населения; уровень бедности; уровень реальной среднемесячной заработной платы; объем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доля внутренних затрат на развитие цифровой экономики за счет всех источников в ВРП; </w:t>
      </w:r>
      <w:proofErr w:type="spellStart"/>
      <w:r>
        <w:rPr>
          <w:sz w:val="20"/>
          <w:szCs w:val="20"/>
        </w:rPr>
        <w:t>несырьевой</w:t>
      </w:r>
      <w:proofErr w:type="spellEnd"/>
      <w:r>
        <w:rPr>
          <w:sz w:val="20"/>
          <w:szCs w:val="20"/>
        </w:rPr>
        <w:t xml:space="preserve"> неэнергетический экспорт; производительность труда в базовых </w:t>
      </w:r>
      <w:proofErr w:type="spellStart"/>
      <w:r>
        <w:rPr>
          <w:sz w:val="20"/>
          <w:szCs w:val="20"/>
        </w:rPr>
        <w:t>несырьевых</w:t>
      </w:r>
      <w:proofErr w:type="spellEnd"/>
      <w:r>
        <w:rPr>
          <w:sz w:val="20"/>
          <w:szCs w:val="20"/>
        </w:rPr>
        <w:t xml:space="preserve"> отраслях экономики; количество ВПРМ во внебюджетном секторе экономики; уровень образования; количество семей, улучшивших жилищные условия; уровень доступности жилья; доля городов с благоприятной городской средой; доля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 качество окружающей среды; ожидаемая продолжительность жизни при рождении.</w:t>
      </w:r>
    </w:p>
  </w:footnote>
  <w:footnote w:id="80">
    <w:p w:rsidR="00992ACD" w:rsidRDefault="00ED130E">
      <w:pPr>
        <w:spacing w:line="240" w:lineRule="auto"/>
        <w:ind w:firstLine="0"/>
        <w:rPr>
          <w:sz w:val="16"/>
          <w:szCs w:val="16"/>
        </w:rPr>
      </w:pPr>
      <w:r>
        <w:rPr>
          <w:vertAlign w:val="superscript"/>
        </w:rPr>
        <w:footnoteRef/>
      </w:r>
      <w:r>
        <w:rPr>
          <w:sz w:val="20"/>
          <w:szCs w:val="20"/>
        </w:rPr>
        <w:t xml:space="preserve"> </w:t>
      </w:r>
      <w:proofErr w:type="gramStart"/>
      <w:r>
        <w:rPr>
          <w:sz w:val="20"/>
          <w:szCs w:val="20"/>
        </w:rPr>
        <w:t>В частности, ООО «</w:t>
      </w:r>
      <w:proofErr w:type="spellStart"/>
      <w:r>
        <w:rPr>
          <w:sz w:val="20"/>
          <w:szCs w:val="20"/>
        </w:rPr>
        <w:t>Сибурметахим</w:t>
      </w:r>
      <w:proofErr w:type="spellEnd"/>
      <w:r>
        <w:rPr>
          <w:sz w:val="20"/>
          <w:szCs w:val="20"/>
        </w:rPr>
        <w:t>» планирует организацию производства по глубокой переработке торфа и получение экологически чистой продукции - гуминовых торфяных препаратов, применяемых по двум направлениям: в сельскохозяйственном секторе (удобрения для обработки семян, некорневых и корневых подкормок зерновых, овощных, зеленных, декоративных, плодово-ягодных и цветочно-декоративных культур, луковиц и клубнелуковиц цветочно-декоративных культур); в животноводческом секторе (ветеринарные препараты, применяемые в качестве кормовой добавки).</w:t>
      </w:r>
      <w:proofErr w:type="gramEnd"/>
    </w:p>
  </w:footnote>
  <w:footnote w:id="81">
    <w:p w:rsidR="00992ACD" w:rsidRDefault="00ED130E" w:rsidP="00BC13E9">
      <w:pPr>
        <w:spacing w:line="240" w:lineRule="auto"/>
        <w:ind w:firstLine="0"/>
        <w:rPr>
          <w:sz w:val="20"/>
          <w:szCs w:val="20"/>
        </w:rPr>
      </w:pPr>
      <w:r>
        <w:rPr>
          <w:vertAlign w:val="superscript"/>
        </w:rPr>
        <w:footnoteRef/>
      </w:r>
      <w:r>
        <w:rPr>
          <w:sz w:val="20"/>
          <w:szCs w:val="20"/>
        </w:rPr>
        <w:t xml:space="preserve"> Здесь и далее под кластером понимается гибкое объединение предприятий на одной географической территории ради достижения общих рыночных целей, характеризующееся видимым кооперационным эффектом. При этом само объединение не обязательно закреплено формальной организационной структурой, но может определяться совокупностью неформальных связей, самоорганизацией (общая кадровая и технологическая база, обмен ресурсами и т.д.). </w:t>
      </w:r>
    </w:p>
  </w:footnote>
  <w:footnote w:id="82">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Трудноизвлекаемые</w:t>
      </w:r>
      <w:proofErr w:type="spellEnd"/>
      <w:r>
        <w:rPr>
          <w:sz w:val="20"/>
          <w:szCs w:val="20"/>
        </w:rPr>
        <w:t xml:space="preserve"> запасы (ТРИЗ) – запасы залежей (месторождений, объектов разработки) или частей залежи, отличающиеся сравнительно неблагоприятными для извлечения геологическими условиями залегания нефти и (или) физическими ее свойствами, разработка которых существующими технологиями в условиях действующей налоговой системы экономически неэффективна.</w:t>
      </w:r>
    </w:p>
  </w:footnote>
  <w:footnote w:id="83">
    <w:p w:rsidR="00992ACD" w:rsidRDefault="00ED130E">
      <w:pPr>
        <w:spacing w:line="240" w:lineRule="auto"/>
        <w:ind w:firstLine="0"/>
        <w:rPr>
          <w:sz w:val="20"/>
          <w:szCs w:val="20"/>
        </w:rPr>
      </w:pPr>
      <w:r>
        <w:rPr>
          <w:vertAlign w:val="superscript"/>
        </w:rPr>
        <w:footnoteRef/>
      </w:r>
      <w:r>
        <w:rPr>
          <w:sz w:val="20"/>
          <w:szCs w:val="20"/>
        </w:rPr>
        <w:t xml:space="preserve"> КНТП - Комплексная научно техническая программа; КПНИ - Комплексный план научных исследований.</w:t>
      </w:r>
    </w:p>
  </w:footnote>
  <w:footnote w:id="84">
    <w:p w:rsidR="00992ACD" w:rsidRDefault="00ED130E">
      <w:pPr>
        <w:spacing w:line="240" w:lineRule="auto"/>
        <w:ind w:firstLine="0"/>
        <w:rPr>
          <w:sz w:val="20"/>
          <w:szCs w:val="20"/>
        </w:rPr>
      </w:pPr>
      <w:r>
        <w:rPr>
          <w:vertAlign w:val="superscript"/>
        </w:rPr>
        <w:footnoteRef/>
      </w:r>
      <w:r>
        <w:rPr>
          <w:sz w:val="20"/>
          <w:szCs w:val="20"/>
        </w:rPr>
        <w:t xml:space="preserve"> Технологический проект «Палеозой» реализуется совместно с ПАО «Газпром нефть» на базе Томского политехнического университета. Основной целью проекта является разработка комплекса технологий поиска потенциально продуктивных объектов в отложениях </w:t>
      </w:r>
      <w:proofErr w:type="spellStart"/>
      <w:r>
        <w:rPr>
          <w:sz w:val="20"/>
          <w:szCs w:val="20"/>
        </w:rPr>
        <w:t>доюрского</w:t>
      </w:r>
      <w:proofErr w:type="spellEnd"/>
      <w:r>
        <w:rPr>
          <w:sz w:val="20"/>
          <w:szCs w:val="20"/>
        </w:rPr>
        <w:t xml:space="preserve"> комплекса Томской области и обеспечение стабилизации уровня добычи и воспроизводства запасов в регионе. Кроме того, в рамках проекта планируется формирование полигона «Палеозой» – технологической площадки для научно-исследовательских работ, испытаний и масштабирования новых технологических решений по поиску, оценке и добыче </w:t>
      </w:r>
      <w:proofErr w:type="spellStart"/>
      <w:r>
        <w:rPr>
          <w:sz w:val="20"/>
          <w:szCs w:val="20"/>
        </w:rPr>
        <w:t>трудноизвлекаемых</w:t>
      </w:r>
      <w:proofErr w:type="spellEnd"/>
      <w:r>
        <w:rPr>
          <w:sz w:val="20"/>
          <w:szCs w:val="20"/>
        </w:rPr>
        <w:t xml:space="preserve"> запасов </w:t>
      </w:r>
      <w:proofErr w:type="spellStart"/>
      <w:r>
        <w:rPr>
          <w:sz w:val="20"/>
          <w:szCs w:val="20"/>
        </w:rPr>
        <w:t>доюрского</w:t>
      </w:r>
      <w:proofErr w:type="spellEnd"/>
      <w:r>
        <w:rPr>
          <w:sz w:val="20"/>
          <w:szCs w:val="20"/>
        </w:rPr>
        <w:t xml:space="preserve"> комплекса, а также реализация кадровой программы по подготовке ESE-специалистов ESE - «</w:t>
      </w:r>
      <w:proofErr w:type="spellStart"/>
      <w:r>
        <w:rPr>
          <w:sz w:val="20"/>
          <w:szCs w:val="20"/>
        </w:rPr>
        <w:t>entrepreneur-scientist-engineer</w:t>
      </w:r>
      <w:proofErr w:type="spellEnd"/>
      <w:r>
        <w:rPr>
          <w:sz w:val="20"/>
          <w:szCs w:val="20"/>
        </w:rPr>
        <w:t xml:space="preserve">»/ «предприниматель-исследователь-инженер». Для ПАО «Газпром нефть» на территории Томской области действует особая программа льгот (налог на имущество): финансовый вклад региона превысил 60 </w:t>
      </w:r>
      <w:proofErr w:type="gramStart"/>
      <w:r>
        <w:rPr>
          <w:sz w:val="20"/>
          <w:szCs w:val="20"/>
        </w:rPr>
        <w:t>млн</w:t>
      </w:r>
      <w:proofErr w:type="gramEnd"/>
      <w:r>
        <w:rPr>
          <w:sz w:val="20"/>
          <w:szCs w:val="20"/>
        </w:rPr>
        <w:t xml:space="preserve"> рублей за 2018-2019 гг. В данном проекте рассматривается пролонгация налоговых преференций для ПАО «Газпром нефть», что предполагает поддержку со стороны регионального бюджета на общую сумму более 300 млн рублей к 2024 г. При этом объем инвестиций ПАО «Газпром нефть» в технологический полигон «Палеозой» в Томской области предварительно оценивается в 1.4 млрд. руб. в период 2018-2022 гг. </w:t>
      </w:r>
    </w:p>
  </w:footnote>
  <w:footnote w:id="8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Наиболее рискованная ситуация складывается для малых и </w:t>
      </w:r>
      <w:proofErr w:type="spellStart"/>
      <w:r>
        <w:rPr>
          <w:color w:val="000000"/>
          <w:sz w:val="20"/>
          <w:szCs w:val="20"/>
        </w:rPr>
        <w:t>микропредприятий</w:t>
      </w:r>
      <w:proofErr w:type="spellEnd"/>
      <w:r>
        <w:rPr>
          <w:color w:val="000000"/>
          <w:sz w:val="20"/>
          <w:szCs w:val="20"/>
        </w:rPr>
        <w:t>, по оценкам участников рынка до 50 % которых могут прекратить существование, в силу низкого уровня резервирования оборотных средств</w:t>
      </w:r>
    </w:p>
  </w:footnote>
  <w:footnote w:id="8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Согласно интервью, предприятия испытывают сложности с диверсификацией, переобучением персонала, поиском новых партнеров и рынков, в том числе оказались не готовы к переходу в систему виртуальной деловой коммуникации (в привычке – только очные встречи с партнерами и инвесторами).</w:t>
      </w:r>
    </w:p>
  </w:footnote>
  <w:footnote w:id="8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Лесной сектор испытывает сложный период во всем мире, и рынки вряд ли вернутся на докризисный уровень быстро (до 2024 года). Начавшаяся глобальная перестройка цепочек поставок будет выбивать наименее конкурентоспособных и технологичных игроков. </w:t>
      </w:r>
    </w:p>
  </w:footnote>
  <w:footnote w:id="88">
    <w:p w:rsidR="00992ACD" w:rsidRDefault="00ED130E">
      <w:pPr>
        <w:spacing w:line="240" w:lineRule="auto"/>
        <w:ind w:firstLine="0"/>
      </w:pPr>
      <w:r>
        <w:rPr>
          <w:vertAlign w:val="superscript"/>
        </w:rPr>
        <w:footnoteRef/>
      </w:r>
      <w:r>
        <w:rPr>
          <w:sz w:val="20"/>
          <w:szCs w:val="20"/>
        </w:rPr>
        <w:t xml:space="preserve"> Согласно индексу производственной специализации на основе данных о структуре занятости Томской области по детализированным отраслям за 2018 г. (поскольку данные о добавленной стоимости на таком уровне отраслевой детализации недоступны, для расчетов используются данные о занятости в разрезе отрасл</w:t>
      </w:r>
      <w:proofErr w:type="gramStart"/>
      <w:r>
        <w:rPr>
          <w:sz w:val="20"/>
          <w:szCs w:val="20"/>
        </w:rPr>
        <w:t>ь(</w:t>
      </w:r>
      <w:proofErr w:type="gramEnd"/>
      <w:r>
        <w:rPr>
          <w:sz w:val="20"/>
          <w:szCs w:val="20"/>
        </w:rPr>
        <w:t xml:space="preserve">двузначный код ОКВЭД2)-регион.) Индекс производственной специализации: обработка древесины и производство изделий из дерева и пробки (ОКВЭД 16) составляет 2,81. При этом потенциал экспорта мебели (ОКВЭД 31) составляет 2,27 </w:t>
      </w:r>
      <w:proofErr w:type="gramStart"/>
      <w:r>
        <w:rPr>
          <w:sz w:val="20"/>
          <w:szCs w:val="20"/>
        </w:rPr>
        <w:t>млн</w:t>
      </w:r>
      <w:proofErr w:type="gramEnd"/>
      <w:r>
        <w:rPr>
          <w:sz w:val="20"/>
          <w:szCs w:val="20"/>
        </w:rPr>
        <w:t xml:space="preserve"> долл. (рассчитан как объем экспорта, который необходимо добавить к текущим объемам экспорта для того, чтобы у Томской области наблюдалась экспортная специализация в производстве данного товара).</w:t>
      </w:r>
    </w:p>
  </w:footnote>
  <w:footnote w:id="8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sz w:val="20"/>
          <w:szCs w:val="20"/>
        </w:rPr>
        <w:t xml:space="preserve"> </w:t>
      </w:r>
      <w:proofErr w:type="gramStart"/>
      <w:r>
        <w:rPr>
          <w:color w:val="000000"/>
          <w:sz w:val="20"/>
          <w:szCs w:val="20"/>
        </w:rPr>
        <w:t>По мнению участников сектора, кризис ликвидности позволит преодолеть: предоставление беспроцентных кредитов или частичное субсидирование покупки лесозаготовительной техники на зимний период – критически важный вопрос на ближайшие 3 месяца, так как он зависит от наличия денежных средств</w:t>
      </w:r>
      <w:r>
        <w:rPr>
          <w:sz w:val="20"/>
          <w:szCs w:val="20"/>
        </w:rPr>
        <w:t>;</w:t>
      </w:r>
      <w:r>
        <w:rPr>
          <w:color w:val="000000"/>
          <w:sz w:val="20"/>
          <w:szCs w:val="20"/>
        </w:rPr>
        <w:t xml:space="preserve"> </w:t>
      </w:r>
      <w:r>
        <w:rPr>
          <w:sz w:val="20"/>
          <w:szCs w:val="20"/>
        </w:rPr>
        <w:t>с</w:t>
      </w:r>
      <w:r>
        <w:rPr>
          <w:color w:val="000000"/>
          <w:sz w:val="20"/>
          <w:szCs w:val="20"/>
        </w:rPr>
        <w:t>убсидирование заработных плат</w:t>
      </w:r>
      <w:r>
        <w:rPr>
          <w:sz w:val="20"/>
          <w:szCs w:val="20"/>
        </w:rPr>
        <w:t>;</w:t>
      </w:r>
      <w:r>
        <w:rPr>
          <w:color w:val="000000"/>
          <w:sz w:val="20"/>
          <w:szCs w:val="20"/>
        </w:rPr>
        <w:t xml:space="preserve"> </w:t>
      </w:r>
      <w:r>
        <w:rPr>
          <w:sz w:val="20"/>
          <w:szCs w:val="20"/>
        </w:rPr>
        <w:t>в</w:t>
      </w:r>
      <w:r>
        <w:rPr>
          <w:color w:val="000000"/>
          <w:sz w:val="20"/>
          <w:szCs w:val="20"/>
        </w:rPr>
        <w:t>ведение отсрочек по уплате инвестиционных платежей (инвестиционные каникулы)</w:t>
      </w:r>
      <w:r>
        <w:rPr>
          <w:sz w:val="20"/>
          <w:szCs w:val="20"/>
        </w:rPr>
        <w:t>;</w:t>
      </w:r>
      <w:r>
        <w:rPr>
          <w:color w:val="000000"/>
          <w:sz w:val="20"/>
          <w:szCs w:val="20"/>
        </w:rPr>
        <w:t xml:space="preserve"> </w:t>
      </w:r>
      <w:r>
        <w:rPr>
          <w:sz w:val="20"/>
          <w:szCs w:val="20"/>
        </w:rPr>
        <w:t>з</w:t>
      </w:r>
      <w:r>
        <w:rPr>
          <w:color w:val="000000"/>
          <w:sz w:val="20"/>
          <w:szCs w:val="20"/>
        </w:rPr>
        <w:t>аморозка предстоящих налоговых и таможенных платежей</w:t>
      </w:r>
      <w:r>
        <w:rPr>
          <w:sz w:val="20"/>
          <w:szCs w:val="20"/>
        </w:rPr>
        <w:t>;</w:t>
      </w:r>
      <w:proofErr w:type="gramEnd"/>
      <w:r>
        <w:rPr>
          <w:color w:val="000000"/>
          <w:sz w:val="20"/>
          <w:szCs w:val="20"/>
        </w:rPr>
        <w:t xml:space="preserve"> налоговые каникулы, Для предприятий, оказавшихся в наиболее сложной ситуации</w:t>
      </w:r>
      <w:r>
        <w:rPr>
          <w:sz w:val="20"/>
          <w:szCs w:val="20"/>
        </w:rPr>
        <w:t xml:space="preserve"> - </w:t>
      </w:r>
      <w:r>
        <w:rPr>
          <w:color w:val="000000"/>
          <w:sz w:val="20"/>
          <w:szCs w:val="20"/>
        </w:rPr>
        <w:t>выдача льготных кредитов по покрытию кредиторской задолженности, которую уже наработали перед поставщиками</w:t>
      </w:r>
      <w:r>
        <w:rPr>
          <w:sz w:val="20"/>
          <w:szCs w:val="20"/>
        </w:rPr>
        <w:t>;</w:t>
      </w:r>
      <w:r>
        <w:rPr>
          <w:color w:val="000000"/>
          <w:sz w:val="20"/>
          <w:szCs w:val="20"/>
        </w:rPr>
        <w:t xml:space="preserve"> </w:t>
      </w:r>
      <w:r>
        <w:rPr>
          <w:sz w:val="20"/>
          <w:szCs w:val="20"/>
        </w:rPr>
        <w:t>о</w:t>
      </w:r>
      <w:r>
        <w:rPr>
          <w:color w:val="000000"/>
          <w:sz w:val="20"/>
          <w:szCs w:val="20"/>
        </w:rPr>
        <w:t>тмена/заморозка арендных платежей за пользование лесными ресурсами</w:t>
      </w:r>
      <w:r>
        <w:rPr>
          <w:sz w:val="20"/>
          <w:szCs w:val="20"/>
        </w:rPr>
        <w:t xml:space="preserve"> </w:t>
      </w:r>
      <w:r>
        <w:rPr>
          <w:color w:val="000000"/>
          <w:sz w:val="20"/>
          <w:szCs w:val="20"/>
        </w:rPr>
        <w:t>по согласованию с Рослесхозом</w:t>
      </w:r>
      <w:r>
        <w:rPr>
          <w:sz w:val="20"/>
          <w:szCs w:val="20"/>
        </w:rPr>
        <w:t>.</w:t>
      </w:r>
    </w:p>
  </w:footnote>
  <w:footnote w:id="9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 виртуальные </w:t>
      </w:r>
      <w:proofErr w:type="gramStart"/>
      <w:r>
        <w:rPr>
          <w:color w:val="000000"/>
          <w:sz w:val="20"/>
          <w:szCs w:val="20"/>
        </w:rPr>
        <w:t>бизнес-миссии</w:t>
      </w:r>
      <w:proofErr w:type="gramEnd"/>
      <w:r>
        <w:rPr>
          <w:color w:val="000000"/>
          <w:sz w:val="20"/>
          <w:szCs w:val="20"/>
        </w:rPr>
        <w:t xml:space="preserve"> и проведение конференций поставщиков, направленных на расширение географии присутствия предприятий Томской области.</w:t>
      </w:r>
    </w:p>
  </w:footnote>
  <w:footnote w:id="9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Из-за пандемии Covid-19 в 2020 году ожидается падение в диапазоне от 7% до 12%, а в 2021 году восстановительный рост в диапазоне от 7% </w:t>
      </w:r>
      <w:proofErr w:type="gramStart"/>
      <w:r>
        <w:rPr>
          <w:color w:val="000000"/>
          <w:sz w:val="20"/>
          <w:szCs w:val="20"/>
        </w:rPr>
        <w:t>до</w:t>
      </w:r>
      <w:proofErr w:type="gramEnd"/>
      <w:r>
        <w:rPr>
          <w:color w:val="000000"/>
          <w:sz w:val="20"/>
          <w:szCs w:val="20"/>
        </w:rPr>
        <w:t xml:space="preserve"> 9%.</w:t>
      </w:r>
    </w:p>
  </w:footnote>
  <w:footnote w:id="9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Так, для рынков, связанных с государственными заказами, падение в 2020 году произошло не сильное, а в 2021 году и далее, будет чувствоваться </w:t>
      </w:r>
      <w:proofErr w:type="gramStart"/>
      <w:r>
        <w:rPr>
          <w:color w:val="000000"/>
          <w:sz w:val="20"/>
          <w:szCs w:val="20"/>
        </w:rPr>
        <w:t>острее</w:t>
      </w:r>
      <w:proofErr w:type="gramEnd"/>
      <w:r>
        <w:rPr>
          <w:color w:val="000000"/>
          <w:sz w:val="20"/>
          <w:szCs w:val="20"/>
        </w:rPr>
        <w:t xml:space="preserve"> чем для отраслей открытого рынка. </w:t>
      </w:r>
    </w:p>
  </w:footnote>
  <w:footnote w:id="9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данным интервью, наблюдаются кассовые разрывы, неплатежи, медленная приемка контрактов</w:t>
      </w:r>
      <w:r>
        <w:rPr>
          <w:sz w:val="20"/>
          <w:szCs w:val="20"/>
        </w:rPr>
        <w:t>.</w:t>
      </w:r>
    </w:p>
  </w:footnote>
  <w:footnote w:id="9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 виртуальные </w:t>
      </w:r>
      <w:proofErr w:type="gramStart"/>
      <w:r>
        <w:rPr>
          <w:color w:val="000000"/>
          <w:sz w:val="20"/>
          <w:szCs w:val="20"/>
        </w:rPr>
        <w:t>бизнес-миссии</w:t>
      </w:r>
      <w:proofErr w:type="gramEnd"/>
      <w:r>
        <w:rPr>
          <w:color w:val="000000"/>
          <w:sz w:val="20"/>
          <w:szCs w:val="20"/>
        </w:rPr>
        <w:t xml:space="preserve"> и проведение конференций поставщиков, направленных на расширение географии присутствия предприятий Томской области</w:t>
      </w:r>
    </w:p>
  </w:footnote>
  <w:footnote w:id="9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ОАО «</w:t>
      </w:r>
      <w:r>
        <w:rPr>
          <w:sz w:val="20"/>
          <w:szCs w:val="20"/>
        </w:rPr>
        <w:t>РЖД</w:t>
      </w:r>
      <w:r>
        <w:rPr>
          <w:color w:val="000000"/>
          <w:sz w:val="20"/>
          <w:szCs w:val="20"/>
        </w:rPr>
        <w:t>», ПАО «</w:t>
      </w:r>
      <w:r>
        <w:rPr>
          <w:sz w:val="20"/>
          <w:szCs w:val="20"/>
        </w:rPr>
        <w:t>Газпром нефть</w:t>
      </w:r>
      <w:r>
        <w:rPr>
          <w:color w:val="000000"/>
          <w:sz w:val="20"/>
          <w:szCs w:val="20"/>
        </w:rPr>
        <w:t>», НК «</w:t>
      </w:r>
      <w:r>
        <w:rPr>
          <w:sz w:val="20"/>
          <w:szCs w:val="20"/>
        </w:rPr>
        <w:t>Роснефть</w:t>
      </w:r>
      <w:r>
        <w:rPr>
          <w:color w:val="000000"/>
          <w:sz w:val="20"/>
          <w:szCs w:val="20"/>
        </w:rPr>
        <w:t>» и другие</w:t>
      </w:r>
      <w:r>
        <w:rPr>
          <w:sz w:val="20"/>
          <w:szCs w:val="20"/>
        </w:rPr>
        <w:t>.</w:t>
      </w:r>
    </w:p>
  </w:footnote>
  <w:footnote w:id="96">
    <w:p w:rsidR="00992ACD" w:rsidRDefault="00ED130E">
      <w:pPr>
        <w:spacing w:line="240" w:lineRule="auto"/>
        <w:ind w:firstLine="0"/>
        <w:rPr>
          <w:sz w:val="20"/>
          <w:szCs w:val="20"/>
        </w:rPr>
      </w:pPr>
      <w:r>
        <w:rPr>
          <w:vertAlign w:val="superscript"/>
        </w:rPr>
        <w:footnoteRef/>
      </w:r>
      <w:r>
        <w:rPr>
          <w:sz w:val="20"/>
          <w:szCs w:val="20"/>
        </w:rPr>
        <w:t xml:space="preserve"> Включают торговлю, финансовую и страховую деятельность, операции с недвижимостью, деятельность гостиниц и предприятий общественного питания, деятельность туристических агентств и туроператоров, услуги по бронированию прочие и сопутствующая деятельность, преимущественно представленные субъектами малого и среднего предпринимательства (МСП)</w:t>
      </w:r>
    </w:p>
  </w:footnote>
  <w:footnote w:id="97">
    <w:p w:rsidR="00992ACD" w:rsidRDefault="00ED130E">
      <w:pPr>
        <w:spacing w:line="240" w:lineRule="auto"/>
        <w:ind w:firstLine="0"/>
        <w:rPr>
          <w:sz w:val="20"/>
          <w:szCs w:val="20"/>
        </w:rPr>
      </w:pPr>
      <w:r>
        <w:rPr>
          <w:vertAlign w:val="superscript"/>
        </w:rPr>
        <w:footnoteRef/>
      </w:r>
      <w:r>
        <w:rPr>
          <w:sz w:val="20"/>
          <w:szCs w:val="20"/>
        </w:rPr>
        <w:t xml:space="preserve"> С другой стороны, в период шоков в связи с </w:t>
      </w:r>
      <w:proofErr w:type="gramStart"/>
      <w:r>
        <w:rPr>
          <w:sz w:val="20"/>
          <w:szCs w:val="20"/>
        </w:rPr>
        <w:t>общенациональным</w:t>
      </w:r>
      <w:proofErr w:type="gramEnd"/>
      <w:r>
        <w:rPr>
          <w:sz w:val="20"/>
          <w:szCs w:val="20"/>
        </w:rPr>
        <w:t xml:space="preserve"> </w:t>
      </w:r>
      <w:proofErr w:type="spellStart"/>
      <w:r>
        <w:rPr>
          <w:sz w:val="20"/>
          <w:szCs w:val="20"/>
        </w:rPr>
        <w:t>локдауном</w:t>
      </w:r>
      <w:proofErr w:type="spellEnd"/>
      <w:r>
        <w:rPr>
          <w:sz w:val="20"/>
          <w:szCs w:val="20"/>
        </w:rPr>
        <w:t xml:space="preserve"> томский малый бизнес выдержал не такое существенное, как в городах-</w:t>
      </w:r>
      <w:proofErr w:type="spellStart"/>
      <w:r>
        <w:rPr>
          <w:sz w:val="20"/>
          <w:szCs w:val="20"/>
        </w:rPr>
        <w:t>миллионниках</w:t>
      </w:r>
      <w:proofErr w:type="spellEnd"/>
      <w:r>
        <w:rPr>
          <w:sz w:val="20"/>
          <w:szCs w:val="20"/>
        </w:rPr>
        <w:t xml:space="preserve"> и крупных центрах, падение спроса по причине малого рынка.</w:t>
      </w:r>
    </w:p>
  </w:footnote>
  <w:footnote w:id="98">
    <w:p w:rsidR="00992ACD" w:rsidRDefault="00ED130E">
      <w:pPr>
        <w:spacing w:line="240" w:lineRule="auto"/>
        <w:ind w:firstLine="0"/>
        <w:rPr>
          <w:sz w:val="20"/>
          <w:szCs w:val="20"/>
        </w:rPr>
      </w:pPr>
      <w:r>
        <w:rPr>
          <w:vertAlign w:val="superscript"/>
        </w:rPr>
        <w:footnoteRef/>
      </w:r>
      <w:r>
        <w:rPr>
          <w:sz w:val="20"/>
          <w:szCs w:val="20"/>
        </w:rPr>
        <w:t xml:space="preserve"> Исключение составляют несколько брендов сектора АПК.</w:t>
      </w:r>
    </w:p>
  </w:footnote>
  <w:footnote w:id="99">
    <w:p w:rsidR="00992ACD" w:rsidRDefault="00ED130E">
      <w:pPr>
        <w:spacing w:line="240" w:lineRule="auto"/>
        <w:ind w:firstLine="0"/>
        <w:rPr>
          <w:sz w:val="20"/>
          <w:szCs w:val="20"/>
        </w:rPr>
      </w:pPr>
      <w:r>
        <w:rPr>
          <w:vertAlign w:val="superscript"/>
        </w:rPr>
        <w:footnoteRef/>
      </w:r>
      <w:r>
        <w:rPr>
          <w:sz w:val="20"/>
          <w:szCs w:val="20"/>
        </w:rPr>
        <w:t xml:space="preserve"> ЦОПП - Центр опережающей профессиональной подготовки</w:t>
      </w:r>
    </w:p>
  </w:footnote>
  <w:footnote w:id="100">
    <w:p w:rsidR="00992ACD" w:rsidRDefault="00ED130E">
      <w:pPr>
        <w:spacing w:line="240" w:lineRule="auto"/>
        <w:ind w:firstLine="0"/>
        <w:rPr>
          <w:sz w:val="20"/>
          <w:szCs w:val="20"/>
        </w:rPr>
      </w:pPr>
      <w:r>
        <w:rPr>
          <w:vertAlign w:val="superscript"/>
        </w:rPr>
        <w:footnoteRef/>
      </w:r>
      <w:r>
        <w:rPr>
          <w:sz w:val="20"/>
          <w:szCs w:val="20"/>
        </w:rPr>
        <w:t xml:space="preserve"> Подробнее по развитию инноваций представлено в профильном разделе </w:t>
      </w:r>
    </w:p>
  </w:footnote>
  <w:footnote w:id="101">
    <w:p w:rsidR="00992ACD" w:rsidRDefault="00ED130E">
      <w:pPr>
        <w:spacing w:line="240" w:lineRule="auto"/>
        <w:ind w:firstLine="0"/>
        <w:rPr>
          <w:sz w:val="20"/>
          <w:szCs w:val="20"/>
        </w:rPr>
      </w:pPr>
      <w:r>
        <w:rPr>
          <w:vertAlign w:val="superscript"/>
        </w:rPr>
        <w:footnoteRef/>
      </w:r>
      <w:r>
        <w:rPr>
          <w:sz w:val="20"/>
          <w:szCs w:val="20"/>
        </w:rPr>
        <w:t xml:space="preserve"> Предложена на уровне Правительства РФ и поддерживается Агентством «Молодые профессионалы»</w:t>
      </w:r>
    </w:p>
  </w:footnote>
  <w:footnote w:id="102">
    <w:p w:rsidR="00992ACD" w:rsidRDefault="00ED130E">
      <w:pPr>
        <w:spacing w:line="240" w:lineRule="auto"/>
        <w:ind w:firstLine="0"/>
        <w:rPr>
          <w:sz w:val="20"/>
          <w:szCs w:val="20"/>
        </w:rPr>
      </w:pPr>
      <w:r>
        <w:rPr>
          <w:vertAlign w:val="superscript"/>
        </w:rPr>
        <w:footnoteRef/>
      </w:r>
      <w:r>
        <w:rPr>
          <w:sz w:val="20"/>
          <w:szCs w:val="20"/>
        </w:rPr>
        <w:t xml:space="preserve"> В отличие от большинства практик и стажировок, предусматривает оплату труда </w:t>
      </w:r>
    </w:p>
  </w:footnote>
  <w:footnote w:id="103">
    <w:p w:rsidR="00992ACD" w:rsidRDefault="00ED130E">
      <w:pPr>
        <w:spacing w:line="240" w:lineRule="auto"/>
        <w:ind w:firstLine="0"/>
        <w:rPr>
          <w:sz w:val="20"/>
          <w:szCs w:val="20"/>
        </w:rPr>
      </w:pPr>
      <w:r>
        <w:rPr>
          <w:vertAlign w:val="superscript"/>
        </w:rPr>
        <w:footnoteRef/>
      </w:r>
      <w:r>
        <w:rPr>
          <w:sz w:val="20"/>
          <w:szCs w:val="20"/>
        </w:rPr>
        <w:t xml:space="preserve"> По данным онлайн-</w:t>
      </w:r>
      <w:proofErr w:type="spellStart"/>
      <w:r>
        <w:rPr>
          <w:sz w:val="20"/>
          <w:szCs w:val="20"/>
        </w:rPr>
        <w:t>агрегаторов</w:t>
      </w:r>
      <w:proofErr w:type="spellEnd"/>
      <w:r>
        <w:rPr>
          <w:sz w:val="20"/>
          <w:szCs w:val="20"/>
        </w:rPr>
        <w:t>, длительность путешествий по России ежегодно сокращается: в 2019 году она составляла 2,1 дня, что на 7% ниже, чем в прошлом году. Как отмечают авторы исследования, каждый третий российский турист предпочитает путешествовать в одиночку (34%), каждый второй — в компании из 3–4 человек.</w:t>
      </w:r>
    </w:p>
  </w:footnote>
  <w:footnote w:id="104">
    <w:p w:rsidR="00992ACD" w:rsidRDefault="00ED130E">
      <w:pPr>
        <w:spacing w:line="240" w:lineRule="auto"/>
        <w:ind w:firstLine="0"/>
        <w:rPr>
          <w:sz w:val="20"/>
          <w:szCs w:val="20"/>
        </w:rPr>
      </w:pPr>
      <w:r>
        <w:rPr>
          <w:vertAlign w:val="superscript"/>
        </w:rPr>
        <w:footnoteRef/>
      </w:r>
      <w:r>
        <w:rPr>
          <w:sz w:val="20"/>
          <w:szCs w:val="20"/>
        </w:rPr>
        <w:t xml:space="preserve"> В частности, наиболее быстро восстанавливаются сегменты: Экология, ЗОЖ (здоровый образ жизни) и ЭНОЖ (эмоционально-насыщенный образ жизни)</w:t>
      </w:r>
    </w:p>
  </w:footnote>
  <w:footnote w:id="105">
    <w:p w:rsidR="00992ACD" w:rsidRDefault="00ED130E">
      <w:pPr>
        <w:spacing w:line="240" w:lineRule="auto"/>
        <w:ind w:firstLine="0"/>
        <w:rPr>
          <w:sz w:val="20"/>
          <w:szCs w:val="20"/>
        </w:rPr>
      </w:pPr>
      <w:r>
        <w:rPr>
          <w:vertAlign w:val="superscript"/>
        </w:rPr>
        <w:footnoteRef/>
      </w:r>
      <w:r>
        <w:rPr>
          <w:sz w:val="20"/>
          <w:szCs w:val="20"/>
        </w:rPr>
        <w:t xml:space="preserve"> Например, совмещение бизнес-целей и </w:t>
      </w:r>
      <w:proofErr w:type="gramStart"/>
      <w:r>
        <w:rPr>
          <w:sz w:val="20"/>
          <w:szCs w:val="20"/>
        </w:rPr>
        <w:t>туристических</w:t>
      </w:r>
      <w:proofErr w:type="gramEnd"/>
      <w:r>
        <w:rPr>
          <w:sz w:val="20"/>
          <w:szCs w:val="20"/>
        </w:rPr>
        <w:t xml:space="preserve"> (</w:t>
      </w:r>
      <w:proofErr w:type="spellStart"/>
      <w:r>
        <w:rPr>
          <w:sz w:val="20"/>
          <w:szCs w:val="20"/>
        </w:rPr>
        <w:t>bleisure</w:t>
      </w:r>
      <w:proofErr w:type="spellEnd"/>
      <w:r>
        <w:rPr>
          <w:sz w:val="20"/>
          <w:szCs w:val="20"/>
        </w:rPr>
        <w:t>=</w:t>
      </w:r>
      <w:proofErr w:type="spellStart"/>
      <w:r>
        <w:rPr>
          <w:sz w:val="20"/>
          <w:szCs w:val="20"/>
        </w:rPr>
        <w:t>business+leisure</w:t>
      </w:r>
      <w:proofErr w:type="spellEnd"/>
      <w:r>
        <w:rPr>
          <w:sz w:val="20"/>
          <w:szCs w:val="20"/>
        </w:rPr>
        <w:t>)</w:t>
      </w:r>
    </w:p>
  </w:footnote>
  <w:footnote w:id="106">
    <w:p w:rsidR="00992ACD" w:rsidRDefault="00ED130E">
      <w:pPr>
        <w:spacing w:line="240" w:lineRule="auto"/>
        <w:ind w:firstLine="0"/>
        <w:rPr>
          <w:sz w:val="20"/>
          <w:szCs w:val="20"/>
        </w:rPr>
      </w:pPr>
      <w:r>
        <w:rPr>
          <w:vertAlign w:val="superscript"/>
        </w:rPr>
        <w:footnoteRef/>
      </w:r>
      <w:r>
        <w:rPr>
          <w:sz w:val="20"/>
          <w:szCs w:val="20"/>
        </w:rPr>
        <w:t xml:space="preserve"> Потенциалом обладают рынки Китая, Казахстана, Узбекистана, другие страны СНГ </w:t>
      </w:r>
    </w:p>
  </w:footnote>
  <w:footnote w:id="107">
    <w:p w:rsidR="00992ACD" w:rsidRDefault="00ED130E">
      <w:pPr>
        <w:spacing w:line="240" w:lineRule="auto"/>
        <w:ind w:firstLine="0"/>
        <w:rPr>
          <w:sz w:val="20"/>
          <w:szCs w:val="20"/>
        </w:rPr>
      </w:pPr>
      <w:r>
        <w:rPr>
          <w:vertAlign w:val="superscript"/>
        </w:rPr>
        <w:footnoteRef/>
      </w:r>
      <w:r>
        <w:rPr>
          <w:sz w:val="20"/>
          <w:szCs w:val="20"/>
        </w:rPr>
        <w:t xml:space="preserve"> Фундаментальными и прикладными научными исследованиями и разработками занимаются 63 организации. В их число входят 7 лидирующих научных институтов, научно-</w:t>
      </w:r>
      <w:proofErr w:type="spellStart"/>
      <w:r>
        <w:rPr>
          <w:sz w:val="20"/>
          <w:szCs w:val="20"/>
        </w:rPr>
        <w:t>разработческая</w:t>
      </w:r>
      <w:proofErr w:type="spellEnd"/>
      <w:r>
        <w:rPr>
          <w:sz w:val="20"/>
          <w:szCs w:val="20"/>
        </w:rPr>
        <w:t xml:space="preserve"> деятельность которых имеют мировую значимость, что подтверждается объемами НИОКР в рамках зарубежных контрактов. Объем финансирования НОК составляет 28,8 </w:t>
      </w:r>
      <w:proofErr w:type="gramStart"/>
      <w:r>
        <w:rPr>
          <w:sz w:val="20"/>
          <w:szCs w:val="20"/>
        </w:rPr>
        <w:t>млрд</w:t>
      </w:r>
      <w:proofErr w:type="gramEnd"/>
      <w:r>
        <w:rPr>
          <w:sz w:val="20"/>
          <w:szCs w:val="20"/>
        </w:rPr>
        <w:t xml:space="preserve"> рублей, в том числе НИОКР - 8,2 млрд. Область входит в тройку лидеров страны по обеспеченности научными кадрами, почти 60% из младше 39 лет. </w:t>
      </w:r>
    </w:p>
  </w:footnote>
  <w:footnote w:id="108">
    <w:p w:rsidR="00992ACD" w:rsidRDefault="00ED130E">
      <w:pPr>
        <w:spacing w:line="240" w:lineRule="auto"/>
        <w:ind w:firstLine="0"/>
        <w:rPr>
          <w:sz w:val="20"/>
          <w:szCs w:val="20"/>
        </w:rPr>
      </w:pPr>
      <w:r>
        <w:rPr>
          <w:vertAlign w:val="superscript"/>
        </w:rPr>
        <w:footnoteRef/>
      </w:r>
      <w:r>
        <w:rPr>
          <w:sz w:val="20"/>
          <w:szCs w:val="20"/>
        </w:rPr>
        <w:t xml:space="preserve"> 42% населения  Томска составляет молодежь, а каждый восьмой житель города – студент. Вузы Томской области занимают ведущие позиции в национальных рейтингах, а Томской государственный и Томский политехнический университеты ежегодно укрепляются в мировых рейтингах.</w:t>
      </w:r>
    </w:p>
  </w:footnote>
  <w:footnote w:id="10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Создание в Томской области не менее 1 научно-образовательного центра мирового уровня, 1 научного центра мирового уровня</w:t>
      </w:r>
    </w:p>
  </w:footnote>
  <w:footnote w:id="11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Протокол заседания Совета при Губернаторе Томской области по стратегическому развитию и приоритетным проектам № СЖ-Пр-2179 от «23» октября 2020 г.</w:t>
      </w:r>
    </w:p>
  </w:footnote>
  <w:footnote w:id="111">
    <w:p w:rsidR="00992ACD" w:rsidRDefault="00ED130E">
      <w:pPr>
        <w:spacing w:line="240" w:lineRule="auto"/>
        <w:ind w:firstLine="0"/>
        <w:rPr>
          <w:sz w:val="20"/>
          <w:szCs w:val="20"/>
        </w:rPr>
      </w:pPr>
      <w:r>
        <w:rPr>
          <w:vertAlign w:val="superscript"/>
        </w:rPr>
        <w:footnoteRef/>
      </w:r>
      <w:r>
        <w:rPr>
          <w:sz w:val="20"/>
          <w:szCs w:val="20"/>
        </w:rPr>
        <w:t xml:space="preserve"> Школа ключевых исследователей – это экспериментальный образовательный проект, который реализуется в Томской области с 2018 года при участии Администрации Томской области, томских научных организаций и университетов, ИНО Томск и Фонда «Центр стратегических разработок «Северо-Запад». Школа нацелена на подготовку лидеров мировой и отечественной науки - молодых исследователей, работающих в области физики, химии, математики, биологии и биомедицины, информационных технологий, которых обучают ориентироваться в актуальной научной повестке, развивать внешние связи, использовать передовые методы организации научных исследований и многому другому. Формат обучения основывается на  практических кейсах.</w:t>
      </w:r>
    </w:p>
  </w:footnote>
  <w:footnote w:id="112">
    <w:p w:rsidR="00992ACD" w:rsidRDefault="00ED130E">
      <w:pPr>
        <w:spacing w:line="240" w:lineRule="auto"/>
        <w:ind w:firstLine="0"/>
        <w:rPr>
          <w:sz w:val="20"/>
          <w:szCs w:val="20"/>
        </w:rPr>
      </w:pPr>
      <w:r>
        <w:rPr>
          <w:vertAlign w:val="superscript"/>
        </w:rPr>
        <w:footnoteRef/>
      </w:r>
      <w:r>
        <w:rPr>
          <w:sz w:val="20"/>
          <w:szCs w:val="20"/>
        </w:rPr>
        <w:t xml:space="preserve"> В </w:t>
      </w:r>
      <w:proofErr w:type="spellStart"/>
      <w:r>
        <w:rPr>
          <w:sz w:val="20"/>
          <w:szCs w:val="20"/>
        </w:rPr>
        <w:t>т.ч</w:t>
      </w:r>
      <w:proofErr w:type="spellEnd"/>
      <w:r>
        <w:rPr>
          <w:sz w:val="20"/>
          <w:szCs w:val="20"/>
        </w:rPr>
        <w:t xml:space="preserve">. обновление приборной базы ведущих организаций Томской области, выполняющих научные исследования и разработки в рамках федерального проекта «Развитие передовой инфраструктуры для проведения исследований и разработок в Российской Федерации» национального проекта «Наука», Постановление от 27 декабря 2019 года №1875. </w:t>
      </w:r>
    </w:p>
  </w:footnote>
  <w:footnote w:id="113">
    <w:p w:rsidR="00992ACD" w:rsidRDefault="00ED130E">
      <w:pPr>
        <w:spacing w:line="240" w:lineRule="auto"/>
        <w:ind w:firstLine="0"/>
        <w:rPr>
          <w:sz w:val="20"/>
          <w:szCs w:val="20"/>
        </w:rPr>
      </w:pPr>
      <w:r>
        <w:rPr>
          <w:vertAlign w:val="superscript"/>
        </w:rPr>
        <w:footnoteRef/>
      </w:r>
      <w:r>
        <w:rPr>
          <w:sz w:val="20"/>
          <w:szCs w:val="20"/>
        </w:rPr>
        <w:t xml:space="preserve"> Подрывные инновации — инновации, которые изменяют соотношение ценностей на рынке. При этом старые продукты становятся неконкурентоспособными потому, что параметры, на основе которых раньше выстраивалась конкуренция, теряют свое значение. Термин введен </w:t>
      </w:r>
      <w:proofErr w:type="spellStart"/>
      <w:r>
        <w:rPr>
          <w:sz w:val="20"/>
          <w:szCs w:val="20"/>
        </w:rPr>
        <w:t>Клейтоном</w:t>
      </w:r>
      <w:proofErr w:type="spellEnd"/>
      <w:r>
        <w:rPr>
          <w:sz w:val="20"/>
          <w:szCs w:val="20"/>
        </w:rPr>
        <w:t xml:space="preserve"> </w:t>
      </w:r>
      <w:proofErr w:type="spellStart"/>
      <w:r>
        <w:rPr>
          <w:sz w:val="20"/>
          <w:szCs w:val="20"/>
        </w:rPr>
        <w:t>Кристенсеном</w:t>
      </w:r>
      <w:proofErr w:type="spellEnd"/>
      <w:r>
        <w:rPr>
          <w:sz w:val="20"/>
          <w:szCs w:val="20"/>
        </w:rPr>
        <w:t xml:space="preserve"> в 1997 году.</w:t>
      </w:r>
    </w:p>
  </w:footnote>
  <w:footnote w:id="11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Совместно с Минэкономразвития России с 2021 года предусмотрена реализация плана мероприятий («дорожной карты») по программе экспериментального правового режима «Транспортные перевозки с использованием беспилотных авиационных систем» для опытного района применения БПЛА в Томской области.</w:t>
      </w:r>
    </w:p>
  </w:footnote>
  <w:footnote w:id="11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Экспериментальный правовой режим в соответствии с федеральным законом от 31.07.2020 г. № 258-ФЗ «Об экспериментальных правовых режимах в сфере цифровых инноваций в Российской Федерации»;</w:t>
      </w:r>
    </w:p>
  </w:footnote>
  <w:footnote w:id="116">
    <w:p w:rsidR="00992ACD" w:rsidRDefault="00ED130E">
      <w:pPr>
        <w:spacing w:line="240" w:lineRule="auto"/>
        <w:ind w:firstLine="0"/>
        <w:rPr>
          <w:sz w:val="20"/>
          <w:szCs w:val="20"/>
        </w:rPr>
      </w:pPr>
      <w:r>
        <w:rPr>
          <w:vertAlign w:val="superscript"/>
        </w:rPr>
        <w:footnoteRef/>
      </w:r>
      <w:r>
        <w:rPr>
          <w:sz w:val="20"/>
          <w:szCs w:val="20"/>
        </w:rPr>
        <w:t xml:space="preserve"> CAGR (англ. </w:t>
      </w:r>
      <w:proofErr w:type="spellStart"/>
      <w:r>
        <w:rPr>
          <w:sz w:val="20"/>
          <w:szCs w:val="20"/>
        </w:rPr>
        <w:t>Compound</w:t>
      </w:r>
      <w:proofErr w:type="spellEnd"/>
      <w:r>
        <w:rPr>
          <w:sz w:val="20"/>
          <w:szCs w:val="20"/>
        </w:rPr>
        <w:t xml:space="preserve"> </w:t>
      </w:r>
      <w:proofErr w:type="spellStart"/>
      <w:r>
        <w:rPr>
          <w:sz w:val="20"/>
          <w:szCs w:val="20"/>
        </w:rPr>
        <w:t>annual</w:t>
      </w:r>
      <w:proofErr w:type="spellEnd"/>
      <w:r>
        <w:rPr>
          <w:sz w:val="20"/>
          <w:szCs w:val="20"/>
        </w:rPr>
        <w:t xml:space="preserve"> </w:t>
      </w:r>
      <w:proofErr w:type="spellStart"/>
      <w:r>
        <w:rPr>
          <w:sz w:val="20"/>
          <w:szCs w:val="20"/>
        </w:rPr>
        <w:t>growth</w:t>
      </w:r>
      <w:proofErr w:type="spellEnd"/>
      <w:r>
        <w:rPr>
          <w:sz w:val="20"/>
          <w:szCs w:val="20"/>
        </w:rPr>
        <w:t xml:space="preserve"> </w:t>
      </w:r>
      <w:proofErr w:type="spellStart"/>
      <w:r>
        <w:rPr>
          <w:sz w:val="20"/>
          <w:szCs w:val="20"/>
        </w:rPr>
        <w:t>rate</w:t>
      </w:r>
      <w:proofErr w:type="spellEnd"/>
      <w:r>
        <w:rPr>
          <w:sz w:val="20"/>
          <w:szCs w:val="20"/>
        </w:rPr>
        <w:t>) – совокупный среднегодовой темп роста в течение определенного периода времени. Показатель рассчитывается путем вычисления N-ого корня совокупного процентного темпа роста, где N - число лет в рассматриваемом периоде.</w:t>
      </w:r>
    </w:p>
  </w:footnote>
  <w:footnote w:id="117">
    <w:p w:rsidR="00992ACD" w:rsidRDefault="00ED130E">
      <w:pPr>
        <w:spacing w:line="240" w:lineRule="auto"/>
        <w:ind w:firstLine="0"/>
        <w:rPr>
          <w:sz w:val="20"/>
          <w:szCs w:val="20"/>
        </w:rPr>
      </w:pPr>
      <w:r>
        <w:rPr>
          <w:vertAlign w:val="superscript"/>
        </w:rPr>
        <w:footnoteRef/>
      </w:r>
      <w:r>
        <w:rPr>
          <w:sz w:val="20"/>
          <w:szCs w:val="20"/>
        </w:rPr>
        <w:t xml:space="preserve">Формирование цифрового </w:t>
      </w:r>
      <w:proofErr w:type="spellStart"/>
      <w:r>
        <w:rPr>
          <w:sz w:val="20"/>
          <w:szCs w:val="20"/>
        </w:rPr>
        <w:t>хаба</w:t>
      </w:r>
      <w:proofErr w:type="spellEnd"/>
      <w:r>
        <w:rPr>
          <w:sz w:val="20"/>
          <w:szCs w:val="20"/>
        </w:rPr>
        <w:t xml:space="preserve"> на базе ресурсов ОЭЗ ТВТ «Томск» предполагает объединение на одной площадке компетенций и ресурсов томских компаний в сфере </w:t>
      </w:r>
      <w:proofErr w:type="gramStart"/>
      <w:r>
        <w:rPr>
          <w:sz w:val="20"/>
          <w:szCs w:val="20"/>
        </w:rPr>
        <w:t>ИТ</w:t>
      </w:r>
      <w:proofErr w:type="gramEnd"/>
      <w:r>
        <w:rPr>
          <w:sz w:val="20"/>
          <w:szCs w:val="20"/>
        </w:rPr>
        <w:t xml:space="preserve"> и высоких технологий для обеспечения  разработки и быстрого запуска новых бизнес-моделей в региональном ИТ-секторе, сокращения времени разработки продуктов и времени выхода на рынок. За счет такой синергии региональный ИТ-сектор должен стать более заметным и привлекательным для крупных заказчиков со всего мира.</w:t>
      </w:r>
    </w:p>
  </w:footnote>
  <w:footnote w:id="118">
    <w:p w:rsidR="00992ACD" w:rsidRDefault="00ED130E">
      <w:pPr>
        <w:spacing w:line="240" w:lineRule="auto"/>
        <w:ind w:firstLine="0"/>
        <w:rPr>
          <w:sz w:val="20"/>
          <w:szCs w:val="20"/>
        </w:rPr>
      </w:pPr>
      <w:r>
        <w:rPr>
          <w:vertAlign w:val="superscript"/>
        </w:rPr>
        <w:footnoteRef/>
      </w:r>
      <w:proofErr w:type="gramStart"/>
      <w:r>
        <w:rPr>
          <w:sz w:val="20"/>
          <w:szCs w:val="20"/>
        </w:rPr>
        <w:t xml:space="preserve">«Софт-лэндинг» - онлайн-площадка для сопровождения интеграции отдельных специалистов отрасли в местную бизнес-среду, участия в </w:t>
      </w:r>
      <w:proofErr w:type="spellStart"/>
      <w:r>
        <w:rPr>
          <w:sz w:val="20"/>
          <w:szCs w:val="20"/>
        </w:rPr>
        <w:t>разработческих</w:t>
      </w:r>
      <w:proofErr w:type="spellEnd"/>
      <w:r>
        <w:rPr>
          <w:sz w:val="20"/>
          <w:szCs w:val="20"/>
        </w:rPr>
        <w:t xml:space="preserve"> проектах, обеспечения доступа к различным сервисам, связанным с временными командировками и переездом специалиста на территорию. </w:t>
      </w:r>
      <w:proofErr w:type="gramEnd"/>
    </w:p>
  </w:footnote>
  <w:footnote w:id="119">
    <w:p w:rsidR="00992ACD" w:rsidRDefault="00ED130E">
      <w:pPr>
        <w:spacing w:line="240" w:lineRule="auto"/>
        <w:ind w:firstLine="0"/>
        <w:rPr>
          <w:sz w:val="20"/>
          <w:szCs w:val="20"/>
        </w:rPr>
      </w:pPr>
      <w:r>
        <w:rPr>
          <w:vertAlign w:val="superscript"/>
        </w:rPr>
        <w:footnoteRef/>
      </w:r>
      <w:r>
        <w:rPr>
          <w:sz w:val="20"/>
          <w:szCs w:val="20"/>
        </w:rPr>
        <w:t xml:space="preserve"> Реализация мероприятий по повышению инвестиционной привлекательности региона до 2024 года также будет продолжаться в рамках государственной программы «Улучшение инвестиционного климата и развитие экспорта Томской области», принятой в 2019 году.</w:t>
      </w:r>
    </w:p>
  </w:footnote>
  <w:footnote w:id="120">
    <w:p w:rsidR="00992ACD" w:rsidRDefault="00ED130E">
      <w:pPr>
        <w:spacing w:line="240" w:lineRule="auto"/>
        <w:ind w:firstLine="0"/>
        <w:rPr>
          <w:sz w:val="20"/>
          <w:szCs w:val="20"/>
        </w:rPr>
      </w:pPr>
      <w:r>
        <w:rPr>
          <w:vertAlign w:val="superscript"/>
        </w:rPr>
        <w:footnoteRef/>
      </w:r>
      <w:r>
        <w:rPr>
          <w:sz w:val="20"/>
          <w:szCs w:val="20"/>
        </w:rPr>
        <w:t xml:space="preserve">  Предложения </w:t>
      </w:r>
      <w:proofErr w:type="gramStart"/>
      <w:r>
        <w:rPr>
          <w:sz w:val="20"/>
          <w:szCs w:val="20"/>
        </w:rPr>
        <w:t>сформированы</w:t>
      </w:r>
      <w:proofErr w:type="gramEnd"/>
      <w:r>
        <w:rPr>
          <w:sz w:val="20"/>
          <w:szCs w:val="20"/>
        </w:rPr>
        <w:t xml:space="preserve"> в том числе на основании программ адаптации инвестиционных политик в зарубежных регионах, успешно преодолевающих пост-кризисный, восстановительный период, а также на основании интервью и семинаров с ключевыми промышленными предприятиями Томской области, проведенных в весенне-летний период 2020 года.</w:t>
      </w:r>
    </w:p>
  </w:footnote>
  <w:footnote w:id="121">
    <w:p w:rsidR="00992ACD" w:rsidRDefault="00ED130E">
      <w:pPr>
        <w:spacing w:line="240" w:lineRule="auto"/>
        <w:ind w:firstLine="0"/>
        <w:rPr>
          <w:sz w:val="20"/>
          <w:szCs w:val="20"/>
          <w:shd w:val="clear" w:color="auto" w:fill="FF9900"/>
        </w:rPr>
      </w:pPr>
      <w:r>
        <w:rPr>
          <w:vertAlign w:val="superscript"/>
        </w:rPr>
        <w:footnoteRef/>
      </w:r>
      <w:r>
        <w:rPr>
          <w:sz w:val="20"/>
          <w:szCs w:val="20"/>
        </w:rPr>
        <w:t xml:space="preserve"> Спин-</w:t>
      </w:r>
      <w:proofErr w:type="spellStart"/>
      <w:r>
        <w:rPr>
          <w:sz w:val="20"/>
          <w:szCs w:val="20"/>
        </w:rPr>
        <w:t>офф</w:t>
      </w:r>
      <w:proofErr w:type="spellEnd"/>
      <w:r>
        <w:rPr>
          <w:sz w:val="20"/>
          <w:szCs w:val="20"/>
        </w:rPr>
        <w:t xml:space="preserve"> (</w:t>
      </w:r>
      <w:proofErr w:type="spellStart"/>
      <w:r>
        <w:rPr>
          <w:sz w:val="20"/>
          <w:szCs w:val="20"/>
        </w:rPr>
        <w:t>spin</w:t>
      </w:r>
      <w:proofErr w:type="spellEnd"/>
      <w:r>
        <w:rPr>
          <w:sz w:val="20"/>
          <w:szCs w:val="20"/>
        </w:rPr>
        <w:t xml:space="preserve"> </w:t>
      </w:r>
      <w:proofErr w:type="spellStart"/>
      <w:r>
        <w:rPr>
          <w:sz w:val="20"/>
          <w:szCs w:val="20"/>
        </w:rPr>
        <w:t>off</w:t>
      </w:r>
      <w:proofErr w:type="spellEnd"/>
      <w:r>
        <w:rPr>
          <w:sz w:val="20"/>
          <w:szCs w:val="20"/>
        </w:rPr>
        <w:t xml:space="preserve">) - подразделение компании или организации, которое выделяется в самостоятельный бизнес. Выделенная компания получает активы, интеллектуальную собственность, технологии или существующие продукты от головной организации. Операция </w:t>
      </w:r>
      <w:proofErr w:type="spellStart"/>
      <w:r>
        <w:rPr>
          <w:sz w:val="20"/>
          <w:szCs w:val="20"/>
        </w:rPr>
        <w:t>spin</w:t>
      </w:r>
      <w:proofErr w:type="spellEnd"/>
      <w:r>
        <w:rPr>
          <w:sz w:val="20"/>
          <w:szCs w:val="20"/>
        </w:rPr>
        <w:t xml:space="preserve"> </w:t>
      </w:r>
      <w:proofErr w:type="spellStart"/>
      <w:r>
        <w:rPr>
          <w:sz w:val="20"/>
          <w:szCs w:val="20"/>
        </w:rPr>
        <w:t>off</w:t>
      </w:r>
      <w:proofErr w:type="spellEnd"/>
      <w:r>
        <w:rPr>
          <w:sz w:val="20"/>
          <w:szCs w:val="20"/>
        </w:rPr>
        <w:t xml:space="preserve"> позволяет инвестировать в отдельное (выделяемое) направление бизнеса, что, по мнению менеджмента, должно лучше раскрывать стоимость всего бизнеса компании. Примером </w:t>
      </w:r>
      <w:proofErr w:type="spellStart"/>
      <w:r>
        <w:rPr>
          <w:sz w:val="20"/>
          <w:szCs w:val="20"/>
        </w:rPr>
        <w:t>spin</w:t>
      </w:r>
      <w:proofErr w:type="spellEnd"/>
      <w:r>
        <w:rPr>
          <w:sz w:val="20"/>
          <w:szCs w:val="20"/>
        </w:rPr>
        <w:t xml:space="preserve"> </w:t>
      </w:r>
      <w:proofErr w:type="spellStart"/>
      <w:r>
        <w:rPr>
          <w:sz w:val="20"/>
          <w:szCs w:val="20"/>
        </w:rPr>
        <w:t>off</w:t>
      </w:r>
      <w:proofErr w:type="spellEnd"/>
      <w:r>
        <w:rPr>
          <w:sz w:val="20"/>
          <w:szCs w:val="20"/>
        </w:rPr>
        <w:t xml:space="preserve"> на российском рынке последнего времени являлось выделение </w:t>
      </w:r>
      <w:proofErr w:type="spellStart"/>
      <w:r>
        <w:rPr>
          <w:sz w:val="20"/>
          <w:szCs w:val="20"/>
        </w:rPr>
        <w:t>Nord</w:t>
      </w:r>
      <w:proofErr w:type="spellEnd"/>
      <w:r>
        <w:rPr>
          <w:sz w:val="20"/>
          <w:szCs w:val="20"/>
        </w:rPr>
        <w:t xml:space="preserve"> </w:t>
      </w:r>
      <w:proofErr w:type="spellStart"/>
      <w:r>
        <w:rPr>
          <w:sz w:val="20"/>
          <w:szCs w:val="20"/>
        </w:rPr>
        <w:t>Gold</w:t>
      </w:r>
      <w:proofErr w:type="spellEnd"/>
      <w:r>
        <w:rPr>
          <w:sz w:val="20"/>
          <w:szCs w:val="20"/>
        </w:rPr>
        <w:t xml:space="preserve"> из состава Северстали, выделение «золотого бизнеса» из металлургической вертикально интегрированной компании.</w:t>
      </w:r>
      <w:r>
        <w:rPr>
          <w:sz w:val="20"/>
          <w:szCs w:val="20"/>
          <w:shd w:val="clear" w:color="auto" w:fill="FF9900"/>
        </w:rPr>
        <w:tab/>
      </w:r>
      <w:r>
        <w:rPr>
          <w:sz w:val="20"/>
          <w:szCs w:val="20"/>
          <w:shd w:val="clear" w:color="auto" w:fill="FF9900"/>
        </w:rPr>
        <w:tab/>
      </w:r>
    </w:p>
  </w:footnote>
  <w:footnote w:id="122">
    <w:p w:rsidR="00992ACD" w:rsidRDefault="00ED130E">
      <w:pPr>
        <w:spacing w:line="240" w:lineRule="auto"/>
        <w:ind w:firstLine="0"/>
        <w:rPr>
          <w:sz w:val="20"/>
          <w:szCs w:val="20"/>
        </w:rPr>
      </w:pPr>
      <w:r>
        <w:rPr>
          <w:vertAlign w:val="superscript"/>
        </w:rPr>
        <w:footnoteRef/>
      </w:r>
      <w:r>
        <w:rPr>
          <w:sz w:val="20"/>
          <w:szCs w:val="20"/>
        </w:rPr>
        <w:t xml:space="preserve"> Специальный инвестиционный контракт (СПИК) - это инструмент промышленной политики, направленный на стимулирование инвестиций в промышленное производство в России. Механизм СПИК 2.0 будет способствовать развитию конкуренции в процессе реализации СПИК и привлечению долгосрочных негосударственных инвестиций в проекты, предусматривающие внедрение современных технологий. Усовершенствованный инструмент СПИК будет сфокусирован на разработке и трансфере технологий. Фактически, вектор сместится от решения преимущественно инвестиционных задач в сторону развития и передачи новых технологических компетенций.</w:t>
      </w:r>
    </w:p>
  </w:footnote>
  <w:footnote w:id="123">
    <w:p w:rsidR="00992ACD" w:rsidRDefault="00ED130E">
      <w:pPr>
        <w:spacing w:line="240" w:lineRule="auto"/>
        <w:ind w:firstLine="0"/>
        <w:rPr>
          <w:sz w:val="20"/>
          <w:szCs w:val="20"/>
        </w:rPr>
      </w:pPr>
      <w:r>
        <w:rPr>
          <w:vertAlign w:val="superscript"/>
        </w:rPr>
        <w:footnoteRef/>
      </w:r>
      <w:r>
        <w:rPr>
          <w:sz w:val="20"/>
          <w:szCs w:val="20"/>
          <w:vertAlign w:val="superscript"/>
        </w:rPr>
        <w:t xml:space="preserve"> </w:t>
      </w:r>
      <w:r>
        <w:rPr>
          <w:sz w:val="20"/>
          <w:szCs w:val="20"/>
        </w:rPr>
        <w:t xml:space="preserve">Сегодня УК в </w:t>
      </w:r>
      <w:proofErr w:type="spellStart"/>
      <w:r>
        <w:rPr>
          <w:sz w:val="20"/>
          <w:szCs w:val="20"/>
        </w:rPr>
        <w:t>промзонах</w:t>
      </w:r>
      <w:proofErr w:type="spellEnd"/>
      <w:r>
        <w:rPr>
          <w:sz w:val="20"/>
          <w:szCs w:val="20"/>
        </w:rPr>
        <w:t xml:space="preserve"> – это </w:t>
      </w:r>
      <w:proofErr w:type="gramStart"/>
      <w:r>
        <w:rPr>
          <w:sz w:val="20"/>
          <w:szCs w:val="20"/>
        </w:rPr>
        <w:t>бизнес-ориентированные</w:t>
      </w:r>
      <w:proofErr w:type="gramEnd"/>
      <w:r>
        <w:rPr>
          <w:sz w:val="20"/>
          <w:szCs w:val="20"/>
        </w:rPr>
        <w:t xml:space="preserve"> проектные команды, работающие совместно с инвесторами по развитию бизнеса. Консультационные услуги, как инвестор может компенсировать затраты, участвовать в цепочках стоимости, помощь в маркетинге, продвижении на экспортный рынок. </w:t>
      </w:r>
    </w:p>
  </w:footnote>
  <w:footnote w:id="124">
    <w:p w:rsidR="00992ACD" w:rsidRDefault="00ED130E">
      <w:pPr>
        <w:spacing w:line="240" w:lineRule="auto"/>
        <w:ind w:firstLine="0"/>
        <w:rPr>
          <w:sz w:val="20"/>
          <w:szCs w:val="20"/>
        </w:rPr>
      </w:pPr>
      <w:r>
        <w:rPr>
          <w:vertAlign w:val="superscript"/>
        </w:rPr>
        <w:footnoteRef/>
      </w:r>
      <w:r>
        <w:rPr>
          <w:sz w:val="20"/>
          <w:szCs w:val="20"/>
        </w:rPr>
        <w:t xml:space="preserve"> Например, Новосибирск, Красноярск, Иркутск как </w:t>
      </w:r>
      <w:proofErr w:type="spellStart"/>
      <w:r>
        <w:rPr>
          <w:sz w:val="20"/>
          <w:szCs w:val="20"/>
        </w:rPr>
        <w:t>мультимодальные</w:t>
      </w:r>
      <w:proofErr w:type="spellEnd"/>
      <w:r>
        <w:rPr>
          <w:sz w:val="20"/>
          <w:szCs w:val="20"/>
        </w:rPr>
        <w:t xml:space="preserve"> транспортно-логистические комплексы.</w:t>
      </w:r>
    </w:p>
  </w:footnote>
  <w:footnote w:id="125">
    <w:p w:rsidR="00992ACD" w:rsidRDefault="00ED130E">
      <w:pPr>
        <w:spacing w:line="240" w:lineRule="auto"/>
        <w:ind w:firstLine="0"/>
        <w:rPr>
          <w:sz w:val="20"/>
          <w:szCs w:val="20"/>
        </w:rPr>
      </w:pPr>
      <w:r>
        <w:rPr>
          <w:vertAlign w:val="superscript"/>
        </w:rPr>
        <w:footnoteRef/>
      </w:r>
      <w:r>
        <w:rPr>
          <w:sz w:val="20"/>
          <w:szCs w:val="20"/>
        </w:rPr>
        <w:t xml:space="preserve"> Предварительный расчет показал возможность снижения транспортных расходов - на 7-20%, расходов на погрузочно-разгрузочные работы и хранение на 15-30% и общие логистические расходы на 12-35%.</w:t>
      </w:r>
    </w:p>
  </w:footnote>
  <w:footnote w:id="126">
    <w:p w:rsidR="00992ACD" w:rsidRDefault="00ED130E">
      <w:pPr>
        <w:spacing w:line="240" w:lineRule="auto"/>
        <w:ind w:firstLine="0"/>
        <w:rPr>
          <w:sz w:val="20"/>
          <w:szCs w:val="20"/>
        </w:rPr>
      </w:pPr>
      <w:r>
        <w:rPr>
          <w:vertAlign w:val="superscript"/>
        </w:rPr>
        <w:footnoteRef/>
      </w:r>
      <w:r>
        <w:rPr>
          <w:sz w:val="20"/>
          <w:szCs w:val="20"/>
          <w:vertAlign w:val="superscript"/>
        </w:rPr>
        <w:t xml:space="preserve"> </w:t>
      </w:r>
      <w:r>
        <w:rPr>
          <w:sz w:val="20"/>
          <w:szCs w:val="20"/>
        </w:rPr>
        <w:t xml:space="preserve">В частности, активировать транспортное направление через Алтай и Монголию в Китай (автомобильным транспортом). Бизнес видит перспективу в расширении таможенных переходов. </w:t>
      </w:r>
    </w:p>
  </w:footnote>
  <w:footnote w:id="127">
    <w:p w:rsidR="00992ACD" w:rsidRDefault="00ED130E">
      <w:pPr>
        <w:spacing w:line="240" w:lineRule="auto"/>
        <w:ind w:firstLine="0"/>
        <w:rPr>
          <w:sz w:val="20"/>
          <w:szCs w:val="20"/>
        </w:rPr>
      </w:pPr>
      <w:r>
        <w:rPr>
          <w:vertAlign w:val="superscript"/>
        </w:rPr>
        <w:footnoteRef/>
      </w:r>
      <w:r>
        <w:rPr>
          <w:sz w:val="20"/>
          <w:szCs w:val="20"/>
        </w:rPr>
        <w:t xml:space="preserve">ОЭЗ располагается на двух участках и занимает площадь более 200 гектаров, на которых расположены земельные участки с подведенной инфраструктурой, а также комплексы офисных и лабораторных помещений, готовых для размещения организаций инновационного бизнеса. Предусмотрено бесплатное подключение создаваемых резидентами объектов к инженерным сетям. </w:t>
      </w:r>
    </w:p>
  </w:footnote>
  <w:footnote w:id="128">
    <w:p w:rsidR="00992ACD" w:rsidRDefault="00ED130E">
      <w:pPr>
        <w:spacing w:line="240" w:lineRule="auto"/>
        <w:ind w:firstLine="0"/>
        <w:rPr>
          <w:sz w:val="16"/>
          <w:szCs w:val="16"/>
        </w:rPr>
      </w:pPr>
      <w:r>
        <w:rPr>
          <w:vertAlign w:val="superscript"/>
        </w:rPr>
        <w:footnoteRef/>
      </w:r>
      <w:r>
        <w:rPr>
          <w:sz w:val="20"/>
          <w:szCs w:val="20"/>
        </w:rPr>
        <w:t>Включает 10 земельных участков с общей площадью 135 га, 7 из которых относятся к муниципальной собственности и 3 – к федеральной.</w:t>
      </w:r>
    </w:p>
  </w:footnote>
  <w:footnote w:id="129">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10 Производство пищевых продуктов; 20 Производство химических веществ и химических продуктов; 21 Производство лекарственных средств и материалов, применяемых в медицинских целях; 22 Производство резиновых и пластмассовых изделий; 23 Производство прочей неметаллической минеральной продукции; 24 Производство металлургическое; 25 Производство готовых металлических изделий, кроме машин и оборудования; 26 Производство компьютеров, электронных и оптических изделий;</w:t>
      </w:r>
      <w:proofErr w:type="gramEnd"/>
      <w:r>
        <w:rPr>
          <w:sz w:val="20"/>
          <w:szCs w:val="20"/>
        </w:rPr>
        <w:t xml:space="preserve"> </w:t>
      </w:r>
      <w:proofErr w:type="gramStart"/>
      <w:r>
        <w:rPr>
          <w:sz w:val="20"/>
          <w:szCs w:val="20"/>
        </w:rPr>
        <w:t>27 Производство электрического оборудования; 28 Производство машин и оборудования, не включенных в другие группировки; 29 Производство автотранспортных средств, прицепов, полуприцепов; 30 Производство прочих транспортных средств и оборудования; 38.3 Деятельность по обработке вторичного сырья; 62 Разработка компьютерного программного обеспечения, консультационные услуги в данной области и другие сопутствующие услуги; 63 Деятельность в области информационных технологий;</w:t>
      </w:r>
      <w:proofErr w:type="gramEnd"/>
      <w:r>
        <w:rPr>
          <w:sz w:val="20"/>
          <w:szCs w:val="20"/>
        </w:rPr>
        <w:t xml:space="preserve"> 72 Научные исследования и разработки.</w:t>
      </w:r>
    </w:p>
  </w:footnote>
  <w:footnote w:id="130">
    <w:p w:rsidR="00992ACD" w:rsidRDefault="00ED130E">
      <w:pPr>
        <w:spacing w:line="240" w:lineRule="auto"/>
        <w:ind w:firstLine="0"/>
        <w:rPr>
          <w:sz w:val="20"/>
          <w:szCs w:val="20"/>
        </w:rPr>
      </w:pPr>
      <w:r>
        <w:rPr>
          <w:vertAlign w:val="superscript"/>
        </w:rPr>
        <w:footnoteRef/>
      </w:r>
      <w:r>
        <w:rPr>
          <w:sz w:val="20"/>
          <w:szCs w:val="20"/>
        </w:rPr>
        <w:t xml:space="preserve"> В том числе высокотехнологичная химия, фармацевтика и медицинская промышленность, машиностроение, информационные технологии, производство современных строительных материалов, пищевая промышленность.</w:t>
      </w:r>
    </w:p>
  </w:footnote>
  <w:footnote w:id="131">
    <w:p w:rsidR="00992ACD" w:rsidRDefault="00ED130E">
      <w:pPr>
        <w:spacing w:line="240" w:lineRule="auto"/>
        <w:ind w:firstLine="0"/>
        <w:rPr>
          <w:sz w:val="20"/>
          <w:szCs w:val="20"/>
        </w:rPr>
      </w:pPr>
      <w:r>
        <w:rPr>
          <w:vertAlign w:val="superscript"/>
        </w:rPr>
        <w:footnoteRef/>
      </w:r>
      <w:r>
        <w:rPr>
          <w:sz w:val="20"/>
          <w:szCs w:val="20"/>
        </w:rPr>
        <w:t xml:space="preserve"> В настоящее время действует 31 соглашение с Правительствами субъектов РФ. </w:t>
      </w:r>
    </w:p>
  </w:footnote>
  <w:footnote w:id="132">
    <w:p w:rsidR="00992ACD" w:rsidRDefault="00ED130E">
      <w:pPr>
        <w:spacing w:line="240" w:lineRule="auto"/>
        <w:ind w:firstLine="0"/>
        <w:rPr>
          <w:sz w:val="20"/>
          <w:szCs w:val="20"/>
        </w:rPr>
      </w:pPr>
      <w:r>
        <w:rPr>
          <w:vertAlign w:val="superscript"/>
        </w:rPr>
        <w:footnoteRef/>
      </w:r>
      <w:r>
        <w:rPr>
          <w:sz w:val="20"/>
          <w:szCs w:val="20"/>
        </w:rPr>
        <w:t xml:space="preserve"> Центр осуществляет свою деятельность в тесном взаимодействии с Администрацией Томской области, Российским экспортным центром, Томской таможней и ТПП РФ, а также с ведущими российскими экспертами и консультантами в экспортной деятельности.</w:t>
      </w:r>
    </w:p>
  </w:footnote>
  <w:footnote w:id="133">
    <w:p w:rsidR="00992ACD" w:rsidRDefault="00ED130E">
      <w:pPr>
        <w:spacing w:line="240" w:lineRule="auto"/>
        <w:ind w:firstLine="0"/>
        <w:rPr>
          <w:sz w:val="20"/>
          <w:szCs w:val="20"/>
        </w:rPr>
      </w:pPr>
      <w:r>
        <w:rPr>
          <w:vertAlign w:val="superscript"/>
        </w:rPr>
        <w:footnoteRef/>
      </w:r>
      <w:r>
        <w:rPr>
          <w:sz w:val="20"/>
          <w:szCs w:val="20"/>
        </w:rPr>
        <w:t xml:space="preserve"> Сервисы по подбору персонализированных мер поддержки для предпринимателей, в </w:t>
      </w:r>
      <w:proofErr w:type="spellStart"/>
      <w:r>
        <w:rPr>
          <w:sz w:val="20"/>
          <w:szCs w:val="20"/>
        </w:rPr>
        <w:t>т.ч</w:t>
      </w:r>
      <w:proofErr w:type="spellEnd"/>
      <w:r>
        <w:rPr>
          <w:sz w:val="20"/>
          <w:szCs w:val="20"/>
        </w:rPr>
        <w:t>. ориентированных на экспорт.</w:t>
      </w:r>
    </w:p>
  </w:footnote>
  <w:footnote w:id="134">
    <w:p w:rsidR="00992ACD" w:rsidRDefault="00ED130E">
      <w:pPr>
        <w:spacing w:line="240" w:lineRule="auto"/>
        <w:ind w:firstLine="0"/>
        <w:rPr>
          <w:sz w:val="20"/>
          <w:szCs w:val="20"/>
        </w:rPr>
      </w:pPr>
      <w:r>
        <w:rPr>
          <w:vertAlign w:val="superscript"/>
        </w:rPr>
        <w:footnoteRef/>
      </w:r>
      <w:r>
        <w:rPr>
          <w:sz w:val="20"/>
          <w:szCs w:val="20"/>
        </w:rPr>
        <w:t xml:space="preserve"> В СФО создан Экспертно-консультационный Совет по приграничному сотрудничеству и внешнеэкономическим связям при Межрегиональной ассоциации «Сибирское соглашение». Томская область уже принимает активное участие в работе Совета.</w:t>
      </w:r>
    </w:p>
  </w:footnote>
  <w:footnote w:id="135">
    <w:p w:rsidR="00992ACD" w:rsidRDefault="00ED130E">
      <w:pPr>
        <w:spacing w:line="240" w:lineRule="auto"/>
        <w:ind w:firstLine="0"/>
        <w:rPr>
          <w:sz w:val="20"/>
          <w:szCs w:val="20"/>
        </w:rPr>
      </w:pPr>
      <w:r>
        <w:rPr>
          <w:vertAlign w:val="superscript"/>
        </w:rPr>
        <w:footnoteRef/>
      </w:r>
      <w:r>
        <w:rPr>
          <w:sz w:val="20"/>
          <w:szCs w:val="20"/>
        </w:rPr>
        <w:t xml:space="preserve"> Образовательные, медицинские, туристические и др. </w:t>
      </w:r>
    </w:p>
  </w:footnote>
  <w:footnote w:id="136">
    <w:p w:rsidR="00992ACD" w:rsidRDefault="00ED130E">
      <w:pPr>
        <w:spacing w:line="240" w:lineRule="auto"/>
        <w:ind w:firstLine="0"/>
        <w:rPr>
          <w:sz w:val="20"/>
          <w:szCs w:val="20"/>
        </w:rPr>
      </w:pPr>
      <w:r>
        <w:rPr>
          <w:vertAlign w:val="superscript"/>
        </w:rPr>
        <w:footnoteRef/>
      </w:r>
      <w:r>
        <w:rPr>
          <w:sz w:val="20"/>
          <w:szCs w:val="20"/>
        </w:rPr>
        <w:t xml:space="preserve"> Восстановление права Томской торгово-промышленной палаты (ТПП) на выдачу </w:t>
      </w:r>
      <w:proofErr w:type="gramStart"/>
      <w:r>
        <w:rPr>
          <w:sz w:val="20"/>
          <w:szCs w:val="20"/>
        </w:rPr>
        <w:t>сертификатов страны происхождения товаров формы</w:t>
      </w:r>
      <w:proofErr w:type="gramEnd"/>
      <w:r>
        <w:rPr>
          <w:sz w:val="20"/>
          <w:szCs w:val="20"/>
        </w:rPr>
        <w:t xml:space="preserve"> СТ-1 (в целях подтверждения соответствия требованиям Постановления Правительства Российской Федерации от 17.07.2015 №719); подготовка в адрес профильных ФОИВ соответствующих запросов и предложений, включая предложения по упрощению процедур выдачи сертификатов</w:t>
      </w:r>
    </w:p>
  </w:footnote>
  <w:footnote w:id="137">
    <w:p w:rsidR="00992ACD" w:rsidRDefault="00ED130E">
      <w:pPr>
        <w:spacing w:line="240" w:lineRule="auto"/>
        <w:ind w:firstLine="0"/>
        <w:rPr>
          <w:sz w:val="20"/>
          <w:szCs w:val="20"/>
        </w:rPr>
      </w:pPr>
      <w:r>
        <w:rPr>
          <w:vertAlign w:val="superscript"/>
        </w:rPr>
        <w:footnoteRef/>
      </w:r>
      <w:r>
        <w:rPr>
          <w:sz w:val="20"/>
          <w:szCs w:val="20"/>
        </w:rPr>
        <w:t xml:space="preserve"> Транспортировка, сертификация и продвижение товаров на электронных торговых площадках</w:t>
      </w:r>
    </w:p>
  </w:footnote>
  <w:footnote w:id="138">
    <w:p w:rsidR="00992ACD" w:rsidRDefault="00ED130E">
      <w:pPr>
        <w:spacing w:line="240" w:lineRule="auto"/>
        <w:ind w:firstLine="0"/>
        <w:rPr>
          <w:sz w:val="20"/>
          <w:szCs w:val="20"/>
        </w:rPr>
      </w:pPr>
      <w:r>
        <w:rPr>
          <w:vertAlign w:val="superscript"/>
        </w:rPr>
        <w:footnoteRef/>
      </w:r>
      <w:r>
        <w:rPr>
          <w:sz w:val="20"/>
          <w:szCs w:val="20"/>
        </w:rPr>
        <w:t xml:space="preserve"> В структуре валового объема выбросов загрязняющих веществ в атмосферный воздух Томской области продолжают доминировать выбросы от деятельности стационарных источников (64,5% от валового объема выбросов). В 2019 году на долю стационарных объектов пришлось 225,1 тыс. тонн, что выше среднерегионального значения в России (209 тыс. тонн), но ниже, чем в 2018 году — 238,1 тыс. тонн и в 2017 году — 262,9 тыс. тонн</w:t>
      </w:r>
    </w:p>
  </w:footnote>
  <w:footnote w:id="139">
    <w:p w:rsidR="00992ACD" w:rsidRDefault="00ED130E">
      <w:pPr>
        <w:spacing w:line="240" w:lineRule="auto"/>
        <w:ind w:firstLine="0"/>
        <w:rPr>
          <w:sz w:val="20"/>
          <w:szCs w:val="20"/>
        </w:rPr>
      </w:pPr>
      <w:r>
        <w:rPr>
          <w:vertAlign w:val="superscript"/>
        </w:rPr>
        <w:footnoteRef/>
      </w:r>
      <w:r>
        <w:rPr>
          <w:sz w:val="20"/>
          <w:szCs w:val="20"/>
        </w:rPr>
        <w:t xml:space="preserve"> Объем сточных вод, требующих очистки, в 2019 году увеличился на 142,4 </w:t>
      </w:r>
      <w:proofErr w:type="gramStart"/>
      <w:r>
        <w:rPr>
          <w:sz w:val="20"/>
          <w:szCs w:val="20"/>
        </w:rPr>
        <w:t>млн</w:t>
      </w:r>
      <w:proofErr w:type="gramEnd"/>
      <w:r>
        <w:rPr>
          <w:sz w:val="20"/>
          <w:szCs w:val="20"/>
        </w:rPr>
        <w:t xml:space="preserve"> м3 и составил 215,01 млн м3 (296,1% от объема 2018 года), при этом объем сброшенных загрязненных (без очистки) сточных вод в 2019 году увеличился на 154,23 млн м3 и составил 161,72 млн м3 (2159,1% от объема 2018 года)</w:t>
      </w:r>
    </w:p>
  </w:footnote>
  <w:footnote w:id="140">
    <w:p w:rsidR="00992ACD" w:rsidRDefault="00ED130E">
      <w:pPr>
        <w:spacing w:line="240" w:lineRule="auto"/>
        <w:ind w:firstLine="0"/>
        <w:rPr>
          <w:sz w:val="20"/>
          <w:szCs w:val="20"/>
        </w:rPr>
      </w:pPr>
      <w:r>
        <w:rPr>
          <w:vertAlign w:val="superscript"/>
        </w:rPr>
        <w:footnoteRef/>
      </w:r>
      <w:r>
        <w:rPr>
          <w:sz w:val="20"/>
          <w:szCs w:val="20"/>
        </w:rPr>
        <w:t xml:space="preserve"> По результатам лабораторных исследований почвенных образцов в 2019 году, отмечается неблагополучная обстановка </w:t>
      </w:r>
      <w:proofErr w:type="gramStart"/>
      <w:r>
        <w:rPr>
          <w:sz w:val="20"/>
          <w:szCs w:val="20"/>
        </w:rPr>
        <w:t>в</w:t>
      </w:r>
      <w:proofErr w:type="gramEnd"/>
      <w:r>
        <w:rPr>
          <w:sz w:val="20"/>
          <w:szCs w:val="20"/>
        </w:rPr>
        <w:t xml:space="preserve"> </w:t>
      </w:r>
      <w:proofErr w:type="gramStart"/>
      <w:r>
        <w:rPr>
          <w:sz w:val="20"/>
          <w:szCs w:val="20"/>
        </w:rPr>
        <w:t>Томском</w:t>
      </w:r>
      <w:proofErr w:type="gramEnd"/>
      <w:r>
        <w:rPr>
          <w:sz w:val="20"/>
          <w:szCs w:val="20"/>
        </w:rPr>
        <w:t xml:space="preserve">, </w:t>
      </w:r>
      <w:proofErr w:type="spellStart"/>
      <w:r>
        <w:rPr>
          <w:sz w:val="20"/>
          <w:szCs w:val="20"/>
        </w:rPr>
        <w:t>Кожевниковском</w:t>
      </w:r>
      <w:proofErr w:type="spellEnd"/>
      <w:r>
        <w:rPr>
          <w:sz w:val="20"/>
          <w:szCs w:val="20"/>
        </w:rPr>
        <w:t xml:space="preserve"> районах.</w:t>
      </w:r>
    </w:p>
  </w:footnote>
  <w:footnote w:id="141">
    <w:p w:rsidR="00992ACD" w:rsidRDefault="00ED130E">
      <w:pPr>
        <w:spacing w:line="240" w:lineRule="auto"/>
        <w:ind w:firstLine="0"/>
        <w:rPr>
          <w:sz w:val="20"/>
          <w:szCs w:val="20"/>
        </w:rPr>
      </w:pPr>
      <w:r>
        <w:rPr>
          <w:vertAlign w:val="superscript"/>
        </w:rPr>
        <w:footnoteRef/>
      </w:r>
      <w:r>
        <w:rPr>
          <w:sz w:val="20"/>
          <w:szCs w:val="20"/>
        </w:rPr>
        <w:t xml:space="preserve"> На территории региона предусмотрено проведение лесовосстановительных мероприятий на площади 25 020 га, в том числе искусственное </w:t>
      </w:r>
      <w:proofErr w:type="spellStart"/>
      <w:r>
        <w:rPr>
          <w:sz w:val="20"/>
          <w:szCs w:val="20"/>
        </w:rPr>
        <w:t>лесовосстановление</w:t>
      </w:r>
      <w:proofErr w:type="spellEnd"/>
      <w:r>
        <w:rPr>
          <w:sz w:val="20"/>
          <w:szCs w:val="20"/>
        </w:rPr>
        <w:t xml:space="preserve"> – 2 305 га и «компенсационное </w:t>
      </w:r>
      <w:proofErr w:type="spellStart"/>
      <w:r>
        <w:rPr>
          <w:sz w:val="20"/>
          <w:szCs w:val="20"/>
        </w:rPr>
        <w:t>лесовосстановление</w:t>
      </w:r>
      <w:proofErr w:type="spellEnd"/>
      <w:r>
        <w:rPr>
          <w:sz w:val="20"/>
          <w:szCs w:val="20"/>
        </w:rPr>
        <w:t>» на площади 1 300 га.</w:t>
      </w:r>
    </w:p>
  </w:footnote>
  <w:footnote w:id="142">
    <w:p w:rsidR="00992ACD" w:rsidRDefault="00ED130E">
      <w:pPr>
        <w:spacing w:line="240" w:lineRule="auto"/>
        <w:ind w:firstLine="0"/>
        <w:rPr>
          <w:sz w:val="20"/>
          <w:szCs w:val="20"/>
        </w:rPr>
      </w:pPr>
      <w:r>
        <w:rPr>
          <w:vertAlign w:val="superscript"/>
        </w:rPr>
        <w:footnoteRef/>
      </w:r>
      <w:r>
        <w:rPr>
          <w:sz w:val="20"/>
          <w:szCs w:val="20"/>
        </w:rPr>
        <w:t xml:space="preserve"> По состоянию на 2019 г. на территории Томской области обустроено 40 экологических троп, 14 из них расположены на территории ООПТ.</w:t>
      </w:r>
    </w:p>
  </w:footnote>
  <w:footnote w:id="143">
    <w:p w:rsidR="00992ACD" w:rsidRDefault="00ED130E">
      <w:pPr>
        <w:spacing w:line="240" w:lineRule="auto"/>
        <w:ind w:firstLine="0"/>
        <w:rPr>
          <w:sz w:val="20"/>
          <w:szCs w:val="20"/>
        </w:rPr>
      </w:pPr>
      <w:r>
        <w:rPr>
          <w:vertAlign w:val="superscript"/>
        </w:rPr>
        <w:footnoteRef/>
      </w:r>
      <w:r>
        <w:rPr>
          <w:sz w:val="20"/>
          <w:szCs w:val="20"/>
        </w:rPr>
        <w:t xml:space="preserve"> В 2019 году проведено более 2200 экологических мероприятий и событий, где приняло участие около 350 000 человек, основную часть которых составили воспитанники, обучающиеся и студенты</w:t>
      </w:r>
    </w:p>
  </w:footnote>
  <w:footnote w:id="14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 для металлургической отрасли становится интересно снижение углеродного следа, и это открывает много возможностей для их инвестиций в коммерческий лес </w:t>
      </w:r>
    </w:p>
  </w:footnote>
  <w:footnote w:id="145">
    <w:p w:rsidR="00992ACD" w:rsidRDefault="00ED130E">
      <w:pPr>
        <w:spacing w:line="240" w:lineRule="auto"/>
        <w:ind w:firstLine="0"/>
        <w:rPr>
          <w:sz w:val="20"/>
          <w:szCs w:val="20"/>
        </w:rPr>
      </w:pPr>
      <w:r>
        <w:rPr>
          <w:vertAlign w:val="superscript"/>
        </w:rPr>
        <w:footnoteRef/>
      </w:r>
      <w:r>
        <w:rPr>
          <w:sz w:val="20"/>
          <w:szCs w:val="20"/>
        </w:rPr>
        <w:t xml:space="preserve"> Томская область занимает 3-е место по России по данному показателю</w:t>
      </w:r>
    </w:p>
  </w:footnote>
  <w:footnote w:id="146">
    <w:p w:rsidR="00992ACD" w:rsidRDefault="00ED130E">
      <w:pPr>
        <w:spacing w:line="240" w:lineRule="auto"/>
        <w:ind w:firstLine="0"/>
        <w:rPr>
          <w:sz w:val="20"/>
          <w:szCs w:val="20"/>
        </w:rPr>
      </w:pPr>
      <w:r>
        <w:rPr>
          <w:vertAlign w:val="superscript"/>
        </w:rPr>
        <w:footnoteRef/>
      </w:r>
      <w:r>
        <w:rPr>
          <w:sz w:val="20"/>
          <w:szCs w:val="20"/>
        </w:rPr>
        <w:t xml:space="preserve"> Производительность труда в отрасли Томской области выше, чем в среднем по СФО; показатель ежегодных темпов роста заработной платы составляет более 10% и превышает среднероссийский уровень</w:t>
      </w:r>
    </w:p>
  </w:footnote>
  <w:footnote w:id="147">
    <w:p w:rsidR="00992ACD" w:rsidRDefault="00ED130E">
      <w:pPr>
        <w:spacing w:line="240" w:lineRule="auto"/>
        <w:ind w:firstLine="0"/>
        <w:rPr>
          <w:sz w:val="20"/>
          <w:szCs w:val="20"/>
        </w:rPr>
      </w:pPr>
      <w:r>
        <w:rPr>
          <w:vertAlign w:val="superscript"/>
        </w:rPr>
        <w:footnoteRef/>
      </w:r>
      <w:r>
        <w:rPr>
          <w:sz w:val="20"/>
          <w:szCs w:val="20"/>
        </w:rPr>
        <w:t xml:space="preserve"> Регион входит в тройку лидеров  по фактическому приросту к уровню 2018 года (+ 397 кг) (Республика Алтай –  прирост 860 кг при продуктивности 4021 кг, Кемеровская область – 398 кг при продуктивности 5472 кг, СФО – 273 кг при продуктивности 5255 кг). </w:t>
      </w:r>
    </w:p>
  </w:footnote>
  <w:footnote w:id="148">
    <w:p w:rsidR="00992ACD" w:rsidRDefault="00ED130E">
      <w:pPr>
        <w:spacing w:line="240" w:lineRule="auto"/>
        <w:ind w:firstLine="0"/>
        <w:rPr>
          <w:sz w:val="20"/>
          <w:szCs w:val="20"/>
        </w:rPr>
      </w:pPr>
      <w:r>
        <w:rPr>
          <w:vertAlign w:val="superscript"/>
        </w:rPr>
        <w:footnoteRef/>
      </w:r>
      <w:r>
        <w:rPr>
          <w:sz w:val="20"/>
          <w:szCs w:val="20"/>
        </w:rPr>
        <w:t xml:space="preserve"> С 2019 г. в хозяйствах всех категорий наблюдается тенденция увеличения посевной площади (2019 г. – 324,3 тыс. га, 2021 г. – 336,3 тыс. га (прогноз))</w:t>
      </w:r>
    </w:p>
  </w:footnote>
  <w:footnote w:id="149">
    <w:p w:rsidR="00992ACD" w:rsidRDefault="00ED130E">
      <w:pPr>
        <w:spacing w:line="240" w:lineRule="auto"/>
        <w:ind w:firstLine="0"/>
        <w:rPr>
          <w:sz w:val="20"/>
          <w:szCs w:val="20"/>
        </w:rPr>
      </w:pPr>
      <w:r>
        <w:rPr>
          <w:vertAlign w:val="superscript"/>
        </w:rPr>
        <w:footnoteRef/>
      </w:r>
      <w:r>
        <w:rPr>
          <w:sz w:val="20"/>
          <w:szCs w:val="20"/>
        </w:rPr>
        <w:t xml:space="preserve"> В настоящее время Томская область относится к регионам с низким уровнем производства овощей защищенного грунта – 2,8 кг в год на человека (в России - 7,4 кг в год на человека, в СФО – 3,8 кг в год на человека)</w:t>
      </w:r>
    </w:p>
  </w:footnote>
  <w:footnote w:id="15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Участники отрасли в регионе отмечают снижение выручки на 20-40%</w:t>
      </w:r>
      <w:r>
        <w:rPr>
          <w:sz w:val="20"/>
          <w:szCs w:val="20"/>
        </w:rPr>
        <w:t xml:space="preserve"> </w:t>
      </w:r>
      <w:r>
        <w:t>–</w:t>
      </w:r>
      <w:r>
        <w:rPr>
          <w:color w:val="000000"/>
          <w:sz w:val="20"/>
          <w:szCs w:val="20"/>
        </w:rPr>
        <w:t xml:space="preserve"> торговые центры сократили рабочий режим</w:t>
      </w:r>
      <w:r>
        <w:rPr>
          <w:sz w:val="20"/>
          <w:szCs w:val="20"/>
        </w:rPr>
        <w:t>;</w:t>
      </w:r>
      <w:r>
        <w:rPr>
          <w:color w:val="000000"/>
          <w:sz w:val="20"/>
          <w:szCs w:val="20"/>
        </w:rPr>
        <w:t xml:space="preserve"> сегмент ресторанных заказов закрылся, что привело к снижению продаж</w:t>
      </w:r>
      <w:r>
        <w:rPr>
          <w:sz w:val="20"/>
          <w:szCs w:val="20"/>
        </w:rPr>
        <w:t>;</w:t>
      </w:r>
      <w:r>
        <w:rPr>
          <w:color w:val="000000"/>
          <w:sz w:val="20"/>
          <w:szCs w:val="20"/>
        </w:rPr>
        <w:t xml:space="preserve"> </w:t>
      </w:r>
      <w:r>
        <w:rPr>
          <w:sz w:val="20"/>
          <w:szCs w:val="20"/>
        </w:rPr>
        <w:t xml:space="preserve"> в течение года наблюдалось </w:t>
      </w:r>
      <w:r>
        <w:rPr>
          <w:color w:val="000000"/>
          <w:sz w:val="20"/>
          <w:szCs w:val="20"/>
        </w:rPr>
        <w:t>падение спроса</w:t>
      </w:r>
    </w:p>
  </w:footnote>
  <w:footnote w:id="15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Участниками сектора отмечается необходимость снижения расходов на производстве, выход на неполную рабочую неделю для сохранения рабочих мест, крайне низкий запас финансовой прочности, невозможность платить аренду</w:t>
      </w:r>
    </w:p>
  </w:footnote>
  <w:footnote w:id="15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Покупка не через «прилавок», поиск новых каналов движения к клиенту</w:t>
      </w:r>
    </w:p>
  </w:footnote>
  <w:footnote w:id="15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Сегодня 20-30% предприятий (исключ</w:t>
      </w:r>
      <w:r>
        <w:rPr>
          <w:sz w:val="20"/>
          <w:szCs w:val="20"/>
        </w:rPr>
        <w:t>ая сельскохозяйственных товаропроизводителей, для которых ситуация остается стабильной)</w:t>
      </w:r>
      <w:r>
        <w:rPr>
          <w:color w:val="000000"/>
          <w:sz w:val="20"/>
          <w:szCs w:val="20"/>
        </w:rPr>
        <w:t xml:space="preserve"> находятся под риском банкротства, ситуация для сектора скорее ухудшается</w:t>
      </w:r>
    </w:p>
  </w:footnote>
  <w:footnote w:id="154">
    <w:p w:rsidR="00992ACD" w:rsidRDefault="00ED130E">
      <w:pPr>
        <w:spacing w:line="240" w:lineRule="auto"/>
        <w:ind w:firstLine="0"/>
        <w:rPr>
          <w:sz w:val="20"/>
          <w:szCs w:val="20"/>
        </w:rPr>
      </w:pPr>
      <w:r>
        <w:rPr>
          <w:vertAlign w:val="superscript"/>
        </w:rPr>
        <w:footnoteRef/>
      </w:r>
      <w:r>
        <w:rPr>
          <w:sz w:val="20"/>
          <w:szCs w:val="20"/>
        </w:rPr>
        <w:t xml:space="preserve"> Так, например, в 2020 г. в регионе планируется к запуску проект по производству овсяного молока</w:t>
      </w:r>
    </w:p>
  </w:footnote>
  <w:footnote w:id="155">
    <w:p w:rsidR="00992ACD" w:rsidRDefault="00ED130E">
      <w:pPr>
        <w:spacing w:line="240" w:lineRule="auto"/>
        <w:ind w:firstLine="0"/>
        <w:rPr>
          <w:sz w:val="20"/>
          <w:szCs w:val="20"/>
        </w:rPr>
      </w:pPr>
      <w:r>
        <w:rPr>
          <w:vertAlign w:val="superscript"/>
        </w:rPr>
        <w:footnoteRef/>
      </w:r>
      <w:r>
        <w:rPr>
          <w:sz w:val="20"/>
          <w:szCs w:val="20"/>
        </w:rPr>
        <w:t xml:space="preserve"> Зонтичный бренд - маркетинговый инструмент, включающий продажу нескольких товаров или товарных категорий под одним именем (товарной маркой), в </w:t>
      </w:r>
      <w:proofErr w:type="spellStart"/>
      <w:r>
        <w:rPr>
          <w:sz w:val="20"/>
          <w:szCs w:val="20"/>
        </w:rPr>
        <w:t>т.ч</w:t>
      </w:r>
      <w:proofErr w:type="spellEnd"/>
      <w:r>
        <w:rPr>
          <w:sz w:val="20"/>
          <w:szCs w:val="20"/>
        </w:rPr>
        <w:t>. от разных производителей.</w:t>
      </w:r>
    </w:p>
  </w:footnote>
  <w:footnote w:id="15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Ключевые направления изменений: увеличить складские запасы, служба доставки переведена на стандарт бесконтактной доставки, обеспечения безопасности, дезинфекции, повышенный контроль.</w:t>
      </w:r>
    </w:p>
  </w:footnote>
  <w:footnote w:id="15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мнению участников сектора, каждый бизнес в отдельности не может организовать доставку, поскольку доля доставок в выручке не более 5%, что не покрывает затрат. Население Томска пока не готово к таким услугам. Необходима подготовка рынка, что возможно только кооперационными усилиями. </w:t>
      </w:r>
    </w:p>
  </w:footnote>
  <w:footnote w:id="15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Необходим</w:t>
      </w:r>
      <w:r>
        <w:rPr>
          <w:sz w:val="20"/>
          <w:szCs w:val="20"/>
        </w:rPr>
        <w:t>ы</w:t>
      </w:r>
      <w:r>
        <w:rPr>
          <w:color w:val="000000"/>
          <w:sz w:val="20"/>
          <w:szCs w:val="20"/>
        </w:rPr>
        <w:t>е направлени</w:t>
      </w:r>
      <w:r>
        <w:rPr>
          <w:sz w:val="20"/>
          <w:szCs w:val="20"/>
        </w:rPr>
        <w:t>я</w:t>
      </w:r>
      <w:r>
        <w:rPr>
          <w:color w:val="000000"/>
          <w:sz w:val="20"/>
          <w:szCs w:val="20"/>
        </w:rPr>
        <w:t xml:space="preserve"> обучения локальных компаний: качество, маркетинг и продвижение.</w:t>
      </w:r>
    </w:p>
  </w:footnote>
  <w:footnote w:id="159">
    <w:p w:rsidR="00992ACD" w:rsidRDefault="00ED130E">
      <w:pPr>
        <w:pBdr>
          <w:top w:val="nil"/>
          <w:left w:val="nil"/>
          <w:bottom w:val="nil"/>
          <w:right w:val="nil"/>
          <w:between w:val="nil"/>
        </w:pBdr>
        <w:spacing w:line="240" w:lineRule="auto"/>
        <w:ind w:firstLine="0"/>
        <w:rPr>
          <w:color w:val="000000"/>
          <w:sz w:val="20"/>
          <w:szCs w:val="20"/>
          <w:vertAlign w:val="superscript"/>
        </w:rPr>
      </w:pPr>
      <w:r>
        <w:rPr>
          <w:vertAlign w:val="superscript"/>
        </w:rPr>
        <w:footnoteRef/>
      </w:r>
      <w:r>
        <w:rPr>
          <w:color w:val="000000"/>
          <w:sz w:val="20"/>
          <w:szCs w:val="20"/>
          <w:vertAlign w:val="superscript"/>
        </w:rPr>
        <w:t xml:space="preserve"> </w:t>
      </w:r>
      <w:r>
        <w:rPr>
          <w:color w:val="000000"/>
          <w:sz w:val="20"/>
          <w:szCs w:val="20"/>
        </w:rPr>
        <w:t>Например, в сфере производства сыров это получение ферментов, которые завозятся из Италии и Франции.</w:t>
      </w:r>
    </w:p>
  </w:footnote>
  <w:footnote w:id="160">
    <w:p w:rsidR="00992ACD" w:rsidRDefault="00ED130E">
      <w:pPr>
        <w:spacing w:line="240" w:lineRule="auto"/>
        <w:ind w:firstLine="0"/>
        <w:rPr>
          <w:sz w:val="18"/>
          <w:szCs w:val="18"/>
        </w:rPr>
      </w:pPr>
      <w:r>
        <w:rPr>
          <w:vertAlign w:val="superscript"/>
        </w:rPr>
        <w:footnoteRef/>
      </w:r>
      <w:r>
        <w:rPr>
          <w:sz w:val="20"/>
          <w:szCs w:val="20"/>
        </w:rPr>
        <w:t xml:space="preserve">В частности, </w:t>
      </w:r>
      <w:r>
        <w:rPr>
          <w:sz w:val="18"/>
          <w:szCs w:val="18"/>
        </w:rPr>
        <w:t xml:space="preserve">внести изменения в статью 8 Федерального закона от 13.07.2015 № 218-ФЗ «О государственной регистрации недвижимости» в части дополнения кадастра недвижимости дополнительным сведением об объекте недвижимого имущества об отнесении земельного участка к особо ценным продуктивным сельскохозяйственным угодьям; </w:t>
      </w:r>
      <w:proofErr w:type="gramStart"/>
      <w:r>
        <w:rPr>
          <w:sz w:val="18"/>
          <w:szCs w:val="18"/>
        </w:rPr>
        <w:t>распространить правила о выморочном имуществе, установленные ч. 3 ГК РФ на отношения, возникающие в связи с невостребованными земельными долями, в целях ускорения завершения процесса вовлечения в оборот невостребованных земельных долей; внести изменения в ст. 12.1 Федерального закона от 24.07.2002 № 101-ФЗ «Об обороте земель сельскохозяйственного назначения» в части упрощения порядка передачи невостребованных земельных участков в собственность муниципальных образований;</w:t>
      </w:r>
      <w:proofErr w:type="gramEnd"/>
      <w:r>
        <w:rPr>
          <w:sz w:val="18"/>
          <w:szCs w:val="18"/>
        </w:rPr>
        <w:t xml:space="preserve"> внести изменения в Федеральный закон от 10.01.1996 № 4-ФЗ «О мелиорации земель» в части установления процедуры списания бесхозяйных мелиоративных систем во избежание неоднозначной практики </w:t>
      </w:r>
      <w:proofErr w:type="spellStart"/>
      <w:r>
        <w:rPr>
          <w:sz w:val="18"/>
          <w:szCs w:val="18"/>
        </w:rPr>
        <w:t>правоприменения</w:t>
      </w:r>
      <w:proofErr w:type="spellEnd"/>
      <w:r>
        <w:rPr>
          <w:sz w:val="18"/>
          <w:szCs w:val="18"/>
        </w:rPr>
        <w:t xml:space="preserve"> в сфере списания бесхозяйных мелиоративных систем; </w:t>
      </w:r>
      <w:proofErr w:type="gramStart"/>
      <w:r>
        <w:rPr>
          <w:sz w:val="18"/>
          <w:szCs w:val="18"/>
        </w:rPr>
        <w:t xml:space="preserve">внести изменения в Федеральный закон от 13.07.2015 № 224-ФЗ «О государственно-частном партнерстве, </w:t>
      </w:r>
      <w:proofErr w:type="spellStart"/>
      <w:r>
        <w:rPr>
          <w:sz w:val="18"/>
          <w:szCs w:val="18"/>
        </w:rPr>
        <w:t>муниципально</w:t>
      </w:r>
      <w:proofErr w:type="spellEnd"/>
      <w:r>
        <w:rPr>
          <w:sz w:val="18"/>
          <w:szCs w:val="18"/>
        </w:rPr>
        <w:t xml:space="preserve">-частном партнерстве в Российской Федерации и внесении изменений в отдельные законодательные акты Российской Федерации» в части установления возможности реализации проекта ГЧП (в </w:t>
      </w:r>
      <w:proofErr w:type="spellStart"/>
      <w:r>
        <w:rPr>
          <w:sz w:val="18"/>
          <w:szCs w:val="18"/>
        </w:rPr>
        <w:t>т.ч</w:t>
      </w:r>
      <w:proofErr w:type="spellEnd"/>
      <w:r>
        <w:rPr>
          <w:sz w:val="18"/>
          <w:szCs w:val="18"/>
        </w:rPr>
        <w:t>. строительство животноводческих комплексов) на земельном участке, принадлежащем на праве собственности частному партнеру, а также внесение изменений, предусматривающих возможность реализации проекта ГЧП, когда на стороне публичного</w:t>
      </w:r>
      <w:proofErr w:type="gramEnd"/>
      <w:r>
        <w:rPr>
          <w:sz w:val="18"/>
          <w:szCs w:val="18"/>
        </w:rPr>
        <w:t xml:space="preserve"> партнера одновременно смогут выступать Российская Федерация, субъект </w:t>
      </w:r>
      <w:proofErr w:type="spellStart"/>
      <w:r>
        <w:rPr>
          <w:sz w:val="18"/>
          <w:szCs w:val="18"/>
        </w:rPr>
        <w:t>Российс</w:t>
      </w:r>
      <w:proofErr w:type="spellEnd"/>
      <w:r>
        <w:rPr>
          <w:sz w:val="18"/>
          <w:szCs w:val="18"/>
        </w:rPr>
        <w:t xml:space="preserve"> и муниципальное образование.</w:t>
      </w:r>
    </w:p>
    <w:p w:rsidR="00992ACD" w:rsidRDefault="00992ACD">
      <w:pPr>
        <w:spacing w:line="240" w:lineRule="auto"/>
        <w:rPr>
          <w:sz w:val="20"/>
          <w:szCs w:val="20"/>
        </w:rPr>
      </w:pPr>
    </w:p>
  </w:footnote>
  <w:footnote w:id="161">
    <w:p w:rsidR="00992ACD" w:rsidRDefault="00ED130E">
      <w:pPr>
        <w:spacing w:line="240" w:lineRule="auto"/>
        <w:ind w:firstLine="0"/>
        <w:rPr>
          <w:sz w:val="16"/>
          <w:szCs w:val="16"/>
        </w:rPr>
      </w:pPr>
      <w:r>
        <w:rPr>
          <w:vertAlign w:val="superscript"/>
        </w:rPr>
        <w:footnoteRef/>
      </w:r>
      <w:r>
        <w:rPr>
          <w:sz w:val="20"/>
          <w:szCs w:val="20"/>
        </w:rPr>
        <w:t xml:space="preserve"> Для этого в регионе сформирован потенциал. Так, Томская область производит более 1000 наименований продукции на основе дикорастущего сырья, треть которой по официальной статистике имеет статус инновационной. Патентный портфель ведущих компаний составляет около 60 защищенных патентами технологий. Региональными лидерами инновационного развития являются компании «</w:t>
      </w:r>
      <w:proofErr w:type="spellStart"/>
      <w:r>
        <w:rPr>
          <w:sz w:val="20"/>
          <w:szCs w:val="20"/>
        </w:rPr>
        <w:t>Артлайф</w:t>
      </w:r>
      <w:proofErr w:type="spellEnd"/>
      <w:r>
        <w:rPr>
          <w:sz w:val="20"/>
          <w:szCs w:val="20"/>
        </w:rPr>
        <w:t>», «</w:t>
      </w:r>
      <w:proofErr w:type="spellStart"/>
      <w:r>
        <w:rPr>
          <w:sz w:val="20"/>
          <w:szCs w:val="20"/>
        </w:rPr>
        <w:t>Солагифт</w:t>
      </w:r>
      <w:proofErr w:type="spellEnd"/>
      <w:r>
        <w:rPr>
          <w:sz w:val="20"/>
          <w:szCs w:val="20"/>
        </w:rPr>
        <w:t xml:space="preserve">», «САВА», которые совместно с томскими университетами разрабатывают и производят целый ряд продуктов функционального персонифицированного питания. Производство органической продукции в 2019 году оценивалось в 19,6 тыс. тонн. Выручка увеличилась с 2,4 </w:t>
      </w:r>
      <w:proofErr w:type="gramStart"/>
      <w:r>
        <w:rPr>
          <w:sz w:val="20"/>
          <w:szCs w:val="20"/>
        </w:rPr>
        <w:t>млн</w:t>
      </w:r>
      <w:proofErr w:type="gramEnd"/>
      <w:r>
        <w:rPr>
          <w:sz w:val="20"/>
          <w:szCs w:val="20"/>
        </w:rPr>
        <w:t xml:space="preserve"> долларов в 2018 г. до 9,1 млн долларов в 2019 г. Объем экспорта продукции – с 11,8 тыс. тонн в 2018 г. до 29,7 тыс. тонн в 2019 г. Площадь органических посевов в 2019 году составила почти 11 тыс. га (+37,5% к уровню 2018 года). Кроме того, в рамках разработанной программы НОЦ Томской области запущена реализация технологического проекта “Адаптивные </w:t>
      </w:r>
      <w:proofErr w:type="spellStart"/>
      <w:r>
        <w:rPr>
          <w:sz w:val="20"/>
          <w:szCs w:val="20"/>
        </w:rPr>
        <w:t>агробиотехнологии</w:t>
      </w:r>
      <w:proofErr w:type="spellEnd"/>
      <w:r>
        <w:rPr>
          <w:sz w:val="20"/>
          <w:szCs w:val="20"/>
        </w:rPr>
        <w:t xml:space="preserve"> для здорового питания и устойчивой окружающей среды” на базе консорциума ТГУ, институтов СО РАН и ведущих производителей региона.</w:t>
      </w:r>
    </w:p>
  </w:footnote>
  <w:footnote w:id="16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Например, разрешение экспортных поставок кедра и экстракта чаги, которые сейчас вывозятся как сырье по низким ценам. </w:t>
      </w:r>
    </w:p>
  </w:footnote>
  <w:footnote w:id="163">
    <w:p w:rsidR="00992ACD" w:rsidRDefault="00ED130E">
      <w:pPr>
        <w:spacing w:line="240" w:lineRule="auto"/>
        <w:ind w:firstLine="0"/>
        <w:rPr>
          <w:sz w:val="20"/>
          <w:szCs w:val="20"/>
        </w:rPr>
      </w:pPr>
      <w:r>
        <w:rPr>
          <w:vertAlign w:val="superscript"/>
        </w:rPr>
        <w:footnoteRef/>
      </w:r>
      <w:r>
        <w:rPr>
          <w:sz w:val="20"/>
          <w:szCs w:val="20"/>
        </w:rPr>
        <w:t xml:space="preserve"> Включая центр по льну-долгунцу.</w:t>
      </w:r>
    </w:p>
  </w:footnote>
  <w:footnote w:id="16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мнению участников сектора, это направление развития – следующий шаг, перенос произво</w:t>
      </w:r>
      <w:proofErr w:type="gramStart"/>
      <w:r>
        <w:rPr>
          <w:color w:val="000000"/>
          <w:sz w:val="20"/>
          <w:szCs w:val="20"/>
        </w:rPr>
        <w:t>дств к с</w:t>
      </w:r>
      <w:proofErr w:type="gramEnd"/>
      <w:r>
        <w:rPr>
          <w:color w:val="000000"/>
          <w:sz w:val="20"/>
          <w:szCs w:val="20"/>
        </w:rPr>
        <w:t xml:space="preserve">ырью и потребителю, в </w:t>
      </w:r>
      <w:proofErr w:type="spellStart"/>
      <w:r>
        <w:rPr>
          <w:color w:val="000000"/>
          <w:sz w:val="20"/>
          <w:szCs w:val="20"/>
        </w:rPr>
        <w:t>т.ч</w:t>
      </w:r>
      <w:proofErr w:type="spellEnd"/>
      <w:r>
        <w:rPr>
          <w:color w:val="000000"/>
          <w:sz w:val="20"/>
          <w:szCs w:val="20"/>
        </w:rPr>
        <w:t xml:space="preserve">. за рубеж. Рынки АТР масштабны и начинают быстро развиваться, на восточных рынках только начинают потреблять белковую продукцию. Возможно расширение региональных филиалов: на рынки в Кемеровской, Новосибирской областях. </w:t>
      </w:r>
    </w:p>
  </w:footnote>
  <w:footnote w:id="16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данным участников сектора, потребление молочной продукции снизилось относительно медицинской нормы, необходима популяризация молочной продукции, в </w:t>
      </w:r>
      <w:proofErr w:type="spellStart"/>
      <w:r>
        <w:rPr>
          <w:color w:val="000000"/>
          <w:sz w:val="20"/>
          <w:szCs w:val="20"/>
        </w:rPr>
        <w:t>т.ч</w:t>
      </w:r>
      <w:proofErr w:type="spellEnd"/>
      <w:r>
        <w:rPr>
          <w:color w:val="000000"/>
          <w:sz w:val="20"/>
          <w:szCs w:val="20"/>
        </w:rPr>
        <w:t>. с позиций сохранения здоровья.</w:t>
      </w:r>
    </w:p>
  </w:footnote>
  <w:footnote w:id="16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том числе как замена ресторанной еде и фаст-</w:t>
      </w:r>
      <w:proofErr w:type="spellStart"/>
      <w:r>
        <w:rPr>
          <w:color w:val="000000"/>
          <w:sz w:val="20"/>
          <w:szCs w:val="20"/>
        </w:rPr>
        <w:t>фуду</w:t>
      </w:r>
      <w:proofErr w:type="spellEnd"/>
      <w:r>
        <w:rPr>
          <w:sz w:val="20"/>
          <w:szCs w:val="20"/>
        </w:rPr>
        <w:t>.</w:t>
      </w:r>
    </w:p>
  </w:footnote>
  <w:footnote w:id="167">
    <w:p w:rsidR="00992ACD" w:rsidRDefault="00ED130E">
      <w:pPr>
        <w:spacing w:line="240" w:lineRule="auto"/>
        <w:ind w:firstLine="0"/>
        <w:rPr>
          <w:sz w:val="20"/>
          <w:szCs w:val="20"/>
        </w:rPr>
      </w:pPr>
      <w:r>
        <w:rPr>
          <w:vertAlign w:val="superscript"/>
        </w:rPr>
        <w:footnoteRef/>
      </w:r>
      <w:r>
        <w:rPr>
          <w:sz w:val="20"/>
          <w:szCs w:val="20"/>
        </w:rPr>
        <w:t xml:space="preserve"> В каждую из экспедиций автомобильная поликлиника посещает порядка 60 населенных пунктов, врачи ведут осмотр около девяти тысяч жителей.</w:t>
      </w:r>
    </w:p>
  </w:footnote>
  <w:footnote w:id="16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proofErr w:type="gramStart"/>
      <w:r>
        <w:rPr>
          <w:color w:val="000000"/>
          <w:sz w:val="20"/>
          <w:szCs w:val="20"/>
        </w:rPr>
        <w:t>См</w:t>
      </w:r>
      <w:proofErr w:type="gramEnd"/>
      <w:r>
        <w:rPr>
          <w:color w:val="000000"/>
          <w:sz w:val="20"/>
          <w:szCs w:val="20"/>
        </w:rPr>
        <w:t xml:space="preserve"> опыт Шанхая.</w:t>
      </w:r>
    </w:p>
  </w:footnote>
  <w:footnote w:id="16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См пример Китая: </w:t>
      </w:r>
      <w:proofErr w:type="gramStart"/>
      <w:r>
        <w:rPr>
          <w:color w:val="000000"/>
          <w:sz w:val="20"/>
          <w:szCs w:val="20"/>
        </w:rPr>
        <w:t>интернет-больницы</w:t>
      </w:r>
      <w:proofErr w:type="gramEnd"/>
      <w:r>
        <w:rPr>
          <w:color w:val="000000"/>
          <w:sz w:val="20"/>
          <w:szCs w:val="20"/>
        </w:rPr>
        <w:t xml:space="preserve"> и интернет-платформы диагностики и лечения.</w:t>
      </w:r>
    </w:p>
  </w:footnote>
  <w:footnote w:id="17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том числе данная мера позволит поддержать коммерческие компании, которые вошли в стадию стагнации в связи с </w:t>
      </w:r>
      <w:proofErr w:type="spellStart"/>
      <w:r>
        <w:rPr>
          <w:color w:val="000000"/>
          <w:sz w:val="20"/>
          <w:szCs w:val="20"/>
        </w:rPr>
        <w:t>ковид</w:t>
      </w:r>
      <w:proofErr w:type="spellEnd"/>
      <w:r>
        <w:rPr>
          <w:color w:val="000000"/>
          <w:sz w:val="20"/>
          <w:szCs w:val="20"/>
        </w:rPr>
        <w:t xml:space="preserve">-кризисом. </w:t>
      </w:r>
    </w:p>
  </w:footnote>
  <w:footnote w:id="17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В </w:t>
      </w:r>
      <w:proofErr w:type="gramStart"/>
      <w:r>
        <w:rPr>
          <w:color w:val="000000"/>
          <w:sz w:val="20"/>
          <w:szCs w:val="20"/>
        </w:rPr>
        <w:t>регионе</w:t>
      </w:r>
      <w:proofErr w:type="gramEnd"/>
      <w:r>
        <w:rPr>
          <w:color w:val="000000"/>
          <w:sz w:val="20"/>
          <w:szCs w:val="20"/>
        </w:rPr>
        <w:t xml:space="preserve"> также есть инициативы создания инжинирингового центра по разработке приборов и технологий для медицинской робототехники, экстремальной и реабилитационной медицины.</w:t>
      </w:r>
    </w:p>
  </w:footnote>
  <w:footnote w:id="172">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 xml:space="preserve">В 2014 году новая школа на 440 мест в с. </w:t>
      </w:r>
      <w:proofErr w:type="spellStart"/>
      <w:r>
        <w:rPr>
          <w:sz w:val="20"/>
          <w:szCs w:val="20"/>
        </w:rPr>
        <w:t>Кожевниково</w:t>
      </w:r>
      <w:proofErr w:type="spellEnd"/>
      <w:r>
        <w:rPr>
          <w:sz w:val="20"/>
          <w:szCs w:val="20"/>
        </w:rPr>
        <w:t xml:space="preserve"> с интернатом на 50 мест, школа на 400 мест с детским садом на 75 мест в пос. Белый Яр </w:t>
      </w:r>
      <w:proofErr w:type="spellStart"/>
      <w:r>
        <w:rPr>
          <w:sz w:val="20"/>
          <w:szCs w:val="20"/>
        </w:rPr>
        <w:t>Верхнекетского</w:t>
      </w:r>
      <w:proofErr w:type="spellEnd"/>
      <w:r>
        <w:rPr>
          <w:sz w:val="20"/>
          <w:szCs w:val="20"/>
        </w:rPr>
        <w:t xml:space="preserve"> района, в пос. Центральный того же района помещения для начальной школы на 20 мест разместились в новом сельском социокультурном центре;</w:t>
      </w:r>
      <w:proofErr w:type="gramEnd"/>
      <w:r>
        <w:rPr>
          <w:sz w:val="20"/>
          <w:szCs w:val="20"/>
        </w:rPr>
        <w:t xml:space="preserve"> в 2015 году школа на 60 мест с интернатом на 20 мест </w:t>
      </w:r>
      <w:proofErr w:type="gramStart"/>
      <w:r>
        <w:rPr>
          <w:sz w:val="20"/>
          <w:szCs w:val="20"/>
        </w:rPr>
        <w:t>в</w:t>
      </w:r>
      <w:proofErr w:type="gramEnd"/>
      <w:r>
        <w:rPr>
          <w:sz w:val="20"/>
          <w:szCs w:val="20"/>
        </w:rPr>
        <w:t xml:space="preserve"> с. Нижняя </w:t>
      </w:r>
      <w:proofErr w:type="spellStart"/>
      <w:r>
        <w:rPr>
          <w:sz w:val="20"/>
          <w:szCs w:val="20"/>
        </w:rPr>
        <w:t>Тига</w:t>
      </w:r>
      <w:proofErr w:type="spellEnd"/>
      <w:r>
        <w:rPr>
          <w:sz w:val="20"/>
          <w:szCs w:val="20"/>
        </w:rPr>
        <w:t xml:space="preserve"> </w:t>
      </w:r>
      <w:proofErr w:type="spellStart"/>
      <w:r>
        <w:rPr>
          <w:sz w:val="20"/>
          <w:szCs w:val="20"/>
        </w:rPr>
        <w:t>Чаинского</w:t>
      </w:r>
      <w:proofErr w:type="spellEnd"/>
      <w:r>
        <w:rPr>
          <w:sz w:val="20"/>
          <w:szCs w:val="20"/>
        </w:rPr>
        <w:t xml:space="preserve"> района.</w:t>
      </w:r>
    </w:p>
  </w:footnote>
  <w:footnote w:id="173">
    <w:p w:rsidR="00992ACD" w:rsidRDefault="00ED130E">
      <w:pPr>
        <w:spacing w:line="240" w:lineRule="auto"/>
        <w:ind w:firstLine="0"/>
        <w:rPr>
          <w:sz w:val="20"/>
          <w:szCs w:val="20"/>
        </w:rPr>
      </w:pPr>
      <w:r>
        <w:rPr>
          <w:vertAlign w:val="superscript"/>
        </w:rPr>
        <w:footnoteRef/>
      </w:r>
      <w:r>
        <w:rPr>
          <w:sz w:val="20"/>
          <w:szCs w:val="20"/>
        </w:rPr>
        <w:t xml:space="preserve"> В 2017 году школа в микрорайоне Зеленые Горки; в 2018 году школа в микрорайоне Радонежский; в 2019 году - "</w:t>
      </w:r>
      <w:proofErr w:type="gramStart"/>
      <w:r>
        <w:rPr>
          <w:sz w:val="20"/>
          <w:szCs w:val="20"/>
        </w:rPr>
        <w:t>Эврика-развитие</w:t>
      </w:r>
      <w:proofErr w:type="gramEnd"/>
      <w:r>
        <w:rPr>
          <w:sz w:val="20"/>
          <w:szCs w:val="20"/>
        </w:rPr>
        <w:t>" и "Перспектива".</w:t>
      </w:r>
    </w:p>
  </w:footnote>
  <w:footnote w:id="174">
    <w:p w:rsidR="00992ACD" w:rsidRDefault="00ED130E">
      <w:pPr>
        <w:spacing w:line="240" w:lineRule="auto"/>
        <w:ind w:firstLine="0"/>
        <w:rPr>
          <w:sz w:val="20"/>
          <w:szCs w:val="20"/>
        </w:rPr>
      </w:pPr>
      <w:r>
        <w:rPr>
          <w:vertAlign w:val="superscript"/>
        </w:rPr>
        <w:footnoteRef/>
      </w:r>
      <w:r>
        <w:rPr>
          <w:sz w:val="20"/>
          <w:szCs w:val="20"/>
        </w:rPr>
        <w:t xml:space="preserve"> Число общеобразовательных организаций, обеспеченных всеми видами благоустройства (имеющие одновременно водопровод, канализацию, центральное отопление и электроэнергию), составило 296 ед. (увеличилось на 10 ед. (3,5 %) за период с 2014 по 2019 годы). </w:t>
      </w:r>
    </w:p>
  </w:footnote>
  <w:footnote w:id="175">
    <w:p w:rsidR="00992ACD" w:rsidRDefault="00ED130E">
      <w:pPr>
        <w:spacing w:line="240" w:lineRule="auto"/>
        <w:ind w:firstLine="0"/>
        <w:rPr>
          <w:sz w:val="20"/>
          <w:szCs w:val="20"/>
        </w:rPr>
      </w:pPr>
      <w:r>
        <w:rPr>
          <w:vertAlign w:val="superscript"/>
        </w:rPr>
        <w:footnoteRef/>
      </w:r>
      <w:r>
        <w:rPr>
          <w:sz w:val="20"/>
          <w:szCs w:val="20"/>
        </w:rPr>
        <w:t xml:space="preserve"> 99% организаций оснащены компьютерами и проекторами, 96% – интерактивными досками; 40% – цифровыми лабораториями, 65% – наборами робототехники и 45% школ имеют в наличии мобильные классы. В </w:t>
      </w:r>
      <w:proofErr w:type="gramStart"/>
      <w:r>
        <w:rPr>
          <w:sz w:val="20"/>
          <w:szCs w:val="20"/>
        </w:rPr>
        <w:t>рамках</w:t>
      </w:r>
      <w:proofErr w:type="gramEnd"/>
      <w:r>
        <w:rPr>
          <w:sz w:val="20"/>
          <w:szCs w:val="20"/>
        </w:rPr>
        <w:t xml:space="preserve"> реализации регионального проекта «Информационная инфраструктура» национального проекта «Образование» к сети Интернет подключено 75 объектов общего образования.</w:t>
      </w:r>
    </w:p>
  </w:footnote>
  <w:footnote w:id="176">
    <w:p w:rsidR="00992ACD" w:rsidRDefault="00ED130E">
      <w:pPr>
        <w:spacing w:line="240" w:lineRule="auto"/>
        <w:ind w:firstLine="0"/>
        <w:rPr>
          <w:sz w:val="20"/>
          <w:szCs w:val="20"/>
        </w:rPr>
      </w:pPr>
      <w:r>
        <w:rPr>
          <w:vertAlign w:val="superscript"/>
        </w:rPr>
        <w:footnoteRef/>
      </w:r>
      <w:r>
        <w:rPr>
          <w:sz w:val="20"/>
          <w:szCs w:val="20"/>
        </w:rPr>
        <w:t xml:space="preserve">В 2019 году доля общеобразовательных организаций, в которых создана универсальная </w:t>
      </w:r>
      <w:proofErr w:type="spellStart"/>
      <w:r>
        <w:rPr>
          <w:sz w:val="20"/>
          <w:szCs w:val="20"/>
        </w:rPr>
        <w:t>безбарьерная</w:t>
      </w:r>
      <w:proofErr w:type="spellEnd"/>
      <w:r>
        <w:rPr>
          <w:sz w:val="20"/>
          <w:szCs w:val="20"/>
        </w:rPr>
        <w:t xml:space="preserve"> среда для инклюзивного образования детей-инвалидов, в общем количестве общеобразовательных организаций в Томской области составила 23,2%.</w:t>
      </w:r>
    </w:p>
    <w:p w:rsidR="00992ACD" w:rsidRDefault="00992ACD">
      <w:pPr>
        <w:spacing w:line="240" w:lineRule="auto"/>
        <w:rPr>
          <w:sz w:val="20"/>
          <w:szCs w:val="20"/>
        </w:rPr>
      </w:pPr>
    </w:p>
  </w:footnote>
  <w:footnote w:id="177">
    <w:p w:rsidR="00992ACD" w:rsidRDefault="00ED130E">
      <w:pPr>
        <w:spacing w:line="240" w:lineRule="auto"/>
        <w:ind w:firstLine="0"/>
        <w:rPr>
          <w:sz w:val="20"/>
          <w:szCs w:val="20"/>
        </w:rPr>
      </w:pPr>
      <w:r>
        <w:rPr>
          <w:vertAlign w:val="superscript"/>
        </w:rPr>
        <w:footnoteRef/>
      </w:r>
      <w:r>
        <w:rPr>
          <w:sz w:val="20"/>
          <w:szCs w:val="20"/>
        </w:rPr>
        <w:t xml:space="preserve"> Направления работы центров “Точка роста”: 1) образовательно-отраслевые кластеры Томской области для раскрытия индивидуальных способностей школьников при осознанном выборе профессиональной образовательной траектории и 2) Реализация проекта “Территория интеллекта” с участием центров “Точка роста”</w:t>
      </w:r>
    </w:p>
  </w:footnote>
  <w:footnote w:id="178">
    <w:p w:rsidR="00992ACD" w:rsidRDefault="00ED130E">
      <w:pPr>
        <w:spacing w:line="240" w:lineRule="auto"/>
        <w:ind w:firstLine="0"/>
        <w:rPr>
          <w:sz w:val="16"/>
          <w:szCs w:val="16"/>
        </w:rPr>
      </w:pPr>
      <w:r>
        <w:rPr>
          <w:vertAlign w:val="superscript"/>
        </w:rPr>
        <w:footnoteRef/>
      </w:r>
      <w:r>
        <w:rPr>
          <w:sz w:val="16"/>
          <w:szCs w:val="16"/>
        </w:rPr>
        <w:t xml:space="preserve"> </w:t>
      </w:r>
      <w:r>
        <w:rPr>
          <w:sz w:val="20"/>
          <w:szCs w:val="20"/>
        </w:rPr>
        <w:t xml:space="preserve">К 2024 году не менее 70% обучающихся организаций среднего профессионального образования должны быть вовлечены в различные формы наставничества. </w:t>
      </w:r>
    </w:p>
  </w:footnote>
  <w:footnote w:id="179">
    <w:p w:rsidR="00992ACD" w:rsidRDefault="00ED130E">
      <w:pPr>
        <w:spacing w:line="240" w:lineRule="auto"/>
        <w:ind w:firstLine="0"/>
        <w:rPr>
          <w:sz w:val="20"/>
          <w:szCs w:val="20"/>
        </w:rPr>
      </w:pPr>
      <w:r>
        <w:rPr>
          <w:vertAlign w:val="superscript"/>
        </w:rPr>
        <w:footnoteRef/>
      </w:r>
      <w:r>
        <w:rPr>
          <w:sz w:val="20"/>
          <w:szCs w:val="20"/>
        </w:rPr>
        <w:t xml:space="preserve"> В Томской области разработана эффективная модель развития </w:t>
      </w:r>
      <w:proofErr w:type="spellStart"/>
      <w:r>
        <w:rPr>
          <w:sz w:val="20"/>
          <w:szCs w:val="20"/>
        </w:rPr>
        <w:t>ЦОППа</w:t>
      </w:r>
      <w:proofErr w:type="spellEnd"/>
      <w:r>
        <w:rPr>
          <w:sz w:val="20"/>
          <w:szCs w:val="20"/>
        </w:rPr>
        <w:t xml:space="preserve">, в рамках которой сформирована экосистема ЦОПП, в которую включены 25 профессиональных образовательных организаций, 5 вузов и 200 компаний IT-кластера региона. </w:t>
      </w:r>
    </w:p>
  </w:footnote>
  <w:footnote w:id="180">
    <w:p w:rsidR="00992ACD" w:rsidRDefault="00ED130E">
      <w:pPr>
        <w:spacing w:line="240" w:lineRule="auto"/>
        <w:ind w:firstLine="0"/>
        <w:rPr>
          <w:sz w:val="16"/>
          <w:szCs w:val="16"/>
        </w:rPr>
      </w:pPr>
      <w:r>
        <w:rPr>
          <w:vertAlign w:val="superscript"/>
        </w:rPr>
        <w:footnoteRef/>
      </w:r>
      <w:r>
        <w:rPr>
          <w:sz w:val="16"/>
          <w:szCs w:val="16"/>
        </w:rPr>
        <w:t xml:space="preserve"> </w:t>
      </w:r>
      <w:r>
        <w:rPr>
          <w:sz w:val="20"/>
          <w:szCs w:val="20"/>
        </w:rPr>
        <w:t xml:space="preserve">Успешно функционирует структурное подразделение </w:t>
      </w:r>
      <w:proofErr w:type="spellStart"/>
      <w:r>
        <w:rPr>
          <w:sz w:val="20"/>
          <w:szCs w:val="20"/>
        </w:rPr>
        <w:t>ТУСУРа</w:t>
      </w:r>
      <w:proofErr w:type="spellEnd"/>
      <w:r>
        <w:rPr>
          <w:sz w:val="20"/>
          <w:szCs w:val="20"/>
        </w:rPr>
        <w:t xml:space="preserve"> «Центр доступности образования», целью которого является распространение идей инклюзивного образования, включение лиц с ограниченными возможностями в образовательный процесс на принципах равноправия, формирование социальной модели инвалидности и позитивного общественного отношения к инвалидам и лицам с ограниченными возможностями. ТПУ реализует пилотный проект </w:t>
      </w:r>
      <w:proofErr w:type="gramStart"/>
      <w:r>
        <w:rPr>
          <w:sz w:val="20"/>
          <w:szCs w:val="20"/>
        </w:rPr>
        <w:t>по созданию современной инклюзивной среды с помощью гранта Российского научного фонда на актуальные исследования в области адаптации студентов с ограниченными возможностями</w:t>
      </w:r>
      <w:proofErr w:type="gramEnd"/>
      <w:r>
        <w:rPr>
          <w:sz w:val="20"/>
          <w:szCs w:val="20"/>
        </w:rPr>
        <w:t xml:space="preserve"> здоровья.</w:t>
      </w:r>
    </w:p>
  </w:footnote>
  <w:footnote w:id="18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Исследования Всемирного Банка показывают, что каждый год обучения в школе добавляет 9% к будущей заработной плате учащегося. Потери в обучении от эпидемии COVID-19 могут привести к значительным негативным социальным и экономическим последствиям в регионе.</w:t>
      </w:r>
    </w:p>
  </w:footnote>
  <w:footnote w:id="18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ttps://www.ippr.org/files/2020-10/the-new-normal-oct20.pdf</w:t>
      </w:r>
    </w:p>
  </w:footnote>
  <w:footnote w:id="183">
    <w:p w:rsidR="00992ACD" w:rsidRDefault="00ED130E">
      <w:pPr>
        <w:spacing w:line="240" w:lineRule="auto"/>
        <w:ind w:firstLine="0"/>
        <w:rPr>
          <w:sz w:val="20"/>
          <w:szCs w:val="20"/>
        </w:rPr>
      </w:pPr>
      <w:r>
        <w:rPr>
          <w:vertAlign w:val="superscript"/>
        </w:rPr>
        <w:footnoteRef/>
      </w:r>
      <w:r>
        <w:rPr>
          <w:sz w:val="20"/>
          <w:szCs w:val="20"/>
        </w:rPr>
        <w:t>Весной 2020 года в связи с пандемией в образовательных учреждениях  Томской области  для большинства учащихся образовательный процесс был налажен с помощью цифровых образовательных ресурсов. В частности, во всех школах Томска было проведено анкетирование родителей на счет наличия у детей компьютеров, ноутбуков, планшетов или мобильных сре</w:t>
      </w:r>
      <w:proofErr w:type="gramStart"/>
      <w:r>
        <w:rPr>
          <w:sz w:val="20"/>
          <w:szCs w:val="20"/>
        </w:rPr>
        <w:t>дств св</w:t>
      </w:r>
      <w:proofErr w:type="gramEnd"/>
      <w:r>
        <w:rPr>
          <w:sz w:val="20"/>
          <w:szCs w:val="20"/>
        </w:rPr>
        <w:t xml:space="preserve">язи с выходом в интернет. Все томские школы определились с перечнем цифровых образовательных ресурсов, которые планируется задействовать в работе. Был организован доступ школьников к таким порталам, как </w:t>
      </w:r>
      <w:hyperlink r:id="rId1">
        <w:proofErr w:type="gramStart"/>
        <w:r>
          <w:rPr>
            <w:color w:val="1155CC"/>
            <w:sz w:val="20"/>
            <w:szCs w:val="20"/>
            <w:u w:val="single"/>
          </w:rPr>
          <w:t>р</w:t>
        </w:r>
      </w:hyperlink>
      <w:r>
        <w:rPr>
          <w:sz w:val="20"/>
          <w:szCs w:val="20"/>
        </w:rPr>
        <w:t>оссийская</w:t>
      </w:r>
      <w:proofErr w:type="gramEnd"/>
      <w:r>
        <w:rPr>
          <w:sz w:val="20"/>
          <w:szCs w:val="20"/>
        </w:rPr>
        <w:t xml:space="preserve"> электронная школа, "Просвещение", библиотека МЭШ, российский учебник </w:t>
      </w:r>
      <w:proofErr w:type="spellStart"/>
      <w:r>
        <w:rPr>
          <w:sz w:val="20"/>
          <w:szCs w:val="20"/>
        </w:rPr>
        <w:t>Lecta</w:t>
      </w:r>
      <w:proofErr w:type="spellEnd"/>
      <w:r>
        <w:rPr>
          <w:sz w:val="20"/>
          <w:szCs w:val="20"/>
        </w:rPr>
        <w:t xml:space="preserve">, Федеральный центр информационно-образовательных ресурсов (ФЦИОР) и другие. Также была запущена ведомственная система дистанционного образования Томской области </w:t>
      </w:r>
      <w:hyperlink r:id="rId2">
        <w:r>
          <w:rPr>
            <w:color w:val="1155CC"/>
            <w:sz w:val="20"/>
            <w:szCs w:val="20"/>
            <w:u w:val="single"/>
          </w:rPr>
          <w:t>http://do.tomedu.ru</w:t>
        </w:r>
      </w:hyperlink>
      <w:r>
        <w:rPr>
          <w:sz w:val="20"/>
          <w:szCs w:val="20"/>
        </w:rPr>
        <w:t xml:space="preserve">. Кроме того, для информационно-методического, технического сопровождения введения дистанционного обучения на сайте Томского института повышения квалификации и переподготовки работников образования организованы </w:t>
      </w:r>
      <w:proofErr w:type="spellStart"/>
      <w:r>
        <w:rPr>
          <w:sz w:val="20"/>
          <w:szCs w:val="20"/>
        </w:rPr>
        <w:t>вебинары</w:t>
      </w:r>
      <w:proofErr w:type="spellEnd"/>
      <w:r>
        <w:rPr>
          <w:sz w:val="20"/>
          <w:szCs w:val="20"/>
        </w:rPr>
        <w:t xml:space="preserve"> для администрации образовательных учреждений, координаторов по организации электронного обучения с использованием дистанционных образовательных технологий.</w:t>
      </w:r>
    </w:p>
  </w:footnote>
  <w:footnote w:id="184">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мнению экспертов, в период </w:t>
      </w:r>
      <w:proofErr w:type="spellStart"/>
      <w:r>
        <w:rPr>
          <w:color w:val="000000"/>
          <w:sz w:val="20"/>
          <w:szCs w:val="20"/>
        </w:rPr>
        <w:t>локдауна</w:t>
      </w:r>
      <w:proofErr w:type="spellEnd"/>
      <w:r>
        <w:rPr>
          <w:color w:val="000000"/>
          <w:sz w:val="20"/>
          <w:szCs w:val="20"/>
        </w:rPr>
        <w:t xml:space="preserve"> многие российские </w:t>
      </w:r>
      <w:proofErr w:type="gramStart"/>
      <w:r>
        <w:rPr>
          <w:color w:val="000000"/>
          <w:sz w:val="20"/>
          <w:szCs w:val="20"/>
        </w:rPr>
        <w:t>школы</w:t>
      </w:r>
      <w:proofErr w:type="gramEnd"/>
      <w:r>
        <w:rPr>
          <w:color w:val="000000"/>
          <w:sz w:val="20"/>
          <w:szCs w:val="20"/>
        </w:rPr>
        <w:t xml:space="preserve"> по сути перевелись на заочное обучение, просто отправляя задание (по сути, переходя на самообучение), в результате почти </w:t>
      </w:r>
      <w:r>
        <w:rPr>
          <w:sz w:val="20"/>
          <w:szCs w:val="20"/>
        </w:rPr>
        <w:t>невозможно</w:t>
      </w:r>
      <w:r>
        <w:rPr>
          <w:color w:val="000000"/>
          <w:sz w:val="20"/>
          <w:szCs w:val="20"/>
        </w:rPr>
        <w:t xml:space="preserve"> было обеспечить качество </w:t>
      </w:r>
    </w:p>
  </w:footnote>
  <w:footnote w:id="185">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Томский государственный университет, Томский педагогический университет. </w:t>
      </w:r>
    </w:p>
  </w:footnote>
  <w:footnote w:id="18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Экспертами отрасли отмечается неравные условия по финансовому обеспечению индивидуальных предпринимателей, осуществляющих образовательную деятельность, в сравнении с муниципальными и частными садами, получающими областное финансирование. В </w:t>
      </w:r>
      <w:proofErr w:type="gramStart"/>
      <w:r>
        <w:rPr>
          <w:color w:val="000000"/>
          <w:sz w:val="20"/>
          <w:szCs w:val="20"/>
        </w:rPr>
        <w:t>условиях</w:t>
      </w:r>
      <w:proofErr w:type="gramEnd"/>
      <w:r>
        <w:rPr>
          <w:color w:val="000000"/>
          <w:sz w:val="20"/>
          <w:szCs w:val="20"/>
        </w:rPr>
        <w:t xml:space="preserve"> сжатия спроса, многие организации </w:t>
      </w:r>
      <w:r>
        <w:rPr>
          <w:sz w:val="20"/>
          <w:szCs w:val="20"/>
        </w:rPr>
        <w:t>оказались</w:t>
      </w:r>
      <w:r>
        <w:rPr>
          <w:color w:val="000000"/>
          <w:sz w:val="20"/>
          <w:szCs w:val="20"/>
        </w:rPr>
        <w:t xml:space="preserve"> под угрозой закрытия. У сектора отсутствует «подушка безопасности» </w:t>
      </w:r>
    </w:p>
  </w:footnote>
  <w:footnote w:id="18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По опросам в США качество образования в онлайн-формате снизится на 30%. Вузы теряют популярность как места получения образования</w:t>
      </w:r>
    </w:p>
  </w:footnote>
  <w:footnote w:id="188">
    <w:p w:rsidR="00992ACD" w:rsidRPr="00E84C0E" w:rsidRDefault="00ED130E">
      <w:pPr>
        <w:pBdr>
          <w:top w:val="nil"/>
          <w:left w:val="nil"/>
          <w:bottom w:val="nil"/>
          <w:right w:val="nil"/>
          <w:between w:val="nil"/>
        </w:pBdr>
        <w:spacing w:line="240" w:lineRule="auto"/>
        <w:ind w:firstLine="0"/>
        <w:rPr>
          <w:color w:val="000000"/>
          <w:sz w:val="20"/>
          <w:szCs w:val="20"/>
          <w:lang w:val="en-US"/>
        </w:rPr>
      </w:pPr>
      <w:r>
        <w:rPr>
          <w:vertAlign w:val="superscript"/>
        </w:rPr>
        <w:footnoteRef/>
      </w:r>
      <w:r>
        <w:rPr>
          <w:color w:val="000000"/>
          <w:sz w:val="20"/>
          <w:szCs w:val="20"/>
        </w:rPr>
        <w:t xml:space="preserve"> Ранее такая инициатива прорабатывалась на уровне Томского государственного университета, с учетом мировой практики. </w:t>
      </w:r>
      <w:r>
        <w:rPr>
          <w:sz w:val="20"/>
          <w:szCs w:val="20"/>
        </w:rPr>
        <w:t>Обучающиеся города - общемировой тренд. Институтом обучения в течение всей жизни ЮНЕСКО с 2013 г. реализуется программа «Обучающиеся города» («</w:t>
      </w:r>
      <w:proofErr w:type="spellStart"/>
      <w:r>
        <w:rPr>
          <w:sz w:val="20"/>
          <w:szCs w:val="20"/>
        </w:rPr>
        <w:t>Learning</w:t>
      </w:r>
      <w:proofErr w:type="spellEnd"/>
      <w:r>
        <w:rPr>
          <w:sz w:val="20"/>
          <w:szCs w:val="20"/>
        </w:rPr>
        <w:t xml:space="preserve"> </w:t>
      </w:r>
      <w:proofErr w:type="spellStart"/>
      <w:r>
        <w:rPr>
          <w:sz w:val="20"/>
          <w:szCs w:val="20"/>
        </w:rPr>
        <w:t>Cities</w:t>
      </w:r>
      <w:proofErr w:type="spellEnd"/>
      <w:r>
        <w:rPr>
          <w:sz w:val="20"/>
          <w:szCs w:val="20"/>
        </w:rPr>
        <w:t xml:space="preserve">»). Согласно ЮНЕСКО «обучающийся город» – это город, который создает возможности для обучения в течение всей жизни для всех групп граждан. В </w:t>
      </w:r>
      <w:proofErr w:type="gramStart"/>
      <w:r>
        <w:rPr>
          <w:sz w:val="20"/>
          <w:szCs w:val="20"/>
        </w:rPr>
        <w:t>рамках</w:t>
      </w:r>
      <w:proofErr w:type="gramEnd"/>
      <w:r>
        <w:rPr>
          <w:sz w:val="20"/>
          <w:szCs w:val="20"/>
        </w:rPr>
        <w:t xml:space="preserve"> программы создана глобальная сеть обучающихся городов по всему миру, которая объединяет 224 города из 52 стран. По миру реализуются проекты, направленные на поддержку «неформального» обучения в течение всей жизни, запущены платформы с различными образовательными программами для разных групп граждан. В</w:t>
      </w:r>
      <w:r w:rsidRPr="00E84C0E">
        <w:rPr>
          <w:sz w:val="20"/>
          <w:szCs w:val="20"/>
          <w:lang w:val="en-US"/>
        </w:rPr>
        <w:t xml:space="preserve"> </w:t>
      </w:r>
      <w:r>
        <w:rPr>
          <w:sz w:val="20"/>
          <w:szCs w:val="20"/>
        </w:rPr>
        <w:t>их</w:t>
      </w:r>
      <w:r w:rsidRPr="00E84C0E">
        <w:rPr>
          <w:sz w:val="20"/>
          <w:szCs w:val="20"/>
          <w:lang w:val="en-US"/>
        </w:rPr>
        <w:t xml:space="preserve"> </w:t>
      </w:r>
      <w:proofErr w:type="gramStart"/>
      <w:r>
        <w:rPr>
          <w:sz w:val="20"/>
          <w:szCs w:val="20"/>
        </w:rPr>
        <w:t>числе</w:t>
      </w:r>
      <w:proofErr w:type="gramEnd"/>
      <w:r w:rsidRPr="00E84C0E">
        <w:rPr>
          <w:sz w:val="20"/>
          <w:szCs w:val="20"/>
          <w:lang w:val="en-US"/>
        </w:rPr>
        <w:t xml:space="preserve"> - Chicago City of Learning, Cities and Regions of Learning (</w:t>
      </w:r>
      <w:proofErr w:type="spellStart"/>
      <w:r w:rsidRPr="00E84C0E">
        <w:rPr>
          <w:sz w:val="20"/>
          <w:szCs w:val="20"/>
          <w:lang w:val="en-US"/>
        </w:rPr>
        <w:t>Badgecraft</w:t>
      </w:r>
      <w:proofErr w:type="spellEnd"/>
      <w:r w:rsidRPr="00E84C0E">
        <w:rPr>
          <w:sz w:val="20"/>
          <w:szCs w:val="20"/>
          <w:lang w:val="en-US"/>
        </w:rPr>
        <w:t xml:space="preserve">), South Bend Lifelong Learning System. </w:t>
      </w:r>
    </w:p>
  </w:footnote>
  <w:footnote w:id="189">
    <w:p w:rsidR="00992ACD" w:rsidRDefault="00ED130E">
      <w:pPr>
        <w:spacing w:line="240" w:lineRule="auto"/>
        <w:ind w:firstLine="0"/>
        <w:rPr>
          <w:sz w:val="16"/>
          <w:szCs w:val="16"/>
        </w:rPr>
      </w:pPr>
      <w:r>
        <w:rPr>
          <w:vertAlign w:val="superscript"/>
        </w:rPr>
        <w:footnoteRef/>
      </w:r>
      <w:r>
        <w:rPr>
          <w:sz w:val="20"/>
          <w:szCs w:val="20"/>
        </w:rPr>
        <w:t xml:space="preserve"> Направление также является приоритетным в рамках создания НОЦ Томской области</w:t>
      </w:r>
    </w:p>
  </w:footnote>
  <w:footnote w:id="190">
    <w:p w:rsidR="00992ACD" w:rsidRDefault="00ED130E">
      <w:pPr>
        <w:spacing w:line="240" w:lineRule="auto"/>
        <w:ind w:firstLine="0"/>
        <w:rPr>
          <w:sz w:val="20"/>
          <w:szCs w:val="20"/>
        </w:rPr>
      </w:pPr>
      <w:r>
        <w:rPr>
          <w:vertAlign w:val="superscript"/>
        </w:rPr>
        <w:footnoteRef/>
      </w:r>
      <w:r>
        <w:rPr>
          <w:sz w:val="20"/>
          <w:szCs w:val="20"/>
        </w:rPr>
        <w:t>Распоряжение Губернатора Томской области “О проведении мониторинга состояния и развития конкуренции на товарных рынках Томской области” от 19 июня 2020 года № 141-р</w:t>
      </w:r>
    </w:p>
  </w:footnote>
  <w:footnote w:id="19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Например, совместно с Агентством «Молодые профессионалы» </w:t>
      </w:r>
    </w:p>
  </w:footnote>
  <w:footnote w:id="192">
    <w:p w:rsidR="00992ACD" w:rsidRDefault="00ED130E">
      <w:pPr>
        <w:spacing w:line="240" w:lineRule="auto"/>
        <w:ind w:firstLine="0"/>
        <w:rPr>
          <w:sz w:val="20"/>
          <w:szCs w:val="20"/>
        </w:rPr>
      </w:pPr>
      <w:r>
        <w:rPr>
          <w:vertAlign w:val="superscript"/>
        </w:rPr>
        <w:footnoteRef/>
      </w:r>
      <w:r>
        <w:rPr>
          <w:sz w:val="20"/>
          <w:szCs w:val="20"/>
        </w:rPr>
        <w:t xml:space="preserve"> Учебная фабрика – это активная форма обучения школьников, студентов и других слушателей, которая позволяет осуществлять подготовку специалистов в условиях наиболее приближенных к реальным производственным и иным бизнес-процессам.</w:t>
      </w:r>
    </w:p>
  </w:footnote>
  <w:footnote w:id="193">
    <w:p w:rsidR="00992ACD" w:rsidRDefault="00ED130E">
      <w:pPr>
        <w:pBdr>
          <w:top w:val="nil"/>
          <w:left w:val="nil"/>
          <w:bottom w:val="nil"/>
          <w:right w:val="nil"/>
          <w:between w:val="nil"/>
        </w:pBdr>
        <w:spacing w:line="240" w:lineRule="auto"/>
        <w:ind w:firstLine="0"/>
        <w:rPr>
          <w:sz w:val="20"/>
          <w:szCs w:val="20"/>
        </w:rPr>
      </w:pPr>
      <w:r>
        <w:rPr>
          <w:vertAlign w:val="superscript"/>
        </w:rPr>
        <w:footnoteRef/>
      </w:r>
      <w:proofErr w:type="gramStart"/>
      <w:r>
        <w:rPr>
          <w:sz w:val="20"/>
          <w:szCs w:val="20"/>
        </w:rPr>
        <w:t>Проект «Большой университет Томска» включает реализацию следующих мероприятий: создание общей приемной кампании и единой программы привлечения иностранных студентов; разработка единых стандартов образовательной, научной и инновационной деятельности; формирование комплексной системы привлечения талантов со всего мира (лучших студентов, преподавателей ведущих мировых университетов, практиков глобальных технологических компаний, ведущих международных исследователей); объединение инфраструктур и сервисов в области образования, исследований и инноваций;</w:t>
      </w:r>
      <w:proofErr w:type="gramEnd"/>
      <w:r>
        <w:rPr>
          <w:sz w:val="20"/>
          <w:szCs w:val="20"/>
        </w:rPr>
        <w:t xml:space="preserve"> создание единого сервисного центра по размещению и адаптации иностранных студентов, а также запуск на базе Томской области федеральной пилотной площадки по созданию организационных и правовых условий для предоставления гражданства талантливым иностранным выпускникам; создание общего бренда и системы продвижения в международных рейтингах и на рынках образования, исследований и инноваций;  формирование единого цифрового пространства научно-образовательных организаций с интеграцией городской инфраструктуры («цифровой город-университет») и иные.</w:t>
      </w:r>
    </w:p>
  </w:footnote>
  <w:footnote w:id="194">
    <w:p w:rsidR="00992ACD" w:rsidRDefault="00ED130E">
      <w:pPr>
        <w:spacing w:line="240" w:lineRule="auto"/>
        <w:ind w:firstLine="0"/>
        <w:rPr>
          <w:sz w:val="20"/>
          <w:szCs w:val="20"/>
        </w:rPr>
      </w:pPr>
      <w:r>
        <w:rPr>
          <w:vertAlign w:val="superscript"/>
        </w:rPr>
        <w:footnoteRef/>
      </w:r>
      <w:r>
        <w:rPr>
          <w:sz w:val="20"/>
          <w:szCs w:val="20"/>
        </w:rPr>
        <w:t xml:space="preserve"> Всего по состоянию на 2019 год общая площадь жилых помещений составила 26911 тыс. м</w:t>
      </w:r>
      <w:proofErr w:type="gramStart"/>
      <w:r>
        <w:rPr>
          <w:sz w:val="20"/>
          <w:szCs w:val="20"/>
        </w:rPr>
        <w:t>2</w:t>
      </w:r>
      <w:proofErr w:type="gramEnd"/>
      <w:r>
        <w:rPr>
          <w:sz w:val="20"/>
          <w:szCs w:val="20"/>
        </w:rPr>
        <w:t xml:space="preserve"> (102,1% к 2018 году). Обеспеченность жильем населения в Томской области растет с 2014 года (2014 — 22,8, 2018 — 24,5). Общая площадь жилых помещений, приходящаяся в среднем на 1 жителя области, в 2019 году была равна 24,9 кв. м. на человека (среднее значение в России – 26,3 кв. м). Индекс доступности жилья в 2018-2019 годах составил 3,1 года, что опережает общероссийский показатель (3,2 года).</w:t>
      </w:r>
    </w:p>
  </w:footnote>
  <w:footnote w:id="195">
    <w:p w:rsidR="00992ACD" w:rsidRDefault="00ED130E">
      <w:pPr>
        <w:spacing w:line="240" w:lineRule="auto"/>
        <w:ind w:firstLine="0"/>
        <w:rPr>
          <w:sz w:val="20"/>
          <w:szCs w:val="20"/>
        </w:rPr>
      </w:pPr>
      <w:r>
        <w:rPr>
          <w:vertAlign w:val="superscript"/>
        </w:rPr>
        <w:footnoteRef/>
      </w:r>
      <w:r>
        <w:rPr>
          <w:sz w:val="20"/>
          <w:szCs w:val="20"/>
        </w:rPr>
        <w:t xml:space="preserve"> Аварийный фонд Томской области представлен 788 домами с площадью жилых помещений в 217,87 тыс. кв. м., что составляет 0,81% от общей площади жилого фонда, что выше, чем в Новосибирской области (0,35%) и Красноярском крае (0,78%), но ниже, чем в Кемеровской области (1,11%). </w:t>
      </w:r>
      <w:proofErr w:type="gramStart"/>
      <w:r>
        <w:rPr>
          <w:sz w:val="20"/>
          <w:szCs w:val="20"/>
        </w:rPr>
        <w:t>Решение данной проблемы возможно путем участия в федеральной программе «Обеспечение устойчивого сокращения непригодного для проживания жилищного фонда»)</w:t>
      </w:r>
      <w:proofErr w:type="gramEnd"/>
    </w:p>
  </w:footnote>
  <w:footnote w:id="196">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В частности для реализации данной задачи в 2014 году распоряжением Губернатора Томской области от 27 ноября 2014 года № 283-р создан Градостроительный совет при Губернаторе Томской области, деятельность которого направлена на формирование и реализацию единой политики в сфере градостроительной деятельности и архитектуры на территории Томской области для обеспечения устойчивого развития указанной сфере и обеспечивающей устойчивое развитие территории Томской области.</w:t>
      </w:r>
      <w:proofErr w:type="gramEnd"/>
    </w:p>
  </w:footnote>
  <w:footnote w:id="197">
    <w:p w:rsidR="00992ACD" w:rsidRDefault="00ED130E">
      <w:pPr>
        <w:spacing w:line="240" w:lineRule="auto"/>
        <w:ind w:firstLine="0"/>
        <w:rPr>
          <w:sz w:val="20"/>
          <w:szCs w:val="20"/>
        </w:rPr>
      </w:pPr>
      <w:r>
        <w:rPr>
          <w:vertAlign w:val="superscript"/>
        </w:rPr>
        <w:footnoteRef/>
      </w:r>
      <w:r>
        <w:rPr>
          <w:sz w:val="20"/>
          <w:szCs w:val="20"/>
        </w:rPr>
        <w:t xml:space="preserve"> За период 2014-2019 гг. объем работ по виду деятельности «Строительство» был нестабилен, однако по итогам 2019 г. вырос на 21,7% по сравнению с 2018 г. и составил 55 </w:t>
      </w:r>
      <w:proofErr w:type="gramStart"/>
      <w:r>
        <w:rPr>
          <w:sz w:val="20"/>
          <w:szCs w:val="20"/>
        </w:rPr>
        <w:t>млрд</w:t>
      </w:r>
      <w:proofErr w:type="gramEnd"/>
      <w:r>
        <w:rPr>
          <w:sz w:val="20"/>
          <w:szCs w:val="20"/>
        </w:rPr>
        <w:t xml:space="preserve"> руб. Объем инвестиций в основной капитал в 2014-2018 гг. находился на уровне 1 млрд руб., в 2019 г. вырос в полтора раза до 1,5 млрд руб. В 2019 году было построено 1789 зданий, что на 208 больше, чем в 2018 году (рост 113,2%). При этом, общая площадь построенных зданий сократилась с 750 тыс. м</w:t>
      </w:r>
      <w:proofErr w:type="gramStart"/>
      <w:r>
        <w:rPr>
          <w:sz w:val="20"/>
          <w:szCs w:val="20"/>
        </w:rPr>
        <w:t>2</w:t>
      </w:r>
      <w:proofErr w:type="gramEnd"/>
      <w:r>
        <w:rPr>
          <w:sz w:val="20"/>
          <w:szCs w:val="20"/>
        </w:rPr>
        <w:t>. до 658,3 тыс. м2. (-12,3%). Из построенных в 2019 году зданий 1669 представлено зданиями жилого назначения (527,9 тыс. м</w:t>
      </w:r>
      <w:proofErr w:type="gramStart"/>
      <w:r>
        <w:rPr>
          <w:sz w:val="20"/>
          <w:szCs w:val="20"/>
        </w:rPr>
        <w:t>2</w:t>
      </w:r>
      <w:proofErr w:type="gramEnd"/>
      <w:r>
        <w:rPr>
          <w:sz w:val="20"/>
          <w:szCs w:val="20"/>
        </w:rPr>
        <w:t xml:space="preserve">.), 120 (130,4 тыс. м2) – нежилого назначения. </w:t>
      </w:r>
    </w:p>
  </w:footnote>
  <w:footnote w:id="198">
    <w:p w:rsidR="00992ACD" w:rsidRDefault="00ED130E">
      <w:pPr>
        <w:spacing w:line="240" w:lineRule="auto"/>
        <w:ind w:firstLine="0"/>
        <w:rPr>
          <w:sz w:val="20"/>
          <w:szCs w:val="20"/>
        </w:rPr>
      </w:pPr>
      <w:r>
        <w:rPr>
          <w:vertAlign w:val="superscript"/>
        </w:rPr>
        <w:footnoteRef/>
      </w:r>
      <w:r>
        <w:rPr>
          <w:sz w:val="20"/>
          <w:szCs w:val="20"/>
        </w:rPr>
        <w:t xml:space="preserve"> Индекс доступности жилья в Томской области в 2018-2019 годах составил 3,1 года, что опережает общероссийский показатель, находящийся на уровне 3,2 лет. </w:t>
      </w:r>
    </w:p>
  </w:footnote>
  <w:footnote w:id="19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Отраслевой анализ выявил низкую инвестиционную активность бизнеса и недостаточно стабильном </w:t>
      </w:r>
      <w:proofErr w:type="gramStart"/>
      <w:r>
        <w:rPr>
          <w:color w:val="000000"/>
          <w:sz w:val="20"/>
          <w:szCs w:val="20"/>
        </w:rPr>
        <w:t>спросе</w:t>
      </w:r>
      <w:proofErr w:type="gramEnd"/>
      <w:r>
        <w:rPr>
          <w:color w:val="000000"/>
          <w:sz w:val="20"/>
          <w:szCs w:val="20"/>
        </w:rPr>
        <w:t xml:space="preserve"> на новое строительство со стороны основных отраслей экономики региона</w:t>
      </w:r>
    </w:p>
  </w:footnote>
  <w:footnote w:id="20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Эксперты отмечают как фактор снижения роста переход от долевого строительства к </w:t>
      </w:r>
      <w:proofErr w:type="spellStart"/>
      <w:r>
        <w:rPr>
          <w:color w:val="000000"/>
          <w:sz w:val="20"/>
          <w:szCs w:val="20"/>
        </w:rPr>
        <w:t>эскроу</w:t>
      </w:r>
      <w:proofErr w:type="spellEnd"/>
      <w:r>
        <w:rPr>
          <w:color w:val="000000"/>
          <w:sz w:val="20"/>
          <w:szCs w:val="20"/>
        </w:rPr>
        <w:t>-счетам и проектному финансированию, в связи с чем рост стоимости квадратного метра жилья (55—57 тыс. руб. за м</w:t>
      </w:r>
      <w:proofErr w:type="gramStart"/>
      <w:r>
        <w:rPr>
          <w:color w:val="000000"/>
          <w:sz w:val="20"/>
          <w:szCs w:val="20"/>
        </w:rPr>
        <w:t>2</w:t>
      </w:r>
      <w:proofErr w:type="gramEnd"/>
      <w:r>
        <w:rPr>
          <w:color w:val="000000"/>
          <w:sz w:val="20"/>
          <w:szCs w:val="20"/>
        </w:rPr>
        <w:t>. в 2019 году</w:t>
      </w:r>
    </w:p>
  </w:footnote>
  <w:footnote w:id="20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Экспертами отрасли отмечаются низкие темпы роста производительности труда, низкий уровень технологической оснащенности, высокая себестоимость проектов, при низкой марже </w:t>
      </w:r>
    </w:p>
  </w:footnote>
  <w:footnote w:id="20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Модульное домостроение – один из главных трендов мировой строительной индустрии (в США и ЕС объем данного сектора к 2030 году достигнет $135 млрд.). </w:t>
      </w:r>
      <w:r>
        <w:rPr>
          <w:sz w:val="20"/>
          <w:szCs w:val="20"/>
        </w:rPr>
        <w:t xml:space="preserve">Пандемия </w:t>
      </w:r>
      <w:proofErr w:type="spellStart"/>
      <w:r>
        <w:rPr>
          <w:sz w:val="20"/>
          <w:szCs w:val="20"/>
        </w:rPr>
        <w:t>коронавируса</w:t>
      </w:r>
      <w:proofErr w:type="spellEnd"/>
      <w:r>
        <w:rPr>
          <w:color w:val="000000"/>
          <w:sz w:val="20"/>
          <w:szCs w:val="20"/>
        </w:rPr>
        <w:t xml:space="preserve"> привела к усилению тренда на «заводское» производство зданий, которое позволяет повысить продуктивность на всех этапах строительства и трансформирует стройплощадку </w:t>
      </w:r>
      <w:r>
        <w:rPr>
          <w:sz w:val="20"/>
          <w:szCs w:val="20"/>
        </w:rPr>
        <w:t>вместо</w:t>
      </w:r>
      <w:r>
        <w:rPr>
          <w:color w:val="000000"/>
          <w:sz w:val="20"/>
          <w:szCs w:val="20"/>
        </w:rPr>
        <w:t xml:space="preserve"> быстрой </w:t>
      </w:r>
      <w:proofErr w:type="spellStart"/>
      <w:r>
        <w:rPr>
          <w:color w:val="000000"/>
          <w:sz w:val="20"/>
          <w:szCs w:val="20"/>
        </w:rPr>
        <w:t>крупноузловой</w:t>
      </w:r>
      <w:proofErr w:type="spellEnd"/>
      <w:r>
        <w:rPr>
          <w:color w:val="000000"/>
          <w:sz w:val="20"/>
          <w:szCs w:val="20"/>
        </w:rPr>
        <w:t xml:space="preserve"> сборки.</w:t>
      </w:r>
    </w:p>
  </w:footnote>
  <w:footnote w:id="20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Томский архитектурно-строительный </w:t>
      </w:r>
    </w:p>
  </w:footnote>
  <w:footnote w:id="204">
    <w:p w:rsidR="00992ACD" w:rsidRDefault="00ED130E">
      <w:pPr>
        <w:spacing w:line="240" w:lineRule="auto"/>
        <w:ind w:firstLine="0"/>
        <w:rPr>
          <w:sz w:val="20"/>
          <w:szCs w:val="20"/>
        </w:rPr>
      </w:pPr>
      <w:r>
        <w:rPr>
          <w:vertAlign w:val="superscript"/>
        </w:rPr>
        <w:footnoteRef/>
      </w:r>
      <w:r>
        <w:rPr>
          <w:sz w:val="20"/>
          <w:szCs w:val="20"/>
        </w:rPr>
        <w:t>С учетом действующих документов, регламентирующих градостроительную сферу региона: Схема территориального планирования Томской области (Постановление Администрации Томской области от 8 июля 2011 года № 204а); Схемы территориального планирования муниципальных районов Томской области; Генеральные планы городских и сельских поселений Томской области, входящих в состав муниципальных районов; Генеральные планы городских округов Томской области.</w:t>
      </w:r>
    </w:p>
  </w:footnote>
  <w:footnote w:id="205">
    <w:p w:rsidR="00992ACD" w:rsidRDefault="00ED130E">
      <w:pPr>
        <w:spacing w:line="240" w:lineRule="auto"/>
        <w:ind w:firstLine="0"/>
        <w:rPr>
          <w:sz w:val="20"/>
          <w:szCs w:val="20"/>
        </w:rPr>
      </w:pPr>
      <w:r>
        <w:rPr>
          <w:vertAlign w:val="superscript"/>
        </w:rPr>
        <w:footnoteRef/>
      </w:r>
      <w:r>
        <w:rPr>
          <w:sz w:val="20"/>
          <w:szCs w:val="20"/>
        </w:rPr>
        <w:t xml:space="preserve"> Наблюдается рост преступности за счет увеличения числа преступлений с использованием информационно-коммуникационных технологий</w:t>
      </w:r>
    </w:p>
  </w:footnote>
  <w:footnote w:id="206">
    <w:p w:rsidR="00992ACD" w:rsidRDefault="00ED130E">
      <w:pPr>
        <w:spacing w:line="240" w:lineRule="auto"/>
        <w:ind w:firstLine="0"/>
        <w:rPr>
          <w:sz w:val="20"/>
          <w:szCs w:val="20"/>
          <w:shd w:val="clear" w:color="auto" w:fill="FF9900"/>
        </w:rPr>
      </w:pPr>
      <w:r>
        <w:rPr>
          <w:vertAlign w:val="superscript"/>
        </w:rPr>
        <w:footnoteRef/>
      </w:r>
      <w:r>
        <w:rPr>
          <w:sz w:val="20"/>
          <w:szCs w:val="20"/>
        </w:rPr>
        <w:t xml:space="preserve"> Число зарегистрированных преступлений по итогам 2019 г. снизилось на 1,1% до 17,6 тыс. (в СФО – на 0,04%; в России – на 1,65%). Количество преступлений в расчете на 100 тыс. чел. населения снизилось относительно 2018 года на 1,3% и составило 1 639.</w:t>
      </w:r>
    </w:p>
  </w:footnote>
  <w:footnote w:id="207">
    <w:p w:rsidR="00992ACD" w:rsidRDefault="00ED130E">
      <w:pPr>
        <w:spacing w:line="240" w:lineRule="auto"/>
        <w:ind w:firstLine="0"/>
        <w:rPr>
          <w:sz w:val="20"/>
          <w:szCs w:val="20"/>
        </w:rPr>
      </w:pPr>
      <w:r>
        <w:rPr>
          <w:vertAlign w:val="superscript"/>
        </w:rPr>
        <w:footnoteRef/>
      </w:r>
      <w:r>
        <w:rPr>
          <w:sz w:val="20"/>
          <w:szCs w:val="20"/>
        </w:rPr>
        <w:t xml:space="preserve"> По итогам 2019 г. смертность от дорожно-транспортных происшествий увеличилась на 29,5% с 7,2 до 9,4 на 100 тыс. человек населения</w:t>
      </w:r>
    </w:p>
  </w:footnote>
  <w:footnote w:id="208">
    <w:p w:rsidR="00992ACD" w:rsidRDefault="00ED130E">
      <w:pPr>
        <w:spacing w:line="240" w:lineRule="auto"/>
        <w:ind w:firstLine="0"/>
        <w:rPr>
          <w:sz w:val="20"/>
          <w:szCs w:val="20"/>
        </w:rPr>
      </w:pPr>
      <w:r>
        <w:rPr>
          <w:vertAlign w:val="superscript"/>
        </w:rPr>
        <w:footnoteRef/>
      </w:r>
      <w:r>
        <w:rPr>
          <w:sz w:val="20"/>
          <w:szCs w:val="20"/>
        </w:rPr>
        <w:t xml:space="preserve"> До 2018 г. отмечается положительная динамика снижения количества деструктивных событий (ЧС, пожаров) и количества населения, погибшего, травмированного и пострадавшего при чрезвычайных ситуациях и погибших на пожарах. </w:t>
      </w:r>
    </w:p>
  </w:footnote>
  <w:footnote w:id="209">
    <w:p w:rsidR="00992ACD" w:rsidRDefault="00ED130E">
      <w:pPr>
        <w:spacing w:line="240" w:lineRule="auto"/>
        <w:ind w:firstLine="0"/>
        <w:rPr>
          <w:sz w:val="20"/>
          <w:szCs w:val="20"/>
        </w:rPr>
      </w:pPr>
      <w:r>
        <w:rPr>
          <w:vertAlign w:val="superscript"/>
        </w:rPr>
        <w:footnoteRef/>
      </w:r>
      <w:r>
        <w:rPr>
          <w:sz w:val="20"/>
          <w:szCs w:val="20"/>
        </w:rPr>
        <w:t xml:space="preserve"> В </w:t>
      </w:r>
      <w:proofErr w:type="gramStart"/>
      <w:r>
        <w:rPr>
          <w:sz w:val="20"/>
          <w:szCs w:val="20"/>
        </w:rPr>
        <w:t>конце</w:t>
      </w:r>
      <w:proofErr w:type="gramEnd"/>
      <w:r>
        <w:rPr>
          <w:sz w:val="20"/>
          <w:szCs w:val="20"/>
        </w:rPr>
        <w:t xml:space="preserve"> 2017 года реализован первый этап аппаратно-программного комплекса «Безопасный город» - запущена в работу подсистема автоматической системы </w:t>
      </w:r>
      <w:proofErr w:type="spellStart"/>
      <w:r>
        <w:rPr>
          <w:sz w:val="20"/>
          <w:szCs w:val="20"/>
        </w:rPr>
        <w:t>фотовидеофиксации</w:t>
      </w:r>
      <w:proofErr w:type="spellEnd"/>
      <w:r>
        <w:rPr>
          <w:sz w:val="20"/>
          <w:szCs w:val="20"/>
        </w:rPr>
        <w:t xml:space="preserve"> нарушений правил дорожного движения. </w:t>
      </w:r>
    </w:p>
  </w:footnote>
  <w:footnote w:id="210">
    <w:p w:rsidR="00992ACD" w:rsidRDefault="00ED130E">
      <w:pPr>
        <w:spacing w:line="240" w:lineRule="auto"/>
        <w:ind w:firstLine="0"/>
        <w:rPr>
          <w:sz w:val="20"/>
          <w:szCs w:val="20"/>
        </w:rPr>
      </w:pPr>
      <w:r>
        <w:rPr>
          <w:vertAlign w:val="superscript"/>
        </w:rPr>
        <w:footnoteRef/>
      </w:r>
      <w:r>
        <w:rPr>
          <w:sz w:val="20"/>
          <w:szCs w:val="20"/>
        </w:rPr>
        <w:t>Численность томских спортсменов, включенных в сборные команды России по различным видам спорта, в 2014 г. составила 68 человек, в 2019 г. – 129 человек.</w:t>
      </w:r>
    </w:p>
  </w:footnote>
  <w:footnote w:id="211">
    <w:p w:rsidR="00992ACD" w:rsidRDefault="00ED130E">
      <w:pPr>
        <w:spacing w:line="240" w:lineRule="auto"/>
        <w:ind w:firstLine="0"/>
        <w:rPr>
          <w:sz w:val="20"/>
          <w:szCs w:val="20"/>
        </w:rPr>
      </w:pPr>
      <w:r>
        <w:rPr>
          <w:vertAlign w:val="superscript"/>
        </w:rPr>
        <w:footnoteRef/>
      </w:r>
      <w:r>
        <w:rPr>
          <w:sz w:val="20"/>
          <w:szCs w:val="20"/>
        </w:rPr>
        <w:t xml:space="preserve">По итогам 2019 года в муниципальных образованиях Томской области осуществляют работу с населением по месту жительства 449 инструкторов по спорту. В </w:t>
      </w:r>
      <w:proofErr w:type="gramStart"/>
      <w:r>
        <w:rPr>
          <w:sz w:val="20"/>
          <w:szCs w:val="20"/>
        </w:rPr>
        <w:t>секциях</w:t>
      </w:r>
      <w:proofErr w:type="gramEnd"/>
      <w:r>
        <w:rPr>
          <w:sz w:val="20"/>
          <w:szCs w:val="20"/>
        </w:rPr>
        <w:t xml:space="preserve"> по месту жительства в группах инструкторов занимаются более 26 тысяч человек.</w:t>
      </w:r>
    </w:p>
  </w:footnote>
  <w:footnote w:id="212">
    <w:p w:rsidR="00992ACD" w:rsidRDefault="00ED130E">
      <w:pPr>
        <w:spacing w:line="240" w:lineRule="auto"/>
        <w:ind w:firstLine="0"/>
        <w:rPr>
          <w:sz w:val="20"/>
          <w:szCs w:val="20"/>
        </w:rPr>
      </w:pPr>
      <w:r>
        <w:rPr>
          <w:vertAlign w:val="superscript"/>
        </w:rPr>
        <w:footnoteRef/>
      </w:r>
      <w:r>
        <w:rPr>
          <w:sz w:val="20"/>
          <w:szCs w:val="20"/>
        </w:rPr>
        <w:t>С 2018 по 2020 годы в районах области создано 90 малых спортивных площадок и 11 спортивных площадок с участие федерального бюджета.</w:t>
      </w:r>
    </w:p>
  </w:footnote>
  <w:footnote w:id="213">
    <w:p w:rsidR="00992ACD" w:rsidRDefault="00ED130E">
      <w:pPr>
        <w:spacing w:line="240" w:lineRule="auto"/>
        <w:ind w:firstLine="0"/>
        <w:rPr>
          <w:sz w:val="20"/>
          <w:szCs w:val="20"/>
        </w:rPr>
      </w:pPr>
      <w:r>
        <w:rPr>
          <w:vertAlign w:val="superscript"/>
        </w:rPr>
        <w:footnoteRef/>
      </w:r>
      <w:r>
        <w:rPr>
          <w:sz w:val="20"/>
          <w:szCs w:val="20"/>
        </w:rPr>
        <w:t xml:space="preserve">Субсидия направляется в ЗАТО Северск, </w:t>
      </w:r>
      <w:proofErr w:type="spellStart"/>
      <w:r>
        <w:rPr>
          <w:sz w:val="20"/>
          <w:szCs w:val="20"/>
        </w:rPr>
        <w:t>г.о</w:t>
      </w:r>
      <w:proofErr w:type="gramStart"/>
      <w:r>
        <w:rPr>
          <w:sz w:val="20"/>
          <w:szCs w:val="20"/>
        </w:rPr>
        <w:t>.С</w:t>
      </w:r>
      <w:proofErr w:type="gramEnd"/>
      <w:r>
        <w:rPr>
          <w:sz w:val="20"/>
          <w:szCs w:val="20"/>
        </w:rPr>
        <w:t>трежевой</w:t>
      </w:r>
      <w:proofErr w:type="spellEnd"/>
      <w:r>
        <w:rPr>
          <w:sz w:val="20"/>
          <w:szCs w:val="20"/>
        </w:rPr>
        <w:t xml:space="preserve">, </w:t>
      </w:r>
      <w:proofErr w:type="spellStart"/>
      <w:r>
        <w:rPr>
          <w:sz w:val="20"/>
          <w:szCs w:val="20"/>
        </w:rPr>
        <w:t>Верхнекетский</w:t>
      </w:r>
      <w:proofErr w:type="spellEnd"/>
      <w:r>
        <w:rPr>
          <w:sz w:val="20"/>
          <w:szCs w:val="20"/>
        </w:rPr>
        <w:t xml:space="preserve"> район, </w:t>
      </w:r>
      <w:proofErr w:type="spellStart"/>
      <w:r>
        <w:rPr>
          <w:sz w:val="20"/>
          <w:szCs w:val="20"/>
        </w:rPr>
        <w:t>г.Томск</w:t>
      </w:r>
      <w:proofErr w:type="spellEnd"/>
      <w:r>
        <w:rPr>
          <w:sz w:val="20"/>
          <w:szCs w:val="20"/>
        </w:rPr>
        <w:t xml:space="preserve"> для приобретения в ДЮСШ ведомственной принадлежности физической культуры и спорта спортивного оборудования, инвентаря и экипировки, обеспечения участия спортсменов и тренеров в спортивных соревнованиях и тренировочных мероприятиях.</w:t>
      </w:r>
    </w:p>
  </w:footnote>
  <w:footnote w:id="214">
    <w:p w:rsidR="00992ACD" w:rsidRDefault="00ED130E">
      <w:pPr>
        <w:spacing w:line="240" w:lineRule="auto"/>
        <w:ind w:firstLine="0"/>
        <w:rPr>
          <w:sz w:val="16"/>
          <w:szCs w:val="16"/>
        </w:rPr>
      </w:pPr>
      <w:r>
        <w:rPr>
          <w:vertAlign w:val="superscript"/>
        </w:rPr>
        <w:footnoteRef/>
      </w:r>
      <w:r>
        <w:rPr>
          <w:sz w:val="20"/>
          <w:szCs w:val="20"/>
        </w:rPr>
        <w:t>По итогам 2019 года в официальных региональных физкультурных мероприятиях приняло участие 30,4 тыс. жителей Томской области.</w:t>
      </w:r>
    </w:p>
  </w:footnote>
  <w:footnote w:id="215">
    <w:p w:rsidR="00992ACD" w:rsidRDefault="00ED130E">
      <w:pPr>
        <w:spacing w:line="240" w:lineRule="auto"/>
        <w:ind w:firstLine="0"/>
        <w:rPr>
          <w:sz w:val="20"/>
          <w:szCs w:val="20"/>
        </w:rPr>
      </w:pPr>
      <w:r>
        <w:rPr>
          <w:vertAlign w:val="superscript"/>
        </w:rPr>
        <w:footnoteRef/>
      </w:r>
      <w:r>
        <w:rPr>
          <w:sz w:val="20"/>
          <w:szCs w:val="20"/>
        </w:rPr>
        <w:t xml:space="preserve"> По состоянию на 31 декабря 2019 года количество зарегистрированных жителей Томской области на сайте www.gto.ru составило 58 623 человека, 14 087 из них приняли участие в мероприятиях по выполнению норм комплекса ГТО, 6 490 человек награждены знаками отличия ГТО различного достоинства.</w:t>
      </w:r>
    </w:p>
  </w:footnote>
  <w:footnote w:id="216">
    <w:p w:rsidR="00992ACD" w:rsidRDefault="00ED130E">
      <w:pPr>
        <w:spacing w:line="240" w:lineRule="auto"/>
        <w:ind w:firstLine="0"/>
        <w:rPr>
          <w:sz w:val="20"/>
          <w:szCs w:val="20"/>
        </w:rPr>
      </w:pPr>
      <w:r>
        <w:rPr>
          <w:vertAlign w:val="superscript"/>
        </w:rPr>
        <w:footnoteRef/>
      </w:r>
      <w:r>
        <w:rPr>
          <w:sz w:val="20"/>
          <w:szCs w:val="20"/>
        </w:rPr>
        <w:t xml:space="preserve"> В 2019 году в ряды волонтеров вступили 24 536 человек (в 2018 году – около 15 тыс. человек). </w:t>
      </w:r>
    </w:p>
  </w:footnote>
  <w:footnote w:id="217">
    <w:p w:rsidR="00992ACD" w:rsidRDefault="00ED130E">
      <w:pPr>
        <w:spacing w:line="240" w:lineRule="auto"/>
        <w:ind w:firstLine="0"/>
        <w:rPr>
          <w:sz w:val="20"/>
          <w:szCs w:val="20"/>
        </w:rPr>
      </w:pPr>
      <w:r>
        <w:rPr>
          <w:vertAlign w:val="superscript"/>
        </w:rPr>
        <w:footnoteRef/>
      </w:r>
      <w:r>
        <w:rPr>
          <w:sz w:val="20"/>
          <w:szCs w:val="20"/>
        </w:rPr>
        <w:t>Данные по среднесписочной численности работников организаций региона приведены на временной период 2017-2019 гг. в связи с изменениями в структуре классификатора ОКВЭД, вступившими в силу с 2017 г.</w:t>
      </w:r>
    </w:p>
  </w:footnote>
  <w:footnote w:id="218">
    <w:p w:rsidR="00992ACD" w:rsidRDefault="00ED130E">
      <w:pPr>
        <w:spacing w:line="240" w:lineRule="auto"/>
        <w:ind w:firstLine="0"/>
        <w:rPr>
          <w:sz w:val="20"/>
          <w:szCs w:val="20"/>
          <w:vertAlign w:val="superscript"/>
        </w:rPr>
      </w:pPr>
      <w:r>
        <w:rPr>
          <w:vertAlign w:val="superscript"/>
        </w:rPr>
        <w:footnoteRef/>
      </w:r>
      <w:r>
        <w:rPr>
          <w:sz w:val="20"/>
          <w:szCs w:val="20"/>
        </w:rPr>
        <w:t xml:space="preserve"> Кадровая обеспеченность выше средней: на предприятиях данной отрасли на 15-20% больше кадров, чем на предприятиях РФ и СФО, при сопоставимой или более высокой производительности труда. При этом на работу в данных секторах требуются специалисты по 3 профессиям из списка 20 самых востребованных профессий Томской области. Кадровая обеспеченность средняя: на предприятиях данной отрасли число работников в расчёте на организацию в регионе соответствует аналогичным показателям в СФО и РФ. При этом на работу в данных секторах требуются специалисты по 6 профессиям из списка 20 самых востребованных профессий Томской области. Кадровая обеспеченность ниже средней: на предприятиях данной отрасли на 10-15% меньше кадров, чем на предприятиях РФ и СФО, при сопоставимой производительности труда. При этом на работу в данных секторах требуются специалисты по 11 профессиям из списка 20 самых востребованных профессий Томской области.</w:t>
      </w:r>
    </w:p>
  </w:footnote>
  <w:footnote w:id="219">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Общая потребность в кадрах организаций, по видам деятельности которых, зафиксирован уровень “ниже среднего” на 2020 г составила 7596 человек или 57% от общей потребности в кадрах предприятий региона по всем видам деятельности.</w:t>
      </w:r>
    </w:p>
  </w:footnote>
  <w:footnote w:id="220">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Опрос предприятий Томской области о кадровой обеспеченности, 2020 г., выборка: 30 компаний (Фонд «ЦСР «Северо-Запад», сентябрь 2020 г.)</w:t>
      </w:r>
    </w:p>
  </w:footnote>
  <w:footnote w:id="221">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Мониторинг рынка труда Томской области, 2019 г., выборка: 900 компаний.</w:t>
      </w:r>
    </w:p>
  </w:footnote>
  <w:footnote w:id="222">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Средние заработные платы в регионе по данным отраслям ниже среднероссийских показателей на 3-5 тыс. рублей в месяц.</w:t>
      </w:r>
    </w:p>
  </w:footnote>
  <w:footnote w:id="223">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Включая «Деятельность гостиниц и предприятий общественного питания», «Деятельность административная и сопутствующие дополнительные услуги», «Деятельность в области культуры, спорта, организации досуга и развлечений», «Деятельность в области здравоохранения и социальных услуг»,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footnote>
  <w:footnote w:id="224">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В 2019 году 150 человек зарегистрировали предпринимательскую деятельность, финансовую помощь на организацию собственного дела получил 141 человек.</w:t>
      </w:r>
    </w:p>
  </w:footnote>
  <w:footnote w:id="225">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 xml:space="preserve">В </w:t>
      </w:r>
      <w:proofErr w:type="gramStart"/>
      <w:r>
        <w:rPr>
          <w:sz w:val="20"/>
          <w:szCs w:val="20"/>
        </w:rPr>
        <w:t>июле</w:t>
      </w:r>
      <w:proofErr w:type="gramEnd"/>
      <w:r>
        <w:rPr>
          <w:sz w:val="20"/>
          <w:szCs w:val="20"/>
        </w:rPr>
        <w:t xml:space="preserve"> 2020 года число безработных, зарегистрированных в центрах занятости населения, превысило 25 тыс. чел. (по сравнению с 6,1 тыс. чел. на конец 2019 года)</w:t>
      </w:r>
    </w:p>
  </w:footnote>
  <w:footnote w:id="226">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 xml:space="preserve">Социологическое исследование для оценки потребностей, проблем и ожиданий трудоспособного населения Томской области в возрасте 15-40 лет и оценки их изменений в связи с пандемией </w:t>
      </w:r>
      <w:proofErr w:type="spellStart"/>
      <w:r>
        <w:rPr>
          <w:sz w:val="20"/>
          <w:szCs w:val="20"/>
        </w:rPr>
        <w:t>коронавирусной</w:t>
      </w:r>
      <w:proofErr w:type="spellEnd"/>
      <w:r>
        <w:rPr>
          <w:sz w:val="20"/>
          <w:szCs w:val="20"/>
        </w:rPr>
        <w:t xml:space="preserve"> инфекции 2020 года (Фонд «ЦСР «Северо-Запад», сентябрь 2020 г.)</w:t>
      </w:r>
    </w:p>
  </w:footnote>
  <w:footnote w:id="227">
    <w:p w:rsidR="00992ACD" w:rsidRDefault="00ED130E">
      <w:pPr>
        <w:spacing w:line="240" w:lineRule="auto"/>
        <w:ind w:firstLine="0"/>
        <w:rPr>
          <w:sz w:val="20"/>
          <w:szCs w:val="20"/>
          <w:vertAlign w:val="superscript"/>
        </w:rPr>
      </w:pPr>
      <w:r>
        <w:rPr>
          <w:vertAlign w:val="superscript"/>
        </w:rPr>
        <w:footnoteRef/>
      </w:r>
      <w:r>
        <w:rPr>
          <w:sz w:val="20"/>
          <w:szCs w:val="20"/>
          <w:vertAlign w:val="superscript"/>
        </w:rPr>
        <w:t xml:space="preserve"> </w:t>
      </w:r>
      <w:r>
        <w:rPr>
          <w:sz w:val="20"/>
          <w:szCs w:val="20"/>
        </w:rPr>
        <w:t>Использование модели МФЦ - платформы с максимальным набором услуг, образовательных продуктов, карьерным навигатором</w:t>
      </w:r>
    </w:p>
  </w:footnote>
  <w:footnote w:id="228">
    <w:p w:rsidR="00992ACD" w:rsidRDefault="00ED130E">
      <w:pPr>
        <w:spacing w:line="240" w:lineRule="auto"/>
        <w:ind w:firstLine="0"/>
        <w:rPr>
          <w:sz w:val="20"/>
          <w:szCs w:val="20"/>
        </w:rPr>
      </w:pPr>
      <w:r>
        <w:rPr>
          <w:vertAlign w:val="superscript"/>
        </w:rPr>
        <w:footnoteRef/>
      </w:r>
      <w:r>
        <w:rPr>
          <w:sz w:val="20"/>
          <w:szCs w:val="20"/>
        </w:rPr>
        <w:t xml:space="preserve"> Подробнее по системе ДПО в новых условиях описано в разделе по развитию образования</w:t>
      </w:r>
    </w:p>
  </w:footnote>
  <w:footnote w:id="229">
    <w:p w:rsidR="00992ACD" w:rsidRDefault="00ED130E">
      <w:pPr>
        <w:spacing w:line="240" w:lineRule="auto"/>
        <w:ind w:firstLine="0"/>
        <w:rPr>
          <w:sz w:val="20"/>
          <w:szCs w:val="20"/>
        </w:rPr>
      </w:pPr>
      <w:r>
        <w:rPr>
          <w:vertAlign w:val="superscript"/>
        </w:rPr>
        <w:footnoteRef/>
      </w:r>
      <w:r>
        <w:rPr>
          <w:sz w:val="20"/>
          <w:szCs w:val="20"/>
        </w:rPr>
        <w:t xml:space="preserve"> Например, опыт Сахалинской области по полной ликвидации в течение 2019 года дефицита лечебного персонала</w:t>
      </w:r>
    </w:p>
  </w:footnote>
  <w:footnote w:id="230">
    <w:p w:rsidR="00992ACD" w:rsidRDefault="00ED130E">
      <w:pPr>
        <w:spacing w:line="240" w:lineRule="auto"/>
        <w:ind w:firstLine="0"/>
        <w:rPr>
          <w:sz w:val="20"/>
          <w:szCs w:val="20"/>
        </w:rPr>
      </w:pPr>
      <w:r>
        <w:rPr>
          <w:vertAlign w:val="superscript"/>
        </w:rPr>
        <w:footnoteRef/>
      </w:r>
      <w:r>
        <w:rPr>
          <w:sz w:val="20"/>
          <w:szCs w:val="20"/>
        </w:rPr>
        <w:t xml:space="preserve"> Более подробно направления поддержки предпринимателей рассмотрены в соответствующих разделах</w:t>
      </w:r>
    </w:p>
  </w:footnote>
  <w:footnote w:id="231">
    <w:p w:rsidR="00992ACD" w:rsidRDefault="00ED130E">
      <w:pPr>
        <w:spacing w:line="240" w:lineRule="auto"/>
        <w:ind w:firstLine="0"/>
        <w:rPr>
          <w:sz w:val="20"/>
          <w:szCs w:val="20"/>
        </w:rPr>
      </w:pPr>
      <w:r>
        <w:rPr>
          <w:vertAlign w:val="superscript"/>
        </w:rPr>
        <w:footnoteRef/>
      </w:r>
      <w:r>
        <w:rPr>
          <w:sz w:val="20"/>
          <w:szCs w:val="20"/>
        </w:rPr>
        <w:t xml:space="preserve"> При этом</w:t>
      </w:r>
      <w:proofErr w:type="gramStart"/>
      <w:r>
        <w:rPr>
          <w:sz w:val="20"/>
          <w:szCs w:val="20"/>
        </w:rPr>
        <w:t>,</w:t>
      </w:r>
      <w:proofErr w:type="gramEnd"/>
      <w:r>
        <w:rPr>
          <w:sz w:val="20"/>
          <w:szCs w:val="20"/>
        </w:rPr>
        <w:t xml:space="preserve"> опрос томских работодателей в 2019 году показывает, что кадры в сфере информационных технологий являются одной из категорий, вызывающей наибольшие трудности с точки зрения поиска новых сотрудников</w:t>
      </w:r>
    </w:p>
  </w:footnote>
  <w:footnote w:id="232">
    <w:p w:rsidR="00992ACD" w:rsidRDefault="00ED130E">
      <w:pPr>
        <w:spacing w:line="240" w:lineRule="auto"/>
        <w:ind w:firstLine="0"/>
        <w:rPr>
          <w:sz w:val="20"/>
          <w:szCs w:val="20"/>
        </w:rPr>
      </w:pPr>
      <w:r>
        <w:rPr>
          <w:vertAlign w:val="superscript"/>
        </w:rPr>
        <w:footnoteRef/>
      </w:r>
      <w:r>
        <w:rPr>
          <w:sz w:val="20"/>
          <w:szCs w:val="20"/>
        </w:rPr>
        <w:t xml:space="preserve"> “Мягкие” навыки (</w:t>
      </w:r>
      <w:proofErr w:type="spellStart"/>
      <w:r>
        <w:rPr>
          <w:sz w:val="20"/>
          <w:szCs w:val="20"/>
        </w:rPr>
        <w:t>soft</w:t>
      </w:r>
      <w:proofErr w:type="spellEnd"/>
      <w:r>
        <w:rPr>
          <w:sz w:val="20"/>
          <w:szCs w:val="20"/>
        </w:rPr>
        <w:t xml:space="preserve"> </w:t>
      </w:r>
      <w:proofErr w:type="spellStart"/>
      <w:r>
        <w:rPr>
          <w:sz w:val="20"/>
          <w:szCs w:val="20"/>
        </w:rPr>
        <w:t>skills</w:t>
      </w:r>
      <w:proofErr w:type="spellEnd"/>
      <w:r>
        <w:rPr>
          <w:sz w:val="20"/>
          <w:szCs w:val="20"/>
        </w:rPr>
        <w:t>) - это индивидуальные психологические особенности человека, его предрасположенности, склонности, личностные качества, темперамент, характер, навыки общения и коммуникации с окружающим миром. “Жесткие” навыки (</w:t>
      </w:r>
      <w:proofErr w:type="spellStart"/>
      <w:r>
        <w:rPr>
          <w:sz w:val="20"/>
          <w:szCs w:val="20"/>
        </w:rPr>
        <w:t>hard</w:t>
      </w:r>
      <w:proofErr w:type="spellEnd"/>
      <w:r>
        <w:rPr>
          <w:sz w:val="20"/>
          <w:szCs w:val="20"/>
        </w:rPr>
        <w:t xml:space="preserve"> </w:t>
      </w:r>
      <w:proofErr w:type="spellStart"/>
      <w:r>
        <w:rPr>
          <w:sz w:val="20"/>
          <w:szCs w:val="20"/>
        </w:rPr>
        <w:t>skills</w:t>
      </w:r>
      <w:proofErr w:type="spellEnd"/>
      <w:r>
        <w:rPr>
          <w:sz w:val="20"/>
          <w:szCs w:val="20"/>
        </w:rPr>
        <w:t>) - это профессиональные навыки и умения, которым люди учатся и совершенствуют, то есть техническая сторона деятельности человека. Их выставляют работодатели в описании к вакансиям на ту или иную работу. Цифровые навыки (</w:t>
      </w:r>
      <w:proofErr w:type="spellStart"/>
      <w:r>
        <w:rPr>
          <w:sz w:val="20"/>
          <w:szCs w:val="20"/>
        </w:rPr>
        <w:t>digital</w:t>
      </w:r>
      <w:proofErr w:type="spellEnd"/>
      <w:r>
        <w:rPr>
          <w:sz w:val="20"/>
          <w:szCs w:val="20"/>
        </w:rPr>
        <w:t xml:space="preserve"> </w:t>
      </w:r>
      <w:proofErr w:type="spellStart"/>
      <w:r>
        <w:rPr>
          <w:sz w:val="20"/>
          <w:szCs w:val="20"/>
        </w:rPr>
        <w:t>skills</w:t>
      </w:r>
      <w:proofErr w:type="spellEnd"/>
      <w:r>
        <w:rPr>
          <w:sz w:val="20"/>
          <w:szCs w:val="20"/>
        </w:rPr>
        <w:t>) - компетенции населения в области применения персональных компьютеров, интернета и других видов ИКТ, а также намерения людей в приобретении соответствующих знаний и опыта</w:t>
      </w:r>
    </w:p>
  </w:footnote>
  <w:footnote w:id="233">
    <w:p w:rsidR="00992ACD" w:rsidRDefault="00ED130E">
      <w:pPr>
        <w:spacing w:line="240" w:lineRule="auto"/>
        <w:ind w:firstLine="0"/>
        <w:rPr>
          <w:sz w:val="18"/>
          <w:szCs w:val="18"/>
        </w:rPr>
      </w:pPr>
      <w:r>
        <w:rPr>
          <w:vertAlign w:val="superscript"/>
        </w:rPr>
        <w:footnoteRef/>
      </w:r>
      <w:r>
        <w:rPr>
          <w:sz w:val="20"/>
          <w:szCs w:val="20"/>
        </w:rPr>
        <w:t xml:space="preserve"> Интегральный индекс качества городской среды, публикуемый Министерством строительства РФ, для Томска равен 176 из 360. Для  Кемерово, Красноярска и Иркутска </w:t>
      </w:r>
      <w:proofErr w:type="gramStart"/>
      <w:r>
        <w:rPr>
          <w:sz w:val="20"/>
          <w:szCs w:val="20"/>
        </w:rPr>
        <w:t>данный</w:t>
      </w:r>
      <w:proofErr w:type="gramEnd"/>
      <w:r>
        <w:rPr>
          <w:sz w:val="20"/>
          <w:szCs w:val="20"/>
        </w:rPr>
        <w:t xml:space="preserve"> </w:t>
      </w:r>
      <w:proofErr w:type="spellStart"/>
      <w:r>
        <w:rPr>
          <w:sz w:val="20"/>
          <w:szCs w:val="20"/>
        </w:rPr>
        <w:t>индер</w:t>
      </w:r>
      <w:proofErr w:type="spellEnd"/>
      <w:r>
        <w:rPr>
          <w:sz w:val="20"/>
          <w:szCs w:val="20"/>
        </w:rPr>
        <w:t xml:space="preserve"> равен 181, для Барнаула 179. При этом</w:t>
      </w:r>
      <w:proofErr w:type="gramStart"/>
      <w:r>
        <w:rPr>
          <w:sz w:val="18"/>
          <w:szCs w:val="18"/>
        </w:rPr>
        <w:t>,</w:t>
      </w:r>
      <w:proofErr w:type="gramEnd"/>
      <w:r>
        <w:rPr>
          <w:sz w:val="18"/>
          <w:szCs w:val="18"/>
        </w:rPr>
        <w:t xml:space="preserve"> Томск лидирует среди региональных центров СФО по количество озелененных пространств. </w:t>
      </w:r>
    </w:p>
  </w:footnote>
  <w:footnote w:id="234">
    <w:p w:rsidR="00992ACD" w:rsidRDefault="00ED130E">
      <w:pPr>
        <w:spacing w:line="240" w:lineRule="auto"/>
        <w:ind w:firstLine="0"/>
        <w:rPr>
          <w:sz w:val="20"/>
          <w:szCs w:val="20"/>
        </w:rPr>
      </w:pPr>
      <w:r>
        <w:rPr>
          <w:vertAlign w:val="superscript"/>
        </w:rPr>
        <w:footnoteRef/>
      </w:r>
      <w:r>
        <w:rPr>
          <w:sz w:val="20"/>
          <w:szCs w:val="20"/>
        </w:rPr>
        <w:t>Объемы финансовых средств, привлеченных из федерального бюджета для реализации мероприятий сферы культуры на территории Томской области, были увеличены в 9 раз.</w:t>
      </w:r>
    </w:p>
  </w:footnote>
  <w:footnote w:id="235">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 xml:space="preserve">Приобретены 4 мобильных культурных центра (мобильные клубы, </w:t>
      </w:r>
      <w:proofErr w:type="spellStart"/>
      <w:r>
        <w:rPr>
          <w:sz w:val="20"/>
          <w:szCs w:val="20"/>
        </w:rPr>
        <w:t>библиобусы</w:t>
      </w:r>
      <w:proofErr w:type="spellEnd"/>
      <w:r>
        <w:rPr>
          <w:sz w:val="20"/>
          <w:szCs w:val="20"/>
        </w:rPr>
        <w:t xml:space="preserve">), частично оснащены музыкальными инструментами и производственным оборудованием детские школы искусств, проведен ряд мероприятий по модернизации инфраструктуры архивной отрасли Томской области (реконструкция зданий ОГКУ «Государственный архив Томской области» и муниципального архива </w:t>
      </w:r>
      <w:proofErr w:type="spellStart"/>
      <w:r>
        <w:rPr>
          <w:sz w:val="20"/>
          <w:szCs w:val="20"/>
        </w:rPr>
        <w:t>Каргасокского</w:t>
      </w:r>
      <w:proofErr w:type="spellEnd"/>
      <w:r>
        <w:rPr>
          <w:sz w:val="20"/>
          <w:szCs w:val="20"/>
        </w:rPr>
        <w:t xml:space="preserve"> района, частичное оснащение архивов современным оборудованием).</w:t>
      </w:r>
      <w:proofErr w:type="gramEnd"/>
      <w:r>
        <w:rPr>
          <w:sz w:val="20"/>
          <w:szCs w:val="20"/>
        </w:rPr>
        <w:t xml:space="preserve"> В 2019 году в рамках реализации региональных проектов национального проекта «Культура» созданы 6 модельных муниципальных библиотек в 5 муниципальных   образованиях Томской области, созданы 4 виртуальных концертных зала в городах Томской области. В </w:t>
      </w:r>
      <w:proofErr w:type="gramStart"/>
      <w:r>
        <w:rPr>
          <w:sz w:val="20"/>
          <w:szCs w:val="20"/>
        </w:rPr>
        <w:t>рамках</w:t>
      </w:r>
      <w:proofErr w:type="gramEnd"/>
      <w:r>
        <w:rPr>
          <w:sz w:val="20"/>
          <w:szCs w:val="20"/>
        </w:rPr>
        <w:t xml:space="preserve"> федерального проекта «Культура малой Родины» продолжено развитие и укрепление материально-технической базы домов культуры в населенных пунктах с числом жителей до 50 тысяч человек. </w:t>
      </w:r>
    </w:p>
  </w:footnote>
  <w:footnote w:id="236">
    <w:p w:rsidR="00992ACD" w:rsidRDefault="00ED130E">
      <w:pPr>
        <w:spacing w:line="240" w:lineRule="auto"/>
        <w:ind w:firstLine="0"/>
        <w:rPr>
          <w:sz w:val="20"/>
          <w:szCs w:val="20"/>
        </w:rPr>
      </w:pPr>
      <w:r>
        <w:rPr>
          <w:vertAlign w:val="superscript"/>
        </w:rPr>
        <w:footnoteRef/>
      </w:r>
      <w:r>
        <w:rPr>
          <w:sz w:val="20"/>
          <w:szCs w:val="20"/>
        </w:rPr>
        <w:t xml:space="preserve">Запланирован перевод 38 учреждений художественного образования региона в ведение Департамента по культуре Томской области (включая 9 учреждений, которые ранее были переданы из ведения культуры в сферу образования). </w:t>
      </w:r>
    </w:p>
  </w:footnote>
  <w:footnote w:id="237">
    <w:p w:rsidR="00992ACD" w:rsidRDefault="00ED130E">
      <w:pPr>
        <w:spacing w:line="240" w:lineRule="auto"/>
        <w:ind w:firstLine="0"/>
        <w:rPr>
          <w:sz w:val="20"/>
          <w:szCs w:val="20"/>
        </w:rPr>
      </w:pPr>
      <w:r>
        <w:rPr>
          <w:vertAlign w:val="superscript"/>
        </w:rPr>
        <w:footnoteRef/>
      </w:r>
      <w:r>
        <w:rPr>
          <w:sz w:val="20"/>
          <w:szCs w:val="20"/>
        </w:rPr>
        <w:t xml:space="preserve"> Томская область в 2019 году улучшила индекс качества городской среды. Общий рост составил 6 % по сравнению с 2018 годом. При этом, исходя из плана реализации национального проекта, область должна была улучшить результат на 2 %.</w:t>
      </w:r>
    </w:p>
  </w:footnote>
  <w:footnote w:id="238">
    <w:p w:rsidR="00992ACD" w:rsidRDefault="00ED130E">
      <w:pPr>
        <w:spacing w:line="240" w:lineRule="auto"/>
        <w:ind w:firstLine="0"/>
        <w:rPr>
          <w:sz w:val="20"/>
          <w:szCs w:val="20"/>
        </w:rPr>
      </w:pPr>
      <w:r>
        <w:rPr>
          <w:vertAlign w:val="superscript"/>
        </w:rPr>
        <w:footnoteRef/>
      </w:r>
      <w:r>
        <w:rPr>
          <w:sz w:val="20"/>
          <w:szCs w:val="20"/>
        </w:rPr>
        <w:t>При этом сфера культуры Томской области в 2020 году смогла быстро отреагировать на события, связанные с пандемией COVID-19 за счет перехода в “онлайн”. В частности, был запущен онлайн-проект по трансляции на платформе «</w:t>
      </w:r>
      <w:proofErr w:type="spellStart"/>
      <w:r>
        <w:rPr>
          <w:sz w:val="20"/>
          <w:szCs w:val="20"/>
        </w:rPr>
        <w:t>You</w:t>
      </w:r>
      <w:proofErr w:type="gramStart"/>
      <w:r>
        <w:rPr>
          <w:sz w:val="20"/>
          <w:szCs w:val="20"/>
        </w:rPr>
        <w:t>Т</w:t>
      </w:r>
      <w:proofErr w:type="gramEnd"/>
      <w:r>
        <w:rPr>
          <w:sz w:val="20"/>
          <w:szCs w:val="20"/>
        </w:rPr>
        <w:t>ube</w:t>
      </w:r>
      <w:proofErr w:type="spellEnd"/>
      <w:r>
        <w:rPr>
          <w:sz w:val="20"/>
          <w:szCs w:val="20"/>
        </w:rPr>
        <w:t xml:space="preserve">» выступлений артистов Томской областной государственной филармонии, насчитывающий по состоянию на сентябрь 2020 года около 200 записей, которые посмотрели почти 100 тыс. населения. Планируется присоединение к проекту театров, музеев и прочих заинтересованных групп лиц. </w:t>
      </w:r>
    </w:p>
  </w:footnote>
  <w:footnote w:id="239">
    <w:p w:rsidR="00992ACD" w:rsidRDefault="00ED130E">
      <w:pPr>
        <w:spacing w:line="240" w:lineRule="auto"/>
        <w:ind w:firstLine="0"/>
        <w:rPr>
          <w:sz w:val="20"/>
          <w:szCs w:val="20"/>
        </w:rPr>
      </w:pPr>
      <w:r>
        <w:rPr>
          <w:vertAlign w:val="superscript"/>
        </w:rPr>
        <w:footnoteRef/>
      </w:r>
      <w:proofErr w:type="gramStart"/>
      <w:r>
        <w:rPr>
          <w:sz w:val="20"/>
          <w:szCs w:val="20"/>
        </w:rPr>
        <w:t>Использование возможностей по привлечению грантов на развитие культуры и искусства, выдаваемых федеральными и частными фондами, крупными государственными корпорациями в рамках программ поддержки проектов социальной значимости (ПАО “Газпром”, ПАО “</w:t>
      </w:r>
      <w:proofErr w:type="spellStart"/>
      <w:r>
        <w:rPr>
          <w:sz w:val="20"/>
          <w:szCs w:val="20"/>
        </w:rPr>
        <w:t>Газпромнефть</w:t>
      </w:r>
      <w:proofErr w:type="spellEnd"/>
      <w:r>
        <w:rPr>
          <w:sz w:val="20"/>
          <w:szCs w:val="20"/>
        </w:rPr>
        <w:t>”, РУСАЛ, ОАО “РЖД”, ТВЭЛ, Лукойл и др.) (см. портал Культура.</w:t>
      </w:r>
      <w:proofErr w:type="gramEnd"/>
      <w:r>
        <w:rPr>
          <w:sz w:val="20"/>
          <w:szCs w:val="20"/>
        </w:rPr>
        <w:t xml:space="preserve"> </w:t>
      </w:r>
      <w:proofErr w:type="gramStart"/>
      <w:r>
        <w:rPr>
          <w:sz w:val="20"/>
          <w:szCs w:val="20"/>
        </w:rPr>
        <w:t>Гранты России), использование инструмента фондов целевого капитала (</w:t>
      </w:r>
      <w:proofErr w:type="spellStart"/>
      <w:r>
        <w:rPr>
          <w:sz w:val="20"/>
          <w:szCs w:val="20"/>
        </w:rPr>
        <w:t>эндаумент</w:t>
      </w:r>
      <w:proofErr w:type="spellEnd"/>
      <w:r>
        <w:rPr>
          <w:sz w:val="20"/>
          <w:szCs w:val="20"/>
        </w:rPr>
        <w:t>-фондов).</w:t>
      </w:r>
      <w:proofErr w:type="gramEnd"/>
    </w:p>
  </w:footnote>
  <w:footnote w:id="240">
    <w:p w:rsidR="00992ACD" w:rsidRDefault="00ED130E">
      <w:pPr>
        <w:spacing w:line="240" w:lineRule="auto"/>
        <w:ind w:firstLine="0"/>
        <w:rPr>
          <w:sz w:val="20"/>
          <w:szCs w:val="20"/>
        </w:rPr>
      </w:pPr>
      <w:r>
        <w:rPr>
          <w:vertAlign w:val="superscript"/>
        </w:rPr>
        <w:footnoteRef/>
      </w:r>
      <w:r>
        <w:rPr>
          <w:sz w:val="20"/>
          <w:szCs w:val="20"/>
        </w:rPr>
        <w:t xml:space="preserve">Творческие кластеры и арт-пространства (общедоступные территории, предназначенные для свободного самовыражения, творческой деятельности и взаимодействия людей); современные выставочные комплексы, интерактивные музеи и библиотеки, культурные парки, букинистические комплексы. При создании таких пространств и культурных объектов может быть использован опыт Москвы (Культурный центр ЗИЛ, </w:t>
      </w:r>
      <w:hyperlink r:id="rId3">
        <w:r>
          <w:rPr>
            <w:sz w:val="20"/>
            <w:szCs w:val="20"/>
          </w:rPr>
          <w:t>Центр творческих индустрий «Фабрика»</w:t>
        </w:r>
      </w:hyperlink>
      <w:r>
        <w:rPr>
          <w:sz w:val="20"/>
          <w:szCs w:val="20"/>
        </w:rPr>
        <w:t xml:space="preserve">, культурные парки Москвы и др.) и Санкт-Петербурга (общественные пространства - </w:t>
      </w:r>
      <w:proofErr w:type="spellStart"/>
      <w:r>
        <w:rPr>
          <w:sz w:val="20"/>
          <w:szCs w:val="20"/>
        </w:rPr>
        <w:t>Севкабель</w:t>
      </w:r>
      <w:proofErr w:type="spellEnd"/>
      <w:r>
        <w:rPr>
          <w:sz w:val="20"/>
          <w:szCs w:val="20"/>
        </w:rPr>
        <w:t xml:space="preserve"> Порт, Новая Голландия, музейно-выставочный комплекс </w:t>
      </w:r>
      <w:proofErr w:type="spellStart"/>
      <w:r>
        <w:rPr>
          <w:sz w:val="20"/>
          <w:szCs w:val="20"/>
        </w:rPr>
        <w:t>Эрарта</w:t>
      </w:r>
      <w:proofErr w:type="spellEnd"/>
      <w:r>
        <w:rPr>
          <w:sz w:val="20"/>
          <w:szCs w:val="20"/>
        </w:rPr>
        <w:t xml:space="preserve"> и др.)</w:t>
      </w:r>
    </w:p>
  </w:footnote>
  <w:footnote w:id="241">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См</w:t>
      </w:r>
      <w:proofErr w:type="gramEnd"/>
      <w:r>
        <w:rPr>
          <w:sz w:val="20"/>
          <w:szCs w:val="20"/>
        </w:rPr>
        <w:t xml:space="preserve"> результаты работ ФПИМИ и конференции «Музеи в эпоху пандемии».</w:t>
      </w:r>
    </w:p>
  </w:footnote>
  <w:footnote w:id="242">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Аналогом может служить подобный проект в Петербурге, курируемый городом, совместно с организациями сектора</w:t>
      </w:r>
      <w:r>
        <w:rPr>
          <w:sz w:val="20"/>
          <w:szCs w:val="20"/>
        </w:rPr>
        <w:t>.</w:t>
      </w:r>
    </w:p>
  </w:footnote>
  <w:footnote w:id="243">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 xml:space="preserve">Пример: опыт Центрального выставочного зала «Манеж» по формированию в 2019-2020-м гг. «музейной линии» на ул. Якубовича и Конногвардейском бульваре. Опыт </w:t>
      </w:r>
      <w:proofErr w:type="spellStart"/>
      <w:r>
        <w:rPr>
          <w:color w:val="000000"/>
          <w:sz w:val="20"/>
          <w:szCs w:val="20"/>
        </w:rPr>
        <w:t>Tel</w:t>
      </w:r>
      <w:proofErr w:type="spellEnd"/>
      <w:r>
        <w:rPr>
          <w:color w:val="000000"/>
          <w:sz w:val="20"/>
          <w:szCs w:val="20"/>
        </w:rPr>
        <w:t xml:space="preserve"> </w:t>
      </w:r>
      <w:proofErr w:type="spellStart"/>
      <w:r>
        <w:rPr>
          <w:color w:val="000000"/>
          <w:sz w:val="20"/>
          <w:szCs w:val="20"/>
        </w:rPr>
        <w:t>Aviv</w:t>
      </w:r>
      <w:proofErr w:type="spellEnd"/>
      <w:r>
        <w:rPr>
          <w:color w:val="000000"/>
          <w:sz w:val="20"/>
          <w:szCs w:val="20"/>
        </w:rPr>
        <w:t xml:space="preserve"> </w:t>
      </w:r>
      <w:proofErr w:type="spellStart"/>
      <w:r>
        <w:rPr>
          <w:color w:val="000000"/>
          <w:sz w:val="20"/>
          <w:szCs w:val="20"/>
        </w:rPr>
        <w:t>Museum</w:t>
      </w:r>
      <w:proofErr w:type="spellEnd"/>
      <w:r>
        <w:rPr>
          <w:color w:val="000000"/>
          <w:sz w:val="20"/>
          <w:szCs w:val="20"/>
        </w:rPr>
        <w:t xml:space="preserve"> </w:t>
      </w:r>
      <w:proofErr w:type="spellStart"/>
      <w:r>
        <w:rPr>
          <w:color w:val="000000"/>
          <w:sz w:val="20"/>
          <w:szCs w:val="20"/>
        </w:rPr>
        <w:t>of</w:t>
      </w:r>
      <w:proofErr w:type="spellEnd"/>
      <w:r>
        <w:rPr>
          <w:color w:val="000000"/>
          <w:sz w:val="20"/>
          <w:szCs w:val="20"/>
        </w:rPr>
        <w:t xml:space="preserve"> </w:t>
      </w:r>
      <w:proofErr w:type="spellStart"/>
      <w:r>
        <w:rPr>
          <w:color w:val="000000"/>
          <w:sz w:val="20"/>
          <w:szCs w:val="20"/>
        </w:rPr>
        <w:t>Art</w:t>
      </w:r>
      <w:proofErr w:type="spellEnd"/>
      <w:r>
        <w:rPr>
          <w:color w:val="000000"/>
          <w:sz w:val="20"/>
          <w:szCs w:val="20"/>
        </w:rPr>
        <w:t>, который был реализован в условиях COVID-</w:t>
      </w:r>
      <w:proofErr w:type="spellStart"/>
      <w:r>
        <w:rPr>
          <w:color w:val="000000"/>
          <w:sz w:val="20"/>
          <w:szCs w:val="20"/>
        </w:rPr>
        <w:t>локдауна</w:t>
      </w:r>
      <w:proofErr w:type="spellEnd"/>
      <w:r>
        <w:rPr>
          <w:color w:val="000000"/>
          <w:sz w:val="20"/>
          <w:szCs w:val="20"/>
        </w:rPr>
        <w:t xml:space="preserve"> 2020 года и заключался в видео представлении на городских площадях и улицах (видеопроекция) работ местных художников и иных произведений актуального искусства. </w:t>
      </w:r>
    </w:p>
  </w:footnote>
  <w:footnote w:id="244">
    <w:p w:rsidR="00992ACD" w:rsidRDefault="00ED130E">
      <w:pPr>
        <w:spacing w:line="240" w:lineRule="auto"/>
        <w:ind w:firstLine="0"/>
        <w:rPr>
          <w:sz w:val="20"/>
          <w:szCs w:val="20"/>
        </w:rPr>
      </w:pPr>
      <w:r>
        <w:rPr>
          <w:vertAlign w:val="superscript"/>
        </w:rPr>
        <w:footnoteRef/>
      </w:r>
      <w:r>
        <w:rPr>
          <w:sz w:val="20"/>
          <w:szCs w:val="20"/>
        </w:rPr>
        <w:t xml:space="preserve"> Замещающая семья – понятие, объединяющее различные формы устройства детей к некровным родителям или воспитателям. Основными видами передачи несовершеннолетних, лишенных заботы, являются усыновление, опека (попечительство), помещение ребенка в приемные семьи.</w:t>
      </w:r>
    </w:p>
  </w:footnote>
  <w:footnote w:id="245">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Стационарозамещающие</w:t>
      </w:r>
      <w:proofErr w:type="spellEnd"/>
      <w:r>
        <w:rPr>
          <w:sz w:val="20"/>
          <w:szCs w:val="20"/>
        </w:rPr>
        <w:t xml:space="preserve"> технологии - это формы и методы предоставления социальных услуг гражданам, нуждающимся в стационарной форме обслуживания, вне стационарных учреждений в объеме, необходимом и достаточном для нормализации их жизни.</w:t>
      </w:r>
    </w:p>
  </w:footnote>
  <w:footnote w:id="24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r>
        <w:rPr>
          <w:sz w:val="20"/>
          <w:szCs w:val="20"/>
        </w:rPr>
        <w:t xml:space="preserve">По состоянию на 2019 год среднедушевые денежные доходы населения составили 28,4 тыс. рублей, что на 19,4% ниже, чем в России в целом (35,2 тыс. руб.). В </w:t>
      </w:r>
      <w:proofErr w:type="gramStart"/>
      <w:r>
        <w:rPr>
          <w:sz w:val="20"/>
          <w:szCs w:val="20"/>
        </w:rPr>
        <w:t>регионе</w:t>
      </w:r>
      <w:proofErr w:type="gramEnd"/>
      <w:r>
        <w:rPr>
          <w:sz w:val="20"/>
          <w:szCs w:val="20"/>
        </w:rPr>
        <w:t xml:space="preserve"> в последние годы сохраняется достаточно высокий уровень бедности, стабильно превышающий среднероссийское значение примерно на 2 п. п. В частности, в 2019 году доля лиц с доходами ниже прожиточного минимума составила 14,8% (159,9 тыс. чел.), в то время как в России в среднем – 12,3%..</w:t>
      </w:r>
      <w:r>
        <w:rPr>
          <w:color w:val="000000"/>
          <w:sz w:val="20"/>
          <w:szCs w:val="20"/>
        </w:rPr>
        <w:t xml:space="preserve"> </w:t>
      </w:r>
    </w:p>
  </w:footnote>
  <w:footnote w:id="247">
    <w:p w:rsidR="00992ACD" w:rsidRDefault="00ED130E">
      <w:pPr>
        <w:spacing w:line="240" w:lineRule="auto"/>
        <w:ind w:firstLine="0"/>
        <w:rPr>
          <w:sz w:val="20"/>
          <w:szCs w:val="20"/>
        </w:rPr>
      </w:pPr>
      <w:r>
        <w:rPr>
          <w:vertAlign w:val="superscript"/>
        </w:rPr>
        <w:footnoteRef/>
      </w:r>
      <w:r>
        <w:rPr>
          <w:sz w:val="20"/>
          <w:szCs w:val="20"/>
        </w:rPr>
        <w:t xml:space="preserve"> Базой для расчета станет не стоимость потребительской корзины, а среднедушевой доход.</w:t>
      </w:r>
    </w:p>
  </w:footnote>
  <w:footnote w:id="24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vertAlign w:val="superscript"/>
        </w:rPr>
        <w:t xml:space="preserve"> </w:t>
      </w:r>
      <w:r>
        <w:rPr>
          <w:color w:val="000000"/>
          <w:sz w:val="20"/>
          <w:szCs w:val="20"/>
        </w:rPr>
        <w:t>По опросам ВЦИОМ, по степени тревожности общественное здоровье в России находится на уровне 1998 года. Наблюдается фактический рост показателей депрессивных состояний, тревожности, обострение хроников. Зафиксирован рост домашнего насилия, алкогольной и наркотической зависимости.</w:t>
      </w:r>
      <w:r>
        <w:rPr>
          <w:color w:val="000000"/>
          <w:sz w:val="20"/>
          <w:szCs w:val="20"/>
          <w:vertAlign w:val="superscript"/>
        </w:rPr>
        <w:t xml:space="preserve"> </w:t>
      </w:r>
      <w:r>
        <w:rPr>
          <w:color w:val="000000"/>
          <w:sz w:val="20"/>
          <w:szCs w:val="20"/>
        </w:rPr>
        <w:t xml:space="preserve">Такая ситуация будет сохраняться в периоде 1-2 года после прохождения эпидемиологического периода, который далек от завершения </w:t>
      </w:r>
    </w:p>
  </w:footnote>
  <w:footnote w:id="249">
    <w:p w:rsidR="00992ACD" w:rsidRDefault="00ED130E">
      <w:pPr>
        <w:spacing w:line="240" w:lineRule="auto"/>
        <w:ind w:firstLine="0"/>
        <w:rPr>
          <w:sz w:val="20"/>
          <w:szCs w:val="20"/>
        </w:rPr>
      </w:pPr>
      <w:r>
        <w:rPr>
          <w:vertAlign w:val="superscript"/>
        </w:rPr>
        <w:footnoteRef/>
      </w:r>
      <w:r>
        <w:rPr>
          <w:sz w:val="20"/>
          <w:szCs w:val="20"/>
        </w:rPr>
        <w:t xml:space="preserve"> По оценке психологов, в число наиболее пострадавших от пандемии психологически входят пожилые люди, лица с ограниченными возможностями, наименее социально защищенные группы населения</w:t>
      </w:r>
    </w:p>
  </w:footnote>
  <w:footnote w:id="250">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Среди представленных отраслей выделяются производство компьютеров, оптических изделий, электронного оборудования (рост с 14 % в 2014 году до 18 % в 2018 году), производство пищевых продуктов (18 %, доля не изменилась), производство химических веществ и нефтепродуктов (снижение с 37 % в 2014 году до 31 % в 2018 году).</w:t>
      </w:r>
      <w:proofErr w:type="gramEnd"/>
      <w:r>
        <w:rPr>
          <w:sz w:val="20"/>
          <w:szCs w:val="20"/>
        </w:rPr>
        <w:t xml:space="preserve"> Более 86 % обрабатывающей промышленности сосредоточено в Томской агломерации</w:t>
      </w:r>
    </w:p>
  </w:footnote>
  <w:footnote w:id="251">
    <w:p w:rsidR="00992ACD" w:rsidRDefault="00ED130E">
      <w:pPr>
        <w:spacing w:line="240" w:lineRule="auto"/>
        <w:ind w:firstLine="0"/>
        <w:rPr>
          <w:sz w:val="20"/>
          <w:szCs w:val="20"/>
        </w:rPr>
      </w:pPr>
      <w:r>
        <w:rPr>
          <w:vertAlign w:val="superscript"/>
        </w:rPr>
        <w:footnoteRef/>
      </w:r>
      <w:r>
        <w:rPr>
          <w:sz w:val="20"/>
          <w:szCs w:val="20"/>
        </w:rPr>
        <w:t xml:space="preserve"> Нужно отметить, что за последние 5 лет общее число студентов томских вузов сократилось с 65 до 59 тыс., число занятых в НИОКР выросло с 8 до 9 тыс. Вклад Томской области в Сибирской группе регионов увеличился </w:t>
      </w:r>
      <w:proofErr w:type="gramStart"/>
      <w:r>
        <w:rPr>
          <w:sz w:val="20"/>
          <w:szCs w:val="20"/>
        </w:rPr>
        <w:t>с</w:t>
      </w:r>
      <w:proofErr w:type="gramEnd"/>
      <w:r>
        <w:rPr>
          <w:sz w:val="20"/>
          <w:szCs w:val="20"/>
        </w:rPr>
        <w:t xml:space="preserve"> 8 % до 10 % и с 14 % до 16 % соответственно</w:t>
      </w:r>
    </w:p>
  </w:footnote>
  <w:footnote w:id="252">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За последние 5 лет доля в продукции сельского хозяйства выросла с 4 % до 5 % от уровня по Сибири; вклад в общий объем лесозаготовок увеличился с 4 % до 5 %</w:t>
      </w:r>
      <w:proofErr w:type="gramEnd"/>
    </w:p>
  </w:footnote>
  <w:footnote w:id="253">
    <w:p w:rsidR="00992ACD" w:rsidRDefault="00ED130E">
      <w:pPr>
        <w:spacing w:line="240" w:lineRule="auto"/>
        <w:ind w:firstLine="0"/>
        <w:rPr>
          <w:sz w:val="20"/>
          <w:szCs w:val="20"/>
        </w:rPr>
      </w:pPr>
      <w:r>
        <w:rPr>
          <w:vertAlign w:val="superscript"/>
        </w:rPr>
        <w:footnoteRef/>
      </w:r>
      <w:r>
        <w:rPr>
          <w:sz w:val="20"/>
          <w:szCs w:val="20"/>
        </w:rPr>
        <w:t xml:space="preserve"> С 2014 года отмечается устойчивый тренд роста городов Тюмень, Новосибирск, Красноярск, Сургут при падении населения в остальных центрах СФО</w:t>
      </w:r>
    </w:p>
  </w:footnote>
  <w:footnote w:id="254">
    <w:p w:rsidR="00992ACD" w:rsidRDefault="00ED130E">
      <w:pPr>
        <w:spacing w:line="240" w:lineRule="auto"/>
        <w:ind w:firstLine="0"/>
        <w:rPr>
          <w:sz w:val="20"/>
          <w:szCs w:val="20"/>
        </w:rPr>
      </w:pPr>
      <w:r>
        <w:rPr>
          <w:vertAlign w:val="superscript"/>
        </w:rPr>
        <w:footnoteRef/>
      </w:r>
      <w:r>
        <w:rPr>
          <w:sz w:val="20"/>
          <w:szCs w:val="20"/>
        </w:rPr>
        <w:t xml:space="preserve"> За прошедшие 5 лет конкурентные позиции Томска значительно ослабли. Темпы миграционного прироста сократились в 10 раз, город снизил позиции в Сибири с 4 на 8 место. Отчасти это обусловлено возрастной структурой населения на фоне общего сокращения числа приезжающих абитуриентов и высокого уровня оттока более многочисленной возрастной когорты выпускников вузов. При этом немаловажным фактором является общее снижение привлекательности большинства сибирских городов, среди которых в абсолютные лидеры вышла Тюмень. По результатам опросов жителей, проведенных агентством </w:t>
      </w:r>
      <w:proofErr w:type="spellStart"/>
      <w:r>
        <w:rPr>
          <w:sz w:val="20"/>
          <w:szCs w:val="20"/>
        </w:rPr>
        <w:t>Домофонд</w:t>
      </w:r>
      <w:proofErr w:type="spellEnd"/>
      <w:r>
        <w:rPr>
          <w:sz w:val="20"/>
          <w:szCs w:val="20"/>
        </w:rPr>
        <w:t>, Томск оказался на 7 месте среди 10 крупнейших городов Сибири с неблагоприятными оценками по состоянию благоустройства, ЖКХ, дорог и общественного транспорта</w:t>
      </w:r>
    </w:p>
  </w:footnote>
  <w:footnote w:id="255">
    <w:p w:rsidR="00992ACD" w:rsidRDefault="00ED130E">
      <w:pPr>
        <w:spacing w:line="240" w:lineRule="auto"/>
        <w:ind w:firstLine="0"/>
        <w:rPr>
          <w:sz w:val="20"/>
          <w:szCs w:val="20"/>
        </w:rPr>
      </w:pPr>
      <w:r>
        <w:rPr>
          <w:vertAlign w:val="superscript"/>
        </w:rPr>
        <w:footnoteRef/>
      </w:r>
      <w:r>
        <w:rPr>
          <w:sz w:val="20"/>
          <w:szCs w:val="20"/>
        </w:rPr>
        <w:t xml:space="preserve"> Стагнация периферийных промышленных и региональных центров наряду с сельской системой расселения является базовым трендом системы расселения в России и характерна для Сибири в целом</w:t>
      </w:r>
    </w:p>
  </w:footnote>
  <w:footnote w:id="256">
    <w:p w:rsidR="00992ACD" w:rsidRDefault="00ED130E">
      <w:pPr>
        <w:spacing w:line="240" w:lineRule="auto"/>
        <w:ind w:firstLine="0"/>
        <w:rPr>
          <w:sz w:val="20"/>
          <w:szCs w:val="20"/>
        </w:rPr>
      </w:pPr>
      <w:r>
        <w:rPr>
          <w:vertAlign w:val="superscript"/>
        </w:rPr>
        <w:footnoteRef/>
      </w:r>
      <w:r>
        <w:rPr>
          <w:sz w:val="20"/>
          <w:szCs w:val="20"/>
        </w:rPr>
        <w:t xml:space="preserve"> Прежде </w:t>
      </w:r>
      <w:proofErr w:type="gramStart"/>
      <w:r>
        <w:rPr>
          <w:sz w:val="20"/>
          <w:szCs w:val="20"/>
        </w:rPr>
        <w:t>всего</w:t>
      </w:r>
      <w:proofErr w:type="gramEnd"/>
      <w:r>
        <w:rPr>
          <w:sz w:val="20"/>
          <w:szCs w:val="20"/>
        </w:rPr>
        <w:t xml:space="preserve"> по отношению к Томской агломерации и центрам соседних регионов</w:t>
      </w:r>
    </w:p>
  </w:footnote>
  <w:footnote w:id="257">
    <w:p w:rsidR="00992ACD" w:rsidRDefault="00ED130E">
      <w:pPr>
        <w:spacing w:line="240" w:lineRule="auto"/>
        <w:ind w:firstLine="0"/>
        <w:rPr>
          <w:sz w:val="20"/>
          <w:szCs w:val="20"/>
        </w:rPr>
      </w:pPr>
      <w:r>
        <w:rPr>
          <w:vertAlign w:val="superscript"/>
        </w:rPr>
        <w:footnoteRef/>
      </w:r>
      <w:r>
        <w:rPr>
          <w:sz w:val="20"/>
          <w:szCs w:val="20"/>
        </w:rPr>
        <w:t xml:space="preserve"> Пассажиропоток за </w:t>
      </w:r>
      <w:proofErr w:type="gramStart"/>
      <w:r>
        <w:rPr>
          <w:sz w:val="20"/>
          <w:szCs w:val="20"/>
        </w:rPr>
        <w:t>последние</w:t>
      </w:r>
      <w:proofErr w:type="gramEnd"/>
      <w:r>
        <w:rPr>
          <w:sz w:val="20"/>
          <w:szCs w:val="20"/>
        </w:rPr>
        <w:t xml:space="preserve"> 10 лет вырос в 3 раза – до 6,5 млн. пассажиров в год</w:t>
      </w:r>
    </w:p>
  </w:footnote>
  <w:footnote w:id="258">
    <w:p w:rsidR="00992ACD" w:rsidRDefault="00ED130E">
      <w:pPr>
        <w:spacing w:line="240" w:lineRule="auto"/>
        <w:ind w:firstLine="0"/>
        <w:rPr>
          <w:sz w:val="20"/>
          <w:szCs w:val="20"/>
        </w:rPr>
      </w:pPr>
      <w:r>
        <w:rPr>
          <w:vertAlign w:val="superscript"/>
        </w:rPr>
        <w:footnoteRef/>
      </w:r>
      <w:r>
        <w:rPr>
          <w:sz w:val="20"/>
          <w:szCs w:val="20"/>
        </w:rPr>
        <w:t xml:space="preserve"> Крупнейшим автодорожным коридором Р-255 «Сибирь» по маршруту Новосибирск – Кемерово – Красноярск – Иркутск, железнодорожным  - Транссибирская железнодорожная магистраль</w:t>
      </w:r>
    </w:p>
  </w:footnote>
  <w:footnote w:id="259">
    <w:p w:rsidR="00992ACD" w:rsidRDefault="00ED130E">
      <w:pPr>
        <w:spacing w:line="240" w:lineRule="auto"/>
        <w:ind w:firstLine="0"/>
        <w:rPr>
          <w:sz w:val="20"/>
          <w:szCs w:val="20"/>
        </w:rPr>
      </w:pPr>
      <w:r>
        <w:rPr>
          <w:vertAlign w:val="superscript"/>
        </w:rPr>
        <w:footnoteRef/>
      </w:r>
      <w:r>
        <w:rPr>
          <w:sz w:val="20"/>
          <w:szCs w:val="20"/>
        </w:rPr>
        <w:t xml:space="preserve"> Примером может служить локализация компании Интел в Нижнем Новгороде, которая стала одним из центральных элементов </w:t>
      </w:r>
      <w:proofErr w:type="gramStart"/>
      <w:r>
        <w:rPr>
          <w:sz w:val="20"/>
          <w:szCs w:val="20"/>
        </w:rPr>
        <w:t>нижегородского</w:t>
      </w:r>
      <w:proofErr w:type="gramEnd"/>
      <w:r>
        <w:rPr>
          <w:sz w:val="20"/>
          <w:szCs w:val="20"/>
        </w:rPr>
        <w:t xml:space="preserve"> ИТ-кластера </w:t>
      </w:r>
    </w:p>
  </w:footnote>
  <w:footnote w:id="260">
    <w:p w:rsidR="00992ACD" w:rsidRDefault="00ED130E">
      <w:pPr>
        <w:spacing w:line="240" w:lineRule="auto"/>
        <w:ind w:firstLine="0"/>
        <w:rPr>
          <w:sz w:val="20"/>
          <w:szCs w:val="20"/>
        </w:rPr>
      </w:pPr>
      <w:r>
        <w:rPr>
          <w:vertAlign w:val="superscript"/>
        </w:rPr>
        <w:footnoteRef/>
      </w:r>
      <w:r>
        <w:rPr>
          <w:sz w:val="20"/>
          <w:szCs w:val="20"/>
        </w:rPr>
        <w:t xml:space="preserve"> Подробнее состав поясов см. выше по тексту </w:t>
      </w:r>
    </w:p>
  </w:footnote>
  <w:footnote w:id="261">
    <w:p w:rsidR="00992ACD" w:rsidRDefault="00ED130E">
      <w:pPr>
        <w:spacing w:line="240" w:lineRule="auto"/>
        <w:ind w:firstLine="0"/>
        <w:rPr>
          <w:sz w:val="20"/>
          <w:szCs w:val="20"/>
        </w:rPr>
      </w:pPr>
      <w:r>
        <w:rPr>
          <w:vertAlign w:val="superscript"/>
        </w:rPr>
        <w:footnoteRef/>
      </w:r>
      <w:r>
        <w:rPr>
          <w:sz w:val="20"/>
          <w:szCs w:val="20"/>
        </w:rPr>
        <w:t xml:space="preserve"> На примере </w:t>
      </w:r>
      <w:proofErr w:type="spellStart"/>
      <w:r>
        <w:rPr>
          <w:sz w:val="20"/>
          <w:szCs w:val="20"/>
        </w:rPr>
        <w:t>Бакчарского</w:t>
      </w:r>
      <w:proofErr w:type="spellEnd"/>
      <w:r>
        <w:rPr>
          <w:sz w:val="20"/>
          <w:szCs w:val="20"/>
        </w:rPr>
        <w:t xml:space="preserve"> района: туристический маршрут "Тур по жимолости",   краеведческий музей, парк семейного отдыха, музейный комплекс  Северного Сада.</w:t>
      </w:r>
    </w:p>
  </w:footnote>
  <w:footnote w:id="262">
    <w:p w:rsidR="00992ACD" w:rsidRDefault="00ED130E">
      <w:pPr>
        <w:spacing w:line="240" w:lineRule="auto"/>
        <w:ind w:firstLine="0"/>
        <w:rPr>
          <w:sz w:val="20"/>
          <w:szCs w:val="20"/>
        </w:rPr>
      </w:pPr>
      <w:r>
        <w:rPr>
          <w:vertAlign w:val="superscript"/>
        </w:rPr>
        <w:footnoteRef/>
      </w:r>
      <w:r>
        <w:rPr>
          <w:sz w:val="20"/>
          <w:szCs w:val="20"/>
        </w:rPr>
        <w:t xml:space="preserve"> Александровский, </w:t>
      </w:r>
      <w:proofErr w:type="spellStart"/>
      <w:r>
        <w:rPr>
          <w:sz w:val="20"/>
          <w:szCs w:val="20"/>
        </w:rPr>
        <w:t>Каргасокский</w:t>
      </w:r>
      <w:proofErr w:type="spellEnd"/>
      <w:r>
        <w:rPr>
          <w:sz w:val="20"/>
          <w:szCs w:val="20"/>
        </w:rPr>
        <w:t xml:space="preserve">, </w:t>
      </w:r>
      <w:proofErr w:type="spellStart"/>
      <w:r>
        <w:rPr>
          <w:sz w:val="20"/>
          <w:szCs w:val="20"/>
        </w:rPr>
        <w:t>Парабельский</w:t>
      </w:r>
      <w:proofErr w:type="spellEnd"/>
      <w:r>
        <w:rPr>
          <w:sz w:val="20"/>
          <w:szCs w:val="20"/>
        </w:rPr>
        <w:t xml:space="preserve"> районы, г. Кедровый. </w:t>
      </w:r>
    </w:p>
  </w:footnote>
  <w:footnote w:id="263">
    <w:p w:rsidR="00992ACD" w:rsidRDefault="00ED130E">
      <w:pPr>
        <w:spacing w:line="240" w:lineRule="auto"/>
        <w:ind w:firstLine="0"/>
        <w:rPr>
          <w:sz w:val="20"/>
          <w:szCs w:val="20"/>
        </w:rPr>
      </w:pPr>
      <w:r>
        <w:rPr>
          <w:vertAlign w:val="superscript"/>
        </w:rPr>
        <w:footnoteRef/>
      </w:r>
      <w:r>
        <w:rPr>
          <w:sz w:val="20"/>
          <w:szCs w:val="20"/>
        </w:rPr>
        <w:t xml:space="preserve"> Подробнее по приоритетам развития туризма см. в соответствующем разделе.</w:t>
      </w:r>
    </w:p>
  </w:footnote>
  <w:footnote w:id="264">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Верхнекетский</w:t>
      </w:r>
      <w:proofErr w:type="spellEnd"/>
      <w:r>
        <w:rPr>
          <w:sz w:val="20"/>
          <w:szCs w:val="20"/>
        </w:rPr>
        <w:t xml:space="preserve">, </w:t>
      </w:r>
      <w:proofErr w:type="spellStart"/>
      <w:r>
        <w:rPr>
          <w:sz w:val="20"/>
          <w:szCs w:val="20"/>
        </w:rPr>
        <w:t>Бакчарский</w:t>
      </w:r>
      <w:proofErr w:type="spellEnd"/>
      <w:r>
        <w:rPr>
          <w:sz w:val="20"/>
          <w:szCs w:val="20"/>
        </w:rPr>
        <w:t xml:space="preserve"> районы.</w:t>
      </w:r>
    </w:p>
  </w:footnote>
  <w:footnote w:id="265">
    <w:p w:rsidR="00992ACD" w:rsidRDefault="00ED130E">
      <w:pPr>
        <w:spacing w:line="240" w:lineRule="auto"/>
        <w:ind w:firstLine="0"/>
        <w:rPr>
          <w:sz w:val="20"/>
          <w:szCs w:val="20"/>
        </w:rPr>
      </w:pPr>
      <w:r>
        <w:rPr>
          <w:vertAlign w:val="superscript"/>
        </w:rPr>
        <w:footnoteRef/>
      </w:r>
      <w:r>
        <w:rPr>
          <w:sz w:val="20"/>
          <w:szCs w:val="20"/>
        </w:rPr>
        <w:t xml:space="preserve"> </w:t>
      </w:r>
      <w:proofErr w:type="spellStart"/>
      <w:r>
        <w:rPr>
          <w:sz w:val="20"/>
          <w:szCs w:val="20"/>
        </w:rPr>
        <w:t>Бакчарский</w:t>
      </w:r>
      <w:proofErr w:type="spellEnd"/>
      <w:r>
        <w:rPr>
          <w:sz w:val="20"/>
          <w:szCs w:val="20"/>
        </w:rPr>
        <w:t xml:space="preserve">  район.</w:t>
      </w:r>
    </w:p>
  </w:footnote>
  <w:footnote w:id="266">
    <w:p w:rsidR="00992ACD" w:rsidRDefault="00ED130E">
      <w:pPr>
        <w:spacing w:line="240" w:lineRule="auto"/>
        <w:ind w:firstLine="0"/>
        <w:rPr>
          <w:sz w:val="20"/>
          <w:szCs w:val="20"/>
        </w:rPr>
      </w:pPr>
      <w:r>
        <w:rPr>
          <w:vertAlign w:val="superscript"/>
        </w:rPr>
        <w:footnoteRef/>
      </w:r>
      <w:r>
        <w:rPr>
          <w:sz w:val="20"/>
          <w:szCs w:val="20"/>
        </w:rPr>
        <w:t xml:space="preserve"> В том числе модернизация ветхой и неэффективной коммунальной инфраструктуры, замена ее на новые технологические комплексы, в том числе автономные энергетические установки, современные котельные.  </w:t>
      </w:r>
    </w:p>
  </w:footnote>
  <w:footnote w:id="267">
    <w:p w:rsidR="00992ACD" w:rsidRDefault="00ED130E">
      <w:pPr>
        <w:spacing w:line="240" w:lineRule="auto"/>
        <w:ind w:firstLine="0"/>
        <w:rPr>
          <w:sz w:val="20"/>
          <w:szCs w:val="20"/>
        </w:rPr>
      </w:pPr>
      <w:r>
        <w:rPr>
          <w:vertAlign w:val="superscript"/>
        </w:rPr>
        <w:footnoteRef/>
      </w:r>
      <w:r>
        <w:rPr>
          <w:sz w:val="20"/>
          <w:szCs w:val="20"/>
        </w:rPr>
        <w:t xml:space="preserve"> В </w:t>
      </w:r>
      <w:proofErr w:type="gramStart"/>
      <w:r>
        <w:rPr>
          <w:sz w:val="20"/>
          <w:szCs w:val="20"/>
        </w:rPr>
        <w:t>ноябре–марте</w:t>
      </w:r>
      <w:proofErr w:type="gramEnd"/>
      <w:r>
        <w:rPr>
          <w:sz w:val="20"/>
          <w:szCs w:val="20"/>
        </w:rPr>
        <w:t xml:space="preserve"> для завоза грузов на север области используются «зимники» (зимние временные дороги).</w:t>
      </w:r>
    </w:p>
  </w:footnote>
  <w:footnote w:id="268">
    <w:p w:rsidR="00992ACD" w:rsidRDefault="00ED130E">
      <w:pPr>
        <w:spacing w:line="240" w:lineRule="auto"/>
        <w:ind w:firstLine="0"/>
        <w:rPr>
          <w:sz w:val="20"/>
          <w:szCs w:val="20"/>
        </w:rPr>
      </w:pPr>
      <w:r>
        <w:rPr>
          <w:vertAlign w:val="superscript"/>
        </w:rPr>
        <w:footnoteRef/>
      </w:r>
      <w:r>
        <w:rPr>
          <w:sz w:val="20"/>
          <w:szCs w:val="20"/>
        </w:rPr>
        <w:t xml:space="preserve"> Вертикальные холдинги начнут строить свои собственные сети (</w:t>
      </w:r>
      <w:proofErr w:type="spellStart"/>
      <w:r>
        <w:rPr>
          <w:sz w:val="20"/>
          <w:szCs w:val="20"/>
        </w:rPr>
        <w:t>Сибур</w:t>
      </w:r>
      <w:proofErr w:type="spellEnd"/>
      <w:r>
        <w:rPr>
          <w:sz w:val="20"/>
          <w:szCs w:val="20"/>
        </w:rPr>
        <w:t>, Лукойл и др.). Порядка 100 компаний в мире проявили интерес к корпоративным сетям.</w:t>
      </w:r>
    </w:p>
  </w:footnote>
  <w:footnote w:id="269">
    <w:p w:rsidR="00992ACD" w:rsidRDefault="00ED130E">
      <w:pPr>
        <w:spacing w:line="240" w:lineRule="auto"/>
        <w:ind w:firstLine="0"/>
        <w:rPr>
          <w:sz w:val="20"/>
          <w:szCs w:val="20"/>
        </w:rPr>
      </w:pPr>
      <w:r>
        <w:rPr>
          <w:vertAlign w:val="superscript"/>
        </w:rPr>
        <w:footnoteRef/>
      </w:r>
      <w:r>
        <w:rPr>
          <w:sz w:val="20"/>
          <w:szCs w:val="20"/>
        </w:rPr>
        <w:t xml:space="preserve"> За период с 2014 по 2018 годы обеспеченность жилищного фонда водопроводом выросла с 80,5% до 81,4%</w:t>
      </w:r>
    </w:p>
  </w:footnote>
  <w:footnote w:id="270">
    <w:p w:rsidR="00992ACD" w:rsidRDefault="00ED130E">
      <w:pPr>
        <w:spacing w:line="240" w:lineRule="auto"/>
        <w:ind w:firstLine="0"/>
        <w:rPr>
          <w:sz w:val="20"/>
          <w:szCs w:val="20"/>
        </w:rPr>
      </w:pPr>
      <w:r>
        <w:rPr>
          <w:vertAlign w:val="superscript"/>
        </w:rPr>
        <w:footnoteRef/>
      </w:r>
      <w:r>
        <w:rPr>
          <w:sz w:val="20"/>
          <w:szCs w:val="20"/>
        </w:rPr>
        <w:t xml:space="preserve"> За период с 2014 по 2018 годы аварийность в сетях снизилась с 262 до 204</w:t>
      </w:r>
    </w:p>
  </w:footnote>
  <w:footnote w:id="271">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В результате реализации в 2019 году Региональной программы капитального ремонта общего имущества в многоквартирных домах, расположенных на территории Томской области, выполнено работ и оказано услуг по капитальному ремонту 242 многоквартирных домов, улучшены условия проживания более 26,5 тыс. чел. Краткосрочный план реализации Региональной программы выполнен на 100%</w:t>
      </w:r>
      <w:proofErr w:type="gramEnd"/>
    </w:p>
  </w:footnote>
  <w:footnote w:id="272">
    <w:p w:rsidR="00992ACD" w:rsidRDefault="00ED130E">
      <w:pPr>
        <w:spacing w:line="240" w:lineRule="auto"/>
        <w:ind w:firstLine="0"/>
        <w:rPr>
          <w:sz w:val="20"/>
          <w:szCs w:val="20"/>
        </w:rPr>
      </w:pPr>
      <w:r>
        <w:rPr>
          <w:vertAlign w:val="superscript"/>
        </w:rPr>
        <w:footnoteRef/>
      </w:r>
      <w:r>
        <w:rPr>
          <w:sz w:val="20"/>
          <w:szCs w:val="20"/>
        </w:rPr>
        <w:t xml:space="preserve"> В 2019 году износ сетей составил 766,4 км (48,08%), заменено было 17,8 км тепловых и паровых сетей, что составило 2,3% от объема сетей, требующих замены; в 2014 году износ теплосетей составил 607,4 км. (38,4%), заменено было 21,1 км</w:t>
      </w:r>
      <w:proofErr w:type="gramStart"/>
      <w:r>
        <w:rPr>
          <w:sz w:val="20"/>
          <w:szCs w:val="20"/>
        </w:rPr>
        <w:t xml:space="preserve">., </w:t>
      </w:r>
      <w:proofErr w:type="gramEnd"/>
      <w:r>
        <w:rPr>
          <w:sz w:val="20"/>
          <w:szCs w:val="20"/>
        </w:rPr>
        <w:t>что составило 3,5% от объема сетей, требующих замены</w:t>
      </w:r>
    </w:p>
  </w:footnote>
  <w:footnote w:id="273">
    <w:p w:rsidR="00992ACD" w:rsidRDefault="00ED130E">
      <w:pPr>
        <w:spacing w:line="240" w:lineRule="auto"/>
        <w:ind w:firstLine="0"/>
        <w:rPr>
          <w:sz w:val="20"/>
          <w:szCs w:val="20"/>
        </w:rPr>
      </w:pPr>
      <w:r>
        <w:rPr>
          <w:vertAlign w:val="superscript"/>
        </w:rPr>
        <w:footnoteRef/>
      </w:r>
      <w:r>
        <w:rPr>
          <w:sz w:val="20"/>
          <w:szCs w:val="20"/>
        </w:rPr>
        <w:t xml:space="preserve"> Данные объекты существенным образом повлияют на показатели эффективности электростанций и </w:t>
      </w:r>
      <w:proofErr w:type="spellStart"/>
      <w:r>
        <w:rPr>
          <w:sz w:val="20"/>
          <w:szCs w:val="20"/>
        </w:rPr>
        <w:t>энергоэффективности</w:t>
      </w:r>
      <w:proofErr w:type="spellEnd"/>
      <w:r>
        <w:rPr>
          <w:sz w:val="20"/>
          <w:szCs w:val="20"/>
        </w:rPr>
        <w:t xml:space="preserve"> региона</w:t>
      </w:r>
    </w:p>
  </w:footnote>
  <w:footnote w:id="274">
    <w:p w:rsidR="00992ACD" w:rsidRDefault="00ED130E">
      <w:pPr>
        <w:spacing w:line="240" w:lineRule="auto"/>
        <w:ind w:firstLine="0"/>
        <w:rPr>
          <w:sz w:val="20"/>
          <w:szCs w:val="20"/>
        </w:rPr>
      </w:pPr>
      <w:r>
        <w:rPr>
          <w:vertAlign w:val="superscript"/>
        </w:rPr>
        <w:footnoteRef/>
      </w:r>
      <w:r>
        <w:rPr>
          <w:sz w:val="20"/>
          <w:szCs w:val="20"/>
        </w:rPr>
        <w:t xml:space="preserve"> Развитие водородной энергетики становится одним из приоритетов в федеральной политике. </w:t>
      </w:r>
      <w:proofErr w:type="gramStart"/>
      <w:r>
        <w:rPr>
          <w:sz w:val="20"/>
          <w:szCs w:val="20"/>
        </w:rPr>
        <w:t>Так, распоряжением Правительства Российской Федерации от 12 октября 2020 г. № 2634-р утвержден план мероприятий («дорожная карта») по развитию водородной энергетики в Российской Федерации до 2024 года, направленный на увеличение производства и расширение сферы применения водорода в качестве экологически чистого энергоносителя, а также вхождение страны в число мировых лидеров по его производству и экспорту.</w:t>
      </w:r>
      <w:proofErr w:type="gramEnd"/>
      <w:r>
        <w:rPr>
          <w:sz w:val="20"/>
          <w:szCs w:val="20"/>
        </w:rPr>
        <w:t xml:space="preserve"> На региональном уровне ТПУ выступил инициатором создания научно-технологического консорциума по развитию в России всей цепочки «водородных» технологий</w:t>
      </w:r>
    </w:p>
  </w:footnote>
  <w:footnote w:id="275">
    <w:p w:rsidR="00992ACD" w:rsidRDefault="00ED130E">
      <w:pPr>
        <w:spacing w:line="240" w:lineRule="auto"/>
        <w:ind w:firstLine="0"/>
        <w:rPr>
          <w:sz w:val="20"/>
          <w:szCs w:val="20"/>
        </w:rPr>
      </w:pPr>
      <w:r>
        <w:rPr>
          <w:vertAlign w:val="superscript"/>
        </w:rPr>
        <w:footnoteRef/>
      </w:r>
      <w:r>
        <w:rPr>
          <w:sz w:val="20"/>
          <w:szCs w:val="20"/>
        </w:rPr>
        <w:t xml:space="preserve"> В частности цифровой учет данных об активах предприятий для перерасчета тарифов</w:t>
      </w:r>
    </w:p>
  </w:footnote>
  <w:footnote w:id="276">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Увеличилась доля граждан, имеющих доступ к получению государственных и муниципальных услуг по принципу "одного окна" с 50,95% в 2014 г. до 94,9% в 2018 г.</w:t>
      </w:r>
    </w:p>
  </w:footnote>
  <w:footnote w:id="277">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proofErr w:type="gramStart"/>
      <w:r>
        <w:rPr>
          <w:color w:val="000000"/>
          <w:sz w:val="20"/>
          <w:szCs w:val="20"/>
        </w:rPr>
        <w:t>на конец</w:t>
      </w:r>
      <w:proofErr w:type="gramEnd"/>
      <w:r>
        <w:rPr>
          <w:color w:val="000000"/>
          <w:sz w:val="20"/>
          <w:szCs w:val="20"/>
        </w:rPr>
        <w:t xml:space="preserve"> 2019 г. предоставляется 565 государственных и муниципальных услуг, доля пользователей электронных муниципальных и государственных услуг от общего числа жителей области составила 86,9% (2018 г. - 82,4%, 201</w:t>
      </w:r>
      <w:r>
        <w:rPr>
          <w:sz w:val="20"/>
          <w:szCs w:val="20"/>
        </w:rPr>
        <w:t>4</w:t>
      </w:r>
      <w:r>
        <w:rPr>
          <w:color w:val="000000"/>
          <w:sz w:val="20"/>
          <w:szCs w:val="20"/>
        </w:rPr>
        <w:t xml:space="preserve"> г. – </w:t>
      </w:r>
      <w:r>
        <w:rPr>
          <w:sz w:val="20"/>
          <w:szCs w:val="20"/>
        </w:rPr>
        <w:t>43,8</w:t>
      </w:r>
      <w:r>
        <w:rPr>
          <w:color w:val="000000"/>
          <w:sz w:val="20"/>
          <w:szCs w:val="20"/>
        </w:rPr>
        <w:t xml:space="preserve"> %)</w:t>
      </w:r>
    </w:p>
  </w:footnote>
  <w:footnote w:id="27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sz w:val="20"/>
          <w:szCs w:val="20"/>
        </w:rPr>
        <w:t xml:space="preserve"> По состоянию на сентябрь 2020 года создано 19 отделов многофункционального центра (МФЦ) по предоставлению государственных и муниципальных услуг и 38 территориально обособленных подразделений. Увеличилась доля жителей региона, имеющих личные кабинеты на Едином портале государственных и муниципальных услуг (на 2019 год –  67,5%). По результатам работы обеспечено предоставление в электронной форме 100% первоочередных услуг. Вследствие применения единых подходов в организации деятельности МФЦ региона охват населения государственными и муниципальными услугами в 2019 г. составил 93,05%; уровень удовлетворенности граждан качеством и доступностью предоставления государственных и муниципальных услуг, в том числе на базе МФЦ, в 2019 г. составил 95,1%</w:t>
      </w:r>
      <w:r>
        <w:rPr>
          <w:color w:val="000000"/>
          <w:sz w:val="20"/>
          <w:szCs w:val="20"/>
        </w:rPr>
        <w:t>.</w:t>
      </w:r>
    </w:p>
  </w:footnote>
  <w:footnote w:id="27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на </w:t>
      </w:r>
      <w:proofErr w:type="gramStart"/>
      <w:r>
        <w:rPr>
          <w:color w:val="000000"/>
          <w:sz w:val="20"/>
          <w:szCs w:val="20"/>
        </w:rPr>
        <w:t>официальном</w:t>
      </w:r>
      <w:proofErr w:type="gramEnd"/>
      <w:r>
        <w:rPr>
          <w:color w:val="000000"/>
          <w:sz w:val="20"/>
          <w:szCs w:val="20"/>
        </w:rPr>
        <w:t xml:space="preserve"> интернет-портале Администрации Томской области включает 1045 набора данных</w:t>
      </w:r>
    </w:p>
  </w:footnote>
  <w:footnote w:id="280">
    <w:p w:rsidR="00992ACD" w:rsidRDefault="00ED130E">
      <w:pPr>
        <w:spacing w:line="240" w:lineRule="auto"/>
        <w:ind w:firstLine="0"/>
        <w:rPr>
          <w:sz w:val="20"/>
          <w:szCs w:val="20"/>
        </w:rPr>
      </w:pPr>
      <w:r>
        <w:rPr>
          <w:vertAlign w:val="superscript"/>
        </w:rPr>
        <w:footnoteRef/>
      </w:r>
      <w:r>
        <w:rPr>
          <w:sz w:val="20"/>
          <w:szCs w:val="20"/>
        </w:rPr>
        <w:t xml:space="preserve"> </w:t>
      </w:r>
      <w:proofErr w:type="gramStart"/>
      <w:r>
        <w:rPr>
          <w:sz w:val="20"/>
          <w:szCs w:val="20"/>
        </w:rPr>
        <w:t>В соответствии с Указом Президента РФ от 25 апреля 2019 г. № 193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proofErr w:type="gramEnd"/>
    </w:p>
  </w:footnote>
  <w:footnote w:id="28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Среди них: </w:t>
      </w:r>
      <w:proofErr w:type="spellStart"/>
      <w:r>
        <w:rPr>
          <w:color w:val="000000"/>
          <w:sz w:val="20"/>
          <w:szCs w:val="20"/>
        </w:rPr>
        <w:t>Росатом</w:t>
      </w:r>
      <w:proofErr w:type="spellEnd"/>
      <w:r>
        <w:rPr>
          <w:color w:val="000000"/>
          <w:sz w:val="20"/>
          <w:szCs w:val="20"/>
        </w:rPr>
        <w:t xml:space="preserve">, Сбербанк и др. </w:t>
      </w:r>
    </w:p>
  </w:footnote>
  <w:footnote w:id="282">
    <w:p w:rsidR="00992ACD" w:rsidRDefault="00ED130E">
      <w:pPr>
        <w:spacing w:line="240" w:lineRule="auto"/>
        <w:ind w:firstLine="0"/>
        <w:rPr>
          <w:sz w:val="20"/>
          <w:szCs w:val="20"/>
        </w:rPr>
      </w:pPr>
      <w:r>
        <w:rPr>
          <w:vertAlign w:val="superscript"/>
        </w:rPr>
        <w:footnoteRef/>
      </w:r>
      <w:r>
        <w:rPr>
          <w:sz w:val="20"/>
          <w:szCs w:val="20"/>
        </w:rPr>
        <w:t xml:space="preserve"> По состоянию сентябрь 2020 года, в 107 населенных пунктах Томской области функционируют 120 ЦОД на базе муниципальных учреждений и библиотек учреждений высшего и среднего профессионального образования. </w:t>
      </w:r>
    </w:p>
  </w:footnote>
  <w:footnote w:id="283">
    <w:p w:rsidR="00992ACD" w:rsidRDefault="00ED130E">
      <w:pPr>
        <w:spacing w:line="240" w:lineRule="auto"/>
        <w:ind w:firstLine="0"/>
        <w:rPr>
          <w:sz w:val="20"/>
          <w:szCs w:val="20"/>
        </w:rPr>
      </w:pPr>
      <w:r>
        <w:rPr>
          <w:vertAlign w:val="superscript"/>
        </w:rPr>
        <w:footnoteRef/>
      </w:r>
      <w:r>
        <w:rPr>
          <w:sz w:val="20"/>
          <w:szCs w:val="20"/>
        </w:rPr>
        <w:t xml:space="preserve"> Всего с момента начала реализации проекта в 2013 г. и до 2020 г. обучение прошли более 8 500 граждан.</w:t>
      </w:r>
    </w:p>
  </w:footnote>
  <w:footnote w:id="284">
    <w:p w:rsidR="00992ACD" w:rsidRDefault="00ED130E">
      <w:pPr>
        <w:spacing w:line="240" w:lineRule="auto"/>
        <w:ind w:firstLine="0"/>
        <w:rPr>
          <w:sz w:val="20"/>
          <w:szCs w:val="20"/>
        </w:rPr>
      </w:pPr>
      <w:r>
        <w:rPr>
          <w:vertAlign w:val="superscript"/>
        </w:rPr>
        <w:footnoteRef/>
      </w:r>
      <w:r>
        <w:rPr>
          <w:sz w:val="20"/>
          <w:szCs w:val="20"/>
        </w:rPr>
        <w:t xml:space="preserve"> В </w:t>
      </w:r>
      <w:proofErr w:type="gramStart"/>
      <w:r>
        <w:rPr>
          <w:sz w:val="20"/>
          <w:szCs w:val="20"/>
        </w:rPr>
        <w:t>качестве</w:t>
      </w:r>
      <w:proofErr w:type="gramEnd"/>
      <w:r>
        <w:rPr>
          <w:sz w:val="20"/>
          <w:szCs w:val="20"/>
        </w:rPr>
        <w:t xml:space="preserve"> прототипа может быть использован проект “Единая карта Петербуржца”</w:t>
      </w:r>
    </w:p>
  </w:footnote>
  <w:footnote w:id="285">
    <w:p w:rsidR="00992ACD" w:rsidRDefault="00ED130E">
      <w:pPr>
        <w:spacing w:line="240" w:lineRule="auto"/>
        <w:ind w:firstLine="0"/>
        <w:rPr>
          <w:sz w:val="20"/>
          <w:szCs w:val="20"/>
        </w:rPr>
      </w:pPr>
      <w:r>
        <w:rPr>
          <w:vertAlign w:val="superscript"/>
        </w:rPr>
        <w:footnoteRef/>
      </w:r>
      <w:r>
        <w:rPr>
          <w:sz w:val="20"/>
          <w:szCs w:val="20"/>
        </w:rPr>
        <w:t>Решение по данному вопросу принято на уровне Губернатора Томской области в ноябре 2020 года.</w:t>
      </w:r>
    </w:p>
  </w:footnote>
  <w:footnote w:id="286">
    <w:p w:rsidR="00992ACD" w:rsidRDefault="00ED130E">
      <w:pPr>
        <w:spacing w:line="240" w:lineRule="auto"/>
        <w:ind w:firstLine="0"/>
        <w:rPr>
          <w:sz w:val="20"/>
          <w:szCs w:val="20"/>
        </w:rPr>
      </w:pPr>
      <w:r>
        <w:rPr>
          <w:vertAlign w:val="superscript"/>
        </w:rPr>
        <w:footnoteRef/>
      </w:r>
      <w:r>
        <w:rPr>
          <w:sz w:val="20"/>
          <w:szCs w:val="20"/>
        </w:rPr>
        <w:t xml:space="preserve"> 75.2% против 83.9% в Кемеровской области, 88.3% в Новосибирской области, 90.1% в Иркутской области, 90.5% в Красноярском крае (по данным Единого портала бюджетной системы </w:t>
      </w:r>
      <w:proofErr w:type="spellStart"/>
      <w:r>
        <w:rPr>
          <w:sz w:val="20"/>
          <w:szCs w:val="20"/>
        </w:rPr>
        <w:t>рф</w:t>
      </w:r>
      <w:proofErr w:type="spellEnd"/>
      <w:r>
        <w:rPr>
          <w:sz w:val="20"/>
          <w:szCs w:val="20"/>
        </w:rPr>
        <w:t xml:space="preserve"> «Электронный бюджет»).</w:t>
      </w:r>
    </w:p>
  </w:footnote>
  <w:footnote w:id="287">
    <w:p w:rsidR="00992ACD" w:rsidRDefault="00ED130E">
      <w:pPr>
        <w:spacing w:line="240" w:lineRule="auto"/>
        <w:ind w:firstLine="0"/>
        <w:rPr>
          <w:sz w:val="20"/>
          <w:szCs w:val="20"/>
        </w:rPr>
      </w:pPr>
      <w:r>
        <w:rPr>
          <w:vertAlign w:val="superscript"/>
        </w:rPr>
        <w:footnoteRef/>
      </w:r>
      <w:r>
        <w:rPr>
          <w:sz w:val="20"/>
          <w:szCs w:val="20"/>
        </w:rPr>
        <w:t xml:space="preserve"> В 2018 году расходы бюджета Томской области на общее образование составили 14506 </w:t>
      </w:r>
      <w:proofErr w:type="gramStart"/>
      <w:r>
        <w:rPr>
          <w:sz w:val="20"/>
          <w:szCs w:val="20"/>
        </w:rPr>
        <w:t>млн</w:t>
      </w:r>
      <w:proofErr w:type="gramEnd"/>
      <w:r>
        <w:rPr>
          <w:sz w:val="20"/>
          <w:szCs w:val="20"/>
        </w:rPr>
        <w:t xml:space="preserve"> руб.; здравоохранение - 11298 млн руб.; социальную защиту населения - 8005 млн руб.; транспорт, дорожную деятельность и связь - 4150 млн руб.; архитектуру и строительство - 2557 млн руб.; вопросы семьи и детей - 2266 млн руб.; культуру и туризм -1995 млн руб.; молодежную политику и спорт -  734 млн руб.; инновационную и предпринимательскую деятельность - 272 </w:t>
      </w:r>
      <w:proofErr w:type="gramStart"/>
      <w:r>
        <w:rPr>
          <w:sz w:val="20"/>
          <w:szCs w:val="20"/>
        </w:rPr>
        <w:t>млн</w:t>
      </w:r>
      <w:proofErr w:type="gramEnd"/>
      <w:r>
        <w:rPr>
          <w:sz w:val="20"/>
          <w:szCs w:val="20"/>
        </w:rPr>
        <w:t xml:space="preserve"> руб.</w:t>
      </w:r>
    </w:p>
  </w:footnote>
  <w:footnote w:id="288">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Как и на федеральном уровне, главным приоритетом стала защита здоровья граждан, их уверенности в будущем </w:t>
      </w:r>
    </w:p>
  </w:footnote>
  <w:footnote w:id="289">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Максимальный с 1990-х гг. </w:t>
      </w:r>
    </w:p>
  </w:footnote>
  <w:footnote w:id="290">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w:t>
      </w:r>
      <w:proofErr w:type="gramStart"/>
      <w:r>
        <w:rPr>
          <w:color w:val="000000"/>
          <w:sz w:val="20"/>
          <w:szCs w:val="20"/>
        </w:rPr>
        <w:t>Максимальный</w:t>
      </w:r>
      <w:proofErr w:type="gramEnd"/>
      <w:r>
        <w:rPr>
          <w:color w:val="000000"/>
          <w:sz w:val="20"/>
          <w:szCs w:val="20"/>
        </w:rPr>
        <w:t xml:space="preserve"> с 1998 года. </w:t>
      </w:r>
    </w:p>
  </w:footnote>
  <w:footnote w:id="291">
    <w:p w:rsidR="00992ACD" w:rsidRDefault="00ED130E">
      <w:pPr>
        <w:pBdr>
          <w:top w:val="nil"/>
          <w:left w:val="nil"/>
          <w:bottom w:val="nil"/>
          <w:right w:val="nil"/>
          <w:between w:val="nil"/>
        </w:pBdr>
        <w:spacing w:line="240" w:lineRule="auto"/>
        <w:ind w:firstLine="0"/>
        <w:rPr>
          <w:color w:val="000000"/>
          <w:sz w:val="20"/>
          <w:szCs w:val="20"/>
        </w:rPr>
      </w:pPr>
      <w:r>
        <w:rPr>
          <w:vertAlign w:val="superscript"/>
        </w:rPr>
        <w:footnoteRef/>
      </w:r>
      <w:r>
        <w:rPr>
          <w:color w:val="000000"/>
          <w:sz w:val="20"/>
          <w:szCs w:val="20"/>
        </w:rPr>
        <w:t xml:space="preserve"> Нужно отметить, что региональный этап «Форума сильных идей», организованного АСИ, собрал одно из </w:t>
      </w:r>
      <w:r>
        <w:rPr>
          <w:sz w:val="20"/>
          <w:szCs w:val="20"/>
        </w:rPr>
        <w:t>наиболее</w:t>
      </w:r>
      <w:r>
        <w:rPr>
          <w:color w:val="000000"/>
          <w:sz w:val="20"/>
          <w:szCs w:val="20"/>
        </w:rPr>
        <w:t xml:space="preserve"> широких региональных представительств именно в Томской области</w:t>
      </w:r>
      <w:r>
        <w:rPr>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81E"/>
    <w:multiLevelType w:val="multilevel"/>
    <w:tmpl w:val="4EC40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D75C45"/>
    <w:multiLevelType w:val="multilevel"/>
    <w:tmpl w:val="14E4D4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1304232"/>
    <w:multiLevelType w:val="multilevel"/>
    <w:tmpl w:val="57361FF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nsid w:val="04F02215"/>
    <w:multiLevelType w:val="multilevel"/>
    <w:tmpl w:val="776E2E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07435748"/>
    <w:multiLevelType w:val="multilevel"/>
    <w:tmpl w:val="3B8E0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7D760C5"/>
    <w:multiLevelType w:val="hybridMultilevel"/>
    <w:tmpl w:val="4D96C2DC"/>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8067876"/>
    <w:multiLevelType w:val="multilevel"/>
    <w:tmpl w:val="38E628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0983226D"/>
    <w:multiLevelType w:val="multilevel"/>
    <w:tmpl w:val="F16C83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0A465E90"/>
    <w:multiLevelType w:val="multilevel"/>
    <w:tmpl w:val="182E200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
    <w:nsid w:val="0E725C93"/>
    <w:multiLevelType w:val="multilevel"/>
    <w:tmpl w:val="6A1ACC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0ECD76A8"/>
    <w:multiLevelType w:val="multilevel"/>
    <w:tmpl w:val="95D22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00F4617"/>
    <w:multiLevelType w:val="multilevel"/>
    <w:tmpl w:val="28A6D1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nsid w:val="11337BC6"/>
    <w:multiLevelType w:val="multilevel"/>
    <w:tmpl w:val="41A8481C"/>
    <w:lvl w:ilvl="0">
      <w:start w:val="1"/>
      <w:numFmt w:val="decimal"/>
      <w:lvlText w:val="%1."/>
      <w:lvlJc w:val="left"/>
      <w:pPr>
        <w:ind w:left="1430" w:hanging="360"/>
      </w:pPr>
      <w:rPr>
        <w:i w:val="0"/>
      </w:r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13">
    <w:nsid w:val="11B613CF"/>
    <w:multiLevelType w:val="multilevel"/>
    <w:tmpl w:val="6338CA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nsid w:val="12A60FE2"/>
    <w:multiLevelType w:val="multilevel"/>
    <w:tmpl w:val="2632C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5A64594"/>
    <w:multiLevelType w:val="multilevel"/>
    <w:tmpl w:val="23B2A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17652E75"/>
    <w:multiLevelType w:val="multilevel"/>
    <w:tmpl w:val="D2FA3734"/>
    <w:lvl w:ilvl="0">
      <w:start w:val="1"/>
      <w:numFmt w:val="bullet"/>
      <w:pStyle w:val="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7943D20"/>
    <w:multiLevelType w:val="multilevel"/>
    <w:tmpl w:val="777C7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19F75EFC"/>
    <w:multiLevelType w:val="multilevel"/>
    <w:tmpl w:val="7DFC9A72"/>
    <w:lvl w:ilvl="0">
      <w:start w:val="1"/>
      <w:numFmt w:val="decimal"/>
      <w:pStyle w:val="a"/>
      <w:lvlText w:val="%1."/>
      <w:lvlJc w:val="left"/>
      <w:pPr>
        <w:ind w:left="1440" w:hanging="360"/>
      </w:pPr>
      <w:rPr>
        <w:u w:val="none"/>
      </w:rPr>
    </w:lvl>
    <w:lvl w:ilvl="1">
      <w:start w:val="1"/>
      <w:numFmt w:val="lowerLetter"/>
      <w:pStyle w:val="a0"/>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1F7165BD"/>
    <w:multiLevelType w:val="multilevel"/>
    <w:tmpl w:val="97DA2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24A5119D"/>
    <w:multiLevelType w:val="multilevel"/>
    <w:tmpl w:val="C48E1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27226DE6"/>
    <w:multiLevelType w:val="multilevel"/>
    <w:tmpl w:val="CE40E946"/>
    <w:lvl w:ilvl="0">
      <w:start w:val="1"/>
      <w:numFmt w:val="decimal"/>
      <w:pStyle w:val="1"/>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nsid w:val="28132AD9"/>
    <w:multiLevelType w:val="multilevel"/>
    <w:tmpl w:val="20AEF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28546BAC"/>
    <w:multiLevelType w:val="multilevel"/>
    <w:tmpl w:val="FAEE44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nsid w:val="286F7415"/>
    <w:multiLevelType w:val="multilevel"/>
    <w:tmpl w:val="44B2C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29A14655"/>
    <w:multiLevelType w:val="multilevel"/>
    <w:tmpl w:val="BB0AFE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2C4A42AB"/>
    <w:multiLevelType w:val="multilevel"/>
    <w:tmpl w:val="B9B28A6C"/>
    <w:lvl w:ilvl="0">
      <w:start w:val="1"/>
      <w:numFmt w:val="bullet"/>
      <w:pStyle w:val="a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2E9B3DEC"/>
    <w:multiLevelType w:val="multilevel"/>
    <w:tmpl w:val="AED6BA8E"/>
    <w:lvl w:ilvl="0">
      <w:start w:val="1"/>
      <w:numFmt w:val="decimal"/>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8">
    <w:nsid w:val="2F296708"/>
    <w:multiLevelType w:val="multilevel"/>
    <w:tmpl w:val="DA6A93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nsid w:val="2F730401"/>
    <w:multiLevelType w:val="multilevel"/>
    <w:tmpl w:val="708AF1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nsid w:val="30235C9E"/>
    <w:multiLevelType w:val="multilevel"/>
    <w:tmpl w:val="BACCC3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nsid w:val="30E16D6B"/>
    <w:multiLevelType w:val="multilevel"/>
    <w:tmpl w:val="FD089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318A4739"/>
    <w:multiLevelType w:val="multilevel"/>
    <w:tmpl w:val="5666E0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nsid w:val="329F48BB"/>
    <w:multiLevelType w:val="multilevel"/>
    <w:tmpl w:val="F1CE356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4">
    <w:nsid w:val="33933DC3"/>
    <w:multiLevelType w:val="multilevel"/>
    <w:tmpl w:val="5B3450F0"/>
    <w:lvl w:ilvl="0">
      <w:start w:val="1"/>
      <w:numFmt w:val="bullet"/>
      <w:pStyle w:val="20"/>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nsid w:val="34E3398F"/>
    <w:multiLevelType w:val="multilevel"/>
    <w:tmpl w:val="BDAC1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3509687C"/>
    <w:multiLevelType w:val="multilevel"/>
    <w:tmpl w:val="6FFA3B8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7">
    <w:nsid w:val="39693B0C"/>
    <w:multiLevelType w:val="multilevel"/>
    <w:tmpl w:val="ECBA25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nsid w:val="3AE946E6"/>
    <w:multiLevelType w:val="multilevel"/>
    <w:tmpl w:val="651EA45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9">
    <w:nsid w:val="3EA57BB3"/>
    <w:multiLevelType w:val="multilevel"/>
    <w:tmpl w:val="BC4E9F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nsid w:val="405660D5"/>
    <w:multiLevelType w:val="multilevel"/>
    <w:tmpl w:val="48266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407B6E5B"/>
    <w:multiLevelType w:val="multilevel"/>
    <w:tmpl w:val="F512357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2">
    <w:nsid w:val="42A6259B"/>
    <w:multiLevelType w:val="multilevel"/>
    <w:tmpl w:val="DBDAC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nsid w:val="44A07C30"/>
    <w:multiLevelType w:val="multilevel"/>
    <w:tmpl w:val="0E366C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nsid w:val="45B903F3"/>
    <w:multiLevelType w:val="multilevel"/>
    <w:tmpl w:val="75DC02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nsid w:val="46F85A53"/>
    <w:multiLevelType w:val="multilevel"/>
    <w:tmpl w:val="B25E2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48D010C3"/>
    <w:multiLevelType w:val="multilevel"/>
    <w:tmpl w:val="6710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49D405E4"/>
    <w:multiLevelType w:val="multilevel"/>
    <w:tmpl w:val="34C83C46"/>
    <w:lvl w:ilvl="0">
      <w:start w:val="1"/>
      <w:numFmt w:val="bullet"/>
      <w:lvlText w:val="‒"/>
      <w:lvlJc w:val="left"/>
      <w:pPr>
        <w:ind w:left="1440" w:hanging="360"/>
      </w:pPr>
      <w:rPr>
        <w:rFonts w:ascii="Times New Roman" w:hAnsi="Times New Roman" w:cs="Times New Roman"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nsid w:val="4A816ABA"/>
    <w:multiLevelType w:val="multilevel"/>
    <w:tmpl w:val="3E467F8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9">
    <w:nsid w:val="4A8336A2"/>
    <w:multiLevelType w:val="multilevel"/>
    <w:tmpl w:val="3398AB6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0">
    <w:nsid w:val="4C8E16BE"/>
    <w:multiLevelType w:val="multilevel"/>
    <w:tmpl w:val="7952AA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nsid w:val="4F3209E4"/>
    <w:multiLevelType w:val="multilevel"/>
    <w:tmpl w:val="1CD8F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51B84B48"/>
    <w:multiLevelType w:val="multilevel"/>
    <w:tmpl w:val="801AF812"/>
    <w:lvl w:ilvl="0">
      <w:start w:val="1"/>
      <w:numFmt w:val="bullet"/>
      <w:pStyle w:val="a2"/>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nsid w:val="531B7838"/>
    <w:multiLevelType w:val="multilevel"/>
    <w:tmpl w:val="BB705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56885D5E"/>
    <w:multiLevelType w:val="multilevel"/>
    <w:tmpl w:val="37924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5C5201AF"/>
    <w:multiLevelType w:val="multilevel"/>
    <w:tmpl w:val="8264A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nsid w:val="624A6D61"/>
    <w:multiLevelType w:val="multilevel"/>
    <w:tmpl w:val="BEFC54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nsid w:val="63946100"/>
    <w:multiLevelType w:val="multilevel"/>
    <w:tmpl w:val="FF784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nsid w:val="64CF2002"/>
    <w:multiLevelType w:val="multilevel"/>
    <w:tmpl w:val="5AA85DEC"/>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59">
    <w:nsid w:val="690821ED"/>
    <w:multiLevelType w:val="multilevel"/>
    <w:tmpl w:val="836EAD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nsid w:val="69DC58EB"/>
    <w:multiLevelType w:val="multilevel"/>
    <w:tmpl w:val="CFFEE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nsid w:val="6AE52783"/>
    <w:multiLevelType w:val="multilevel"/>
    <w:tmpl w:val="25DE36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nsid w:val="6C170958"/>
    <w:multiLevelType w:val="multilevel"/>
    <w:tmpl w:val="337C92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nsid w:val="6C8167ED"/>
    <w:multiLevelType w:val="multilevel"/>
    <w:tmpl w:val="647ED2E6"/>
    <w:lvl w:ilvl="0">
      <w:start w:val="1"/>
      <w:numFmt w:val="bullet"/>
      <w:pStyle w:val="a3"/>
      <w:lvlText w:val="−"/>
      <w:lvlJc w:val="left"/>
      <w:pPr>
        <w:ind w:left="928" w:hanging="360"/>
      </w:pPr>
      <w:rPr>
        <w:rFonts w:ascii="Noto Sans Symbols" w:eastAsia="Noto Sans Symbols" w:hAnsi="Noto Sans Symbols" w:cs="Noto Sans Symbols"/>
        <w:color w:val="000000"/>
      </w:rPr>
    </w:lvl>
    <w:lvl w:ilvl="1">
      <w:start w:val="1"/>
      <w:numFmt w:val="bullet"/>
      <w:lvlText w:val="−"/>
      <w:lvlJc w:val="left"/>
      <w:pPr>
        <w:ind w:left="2149" w:hanging="360"/>
      </w:pPr>
      <w:rPr>
        <w:rFonts w:ascii="Noto Sans Symbols" w:eastAsia="Noto Sans Symbols" w:hAnsi="Noto Sans Symbols" w:cs="Noto Sans Symbols"/>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64">
    <w:nsid w:val="6CB47DAC"/>
    <w:multiLevelType w:val="multilevel"/>
    <w:tmpl w:val="FFD4ED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nsid w:val="70762817"/>
    <w:multiLevelType w:val="multilevel"/>
    <w:tmpl w:val="6158E5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nsid w:val="73B71218"/>
    <w:multiLevelType w:val="multilevel"/>
    <w:tmpl w:val="9A460D9C"/>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67">
    <w:nsid w:val="751C116F"/>
    <w:multiLevelType w:val="multilevel"/>
    <w:tmpl w:val="F514AC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nsid w:val="757A1C55"/>
    <w:multiLevelType w:val="multilevel"/>
    <w:tmpl w:val="46A69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nsid w:val="75C00DD1"/>
    <w:multiLevelType w:val="multilevel"/>
    <w:tmpl w:val="34C83C46"/>
    <w:lvl w:ilvl="0">
      <w:start w:val="1"/>
      <w:numFmt w:val="bullet"/>
      <w:lvlText w:val="‒"/>
      <w:lvlJc w:val="left"/>
      <w:pPr>
        <w:ind w:left="1440" w:hanging="360"/>
      </w:pPr>
      <w:rPr>
        <w:rFonts w:ascii="Times New Roman" w:hAnsi="Times New Roman" w:cs="Times New Roman"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nsid w:val="77316CFB"/>
    <w:multiLevelType w:val="multilevel"/>
    <w:tmpl w:val="666E2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nsid w:val="78147183"/>
    <w:multiLevelType w:val="multilevel"/>
    <w:tmpl w:val="E6AE50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nsid w:val="78744AB9"/>
    <w:multiLevelType w:val="multilevel"/>
    <w:tmpl w:val="DBCA82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nsid w:val="789E1A8E"/>
    <w:multiLevelType w:val="multilevel"/>
    <w:tmpl w:val="CD18A7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4">
    <w:nsid w:val="78B22117"/>
    <w:multiLevelType w:val="multilevel"/>
    <w:tmpl w:val="5896F1F2"/>
    <w:lvl w:ilvl="0">
      <w:start w:val="1"/>
      <w:numFmt w:val="decimal"/>
      <w:pStyle w:val="a4"/>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nsid w:val="79B60270"/>
    <w:multiLevelType w:val="multilevel"/>
    <w:tmpl w:val="4D144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nsid w:val="7C686E51"/>
    <w:multiLevelType w:val="multilevel"/>
    <w:tmpl w:val="E88845E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54"/>
  </w:num>
  <w:num w:numId="2">
    <w:abstractNumId w:val="18"/>
  </w:num>
  <w:num w:numId="3">
    <w:abstractNumId w:val="52"/>
  </w:num>
  <w:num w:numId="4">
    <w:abstractNumId w:val="21"/>
  </w:num>
  <w:num w:numId="5">
    <w:abstractNumId w:val="63"/>
  </w:num>
  <w:num w:numId="6">
    <w:abstractNumId w:val="34"/>
  </w:num>
  <w:num w:numId="7">
    <w:abstractNumId w:val="43"/>
  </w:num>
  <w:num w:numId="8">
    <w:abstractNumId w:val="16"/>
  </w:num>
  <w:num w:numId="9">
    <w:abstractNumId w:val="26"/>
  </w:num>
  <w:num w:numId="10">
    <w:abstractNumId w:val="59"/>
  </w:num>
  <w:num w:numId="11">
    <w:abstractNumId w:val="66"/>
  </w:num>
  <w:num w:numId="12">
    <w:abstractNumId w:val="50"/>
  </w:num>
  <w:num w:numId="13">
    <w:abstractNumId w:val="58"/>
  </w:num>
  <w:num w:numId="14">
    <w:abstractNumId w:val="49"/>
  </w:num>
  <w:num w:numId="15">
    <w:abstractNumId w:val="25"/>
  </w:num>
  <w:num w:numId="16">
    <w:abstractNumId w:val="57"/>
  </w:num>
  <w:num w:numId="17">
    <w:abstractNumId w:val="27"/>
  </w:num>
  <w:num w:numId="18">
    <w:abstractNumId w:val="38"/>
  </w:num>
  <w:num w:numId="19">
    <w:abstractNumId w:val="8"/>
  </w:num>
  <w:num w:numId="20">
    <w:abstractNumId w:val="13"/>
  </w:num>
  <w:num w:numId="21">
    <w:abstractNumId w:val="9"/>
  </w:num>
  <w:num w:numId="22">
    <w:abstractNumId w:val="48"/>
  </w:num>
  <w:num w:numId="23">
    <w:abstractNumId w:val="42"/>
  </w:num>
  <w:num w:numId="24">
    <w:abstractNumId w:val="74"/>
  </w:num>
  <w:num w:numId="25">
    <w:abstractNumId w:val="22"/>
  </w:num>
  <w:num w:numId="26">
    <w:abstractNumId w:val="37"/>
  </w:num>
  <w:num w:numId="27">
    <w:abstractNumId w:val="23"/>
  </w:num>
  <w:num w:numId="28">
    <w:abstractNumId w:val="67"/>
  </w:num>
  <w:num w:numId="29">
    <w:abstractNumId w:val="60"/>
  </w:num>
  <w:num w:numId="30">
    <w:abstractNumId w:val="24"/>
  </w:num>
  <w:num w:numId="31">
    <w:abstractNumId w:val="28"/>
  </w:num>
  <w:num w:numId="32">
    <w:abstractNumId w:val="19"/>
  </w:num>
  <w:num w:numId="33">
    <w:abstractNumId w:val="31"/>
  </w:num>
  <w:num w:numId="34">
    <w:abstractNumId w:val="75"/>
  </w:num>
  <w:num w:numId="35">
    <w:abstractNumId w:val="0"/>
  </w:num>
  <w:num w:numId="36">
    <w:abstractNumId w:val="51"/>
  </w:num>
  <w:num w:numId="37">
    <w:abstractNumId w:val="39"/>
  </w:num>
  <w:num w:numId="38">
    <w:abstractNumId w:val="68"/>
  </w:num>
  <w:num w:numId="39">
    <w:abstractNumId w:val="55"/>
  </w:num>
  <w:num w:numId="40">
    <w:abstractNumId w:val="20"/>
  </w:num>
  <w:num w:numId="41">
    <w:abstractNumId w:val="1"/>
  </w:num>
  <w:num w:numId="42">
    <w:abstractNumId w:val="36"/>
  </w:num>
  <w:num w:numId="43">
    <w:abstractNumId w:val="15"/>
  </w:num>
  <w:num w:numId="44">
    <w:abstractNumId w:val="2"/>
  </w:num>
  <w:num w:numId="45">
    <w:abstractNumId w:val="40"/>
  </w:num>
  <w:num w:numId="46">
    <w:abstractNumId w:val="71"/>
  </w:num>
  <w:num w:numId="47">
    <w:abstractNumId w:val="45"/>
  </w:num>
  <w:num w:numId="48">
    <w:abstractNumId w:val="53"/>
  </w:num>
  <w:num w:numId="49">
    <w:abstractNumId w:val="4"/>
  </w:num>
  <w:num w:numId="50">
    <w:abstractNumId w:val="14"/>
  </w:num>
  <w:num w:numId="51">
    <w:abstractNumId w:val="6"/>
  </w:num>
  <w:num w:numId="52">
    <w:abstractNumId w:val="76"/>
  </w:num>
  <w:num w:numId="53">
    <w:abstractNumId w:val="32"/>
  </w:num>
  <w:num w:numId="54">
    <w:abstractNumId w:val="44"/>
  </w:num>
  <w:num w:numId="55">
    <w:abstractNumId w:val="17"/>
  </w:num>
  <w:num w:numId="56">
    <w:abstractNumId w:val="7"/>
  </w:num>
  <w:num w:numId="57">
    <w:abstractNumId w:val="64"/>
  </w:num>
  <w:num w:numId="58">
    <w:abstractNumId w:val="35"/>
  </w:num>
  <w:num w:numId="59">
    <w:abstractNumId w:val="56"/>
  </w:num>
  <w:num w:numId="60">
    <w:abstractNumId w:val="30"/>
  </w:num>
  <w:num w:numId="61">
    <w:abstractNumId w:val="41"/>
  </w:num>
  <w:num w:numId="62">
    <w:abstractNumId w:val="73"/>
  </w:num>
  <w:num w:numId="63">
    <w:abstractNumId w:val="11"/>
  </w:num>
  <w:num w:numId="64">
    <w:abstractNumId w:val="12"/>
  </w:num>
  <w:num w:numId="65">
    <w:abstractNumId w:val="65"/>
  </w:num>
  <w:num w:numId="66">
    <w:abstractNumId w:val="72"/>
  </w:num>
  <w:num w:numId="67">
    <w:abstractNumId w:val="46"/>
  </w:num>
  <w:num w:numId="68">
    <w:abstractNumId w:val="3"/>
  </w:num>
  <w:num w:numId="69">
    <w:abstractNumId w:val="61"/>
  </w:num>
  <w:num w:numId="70">
    <w:abstractNumId w:val="70"/>
  </w:num>
  <w:num w:numId="71">
    <w:abstractNumId w:val="62"/>
  </w:num>
  <w:num w:numId="72">
    <w:abstractNumId w:val="29"/>
  </w:num>
  <w:num w:numId="73">
    <w:abstractNumId w:val="10"/>
  </w:num>
  <w:num w:numId="74">
    <w:abstractNumId w:val="33"/>
  </w:num>
  <w:num w:numId="75">
    <w:abstractNumId w:val="5"/>
  </w:num>
  <w:num w:numId="76">
    <w:abstractNumId w:val="47"/>
  </w:num>
  <w:num w:numId="77">
    <w:abstractNumId w:val="6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92ACD"/>
    <w:rsid w:val="00024374"/>
    <w:rsid w:val="004E0CDD"/>
    <w:rsid w:val="009173B9"/>
    <w:rsid w:val="00952801"/>
    <w:rsid w:val="00992ACD"/>
    <w:rsid w:val="009D09D0"/>
    <w:rsid w:val="009D1618"/>
    <w:rsid w:val="00A35D25"/>
    <w:rsid w:val="00AB102B"/>
    <w:rsid w:val="00AC06A0"/>
    <w:rsid w:val="00B12DA8"/>
    <w:rsid w:val="00BC13E9"/>
    <w:rsid w:val="00BE216E"/>
    <w:rsid w:val="00C2779E"/>
    <w:rsid w:val="00E84C0E"/>
    <w:rsid w:val="00ED130E"/>
    <w:rsid w:val="00F02F34"/>
    <w:rsid w:val="00FF7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highlight w:val="white"/>
        <w:lang w:val="ru-RU" w:eastAsia="ru-RU" w:bidi="ar-SA"/>
      </w:rPr>
    </w:rPrDefault>
    <w:pPrDefault>
      <w:pPr>
        <w:spacing w:line="33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0E3B15"/>
  </w:style>
  <w:style w:type="paragraph" w:styleId="10">
    <w:name w:val="heading 1"/>
    <w:basedOn w:val="a5"/>
    <w:next w:val="a5"/>
    <w:link w:val="11"/>
    <w:uiPriority w:val="9"/>
    <w:qFormat/>
    <w:rsid w:val="002B45F4"/>
    <w:pPr>
      <w:pageBreakBefore/>
      <w:ind w:firstLine="0"/>
      <w:jc w:val="center"/>
      <w:outlineLvl w:val="0"/>
    </w:pPr>
    <w:rPr>
      <w:caps/>
      <w:sz w:val="28"/>
    </w:rPr>
  </w:style>
  <w:style w:type="paragraph" w:styleId="21">
    <w:name w:val="heading 2"/>
    <w:basedOn w:val="a6"/>
    <w:next w:val="a5"/>
    <w:link w:val="22"/>
    <w:uiPriority w:val="9"/>
    <w:unhideWhenUsed/>
    <w:qFormat/>
    <w:rsid w:val="0093108D"/>
    <w:pPr>
      <w:keepNext/>
      <w:spacing w:before="200"/>
      <w:ind w:left="0"/>
      <w:outlineLvl w:val="1"/>
    </w:pPr>
    <w:rPr>
      <w:b/>
      <w:sz w:val="28"/>
    </w:rPr>
  </w:style>
  <w:style w:type="paragraph" w:styleId="3">
    <w:name w:val="heading 3"/>
    <w:basedOn w:val="21"/>
    <w:next w:val="a5"/>
    <w:link w:val="30"/>
    <w:uiPriority w:val="9"/>
    <w:unhideWhenUsed/>
    <w:qFormat/>
    <w:rsid w:val="00D6448D"/>
    <w:pPr>
      <w:tabs>
        <w:tab w:val="left" w:pos="0"/>
      </w:tabs>
      <w:ind w:firstLine="0"/>
      <w:outlineLvl w:val="2"/>
    </w:pPr>
    <w:rPr>
      <w:sz w:val="24"/>
      <w:szCs w:val="26"/>
    </w:rPr>
  </w:style>
  <w:style w:type="paragraph" w:styleId="4">
    <w:name w:val="heading 4"/>
    <w:basedOn w:val="3"/>
    <w:next w:val="a5"/>
    <w:link w:val="40"/>
    <w:uiPriority w:val="9"/>
    <w:unhideWhenUsed/>
    <w:qFormat/>
    <w:rsid w:val="00E67BF4"/>
    <w:pPr>
      <w:numPr>
        <w:ilvl w:val="3"/>
      </w:numPr>
      <w:tabs>
        <w:tab w:val="clear" w:pos="0"/>
        <w:tab w:val="left" w:pos="851"/>
      </w:tabs>
      <w:ind w:left="709"/>
      <w:outlineLvl w:val="3"/>
    </w:pPr>
  </w:style>
  <w:style w:type="paragraph" w:styleId="5">
    <w:name w:val="heading 5"/>
    <w:basedOn w:val="4"/>
    <w:next w:val="a5"/>
    <w:link w:val="50"/>
    <w:uiPriority w:val="9"/>
    <w:unhideWhenUsed/>
    <w:qFormat/>
    <w:rsid w:val="009E6AA2"/>
    <w:pPr>
      <w:outlineLvl w:val="4"/>
    </w:pPr>
    <w:rPr>
      <w:snapToGrid w:val="0"/>
    </w:rPr>
  </w:style>
  <w:style w:type="paragraph" w:styleId="6">
    <w:name w:val="heading 6"/>
    <w:basedOn w:val="5"/>
    <w:next w:val="a5"/>
    <w:link w:val="60"/>
    <w:uiPriority w:val="9"/>
    <w:unhideWhenUsed/>
    <w:qFormat/>
    <w:rsid w:val="00D014AD"/>
    <w:pPr>
      <w:ind w:left="1418" w:hanging="709"/>
      <w:outlineLvl w:val="5"/>
    </w:pPr>
  </w:style>
  <w:style w:type="paragraph" w:styleId="7">
    <w:name w:val="heading 7"/>
    <w:basedOn w:val="a5"/>
    <w:next w:val="a5"/>
    <w:link w:val="70"/>
    <w:uiPriority w:val="9"/>
    <w:semiHidden/>
    <w:unhideWhenUsed/>
    <w:qFormat/>
    <w:rsid w:val="000F604D"/>
    <w:pPr>
      <w:keepNext/>
      <w:keepLines/>
      <w:spacing w:before="40"/>
      <w:outlineLvl w:val="6"/>
    </w:pPr>
    <w:rPr>
      <w:rFonts w:asciiTheme="majorHAnsi" w:eastAsiaTheme="majorEastAsia" w:hAnsiTheme="majorHAnsi" w:cstheme="majorBidi"/>
      <w:i/>
      <w:iCs/>
      <w:color w:val="244061" w:themeColor="accent1" w:themeShade="80"/>
    </w:rPr>
  </w:style>
  <w:style w:type="paragraph" w:styleId="8">
    <w:name w:val="heading 8"/>
    <w:basedOn w:val="a5"/>
    <w:next w:val="a5"/>
    <w:link w:val="80"/>
    <w:uiPriority w:val="9"/>
    <w:semiHidden/>
    <w:unhideWhenUsed/>
    <w:qFormat/>
    <w:rsid w:val="000F604D"/>
    <w:pPr>
      <w:keepNext/>
      <w:keepLines/>
      <w:spacing w:before="40"/>
      <w:outlineLvl w:val="7"/>
    </w:pPr>
    <w:rPr>
      <w:rFonts w:asciiTheme="majorHAnsi" w:eastAsiaTheme="majorEastAsia" w:hAnsiTheme="majorHAnsi" w:cstheme="majorBidi"/>
      <w:color w:val="262626" w:themeColor="text1" w:themeTint="D9"/>
      <w:sz w:val="21"/>
      <w:szCs w:val="21"/>
    </w:rPr>
  </w:style>
  <w:style w:type="paragraph" w:styleId="9">
    <w:name w:val="heading 9"/>
    <w:basedOn w:val="a5"/>
    <w:next w:val="a5"/>
    <w:link w:val="90"/>
    <w:uiPriority w:val="9"/>
    <w:semiHidden/>
    <w:unhideWhenUsed/>
    <w:qFormat/>
    <w:rsid w:val="000F604D"/>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a">
    <w:name w:val="Title"/>
    <w:basedOn w:val="a5"/>
    <w:next w:val="a5"/>
    <w:link w:val="ab"/>
    <w:uiPriority w:val="99"/>
    <w:qFormat/>
    <w:rsid w:val="000F604D"/>
    <w:pPr>
      <w:spacing w:line="240" w:lineRule="auto"/>
      <w:contextualSpacing/>
    </w:pPr>
    <w:rPr>
      <w:rFonts w:asciiTheme="majorHAnsi" w:eastAsiaTheme="majorEastAsia" w:hAnsiTheme="majorHAnsi" w:cstheme="majorBidi"/>
      <w:spacing w:val="-10"/>
      <w:sz w:val="56"/>
      <w:szCs w:val="56"/>
    </w:rPr>
  </w:style>
  <w:style w:type="character" w:customStyle="1" w:styleId="11">
    <w:name w:val="Заголовок 1 Знак"/>
    <w:basedOn w:val="a7"/>
    <w:link w:val="10"/>
    <w:uiPriority w:val="9"/>
    <w:rsid w:val="002B45F4"/>
    <w:rPr>
      <w:rFonts w:ascii="Times New Roman" w:hAnsi="Times New Roman" w:cs="Times New Roman"/>
      <w:caps/>
      <w:sz w:val="28"/>
    </w:rPr>
  </w:style>
  <w:style w:type="paragraph" w:styleId="ac">
    <w:name w:val="No Spacing"/>
    <w:uiPriority w:val="1"/>
    <w:qFormat/>
    <w:rsid w:val="00C878B4"/>
    <w:pPr>
      <w:spacing w:line="240" w:lineRule="auto"/>
    </w:pPr>
  </w:style>
  <w:style w:type="paragraph" w:customStyle="1" w:styleId="12">
    <w:name w:val="СтильЗ1"/>
    <w:basedOn w:val="a5"/>
    <w:link w:val="13"/>
    <w:qFormat/>
    <w:rsid w:val="0006310C"/>
    <w:pPr>
      <w:ind w:firstLine="0"/>
      <w:jc w:val="center"/>
    </w:pPr>
    <w:rPr>
      <w:caps/>
    </w:rPr>
  </w:style>
  <w:style w:type="paragraph" w:customStyle="1" w:styleId="23">
    <w:name w:val="Стиль З2"/>
    <w:basedOn w:val="a5"/>
    <w:link w:val="24"/>
    <w:qFormat/>
    <w:rsid w:val="0006310C"/>
    <w:pPr>
      <w:ind w:firstLine="0"/>
      <w:jc w:val="center"/>
    </w:pPr>
  </w:style>
  <w:style w:type="character" w:customStyle="1" w:styleId="13">
    <w:name w:val="СтильЗ1 Знак"/>
    <w:basedOn w:val="a7"/>
    <w:link w:val="12"/>
    <w:rsid w:val="0006310C"/>
    <w:rPr>
      <w:rFonts w:ascii="Times New Roman" w:hAnsi="Times New Roman" w:cs="Times New Roman"/>
      <w:caps/>
      <w:sz w:val="24"/>
    </w:rPr>
  </w:style>
  <w:style w:type="paragraph" w:customStyle="1" w:styleId="31">
    <w:name w:val="Стиль З3"/>
    <w:basedOn w:val="a5"/>
    <w:link w:val="32"/>
    <w:qFormat/>
    <w:rsid w:val="0006310C"/>
    <w:pPr>
      <w:ind w:firstLine="0"/>
    </w:pPr>
  </w:style>
  <w:style w:type="character" w:customStyle="1" w:styleId="24">
    <w:name w:val="Стиль З2 Знак"/>
    <w:basedOn w:val="a7"/>
    <w:link w:val="23"/>
    <w:rsid w:val="0006310C"/>
    <w:rPr>
      <w:rFonts w:ascii="Times New Roman" w:hAnsi="Times New Roman" w:cs="Times New Roman"/>
      <w:sz w:val="24"/>
    </w:rPr>
  </w:style>
  <w:style w:type="paragraph" w:styleId="a6">
    <w:name w:val="List Paragraph"/>
    <w:aliases w:val="Маркер,ПАРАГРАФ,Абзац списка3,Bullet 1,Use Case List Paragraph,ТЗ список,Абзац списка литеральный,Булет1,1Булет,it_List1,Bullet List,FooterText,numbered,Список дефисный,List Paragraph,Paragraphe de liste1,lp1,Содержание. 2 уровень,СПИСОК"/>
    <w:basedOn w:val="a5"/>
    <w:link w:val="ad"/>
    <w:uiPriority w:val="34"/>
    <w:qFormat/>
    <w:rsid w:val="0006310C"/>
    <w:pPr>
      <w:ind w:left="720"/>
      <w:contextualSpacing/>
    </w:pPr>
  </w:style>
  <w:style w:type="character" w:customStyle="1" w:styleId="32">
    <w:name w:val="Стиль З3 Знак"/>
    <w:basedOn w:val="a7"/>
    <w:link w:val="31"/>
    <w:rsid w:val="0006310C"/>
    <w:rPr>
      <w:rFonts w:ascii="Times New Roman" w:hAnsi="Times New Roman" w:cs="Times New Roman"/>
      <w:sz w:val="24"/>
    </w:rPr>
  </w:style>
  <w:style w:type="numbering" w:customStyle="1" w:styleId="14">
    <w:name w:val="Стиль1"/>
    <w:uiPriority w:val="99"/>
    <w:rsid w:val="0006310C"/>
  </w:style>
  <w:style w:type="character" w:customStyle="1" w:styleId="22">
    <w:name w:val="Заголовок 2 Знак"/>
    <w:basedOn w:val="a7"/>
    <w:link w:val="21"/>
    <w:uiPriority w:val="9"/>
    <w:rsid w:val="0093108D"/>
    <w:rPr>
      <w:rFonts w:ascii="Times New Roman" w:hAnsi="Times New Roman" w:cs="Times New Roman"/>
      <w:b/>
      <w:sz w:val="28"/>
    </w:rPr>
  </w:style>
  <w:style w:type="character" w:customStyle="1" w:styleId="30">
    <w:name w:val="Заголовок 3 Знак"/>
    <w:basedOn w:val="a7"/>
    <w:link w:val="3"/>
    <w:uiPriority w:val="9"/>
    <w:rsid w:val="00D6448D"/>
    <w:rPr>
      <w:rFonts w:ascii="Times New Roman" w:hAnsi="Times New Roman" w:cs="Times New Roman"/>
      <w:b/>
      <w:sz w:val="24"/>
      <w:szCs w:val="26"/>
    </w:rPr>
  </w:style>
  <w:style w:type="character" w:styleId="ae">
    <w:name w:val="Hyperlink"/>
    <w:basedOn w:val="a7"/>
    <w:uiPriority w:val="99"/>
    <w:unhideWhenUsed/>
    <w:rsid w:val="00587785"/>
    <w:rPr>
      <w:color w:val="0000FF" w:themeColor="hyperlink"/>
      <w:u w:val="single"/>
    </w:rPr>
  </w:style>
  <w:style w:type="paragraph" w:styleId="af">
    <w:name w:val="Balloon Text"/>
    <w:basedOn w:val="a5"/>
    <w:link w:val="af0"/>
    <w:uiPriority w:val="99"/>
    <w:semiHidden/>
    <w:unhideWhenUsed/>
    <w:rsid w:val="00385EBB"/>
    <w:pPr>
      <w:spacing w:line="240" w:lineRule="auto"/>
    </w:pPr>
    <w:rPr>
      <w:rFonts w:ascii="Tahoma" w:hAnsi="Tahoma" w:cs="Tahoma"/>
      <w:sz w:val="16"/>
      <w:szCs w:val="16"/>
    </w:rPr>
  </w:style>
  <w:style w:type="character" w:customStyle="1" w:styleId="af0">
    <w:name w:val="Текст выноски Знак"/>
    <w:basedOn w:val="a7"/>
    <w:link w:val="af"/>
    <w:uiPriority w:val="99"/>
    <w:semiHidden/>
    <w:rsid w:val="00385EBB"/>
    <w:rPr>
      <w:rFonts w:ascii="Tahoma" w:hAnsi="Tahoma" w:cs="Tahoma"/>
      <w:sz w:val="16"/>
      <w:szCs w:val="16"/>
    </w:rPr>
  </w:style>
  <w:style w:type="paragraph" w:customStyle="1" w:styleId="af1">
    <w:name w:val="Подпись рисунка"/>
    <w:basedOn w:val="a5"/>
    <w:link w:val="af2"/>
    <w:qFormat/>
    <w:rsid w:val="00EC2B35"/>
    <w:pPr>
      <w:spacing w:after="200"/>
      <w:ind w:firstLine="0"/>
      <w:jc w:val="center"/>
    </w:pPr>
    <w:rPr>
      <w:i/>
    </w:rPr>
  </w:style>
  <w:style w:type="character" w:customStyle="1" w:styleId="af2">
    <w:name w:val="Подпись рисунка Знак"/>
    <w:basedOn w:val="a7"/>
    <w:link w:val="af1"/>
    <w:rsid w:val="00EC2B35"/>
    <w:rPr>
      <w:rFonts w:ascii="Times New Roman" w:hAnsi="Times New Roman" w:cs="Times New Roman"/>
      <w:i/>
      <w:sz w:val="24"/>
    </w:rPr>
  </w:style>
  <w:style w:type="paragraph" w:customStyle="1" w:styleId="af3">
    <w:name w:val="Подпись таблицы"/>
    <w:basedOn w:val="a5"/>
    <w:link w:val="af4"/>
    <w:qFormat/>
    <w:rsid w:val="006C5988"/>
    <w:pPr>
      <w:keepNext/>
      <w:spacing w:before="200"/>
      <w:ind w:firstLine="0"/>
    </w:pPr>
  </w:style>
  <w:style w:type="paragraph" w:customStyle="1" w:styleId="af5">
    <w:name w:val="Примечание"/>
    <w:basedOn w:val="a5"/>
    <w:link w:val="af6"/>
    <w:qFormat/>
    <w:rsid w:val="004F1309"/>
    <w:pPr>
      <w:keepNext/>
      <w:spacing w:before="60" w:after="200" w:line="240" w:lineRule="auto"/>
      <w:ind w:firstLine="0"/>
    </w:pPr>
  </w:style>
  <w:style w:type="character" w:customStyle="1" w:styleId="af4">
    <w:name w:val="Подпись таблицы Знак"/>
    <w:basedOn w:val="a7"/>
    <w:link w:val="af3"/>
    <w:rsid w:val="006C5988"/>
    <w:rPr>
      <w:rFonts w:ascii="Times New Roman" w:hAnsi="Times New Roman" w:cs="Times New Roman"/>
      <w:sz w:val="24"/>
    </w:rPr>
  </w:style>
  <w:style w:type="character" w:customStyle="1" w:styleId="af6">
    <w:name w:val="Примечание Знак"/>
    <w:basedOn w:val="a7"/>
    <w:link w:val="af5"/>
    <w:rsid w:val="004F1309"/>
    <w:rPr>
      <w:rFonts w:ascii="Times New Roman" w:hAnsi="Times New Roman" w:cs="Times New Roman"/>
      <w:sz w:val="24"/>
      <w:szCs w:val="24"/>
    </w:rPr>
  </w:style>
  <w:style w:type="paragraph" w:styleId="af7">
    <w:name w:val="Normal (Web)"/>
    <w:aliases w:val="Обычный (Web)1,Обычный (веб)1,Обычный (веб)11,Стиль мой,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
    <w:basedOn w:val="a5"/>
    <w:link w:val="15"/>
    <w:uiPriority w:val="99"/>
    <w:unhideWhenUsed/>
    <w:qFormat/>
    <w:rsid w:val="00FD47B2"/>
    <w:pPr>
      <w:spacing w:before="100" w:beforeAutospacing="1" w:after="100" w:afterAutospacing="1" w:line="240" w:lineRule="auto"/>
      <w:ind w:firstLine="0"/>
      <w:jc w:val="left"/>
    </w:pPr>
  </w:style>
  <w:style w:type="paragraph" w:styleId="af8">
    <w:name w:val="header"/>
    <w:basedOn w:val="a5"/>
    <w:link w:val="af9"/>
    <w:uiPriority w:val="99"/>
    <w:unhideWhenUsed/>
    <w:rsid w:val="00BA36CD"/>
    <w:pPr>
      <w:tabs>
        <w:tab w:val="center" w:pos="4677"/>
        <w:tab w:val="right" w:pos="9355"/>
      </w:tabs>
      <w:spacing w:line="240" w:lineRule="auto"/>
    </w:pPr>
  </w:style>
  <w:style w:type="character" w:customStyle="1" w:styleId="af9">
    <w:name w:val="Верхний колонтитул Знак"/>
    <w:basedOn w:val="a7"/>
    <w:link w:val="af8"/>
    <w:uiPriority w:val="99"/>
    <w:rsid w:val="00BA36CD"/>
    <w:rPr>
      <w:rFonts w:ascii="Times New Roman" w:hAnsi="Times New Roman" w:cs="Times New Roman"/>
      <w:sz w:val="24"/>
    </w:rPr>
  </w:style>
  <w:style w:type="paragraph" w:styleId="afa">
    <w:name w:val="footer"/>
    <w:basedOn w:val="a5"/>
    <w:link w:val="afb"/>
    <w:uiPriority w:val="99"/>
    <w:unhideWhenUsed/>
    <w:rsid w:val="00BA36CD"/>
    <w:pPr>
      <w:tabs>
        <w:tab w:val="center" w:pos="4677"/>
        <w:tab w:val="right" w:pos="9355"/>
      </w:tabs>
      <w:spacing w:line="240" w:lineRule="auto"/>
    </w:pPr>
  </w:style>
  <w:style w:type="character" w:customStyle="1" w:styleId="afb">
    <w:name w:val="Нижний колонтитул Знак"/>
    <w:basedOn w:val="a7"/>
    <w:link w:val="afa"/>
    <w:uiPriority w:val="99"/>
    <w:rsid w:val="00BA36CD"/>
    <w:rPr>
      <w:rFonts w:ascii="Times New Roman" w:hAnsi="Times New Roman" w:cs="Times New Roman"/>
      <w:sz w:val="24"/>
    </w:rPr>
  </w:style>
  <w:style w:type="paragraph" w:customStyle="1" w:styleId="a4">
    <w:name w:val="Список чиселки"/>
    <w:basedOn w:val="a6"/>
    <w:link w:val="afc"/>
    <w:qFormat/>
    <w:rsid w:val="00C35A55"/>
    <w:pPr>
      <w:numPr>
        <w:numId w:val="24"/>
      </w:numPr>
    </w:pPr>
  </w:style>
  <w:style w:type="paragraph" w:customStyle="1" w:styleId="a">
    <w:name w:val="список подпункты"/>
    <w:basedOn w:val="a6"/>
    <w:link w:val="afd"/>
    <w:qFormat/>
    <w:rsid w:val="00A00836"/>
    <w:pPr>
      <w:numPr>
        <w:numId w:val="2"/>
      </w:numPr>
    </w:pPr>
  </w:style>
  <w:style w:type="character" w:customStyle="1" w:styleId="ad">
    <w:name w:val="Абзац списка Знак"/>
    <w:aliases w:val="Маркер Знак,ПАРАГРАФ Знак,Абзац списка3 Знак,Bullet 1 Знак,Use Case List Paragraph Знак,ТЗ список Знак,Абзац списка литеральный Знак,Булет1 Знак,1Булет Знак,it_List1 Знак,Bullet List Знак,FooterText Знак,numbered Знак,lp1 Знак"/>
    <w:basedOn w:val="a7"/>
    <w:link w:val="a6"/>
    <w:uiPriority w:val="34"/>
    <w:qFormat/>
    <w:rsid w:val="006E4B50"/>
    <w:rPr>
      <w:rFonts w:ascii="Times New Roman" w:hAnsi="Times New Roman" w:cs="Times New Roman"/>
      <w:sz w:val="24"/>
    </w:rPr>
  </w:style>
  <w:style w:type="character" w:customStyle="1" w:styleId="afc">
    <w:name w:val="Список чиселки Знак"/>
    <w:basedOn w:val="ad"/>
    <w:link w:val="a4"/>
    <w:rsid w:val="00C35A55"/>
    <w:rPr>
      <w:rFonts w:ascii="Times New Roman" w:hAnsi="Times New Roman" w:cs="Times New Roman"/>
      <w:sz w:val="24"/>
    </w:rPr>
  </w:style>
  <w:style w:type="table" w:styleId="afe">
    <w:name w:val="Table Grid"/>
    <w:basedOn w:val="a8"/>
    <w:uiPriority w:val="39"/>
    <w:rsid w:val="006628C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список подпункты Знак"/>
    <w:basedOn w:val="ad"/>
    <w:link w:val="a"/>
    <w:rsid w:val="00A00836"/>
    <w:rPr>
      <w:rFonts w:ascii="Times New Roman" w:hAnsi="Times New Roman" w:cs="Times New Roman"/>
      <w:sz w:val="24"/>
    </w:rPr>
  </w:style>
  <w:style w:type="paragraph" w:customStyle="1" w:styleId="ConsPlusNormal">
    <w:name w:val="ConsPlusNormal"/>
    <w:link w:val="ConsPlusNormal0"/>
    <w:qFormat/>
    <w:rsid w:val="00E6011E"/>
    <w:pPr>
      <w:widowControl w:val="0"/>
      <w:autoSpaceDE w:val="0"/>
      <w:autoSpaceDN w:val="0"/>
      <w:spacing w:line="240" w:lineRule="auto"/>
    </w:pPr>
    <w:rPr>
      <w:rFonts w:ascii="Calibri" w:hAnsi="Calibri" w:cs="Calibri"/>
      <w:szCs w:val="20"/>
    </w:rPr>
  </w:style>
  <w:style w:type="paragraph" w:customStyle="1" w:styleId="formattext">
    <w:name w:val="formattext"/>
    <w:basedOn w:val="a5"/>
    <w:uiPriority w:val="99"/>
    <w:rsid w:val="00E6011E"/>
    <w:pPr>
      <w:spacing w:before="100" w:beforeAutospacing="1" w:after="100" w:afterAutospacing="1" w:line="240" w:lineRule="auto"/>
      <w:ind w:firstLine="0"/>
      <w:jc w:val="left"/>
    </w:pPr>
  </w:style>
  <w:style w:type="paragraph" w:styleId="aff">
    <w:name w:val="footnote text"/>
    <w:aliases w:val="Текст сноски Знак2,Текст сноски Знак Знак1,Текст сноски Знак1 Знак,Текст сноски Знак Знак Знак,Текст сноски Знак2 Знак Знак Знак Знак Знак Знак,Текст сноски Знак1 Знак Знак Знак Знак Знак Знак Знак,Текст сноски Знак2 Знак Знак1,Знак Знак,-"/>
    <w:basedOn w:val="a5"/>
    <w:link w:val="aff0"/>
    <w:uiPriority w:val="99"/>
    <w:unhideWhenUsed/>
    <w:qFormat/>
    <w:rsid w:val="005B391D"/>
    <w:pPr>
      <w:spacing w:line="240" w:lineRule="auto"/>
      <w:ind w:firstLine="0"/>
    </w:pPr>
    <w:rPr>
      <w:rFonts w:eastAsia="Calibri"/>
      <w:sz w:val="20"/>
      <w:szCs w:val="20"/>
    </w:rPr>
  </w:style>
  <w:style w:type="character" w:customStyle="1" w:styleId="aff0">
    <w:name w:val="Текст сноски Знак"/>
    <w:aliases w:val="Текст сноски Знак2 Знак,Текст сноски Знак Знак1 Знак,Текст сноски Знак1 Знак Знак,Текст сноски Знак Знак Знак Знак,Текст сноски Знак2 Знак Знак Знак Знак Знак Знак Знак,Текст сноски Знак1 Знак Знак Знак Знак Знак Знак Знак Знак,- Знак"/>
    <w:basedOn w:val="a7"/>
    <w:link w:val="aff"/>
    <w:uiPriority w:val="99"/>
    <w:rsid w:val="005B391D"/>
    <w:rPr>
      <w:rFonts w:ascii="Times New Roman" w:eastAsia="Calibri" w:hAnsi="Times New Roman" w:cs="Times New Roman"/>
      <w:sz w:val="20"/>
      <w:szCs w:val="20"/>
    </w:rPr>
  </w:style>
  <w:style w:type="character" w:styleId="aff1">
    <w:name w:val="footnote reference"/>
    <w:aliases w:val="FZ,Сноска Сергея,Знак сноски Н,Ciae niinee I,Текст сновски,fr,Used by Word for Help footnote symbols,сноска4,текст сноски,Знак сноски-FN,Знак сноски 1,Ciae niinee-FN,Ciae niinee 1,SUPERS,ОР,Footnotes refss,Fussnota,Referencia nota al pie,зс"/>
    <w:uiPriority w:val="99"/>
    <w:unhideWhenUsed/>
    <w:qFormat/>
    <w:rsid w:val="004D328F"/>
    <w:rPr>
      <w:vertAlign w:val="superscript"/>
    </w:rPr>
  </w:style>
  <w:style w:type="paragraph" w:customStyle="1" w:styleId="aff2">
    <w:name w:val="список простой"/>
    <w:basedOn w:val="a"/>
    <w:link w:val="aff3"/>
    <w:qFormat/>
    <w:rsid w:val="000C7D8F"/>
  </w:style>
  <w:style w:type="character" w:customStyle="1" w:styleId="aff3">
    <w:name w:val="список простой Знак"/>
    <w:basedOn w:val="ad"/>
    <w:link w:val="aff2"/>
    <w:rsid w:val="000C7D8F"/>
    <w:rPr>
      <w:rFonts w:ascii="Times New Roman" w:hAnsi="Times New Roman" w:cs="Times New Roman"/>
      <w:sz w:val="24"/>
    </w:rPr>
  </w:style>
  <w:style w:type="paragraph" w:styleId="aff4">
    <w:name w:val="caption"/>
    <w:aliases w:val="Caption-FUSA"/>
    <w:basedOn w:val="a5"/>
    <w:next w:val="a5"/>
    <w:link w:val="aff5"/>
    <w:uiPriority w:val="35"/>
    <w:unhideWhenUsed/>
    <w:qFormat/>
    <w:rsid w:val="0004355D"/>
    <w:pPr>
      <w:spacing w:after="200" w:line="240" w:lineRule="auto"/>
    </w:pPr>
    <w:rPr>
      <w:b/>
      <w:bCs/>
      <w:color w:val="4F81BD" w:themeColor="accent1"/>
      <w:sz w:val="18"/>
      <w:szCs w:val="18"/>
    </w:rPr>
  </w:style>
  <w:style w:type="character" w:customStyle="1" w:styleId="40">
    <w:name w:val="Заголовок 4 Знак"/>
    <w:basedOn w:val="a7"/>
    <w:link w:val="4"/>
    <w:uiPriority w:val="9"/>
    <w:rsid w:val="00E67BF4"/>
    <w:rPr>
      <w:rFonts w:ascii="Times New Roman" w:hAnsi="Times New Roman" w:cs="Times New Roman"/>
      <w:b/>
      <w:sz w:val="24"/>
      <w:szCs w:val="26"/>
    </w:rPr>
  </w:style>
  <w:style w:type="paragraph" w:styleId="aff6">
    <w:name w:val="Body Text Indent"/>
    <w:aliases w:val="Основной текст 1,Нумерованный список !!,Надин стиль"/>
    <w:basedOn w:val="a5"/>
    <w:link w:val="aff7"/>
    <w:unhideWhenUsed/>
    <w:rsid w:val="00747531"/>
    <w:pPr>
      <w:ind w:left="426"/>
    </w:pPr>
    <w:rPr>
      <w:szCs w:val="20"/>
    </w:rPr>
  </w:style>
  <w:style w:type="character" w:customStyle="1" w:styleId="aff7">
    <w:name w:val="Основной текст с отступом Знак"/>
    <w:aliases w:val="Основной текст 1 Знак,Нумерованный список !! Знак,Надин стиль Знак"/>
    <w:basedOn w:val="a7"/>
    <w:link w:val="aff6"/>
    <w:rsid w:val="00747531"/>
    <w:rPr>
      <w:rFonts w:ascii="Times New Roman" w:eastAsia="Times New Roman" w:hAnsi="Times New Roman" w:cs="Times New Roman"/>
      <w:sz w:val="28"/>
      <w:szCs w:val="20"/>
      <w:lang w:eastAsia="ru-RU"/>
    </w:rPr>
  </w:style>
  <w:style w:type="character" w:customStyle="1" w:styleId="50">
    <w:name w:val="Заголовок 5 Знак"/>
    <w:basedOn w:val="a7"/>
    <w:link w:val="5"/>
    <w:uiPriority w:val="9"/>
    <w:rsid w:val="009E6AA2"/>
    <w:rPr>
      <w:rFonts w:ascii="Times New Roman" w:hAnsi="Times New Roman" w:cs="Times New Roman"/>
      <w:b/>
      <w:snapToGrid w:val="0"/>
      <w:sz w:val="24"/>
      <w:szCs w:val="26"/>
      <w:lang w:eastAsia="ru-RU"/>
    </w:rPr>
  </w:style>
  <w:style w:type="table" w:customStyle="1" w:styleId="16">
    <w:name w:val="Сетка таблицы1"/>
    <w:basedOn w:val="a8"/>
    <w:next w:val="afe"/>
    <w:uiPriority w:val="59"/>
    <w:rsid w:val="00D47B4F"/>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Внутренность таблицы"/>
    <w:basedOn w:val="a5"/>
    <w:link w:val="aff9"/>
    <w:qFormat/>
    <w:rsid w:val="009E44F3"/>
    <w:pPr>
      <w:spacing w:line="240" w:lineRule="auto"/>
      <w:ind w:firstLine="0"/>
      <w:jc w:val="left"/>
    </w:pPr>
    <w:rPr>
      <w:sz w:val="20"/>
      <w:szCs w:val="20"/>
    </w:rPr>
  </w:style>
  <w:style w:type="paragraph" w:customStyle="1" w:styleId="affa">
    <w:name w:val="Заголовок таблицы"/>
    <w:basedOn w:val="a5"/>
    <w:link w:val="affb"/>
    <w:qFormat/>
    <w:rsid w:val="009E44F3"/>
    <w:pPr>
      <w:keepNext/>
      <w:spacing w:line="240" w:lineRule="auto"/>
      <w:ind w:firstLine="0"/>
      <w:jc w:val="center"/>
    </w:pPr>
    <w:rPr>
      <w:b/>
      <w:bCs/>
      <w:sz w:val="20"/>
      <w:szCs w:val="20"/>
    </w:rPr>
  </w:style>
  <w:style w:type="character" w:customStyle="1" w:styleId="aff9">
    <w:name w:val="Внутренность таблицы Знак"/>
    <w:basedOn w:val="a7"/>
    <w:link w:val="aff8"/>
    <w:rsid w:val="009E44F3"/>
    <w:rPr>
      <w:rFonts w:ascii="Times New Roman" w:hAnsi="Times New Roman" w:cs="Times New Roman"/>
      <w:sz w:val="20"/>
      <w:szCs w:val="20"/>
    </w:rPr>
  </w:style>
  <w:style w:type="character" w:customStyle="1" w:styleId="affb">
    <w:name w:val="Заголовок таблицы Знак"/>
    <w:basedOn w:val="a7"/>
    <w:link w:val="affa"/>
    <w:rsid w:val="009E44F3"/>
    <w:rPr>
      <w:rFonts w:ascii="Times New Roman" w:hAnsi="Times New Roman" w:cs="Times New Roman"/>
      <w:b/>
      <w:bCs/>
      <w:sz w:val="20"/>
      <w:szCs w:val="20"/>
    </w:rPr>
  </w:style>
  <w:style w:type="table" w:customStyle="1" w:styleId="-6-41">
    <w:name w:val="Список-таблица 6 (цветная) - Акцент 41"/>
    <w:basedOn w:val="a8"/>
    <w:uiPriority w:val="51"/>
    <w:rsid w:val="00AD1917"/>
    <w:pPr>
      <w:spacing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msonormalcxspmiddlemailrucssattributepostfixcxspmiddle">
    <w:name w:val="msonormalcxspmiddlemailrucssattributepostfixcxspmiddle"/>
    <w:basedOn w:val="a5"/>
    <w:rsid w:val="00452438"/>
    <w:pPr>
      <w:spacing w:before="100" w:beforeAutospacing="1" w:after="100" w:afterAutospacing="1" w:line="240" w:lineRule="auto"/>
      <w:ind w:firstLine="0"/>
      <w:jc w:val="left"/>
    </w:pPr>
  </w:style>
  <w:style w:type="paragraph" w:customStyle="1" w:styleId="affc">
    <w:name w:val="По умолчанию"/>
    <w:uiPriority w:val="99"/>
    <w:rsid w:val="0004275D"/>
    <w:pPr>
      <w:spacing w:line="240" w:lineRule="auto"/>
    </w:pPr>
    <w:rPr>
      <w:rFonts w:ascii="Helvetica Neue" w:eastAsia="Arial Unicode MS" w:hAnsi="Helvetica Neue" w:cs="Arial Unicode MS"/>
      <w:color w:val="000000"/>
    </w:rPr>
  </w:style>
  <w:style w:type="paragraph" w:customStyle="1" w:styleId="a0">
    <w:name w:val="список третьего уровня"/>
    <w:basedOn w:val="a"/>
    <w:link w:val="affd"/>
    <w:qFormat/>
    <w:rsid w:val="00617412"/>
    <w:pPr>
      <w:numPr>
        <w:ilvl w:val="1"/>
      </w:numPr>
    </w:pPr>
  </w:style>
  <w:style w:type="character" w:customStyle="1" w:styleId="affd">
    <w:name w:val="список третьего уровня Знак"/>
    <w:basedOn w:val="afd"/>
    <w:link w:val="a0"/>
    <w:rsid w:val="00617412"/>
    <w:rPr>
      <w:rFonts w:ascii="Times New Roman" w:hAnsi="Times New Roman" w:cs="Times New Roman"/>
      <w:sz w:val="24"/>
    </w:rPr>
  </w:style>
  <w:style w:type="paragraph" w:styleId="affe">
    <w:name w:val="TOC Heading"/>
    <w:basedOn w:val="10"/>
    <w:next w:val="a5"/>
    <w:uiPriority w:val="39"/>
    <w:unhideWhenUsed/>
    <w:qFormat/>
    <w:rsid w:val="005763DB"/>
    <w:pPr>
      <w:keepNext/>
      <w:keepLines/>
      <w:spacing w:before="480" w:line="276" w:lineRule="auto"/>
      <w:jc w:val="left"/>
      <w:outlineLvl w:val="9"/>
    </w:pPr>
    <w:rPr>
      <w:rFonts w:asciiTheme="majorHAnsi" w:eastAsiaTheme="majorEastAsia" w:hAnsiTheme="majorHAnsi" w:cstheme="majorBidi"/>
      <w:b/>
      <w:bCs/>
      <w:caps w:val="0"/>
      <w:color w:val="365F91" w:themeColor="accent1" w:themeShade="BF"/>
      <w:szCs w:val="28"/>
    </w:rPr>
  </w:style>
  <w:style w:type="paragraph" w:styleId="17">
    <w:name w:val="toc 1"/>
    <w:basedOn w:val="a5"/>
    <w:next w:val="a5"/>
    <w:autoRedefine/>
    <w:uiPriority w:val="39"/>
    <w:unhideWhenUsed/>
    <w:rsid w:val="005763DB"/>
    <w:pPr>
      <w:spacing w:after="100"/>
    </w:pPr>
  </w:style>
  <w:style w:type="paragraph" w:styleId="25">
    <w:name w:val="toc 2"/>
    <w:basedOn w:val="a5"/>
    <w:next w:val="a5"/>
    <w:autoRedefine/>
    <w:uiPriority w:val="39"/>
    <w:unhideWhenUsed/>
    <w:rsid w:val="005763DB"/>
    <w:pPr>
      <w:tabs>
        <w:tab w:val="left" w:pos="660"/>
        <w:tab w:val="right" w:leader="dot" w:pos="9344"/>
      </w:tabs>
      <w:spacing w:after="100"/>
      <w:ind w:left="240"/>
    </w:pPr>
  </w:style>
  <w:style w:type="paragraph" w:styleId="33">
    <w:name w:val="toc 3"/>
    <w:basedOn w:val="a5"/>
    <w:next w:val="a5"/>
    <w:autoRedefine/>
    <w:uiPriority w:val="39"/>
    <w:unhideWhenUsed/>
    <w:rsid w:val="005763DB"/>
    <w:pPr>
      <w:tabs>
        <w:tab w:val="left" w:pos="1100"/>
        <w:tab w:val="right" w:leader="dot" w:pos="9344"/>
      </w:tabs>
      <w:spacing w:after="100"/>
      <w:ind w:left="480"/>
    </w:pPr>
  </w:style>
  <w:style w:type="character" w:styleId="afff">
    <w:name w:val="annotation reference"/>
    <w:basedOn w:val="a7"/>
    <w:uiPriority w:val="99"/>
    <w:semiHidden/>
    <w:unhideWhenUsed/>
    <w:rsid w:val="000C729A"/>
    <w:rPr>
      <w:sz w:val="16"/>
      <w:szCs w:val="16"/>
    </w:rPr>
  </w:style>
  <w:style w:type="paragraph" w:styleId="afff0">
    <w:name w:val="annotation text"/>
    <w:basedOn w:val="a5"/>
    <w:link w:val="afff1"/>
    <w:uiPriority w:val="99"/>
    <w:unhideWhenUsed/>
    <w:rsid w:val="000C729A"/>
    <w:pPr>
      <w:spacing w:after="200" w:line="240" w:lineRule="auto"/>
      <w:ind w:firstLine="0"/>
      <w:jc w:val="left"/>
    </w:pPr>
    <w:rPr>
      <w:rFonts w:asciiTheme="minorHAnsi" w:hAnsiTheme="minorHAnsi" w:cstheme="minorBidi"/>
      <w:sz w:val="20"/>
      <w:szCs w:val="20"/>
    </w:rPr>
  </w:style>
  <w:style w:type="character" w:customStyle="1" w:styleId="afff1">
    <w:name w:val="Текст примечания Знак"/>
    <w:basedOn w:val="a7"/>
    <w:link w:val="afff0"/>
    <w:uiPriority w:val="99"/>
    <w:rsid w:val="000C729A"/>
    <w:rPr>
      <w:sz w:val="20"/>
      <w:szCs w:val="20"/>
    </w:rPr>
  </w:style>
  <w:style w:type="paragraph" w:customStyle="1" w:styleId="a2">
    <w:name w:val="внутритабличный список"/>
    <w:basedOn w:val="aff8"/>
    <w:link w:val="afff2"/>
    <w:qFormat/>
    <w:rsid w:val="006247EE"/>
    <w:pPr>
      <w:numPr>
        <w:numId w:val="3"/>
      </w:numPr>
    </w:pPr>
  </w:style>
  <w:style w:type="character" w:customStyle="1" w:styleId="afff2">
    <w:name w:val="внутритабличный список Знак"/>
    <w:basedOn w:val="aff9"/>
    <w:link w:val="a2"/>
    <w:rsid w:val="006247EE"/>
    <w:rPr>
      <w:rFonts w:ascii="Times New Roman" w:hAnsi="Times New Roman" w:cs="Times New Roman"/>
      <w:sz w:val="20"/>
      <w:szCs w:val="20"/>
    </w:rPr>
  </w:style>
  <w:style w:type="character" w:styleId="afff3">
    <w:name w:val="Emphasis"/>
    <w:basedOn w:val="a7"/>
    <w:uiPriority w:val="20"/>
    <w:qFormat/>
    <w:rsid w:val="001201AE"/>
    <w:rPr>
      <w:i/>
      <w:iCs/>
    </w:rPr>
  </w:style>
  <w:style w:type="paragraph" w:customStyle="1" w:styleId="b-articletext">
    <w:name w:val="b-article__text"/>
    <w:basedOn w:val="a5"/>
    <w:rsid w:val="00224B5E"/>
    <w:pPr>
      <w:spacing w:before="100" w:beforeAutospacing="1" w:after="100" w:afterAutospacing="1" w:line="240" w:lineRule="auto"/>
      <w:ind w:firstLine="0"/>
      <w:jc w:val="left"/>
    </w:pPr>
  </w:style>
  <w:style w:type="paragraph" w:styleId="26">
    <w:name w:val="Quote"/>
    <w:basedOn w:val="a5"/>
    <w:next w:val="a5"/>
    <w:link w:val="27"/>
    <w:uiPriority w:val="29"/>
    <w:qFormat/>
    <w:rsid w:val="00790C4A"/>
    <w:rPr>
      <w:i/>
      <w:iCs/>
      <w:color w:val="000000" w:themeColor="text1"/>
    </w:rPr>
  </w:style>
  <w:style w:type="character" w:customStyle="1" w:styleId="27">
    <w:name w:val="Цитата 2 Знак"/>
    <w:basedOn w:val="a7"/>
    <w:link w:val="26"/>
    <w:uiPriority w:val="29"/>
    <w:rsid w:val="00790C4A"/>
    <w:rPr>
      <w:rFonts w:ascii="Times New Roman" w:hAnsi="Times New Roman" w:cs="Times New Roman"/>
      <w:i/>
      <w:iCs/>
      <w:color w:val="000000" w:themeColor="text1"/>
      <w:sz w:val="24"/>
    </w:rPr>
  </w:style>
  <w:style w:type="paragraph" w:customStyle="1" w:styleId="afff4">
    <w:name w:val="Рисунок (не подпись"/>
    <w:aliases w:val="он сам)"/>
    <w:basedOn w:val="a5"/>
    <w:link w:val="afff5"/>
    <w:qFormat/>
    <w:rsid w:val="00A430B6"/>
    <w:pPr>
      <w:keepNext/>
      <w:ind w:firstLine="0"/>
      <w:jc w:val="center"/>
    </w:pPr>
    <w:rPr>
      <w:noProof/>
    </w:rPr>
  </w:style>
  <w:style w:type="numbering" w:customStyle="1" w:styleId="18">
    <w:name w:val="Нет списка1"/>
    <w:next w:val="a9"/>
    <w:uiPriority w:val="99"/>
    <w:semiHidden/>
    <w:unhideWhenUsed/>
    <w:rsid w:val="00897359"/>
  </w:style>
  <w:style w:type="character" w:customStyle="1" w:styleId="afff5">
    <w:name w:val="Рисунок (не подпись Знак"/>
    <w:aliases w:val="он сам) Знак"/>
    <w:basedOn w:val="a7"/>
    <w:link w:val="afff4"/>
    <w:rsid w:val="00A430B6"/>
    <w:rPr>
      <w:rFonts w:ascii="Times New Roman" w:hAnsi="Times New Roman" w:cs="Times New Roman"/>
      <w:noProof/>
      <w:sz w:val="24"/>
      <w:lang w:eastAsia="ru-RU"/>
    </w:rPr>
  </w:style>
  <w:style w:type="table" w:customStyle="1" w:styleId="28">
    <w:name w:val="Сетка таблицы2"/>
    <w:basedOn w:val="a8"/>
    <w:next w:val="afe"/>
    <w:uiPriority w:val="59"/>
    <w:rsid w:val="008973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8"/>
    <w:next w:val="afe"/>
    <w:uiPriority w:val="59"/>
    <w:rsid w:val="00897359"/>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
    <w:name w:val="Список-таблица 6 (цветная) - Акцент 411"/>
    <w:basedOn w:val="a8"/>
    <w:uiPriority w:val="51"/>
    <w:rsid w:val="00897359"/>
    <w:pPr>
      <w:spacing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ff6">
    <w:name w:val="annotation subject"/>
    <w:basedOn w:val="afff0"/>
    <w:next w:val="afff0"/>
    <w:link w:val="afff7"/>
    <w:uiPriority w:val="99"/>
    <w:semiHidden/>
    <w:unhideWhenUsed/>
    <w:rsid w:val="00673FED"/>
    <w:pPr>
      <w:spacing w:after="0"/>
      <w:ind w:firstLine="709"/>
      <w:jc w:val="both"/>
    </w:pPr>
    <w:rPr>
      <w:rFonts w:ascii="Times New Roman" w:hAnsi="Times New Roman" w:cs="Times New Roman"/>
      <w:b/>
      <w:bCs/>
    </w:rPr>
  </w:style>
  <w:style w:type="character" w:customStyle="1" w:styleId="afff7">
    <w:name w:val="Тема примечания Знак"/>
    <w:basedOn w:val="afff1"/>
    <w:link w:val="afff6"/>
    <w:uiPriority w:val="99"/>
    <w:semiHidden/>
    <w:rsid w:val="00673FED"/>
    <w:rPr>
      <w:rFonts w:ascii="Times New Roman" w:hAnsi="Times New Roman" w:cs="Times New Roman"/>
      <w:b/>
      <w:bCs/>
      <w:sz w:val="20"/>
      <w:szCs w:val="20"/>
    </w:rPr>
  </w:style>
  <w:style w:type="character" w:customStyle="1" w:styleId="60">
    <w:name w:val="Заголовок 6 Знак"/>
    <w:basedOn w:val="a7"/>
    <w:link w:val="6"/>
    <w:uiPriority w:val="9"/>
    <w:rsid w:val="00D014AD"/>
    <w:rPr>
      <w:rFonts w:ascii="Times New Roman" w:hAnsi="Times New Roman" w:cs="Times New Roman"/>
      <w:b/>
      <w:sz w:val="24"/>
      <w:szCs w:val="26"/>
    </w:rPr>
  </w:style>
  <w:style w:type="paragraph" w:styleId="41">
    <w:name w:val="toc 4"/>
    <w:basedOn w:val="a5"/>
    <w:next w:val="a5"/>
    <w:autoRedefine/>
    <w:uiPriority w:val="39"/>
    <w:unhideWhenUsed/>
    <w:rsid w:val="00C72340"/>
    <w:pPr>
      <w:spacing w:after="100" w:line="276" w:lineRule="auto"/>
      <w:ind w:left="660" w:firstLine="0"/>
      <w:jc w:val="left"/>
    </w:pPr>
    <w:rPr>
      <w:rFonts w:asciiTheme="minorHAnsi" w:eastAsiaTheme="minorEastAsia" w:hAnsiTheme="minorHAnsi" w:cstheme="minorBidi"/>
      <w:sz w:val="22"/>
    </w:rPr>
  </w:style>
  <w:style w:type="paragraph" w:styleId="51">
    <w:name w:val="toc 5"/>
    <w:basedOn w:val="a5"/>
    <w:next w:val="a5"/>
    <w:autoRedefine/>
    <w:uiPriority w:val="39"/>
    <w:unhideWhenUsed/>
    <w:rsid w:val="00C72340"/>
    <w:pPr>
      <w:spacing w:after="100" w:line="276" w:lineRule="auto"/>
      <w:ind w:left="880" w:firstLine="0"/>
      <w:jc w:val="left"/>
    </w:pPr>
    <w:rPr>
      <w:rFonts w:asciiTheme="minorHAnsi" w:eastAsiaTheme="minorEastAsia" w:hAnsiTheme="minorHAnsi" w:cstheme="minorBidi"/>
      <w:sz w:val="22"/>
    </w:rPr>
  </w:style>
  <w:style w:type="paragraph" w:styleId="61">
    <w:name w:val="toc 6"/>
    <w:basedOn w:val="a5"/>
    <w:next w:val="a5"/>
    <w:autoRedefine/>
    <w:uiPriority w:val="39"/>
    <w:unhideWhenUsed/>
    <w:rsid w:val="00C72340"/>
    <w:pPr>
      <w:spacing w:after="100" w:line="276" w:lineRule="auto"/>
      <w:ind w:left="1100" w:firstLine="0"/>
      <w:jc w:val="left"/>
    </w:pPr>
    <w:rPr>
      <w:rFonts w:asciiTheme="minorHAnsi" w:eastAsiaTheme="minorEastAsia" w:hAnsiTheme="minorHAnsi" w:cstheme="minorBidi"/>
      <w:sz w:val="22"/>
    </w:rPr>
  </w:style>
  <w:style w:type="paragraph" w:styleId="71">
    <w:name w:val="toc 7"/>
    <w:basedOn w:val="a5"/>
    <w:next w:val="a5"/>
    <w:autoRedefine/>
    <w:uiPriority w:val="39"/>
    <w:unhideWhenUsed/>
    <w:rsid w:val="00C72340"/>
    <w:pPr>
      <w:spacing w:after="100" w:line="276" w:lineRule="auto"/>
      <w:ind w:left="1320" w:firstLine="0"/>
      <w:jc w:val="left"/>
    </w:pPr>
    <w:rPr>
      <w:rFonts w:asciiTheme="minorHAnsi" w:eastAsiaTheme="minorEastAsia" w:hAnsiTheme="minorHAnsi" w:cstheme="minorBidi"/>
      <w:sz w:val="22"/>
    </w:rPr>
  </w:style>
  <w:style w:type="paragraph" w:styleId="81">
    <w:name w:val="toc 8"/>
    <w:basedOn w:val="a5"/>
    <w:next w:val="a5"/>
    <w:autoRedefine/>
    <w:uiPriority w:val="39"/>
    <w:unhideWhenUsed/>
    <w:rsid w:val="00C72340"/>
    <w:pPr>
      <w:spacing w:after="100" w:line="276" w:lineRule="auto"/>
      <w:ind w:left="1540" w:firstLine="0"/>
      <w:jc w:val="left"/>
    </w:pPr>
    <w:rPr>
      <w:rFonts w:asciiTheme="minorHAnsi" w:eastAsiaTheme="minorEastAsia" w:hAnsiTheme="minorHAnsi" w:cstheme="minorBidi"/>
      <w:sz w:val="22"/>
    </w:rPr>
  </w:style>
  <w:style w:type="paragraph" w:styleId="91">
    <w:name w:val="toc 9"/>
    <w:basedOn w:val="a5"/>
    <w:next w:val="a5"/>
    <w:autoRedefine/>
    <w:uiPriority w:val="39"/>
    <w:unhideWhenUsed/>
    <w:rsid w:val="00C72340"/>
    <w:pPr>
      <w:spacing w:after="100" w:line="276" w:lineRule="auto"/>
      <w:ind w:left="1760" w:firstLine="0"/>
      <w:jc w:val="left"/>
    </w:pPr>
    <w:rPr>
      <w:rFonts w:asciiTheme="minorHAnsi" w:eastAsiaTheme="minorEastAsia" w:hAnsiTheme="minorHAnsi" w:cstheme="minorBidi"/>
      <w:sz w:val="22"/>
    </w:rPr>
  </w:style>
  <w:style w:type="paragraph" w:customStyle="1" w:styleId="afff8">
    <w:name w:val="титул фонд"/>
    <w:basedOn w:val="12"/>
    <w:link w:val="afff9"/>
    <w:qFormat/>
    <w:rsid w:val="00E919D8"/>
  </w:style>
  <w:style w:type="paragraph" w:customStyle="1" w:styleId="afffa">
    <w:name w:val="титул номера"/>
    <w:basedOn w:val="31"/>
    <w:link w:val="afffb"/>
    <w:qFormat/>
    <w:rsid w:val="00023C5B"/>
  </w:style>
  <w:style w:type="character" w:customStyle="1" w:styleId="afff9">
    <w:name w:val="титул фонд Знак"/>
    <w:basedOn w:val="13"/>
    <w:link w:val="afff8"/>
    <w:rsid w:val="00E919D8"/>
    <w:rPr>
      <w:rFonts w:ascii="Times New Roman" w:hAnsi="Times New Roman" w:cs="Times New Roman"/>
      <w:caps/>
      <w:sz w:val="24"/>
    </w:rPr>
  </w:style>
  <w:style w:type="paragraph" w:customStyle="1" w:styleId="afffc">
    <w:name w:val="титул утверждаю"/>
    <w:basedOn w:val="a5"/>
    <w:link w:val="afffd"/>
    <w:qFormat/>
    <w:rsid w:val="00023C5B"/>
    <w:pPr>
      <w:framePr w:hSpace="180" w:wrap="around" w:vAnchor="text" w:hAnchor="margin" w:xAlign="center" w:y="243"/>
      <w:spacing w:line="276" w:lineRule="auto"/>
      <w:ind w:firstLine="0"/>
      <w:contextualSpacing/>
    </w:pPr>
    <w:rPr>
      <w:snapToGrid w:val="0"/>
    </w:rPr>
  </w:style>
  <w:style w:type="character" w:customStyle="1" w:styleId="afffb">
    <w:name w:val="титул номера Знак"/>
    <w:basedOn w:val="32"/>
    <w:link w:val="afffa"/>
    <w:rsid w:val="00023C5B"/>
    <w:rPr>
      <w:rFonts w:ascii="Times New Roman" w:hAnsi="Times New Roman" w:cs="Times New Roman"/>
      <w:sz w:val="24"/>
    </w:rPr>
  </w:style>
  <w:style w:type="paragraph" w:customStyle="1" w:styleId="afffe">
    <w:name w:val="титул тема"/>
    <w:basedOn w:val="12"/>
    <w:link w:val="affff"/>
    <w:qFormat/>
    <w:rsid w:val="00023C5B"/>
  </w:style>
  <w:style w:type="character" w:customStyle="1" w:styleId="afffd">
    <w:name w:val="титул утверждаю Знак"/>
    <w:basedOn w:val="a7"/>
    <w:link w:val="afffc"/>
    <w:rsid w:val="00023C5B"/>
    <w:rPr>
      <w:rFonts w:ascii="Times New Roman" w:eastAsia="Times New Roman" w:hAnsi="Times New Roman" w:cs="Times New Roman"/>
      <w:snapToGrid w:val="0"/>
      <w:sz w:val="24"/>
      <w:lang w:eastAsia="ru-RU"/>
    </w:rPr>
  </w:style>
  <w:style w:type="paragraph" w:customStyle="1" w:styleId="affff0">
    <w:name w:val="титул по центру"/>
    <w:basedOn w:val="23"/>
    <w:link w:val="affff1"/>
    <w:qFormat/>
    <w:rsid w:val="00023C5B"/>
  </w:style>
  <w:style w:type="character" w:customStyle="1" w:styleId="affff">
    <w:name w:val="титул тема Знак"/>
    <w:basedOn w:val="13"/>
    <w:link w:val="afffe"/>
    <w:rsid w:val="00023C5B"/>
    <w:rPr>
      <w:rFonts w:ascii="Times New Roman" w:hAnsi="Times New Roman" w:cs="Times New Roman"/>
      <w:caps/>
      <w:sz w:val="24"/>
    </w:rPr>
  </w:style>
  <w:style w:type="paragraph" w:customStyle="1" w:styleId="affff2">
    <w:name w:val="Исполнители"/>
    <w:basedOn w:val="a5"/>
    <w:link w:val="affff3"/>
    <w:qFormat/>
    <w:rsid w:val="00504C87"/>
    <w:pPr>
      <w:ind w:firstLine="0"/>
      <w:jc w:val="left"/>
    </w:pPr>
    <w:rPr>
      <w:szCs w:val="28"/>
    </w:rPr>
  </w:style>
  <w:style w:type="character" w:customStyle="1" w:styleId="affff1">
    <w:name w:val="титул по центру Знак"/>
    <w:basedOn w:val="24"/>
    <w:link w:val="affff0"/>
    <w:rsid w:val="00023C5B"/>
    <w:rPr>
      <w:rFonts w:ascii="Times New Roman" w:hAnsi="Times New Roman" w:cs="Times New Roman"/>
      <w:sz w:val="24"/>
    </w:rPr>
  </w:style>
  <w:style w:type="paragraph" w:customStyle="1" w:styleId="affff4">
    <w:name w:val="Ключевые слова"/>
    <w:basedOn w:val="a5"/>
    <w:link w:val="affff5"/>
    <w:qFormat/>
    <w:rsid w:val="0003133D"/>
    <w:pPr>
      <w:ind w:firstLine="0"/>
    </w:pPr>
    <w:rPr>
      <w:caps/>
    </w:rPr>
  </w:style>
  <w:style w:type="character" w:customStyle="1" w:styleId="affff3">
    <w:name w:val="Исполнители Знак"/>
    <w:basedOn w:val="a7"/>
    <w:link w:val="affff2"/>
    <w:rsid w:val="00504C87"/>
    <w:rPr>
      <w:rFonts w:ascii="Times New Roman" w:hAnsi="Times New Roman" w:cs="Times New Roman"/>
      <w:sz w:val="28"/>
      <w:szCs w:val="28"/>
    </w:rPr>
  </w:style>
  <w:style w:type="character" w:customStyle="1" w:styleId="affff5">
    <w:name w:val="Ключевые слова Знак"/>
    <w:basedOn w:val="a7"/>
    <w:link w:val="affff4"/>
    <w:rsid w:val="0003133D"/>
    <w:rPr>
      <w:rFonts w:ascii="Times New Roman" w:hAnsi="Times New Roman" w:cs="Times New Roman"/>
      <w:caps/>
      <w:sz w:val="28"/>
    </w:rPr>
  </w:style>
  <w:style w:type="paragraph" w:customStyle="1" w:styleId="affff6">
    <w:name w:val="Номер стр"/>
    <w:basedOn w:val="afa"/>
    <w:link w:val="affff7"/>
    <w:qFormat/>
    <w:rsid w:val="002A479A"/>
    <w:pPr>
      <w:jc w:val="right"/>
    </w:pPr>
  </w:style>
  <w:style w:type="character" w:customStyle="1" w:styleId="affff7">
    <w:name w:val="Номер стр Знак"/>
    <w:basedOn w:val="afb"/>
    <w:link w:val="affff6"/>
    <w:rsid w:val="002A479A"/>
    <w:rPr>
      <w:rFonts w:ascii="Times New Roman" w:hAnsi="Times New Roman" w:cs="Times New Roman"/>
      <w:sz w:val="28"/>
    </w:rPr>
  </w:style>
  <w:style w:type="paragraph" w:customStyle="1" w:styleId="01">
    <w:name w:val="Заголовок 01"/>
    <w:basedOn w:val="10"/>
    <w:link w:val="010"/>
    <w:qFormat/>
    <w:rsid w:val="00D7248A"/>
    <w:pPr>
      <w:ind w:left="360"/>
    </w:pPr>
  </w:style>
  <w:style w:type="character" w:customStyle="1" w:styleId="010">
    <w:name w:val="Заголовок 01 Знак"/>
    <w:basedOn w:val="11"/>
    <w:link w:val="01"/>
    <w:rsid w:val="00D7248A"/>
    <w:rPr>
      <w:rFonts w:ascii="Times New Roman" w:hAnsi="Times New Roman" w:cs="Times New Roman"/>
      <w:caps/>
      <w:sz w:val="28"/>
    </w:rPr>
  </w:style>
  <w:style w:type="paragraph" w:customStyle="1" w:styleId="affff8">
    <w:name w:val="Обычный послетабличный"/>
    <w:basedOn w:val="a5"/>
    <w:link w:val="affff9"/>
    <w:qFormat/>
    <w:rsid w:val="005069B8"/>
    <w:pPr>
      <w:spacing w:before="200"/>
    </w:pPr>
  </w:style>
  <w:style w:type="character" w:customStyle="1" w:styleId="affff9">
    <w:name w:val="Обычный послетабличный Знак"/>
    <w:basedOn w:val="a7"/>
    <w:link w:val="affff8"/>
    <w:rsid w:val="005069B8"/>
    <w:rPr>
      <w:rFonts w:ascii="Times New Roman" w:hAnsi="Times New Roman" w:cs="Times New Roman"/>
      <w:sz w:val="24"/>
    </w:rPr>
  </w:style>
  <w:style w:type="paragraph" w:customStyle="1" w:styleId="29">
    <w:name w:val="Заголовок приложений 2"/>
    <w:basedOn w:val="21"/>
    <w:link w:val="2a"/>
    <w:qFormat/>
    <w:rsid w:val="000B0C96"/>
    <w:pPr>
      <w:ind w:firstLine="0"/>
    </w:pPr>
  </w:style>
  <w:style w:type="character" w:customStyle="1" w:styleId="2a">
    <w:name w:val="Заголовок приложений 2 Знак"/>
    <w:basedOn w:val="22"/>
    <w:link w:val="29"/>
    <w:rsid w:val="000B0C96"/>
    <w:rPr>
      <w:rFonts w:ascii="Times New Roman" w:hAnsi="Times New Roman" w:cs="Times New Roman"/>
      <w:b/>
      <w:sz w:val="28"/>
    </w:rPr>
  </w:style>
  <w:style w:type="paragraph" w:customStyle="1" w:styleId="affffa">
    <w:name w:val="рисунок"/>
    <w:basedOn w:val="a5"/>
    <w:link w:val="affffb"/>
    <w:qFormat/>
    <w:rsid w:val="00681B12"/>
    <w:pPr>
      <w:ind w:firstLine="0"/>
      <w:jc w:val="center"/>
    </w:pPr>
    <w:rPr>
      <w:rFonts w:eastAsiaTheme="minorEastAsia"/>
      <w:noProof/>
    </w:rPr>
  </w:style>
  <w:style w:type="character" w:customStyle="1" w:styleId="affffb">
    <w:name w:val="рисунок Знак"/>
    <w:basedOn w:val="a7"/>
    <w:link w:val="affffa"/>
    <w:rsid w:val="00681B12"/>
    <w:rPr>
      <w:rFonts w:ascii="Times New Roman" w:eastAsiaTheme="minorEastAsia" w:hAnsi="Times New Roman" w:cs="Times New Roman"/>
      <w:noProof/>
      <w:sz w:val="24"/>
      <w:szCs w:val="24"/>
      <w:lang w:eastAsia="ru-RU"/>
    </w:rPr>
  </w:style>
  <w:style w:type="paragraph" w:customStyle="1" w:styleId="affffc">
    <w:name w:val="приоритет"/>
    <w:basedOn w:val="a5"/>
    <w:link w:val="affffd"/>
    <w:qFormat/>
    <w:rsid w:val="001C6308"/>
    <w:pPr>
      <w:keepNext/>
      <w:ind w:firstLine="0"/>
    </w:pPr>
  </w:style>
  <w:style w:type="character" w:customStyle="1" w:styleId="affffd">
    <w:name w:val="приоритет Знак"/>
    <w:basedOn w:val="a7"/>
    <w:link w:val="affffc"/>
    <w:rsid w:val="001C6308"/>
    <w:rPr>
      <w:rFonts w:ascii="Times New Roman" w:hAnsi="Times New Roman" w:cs="Times New Roman"/>
      <w:sz w:val="24"/>
    </w:rPr>
  </w:style>
  <w:style w:type="table" w:customStyle="1" w:styleId="34">
    <w:name w:val="Сетка таблицы34"/>
    <w:basedOn w:val="a8"/>
    <w:next w:val="afe"/>
    <w:uiPriority w:val="39"/>
    <w:rsid w:val="00190402"/>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8"/>
    <w:next w:val="afe"/>
    <w:uiPriority w:val="59"/>
    <w:rsid w:val="00414B23"/>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Название рисунка"/>
    <w:basedOn w:val="aff4"/>
    <w:link w:val="afffff"/>
    <w:qFormat/>
    <w:rsid w:val="00AD472F"/>
    <w:pPr>
      <w:spacing w:line="360" w:lineRule="auto"/>
      <w:ind w:firstLine="0"/>
      <w:jc w:val="center"/>
    </w:pPr>
    <w:rPr>
      <w:rFonts w:eastAsiaTheme="minorEastAsia"/>
      <w:b w:val="0"/>
      <w:bCs w:val="0"/>
      <w:iCs/>
      <w:color w:val="1F497D" w:themeColor="text2"/>
      <w:sz w:val="28"/>
      <w:szCs w:val="24"/>
    </w:rPr>
  </w:style>
  <w:style w:type="character" w:customStyle="1" w:styleId="afffff">
    <w:name w:val="Название рисунка Знак"/>
    <w:basedOn w:val="a7"/>
    <w:link w:val="affffe"/>
    <w:rsid w:val="00AD472F"/>
    <w:rPr>
      <w:rFonts w:ascii="Times New Roman" w:eastAsiaTheme="minorEastAsia" w:hAnsi="Times New Roman" w:cs="Times New Roman"/>
      <w:iCs/>
      <w:color w:val="1F497D" w:themeColor="text2"/>
      <w:sz w:val="28"/>
      <w:szCs w:val="24"/>
      <w:lang w:eastAsia="ru-RU"/>
    </w:rPr>
  </w:style>
  <w:style w:type="table" w:customStyle="1" w:styleId="311">
    <w:name w:val="3.1 Таблица1"/>
    <w:basedOn w:val="a8"/>
    <w:uiPriority w:val="99"/>
    <w:rsid w:val="00AD472F"/>
    <w:pPr>
      <w:spacing w:line="240" w:lineRule="auto"/>
      <w:jc w:val="center"/>
    </w:pPr>
    <w:rPr>
      <w:rFonts w:eastAsiaTheme="minorEastAsia"/>
      <w:sz w:val="20"/>
      <w:szCs w:val="20"/>
    </w:rPr>
    <w:tblPr>
      <w:tblStyleRowBandSize w:val="1"/>
      <w:tblStyleColBandSize w:val="1"/>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rPr>
      <w:cantSplit/>
    </w:trPr>
    <w:tcPr>
      <w:shd w:val="clear" w:color="auto" w:fill="auto"/>
      <w:vAlign w:val="center"/>
    </w:tcPr>
    <w:tblStylePr w:type="firstRow">
      <w:pPr>
        <w:jc w:val="center"/>
      </w:pPr>
      <w:rPr>
        <w:rFonts w:ascii="Times New Roman" w:hAnsi="Times New Roman"/>
        <w:b/>
        <w:bCs/>
        <w:i w:val="0"/>
        <w:iCs w:val="0"/>
        <w:color w:val="auto"/>
        <w:sz w:val="20"/>
      </w:rPr>
      <w:tblPr/>
      <w:trPr>
        <w:cantSplit w:val="0"/>
        <w:tblHeader/>
      </w:tr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EEECE1" w:themeFill="background2"/>
      </w:tcPr>
    </w:tblStylePr>
    <w:tblStylePr w:type="lastRow">
      <w:rPr>
        <w:rFonts w:ascii="Times New Roman" w:hAnsi="Times New Roman"/>
        <w:b/>
        <w:bCs/>
        <w:i w:val="0"/>
        <w:iCs w:val="0"/>
        <w:color w:val="auto"/>
        <w:sz w:val="20"/>
      </w:rPr>
      <w:tblPr/>
      <w:tcPr>
        <w:tcBorders>
          <w:top w:val="double" w:sz="4" w:space="0" w:color="1F497D" w:themeColor="text2"/>
        </w:tcBorders>
        <w:shd w:val="clear" w:color="auto" w:fill="auto"/>
      </w:tcPr>
    </w:tblStylePr>
    <w:tblStylePr w:type="fir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la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style>
  <w:style w:type="paragraph" w:customStyle="1" w:styleId="afffff0">
    <w:name w:val="дисер"/>
    <w:basedOn w:val="a5"/>
    <w:link w:val="afffff1"/>
    <w:qFormat/>
    <w:rsid w:val="00AD472F"/>
    <w:pPr>
      <w:ind w:firstLine="567"/>
    </w:pPr>
    <w:rPr>
      <w:rFonts w:cstheme="minorBidi"/>
    </w:rPr>
  </w:style>
  <w:style w:type="character" w:customStyle="1" w:styleId="afffff1">
    <w:name w:val="дисер Знак"/>
    <w:basedOn w:val="a7"/>
    <w:link w:val="afffff0"/>
    <w:rsid w:val="00AD472F"/>
    <w:rPr>
      <w:rFonts w:ascii="Times New Roman" w:hAnsi="Times New Roman"/>
      <w:sz w:val="24"/>
      <w:szCs w:val="24"/>
    </w:rPr>
  </w:style>
  <w:style w:type="character" w:customStyle="1" w:styleId="afffff2">
    <w:name w:val="В таблице Знак"/>
    <w:basedOn w:val="a7"/>
    <w:link w:val="afffff3"/>
    <w:locked/>
    <w:rsid w:val="00CF102D"/>
    <w:rPr>
      <w:rFonts w:ascii="Times New Roman" w:eastAsia="Times New Roman" w:hAnsi="Times New Roman" w:cs="Times New Roman"/>
      <w:lang w:eastAsia="ru-RU"/>
    </w:rPr>
  </w:style>
  <w:style w:type="paragraph" w:customStyle="1" w:styleId="afffff3">
    <w:name w:val="В таблице"/>
    <w:basedOn w:val="a5"/>
    <w:link w:val="afffff2"/>
    <w:qFormat/>
    <w:rsid w:val="00CF102D"/>
    <w:pPr>
      <w:spacing w:line="240" w:lineRule="auto"/>
      <w:ind w:firstLine="0"/>
      <w:jc w:val="center"/>
    </w:pPr>
    <w:rPr>
      <w:sz w:val="22"/>
    </w:rPr>
  </w:style>
  <w:style w:type="table" w:customStyle="1" w:styleId="130">
    <w:name w:val="Сетка таблицы13"/>
    <w:basedOn w:val="a8"/>
    <w:next w:val="afe"/>
    <w:uiPriority w:val="39"/>
    <w:rsid w:val="00CF102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8"/>
    <w:next w:val="afe"/>
    <w:uiPriority w:val="59"/>
    <w:rsid w:val="00ED4254"/>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Сноски"/>
    <w:basedOn w:val="aff"/>
    <w:link w:val="afffff5"/>
    <w:qFormat/>
    <w:rsid w:val="00ED4254"/>
    <w:pPr>
      <w:spacing w:line="360" w:lineRule="auto"/>
    </w:pPr>
  </w:style>
  <w:style w:type="character" w:customStyle="1" w:styleId="afffff5">
    <w:name w:val="Сноски Знак"/>
    <w:basedOn w:val="a7"/>
    <w:link w:val="afffff4"/>
    <w:rsid w:val="00ED4254"/>
    <w:rPr>
      <w:rFonts w:ascii="Times New Roman" w:eastAsia="Calibri" w:hAnsi="Times New Roman" w:cs="Times New Roman"/>
      <w:sz w:val="20"/>
      <w:szCs w:val="20"/>
      <w:lang w:eastAsia="ru-RU"/>
    </w:rPr>
  </w:style>
  <w:style w:type="character" w:styleId="afffff6">
    <w:name w:val="Strong"/>
    <w:basedOn w:val="a7"/>
    <w:uiPriority w:val="22"/>
    <w:qFormat/>
    <w:rsid w:val="00ED4254"/>
    <w:rPr>
      <w:b/>
      <w:bCs/>
    </w:rPr>
  </w:style>
  <w:style w:type="character" w:customStyle="1" w:styleId="70">
    <w:name w:val="Заголовок 7 Знак"/>
    <w:basedOn w:val="a7"/>
    <w:link w:val="7"/>
    <w:uiPriority w:val="9"/>
    <w:semiHidden/>
    <w:rsid w:val="000F604D"/>
    <w:rPr>
      <w:rFonts w:asciiTheme="majorHAnsi" w:eastAsiaTheme="majorEastAsia" w:hAnsiTheme="majorHAnsi" w:cstheme="majorBidi"/>
      <w:i/>
      <w:iCs/>
      <w:color w:val="244061" w:themeColor="accent1" w:themeShade="80"/>
      <w:sz w:val="24"/>
    </w:rPr>
  </w:style>
  <w:style w:type="character" w:customStyle="1" w:styleId="80">
    <w:name w:val="Заголовок 8 Знак"/>
    <w:basedOn w:val="a7"/>
    <w:link w:val="8"/>
    <w:uiPriority w:val="9"/>
    <w:semiHidden/>
    <w:rsid w:val="000F604D"/>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7"/>
    <w:link w:val="9"/>
    <w:uiPriority w:val="9"/>
    <w:semiHidden/>
    <w:rsid w:val="000F604D"/>
    <w:rPr>
      <w:rFonts w:asciiTheme="majorHAnsi" w:eastAsiaTheme="majorEastAsia" w:hAnsiTheme="majorHAnsi" w:cstheme="majorBidi"/>
      <w:i/>
      <w:iCs/>
      <w:color w:val="262626" w:themeColor="text1" w:themeTint="D9"/>
      <w:sz w:val="21"/>
      <w:szCs w:val="21"/>
    </w:rPr>
  </w:style>
  <w:style w:type="paragraph" w:customStyle="1" w:styleId="1">
    <w:name w:val="Без интервала1"/>
    <w:aliases w:val="— ПУНКТЫ,Без интервала11"/>
    <w:basedOn w:val="a5"/>
    <w:link w:val="afffff7"/>
    <w:uiPriority w:val="1"/>
    <w:qFormat/>
    <w:rsid w:val="000F604D"/>
    <w:pPr>
      <w:widowControl w:val="0"/>
      <w:numPr>
        <w:numId w:val="4"/>
      </w:numPr>
      <w:autoSpaceDE w:val="0"/>
      <w:autoSpaceDN w:val="0"/>
      <w:adjustRightInd w:val="0"/>
      <w:spacing w:before="100" w:after="160"/>
    </w:pPr>
    <w:rPr>
      <w:rFonts w:ascii="OfficinaSansBookC" w:eastAsia="Calibri" w:hAnsi="OfficinaSansBookC"/>
      <w:sz w:val="20"/>
    </w:rPr>
  </w:style>
  <w:style w:type="paragraph" w:customStyle="1" w:styleId="afffff8">
    <w:name w:val="перечисл"/>
    <w:basedOn w:val="a5"/>
    <w:link w:val="afffff9"/>
    <w:autoRedefine/>
    <w:qFormat/>
    <w:rsid w:val="000F604D"/>
    <w:pPr>
      <w:widowControl w:val="0"/>
      <w:tabs>
        <w:tab w:val="left" w:pos="993"/>
      </w:tabs>
      <w:contextualSpacing/>
    </w:pPr>
    <w:rPr>
      <w:rFonts w:eastAsia="Calibri" w:cstheme="minorBidi"/>
      <w:szCs w:val="28"/>
    </w:rPr>
  </w:style>
  <w:style w:type="character" w:customStyle="1" w:styleId="afffff9">
    <w:name w:val="перечисл Знак"/>
    <w:basedOn w:val="a7"/>
    <w:link w:val="afffff8"/>
    <w:rsid w:val="000F604D"/>
    <w:rPr>
      <w:rFonts w:ascii="Times New Roman" w:eastAsia="Calibri" w:hAnsi="Times New Roman"/>
      <w:sz w:val="24"/>
      <w:szCs w:val="28"/>
    </w:rPr>
  </w:style>
  <w:style w:type="paragraph" w:customStyle="1" w:styleId="afffffa">
    <w:name w:val="таблица_внутр"/>
    <w:basedOn w:val="a5"/>
    <w:link w:val="afffffb"/>
    <w:qFormat/>
    <w:rsid w:val="000F604D"/>
    <w:pPr>
      <w:spacing w:line="240" w:lineRule="auto"/>
      <w:ind w:firstLine="0"/>
      <w:jc w:val="center"/>
    </w:pPr>
  </w:style>
  <w:style w:type="paragraph" w:customStyle="1" w:styleId="afffffc">
    <w:name w:val="табл_название"/>
    <w:basedOn w:val="a5"/>
    <w:link w:val="afffffd"/>
    <w:autoRedefine/>
    <w:qFormat/>
    <w:rsid w:val="000F604D"/>
    <w:pPr>
      <w:keepNext/>
      <w:spacing w:before="240" w:line="240" w:lineRule="auto"/>
      <w:ind w:firstLine="0"/>
    </w:pPr>
    <w:rPr>
      <w:iCs/>
    </w:rPr>
  </w:style>
  <w:style w:type="character" w:customStyle="1" w:styleId="afffffb">
    <w:name w:val="таблица_внутр Знак"/>
    <w:basedOn w:val="a7"/>
    <w:link w:val="afffffa"/>
    <w:rsid w:val="000F604D"/>
    <w:rPr>
      <w:rFonts w:ascii="Times New Roman" w:eastAsia="Times New Roman" w:hAnsi="Times New Roman" w:cs="Times New Roman"/>
      <w:sz w:val="24"/>
      <w:szCs w:val="24"/>
      <w:lang w:eastAsia="ru-RU"/>
    </w:rPr>
  </w:style>
  <w:style w:type="paragraph" w:customStyle="1" w:styleId="afffffe">
    <w:name w:val="Обычн_курсив"/>
    <w:basedOn w:val="a5"/>
    <w:link w:val="affffff"/>
    <w:qFormat/>
    <w:rsid w:val="000F604D"/>
    <w:rPr>
      <w:rFonts w:eastAsia="Calibri"/>
      <w:i/>
    </w:rPr>
  </w:style>
  <w:style w:type="character" w:customStyle="1" w:styleId="afffffd">
    <w:name w:val="табл_название Знак"/>
    <w:basedOn w:val="a7"/>
    <w:link w:val="afffffc"/>
    <w:rsid w:val="000F604D"/>
    <w:rPr>
      <w:rFonts w:ascii="Times New Roman" w:eastAsia="Times New Roman" w:hAnsi="Times New Roman" w:cs="Times New Roman"/>
      <w:iCs/>
      <w:sz w:val="24"/>
      <w:szCs w:val="24"/>
      <w:lang w:eastAsia="ru-RU"/>
    </w:rPr>
  </w:style>
  <w:style w:type="character" w:customStyle="1" w:styleId="affffff">
    <w:name w:val="Обычн_курсив Знак"/>
    <w:basedOn w:val="a7"/>
    <w:link w:val="afffffe"/>
    <w:rsid w:val="000F604D"/>
    <w:rPr>
      <w:rFonts w:ascii="Times New Roman" w:eastAsia="Calibri" w:hAnsi="Times New Roman" w:cs="Times New Roman"/>
      <w:i/>
      <w:sz w:val="24"/>
      <w:szCs w:val="24"/>
    </w:rPr>
  </w:style>
  <w:style w:type="paragraph" w:styleId="affffff0">
    <w:name w:val="Body Text"/>
    <w:basedOn w:val="a5"/>
    <w:link w:val="affffff1"/>
    <w:unhideWhenUsed/>
    <w:qFormat/>
    <w:rsid w:val="000F604D"/>
    <w:pPr>
      <w:spacing w:after="120"/>
    </w:pPr>
    <w:rPr>
      <w:rFonts w:eastAsiaTheme="minorEastAsia"/>
    </w:rPr>
  </w:style>
  <w:style w:type="character" w:customStyle="1" w:styleId="affffff1">
    <w:name w:val="Основной текст Знак"/>
    <w:basedOn w:val="a7"/>
    <w:link w:val="affffff0"/>
    <w:rsid w:val="000F604D"/>
    <w:rPr>
      <w:rFonts w:ascii="Times New Roman" w:eastAsiaTheme="minorEastAsia" w:hAnsi="Times New Roman" w:cs="Times New Roman"/>
      <w:sz w:val="24"/>
    </w:rPr>
  </w:style>
  <w:style w:type="paragraph" w:styleId="affffff2">
    <w:name w:val="endnote text"/>
    <w:basedOn w:val="a5"/>
    <w:link w:val="affffff3"/>
    <w:uiPriority w:val="99"/>
    <w:semiHidden/>
    <w:unhideWhenUsed/>
    <w:rsid w:val="000F604D"/>
    <w:pPr>
      <w:spacing w:line="240" w:lineRule="auto"/>
      <w:ind w:firstLine="0"/>
      <w:jc w:val="left"/>
    </w:pPr>
    <w:rPr>
      <w:rFonts w:ascii="Calibri" w:eastAsia="Calibri" w:hAnsi="Calibri" w:cs="Calibri"/>
      <w:sz w:val="20"/>
      <w:szCs w:val="20"/>
    </w:rPr>
  </w:style>
  <w:style w:type="character" w:customStyle="1" w:styleId="affffff3">
    <w:name w:val="Текст концевой сноски Знак"/>
    <w:basedOn w:val="a7"/>
    <w:link w:val="affffff2"/>
    <w:uiPriority w:val="99"/>
    <w:semiHidden/>
    <w:rsid w:val="000F604D"/>
    <w:rPr>
      <w:rFonts w:ascii="Calibri" w:eastAsia="Calibri" w:hAnsi="Calibri" w:cs="Calibri"/>
      <w:sz w:val="20"/>
      <w:szCs w:val="20"/>
      <w:lang w:eastAsia="ru-RU"/>
    </w:rPr>
  </w:style>
  <w:style w:type="character" w:styleId="affffff4">
    <w:name w:val="endnote reference"/>
    <w:basedOn w:val="a7"/>
    <w:uiPriority w:val="99"/>
    <w:semiHidden/>
    <w:unhideWhenUsed/>
    <w:rsid w:val="000F604D"/>
    <w:rPr>
      <w:vertAlign w:val="superscript"/>
    </w:rPr>
  </w:style>
  <w:style w:type="paragraph" w:customStyle="1" w:styleId="Default">
    <w:name w:val="Default"/>
    <w:rsid w:val="000F604D"/>
    <w:pPr>
      <w:autoSpaceDE w:val="0"/>
      <w:autoSpaceDN w:val="0"/>
      <w:adjustRightInd w:val="0"/>
      <w:spacing w:line="240" w:lineRule="auto"/>
    </w:pPr>
    <w:rPr>
      <w:rFonts w:ascii="Arial" w:eastAsiaTheme="minorEastAsia" w:hAnsi="Arial" w:cs="Arial"/>
      <w:color w:val="000000"/>
    </w:rPr>
  </w:style>
  <w:style w:type="paragraph" w:customStyle="1" w:styleId="s16">
    <w:name w:val="s_16"/>
    <w:basedOn w:val="a5"/>
    <w:rsid w:val="000F604D"/>
    <w:pPr>
      <w:spacing w:before="100" w:beforeAutospacing="1" w:after="100" w:afterAutospacing="1" w:line="240" w:lineRule="auto"/>
      <w:ind w:firstLine="0"/>
      <w:jc w:val="left"/>
    </w:pPr>
  </w:style>
  <w:style w:type="paragraph" w:customStyle="1" w:styleId="p">
    <w:name w:val="p"/>
    <w:basedOn w:val="a5"/>
    <w:uiPriority w:val="99"/>
    <w:rsid w:val="000F604D"/>
    <w:pPr>
      <w:widowControl w:val="0"/>
      <w:autoSpaceDE w:val="0"/>
      <w:autoSpaceDN w:val="0"/>
      <w:adjustRightInd w:val="0"/>
      <w:spacing w:before="48" w:after="48" w:line="240" w:lineRule="auto"/>
      <w:ind w:firstLine="480"/>
    </w:pPr>
  </w:style>
  <w:style w:type="paragraph" w:customStyle="1" w:styleId="pravo">
    <w:name w:val="pravo"/>
    <w:basedOn w:val="a5"/>
    <w:uiPriority w:val="99"/>
    <w:rsid w:val="000F604D"/>
    <w:pPr>
      <w:widowControl w:val="0"/>
      <w:autoSpaceDE w:val="0"/>
      <w:autoSpaceDN w:val="0"/>
      <w:adjustRightInd w:val="0"/>
      <w:spacing w:before="48" w:after="48" w:line="240" w:lineRule="auto"/>
      <w:jc w:val="right"/>
    </w:pPr>
  </w:style>
  <w:style w:type="paragraph" w:customStyle="1" w:styleId="zag3">
    <w:name w:val="zag3"/>
    <w:basedOn w:val="a5"/>
    <w:uiPriority w:val="99"/>
    <w:rsid w:val="000F604D"/>
    <w:pPr>
      <w:widowControl w:val="0"/>
      <w:autoSpaceDE w:val="0"/>
      <w:autoSpaceDN w:val="0"/>
      <w:adjustRightInd w:val="0"/>
      <w:spacing w:before="240" w:after="240" w:line="240" w:lineRule="auto"/>
      <w:jc w:val="center"/>
    </w:pPr>
  </w:style>
  <w:style w:type="paragraph" w:customStyle="1" w:styleId="affffff5">
    <w:name w:val="Таблицы (моноширинный)"/>
    <w:basedOn w:val="a5"/>
    <w:next w:val="a5"/>
    <w:uiPriority w:val="99"/>
    <w:rsid w:val="000F604D"/>
    <w:pPr>
      <w:widowControl w:val="0"/>
      <w:autoSpaceDE w:val="0"/>
      <w:autoSpaceDN w:val="0"/>
      <w:adjustRightInd w:val="0"/>
      <w:spacing w:line="240" w:lineRule="auto"/>
    </w:pPr>
    <w:rPr>
      <w:rFonts w:ascii="Courier New" w:eastAsiaTheme="minorEastAsia" w:hAnsi="Courier New" w:cs="Courier New"/>
    </w:rPr>
  </w:style>
  <w:style w:type="character" w:customStyle="1" w:styleId="afffff7">
    <w:name w:val="Без интервала Знак"/>
    <w:aliases w:val="— ПУНКТЫ Знак,Без интервала1 Знак,Без интервала11 Знак"/>
    <w:link w:val="1"/>
    <w:uiPriority w:val="1"/>
    <w:rsid w:val="000F604D"/>
    <w:rPr>
      <w:rFonts w:ascii="OfficinaSansBookC" w:eastAsia="Calibri" w:hAnsi="OfficinaSansBookC" w:cs="Times New Roman"/>
      <w:sz w:val="20"/>
      <w:szCs w:val="24"/>
      <w:lang w:eastAsia="ru-RU"/>
    </w:rPr>
  </w:style>
  <w:style w:type="paragraph" w:customStyle="1" w:styleId="ConsPlusNonformat">
    <w:name w:val="ConsPlusNonformat"/>
    <w:link w:val="ConsPlusNonformat0"/>
    <w:uiPriority w:val="99"/>
    <w:qFormat/>
    <w:rsid w:val="000F604D"/>
    <w:pPr>
      <w:widowControl w:val="0"/>
      <w:autoSpaceDE w:val="0"/>
      <w:autoSpaceDN w:val="0"/>
      <w:adjustRightInd w:val="0"/>
      <w:spacing w:line="240" w:lineRule="auto"/>
    </w:pPr>
    <w:rPr>
      <w:rFonts w:ascii="Courier New" w:hAnsi="Courier New" w:cs="Courier New"/>
      <w:sz w:val="20"/>
      <w:szCs w:val="20"/>
    </w:rPr>
  </w:style>
  <w:style w:type="character" w:customStyle="1" w:styleId="mw-headline">
    <w:name w:val="mw-headline"/>
    <w:basedOn w:val="a7"/>
    <w:rsid w:val="000F604D"/>
  </w:style>
  <w:style w:type="paragraph" w:customStyle="1" w:styleId="affffff6">
    <w:name w:val="Внутри Табл"/>
    <w:basedOn w:val="a5"/>
    <w:link w:val="affffff7"/>
    <w:qFormat/>
    <w:rsid w:val="000F604D"/>
    <w:pPr>
      <w:widowControl w:val="0"/>
      <w:autoSpaceDE w:val="0"/>
      <w:autoSpaceDN w:val="0"/>
      <w:adjustRightInd w:val="0"/>
      <w:spacing w:line="276" w:lineRule="auto"/>
      <w:ind w:firstLine="0"/>
    </w:pPr>
  </w:style>
  <w:style w:type="character" w:customStyle="1" w:styleId="affffff7">
    <w:name w:val="Внутри Табл Знак"/>
    <w:basedOn w:val="a7"/>
    <w:link w:val="affffff6"/>
    <w:rsid w:val="000F604D"/>
    <w:rPr>
      <w:rFonts w:ascii="Times New Roman" w:eastAsia="Times New Roman" w:hAnsi="Times New Roman" w:cs="Times New Roman"/>
      <w:sz w:val="24"/>
      <w:szCs w:val="24"/>
      <w:lang w:eastAsia="ru-RU"/>
    </w:rPr>
  </w:style>
  <w:style w:type="paragraph" w:customStyle="1" w:styleId="msonormalmailrucssattributepostfix">
    <w:name w:val="msonormal_mailru_css_attribute_postfix"/>
    <w:basedOn w:val="a5"/>
    <w:rsid w:val="000F604D"/>
    <w:pPr>
      <w:widowControl w:val="0"/>
      <w:autoSpaceDE w:val="0"/>
      <w:autoSpaceDN w:val="0"/>
      <w:adjustRightInd w:val="0"/>
      <w:spacing w:before="100" w:beforeAutospacing="1" w:after="100" w:afterAutospacing="1" w:line="240" w:lineRule="auto"/>
    </w:pPr>
  </w:style>
  <w:style w:type="table" w:customStyle="1" w:styleId="TableNormal0">
    <w:name w:val="Table Normal"/>
    <w:uiPriority w:val="2"/>
    <w:semiHidden/>
    <w:unhideWhenUsed/>
    <w:qFormat/>
    <w:rsid w:val="000F604D"/>
    <w:pPr>
      <w:widowControl w:val="0"/>
      <w:autoSpaceDE w:val="0"/>
      <w:autoSpaceDN w:val="0"/>
      <w:spacing w:line="240" w:lineRule="auto"/>
    </w:pPr>
    <w:rPr>
      <w:rFonts w:ascii="Calibri" w:eastAsia="Calibri" w:hAnsi="Calibri"/>
      <w:lang w:val="en-US"/>
    </w:rPr>
    <w:tblPr>
      <w:tblInd w:w="0" w:type="dxa"/>
      <w:tblCellMar>
        <w:top w:w="0" w:type="dxa"/>
        <w:left w:w="0" w:type="dxa"/>
        <w:bottom w:w="0" w:type="dxa"/>
        <w:right w:w="0" w:type="dxa"/>
      </w:tblCellMar>
    </w:tblPr>
  </w:style>
  <w:style w:type="character" w:customStyle="1" w:styleId="19">
    <w:name w:val="Неразрешенное упоминание1"/>
    <w:basedOn w:val="a7"/>
    <w:uiPriority w:val="99"/>
    <w:unhideWhenUsed/>
    <w:rsid w:val="000F604D"/>
    <w:rPr>
      <w:color w:val="605E5C"/>
      <w:shd w:val="clear" w:color="auto" w:fill="E1DFDD"/>
    </w:rPr>
  </w:style>
  <w:style w:type="paragraph" w:customStyle="1" w:styleId="ConsPlusCell">
    <w:name w:val="ConsPlusCell"/>
    <w:uiPriority w:val="99"/>
    <w:rsid w:val="000F604D"/>
    <w:pPr>
      <w:widowControl w:val="0"/>
      <w:autoSpaceDE w:val="0"/>
      <w:autoSpaceDN w:val="0"/>
      <w:adjustRightInd w:val="0"/>
      <w:spacing w:line="240" w:lineRule="auto"/>
    </w:pPr>
    <w:rPr>
      <w:rFonts w:ascii="Calibri" w:hAnsi="Calibri" w:cs="Calibri"/>
    </w:rPr>
  </w:style>
  <w:style w:type="character" w:customStyle="1" w:styleId="FontStyle101">
    <w:name w:val="Font Style101"/>
    <w:rsid w:val="000F604D"/>
    <w:rPr>
      <w:rFonts w:ascii="Times New Roman" w:hAnsi="Times New Roman" w:cs="Times New Roman"/>
      <w:spacing w:val="10"/>
      <w:sz w:val="24"/>
      <w:szCs w:val="24"/>
    </w:rPr>
  </w:style>
  <w:style w:type="character" w:customStyle="1" w:styleId="affffff8">
    <w:name w:val="Основной текст_"/>
    <w:link w:val="2b"/>
    <w:rsid w:val="000F604D"/>
    <w:rPr>
      <w:spacing w:val="7"/>
      <w:sz w:val="24"/>
      <w:szCs w:val="24"/>
      <w:shd w:val="clear" w:color="auto" w:fill="FFFFFF"/>
    </w:rPr>
  </w:style>
  <w:style w:type="paragraph" w:customStyle="1" w:styleId="2b">
    <w:name w:val="Основной текст2"/>
    <w:basedOn w:val="a5"/>
    <w:link w:val="affffff8"/>
    <w:rsid w:val="000F604D"/>
    <w:pPr>
      <w:shd w:val="clear" w:color="auto" w:fill="FFFFFF"/>
      <w:spacing w:line="0" w:lineRule="atLeast"/>
    </w:pPr>
    <w:rPr>
      <w:rFonts w:asciiTheme="minorHAnsi" w:hAnsiTheme="minorHAnsi" w:cstheme="minorBidi"/>
      <w:spacing w:val="7"/>
    </w:rPr>
  </w:style>
  <w:style w:type="character" w:customStyle="1" w:styleId="2c">
    <w:name w:val="Неразрешенное упоминание2"/>
    <w:basedOn w:val="a7"/>
    <w:uiPriority w:val="99"/>
    <w:semiHidden/>
    <w:unhideWhenUsed/>
    <w:rsid w:val="000F604D"/>
    <w:rPr>
      <w:color w:val="605E5C"/>
      <w:shd w:val="clear" w:color="auto" w:fill="E1DFDD"/>
    </w:rPr>
  </w:style>
  <w:style w:type="character" w:customStyle="1" w:styleId="ab">
    <w:name w:val="Название Знак"/>
    <w:basedOn w:val="a7"/>
    <w:link w:val="aa"/>
    <w:uiPriority w:val="99"/>
    <w:rsid w:val="000F604D"/>
    <w:rPr>
      <w:rFonts w:asciiTheme="majorHAnsi" w:eastAsiaTheme="majorEastAsia" w:hAnsiTheme="majorHAnsi" w:cstheme="majorBidi"/>
      <w:spacing w:val="-10"/>
      <w:sz w:val="56"/>
      <w:szCs w:val="56"/>
    </w:rPr>
  </w:style>
  <w:style w:type="character" w:customStyle="1" w:styleId="s1">
    <w:name w:val="s1"/>
    <w:rsid w:val="000F604D"/>
  </w:style>
  <w:style w:type="table" w:customStyle="1" w:styleId="72">
    <w:name w:val="Сетка таблицы7"/>
    <w:basedOn w:val="a8"/>
    <w:next w:val="afe"/>
    <w:uiPriority w:val="39"/>
    <w:rsid w:val="000F604D"/>
    <w:pPr>
      <w:spacing w:line="240" w:lineRule="auto"/>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3">
    <w:name w:val="Обычный список"/>
    <w:basedOn w:val="a5"/>
    <w:rsid w:val="000F604D"/>
    <w:pPr>
      <w:numPr>
        <w:numId w:val="5"/>
      </w:numPr>
      <w:spacing w:line="240" w:lineRule="auto"/>
    </w:pPr>
    <w:rPr>
      <w:rFonts w:eastAsiaTheme="minorEastAsia" w:cstheme="minorBidi"/>
    </w:rPr>
  </w:style>
  <w:style w:type="character" w:customStyle="1" w:styleId="textdefault">
    <w:name w:val="text_default"/>
    <w:basedOn w:val="a7"/>
    <w:rsid w:val="000F604D"/>
  </w:style>
  <w:style w:type="paragraph" w:styleId="affffff9">
    <w:name w:val="Subtitle"/>
    <w:basedOn w:val="a5"/>
    <w:next w:val="a5"/>
    <w:link w:val="affffffa"/>
    <w:rPr>
      <w:color w:val="5A5A5A"/>
    </w:rPr>
  </w:style>
  <w:style w:type="character" w:customStyle="1" w:styleId="affffffa">
    <w:name w:val="Подзаголовок Знак"/>
    <w:basedOn w:val="a7"/>
    <w:link w:val="affffff9"/>
    <w:uiPriority w:val="11"/>
    <w:rsid w:val="000F604D"/>
    <w:rPr>
      <w:rFonts w:ascii="Times New Roman" w:eastAsiaTheme="minorEastAsia" w:hAnsi="Times New Roman"/>
      <w:color w:val="5A5A5A" w:themeColor="text1" w:themeTint="A5"/>
      <w:spacing w:val="15"/>
      <w:sz w:val="24"/>
    </w:rPr>
  </w:style>
  <w:style w:type="paragraph" w:styleId="affffffb">
    <w:name w:val="Intense Quote"/>
    <w:basedOn w:val="a5"/>
    <w:next w:val="a5"/>
    <w:link w:val="affffffc"/>
    <w:uiPriority w:val="30"/>
    <w:rsid w:val="000F604D"/>
    <w:pPr>
      <w:pBdr>
        <w:top w:val="single" w:sz="4" w:space="10" w:color="4F81BD" w:themeColor="accent1"/>
        <w:bottom w:val="single" w:sz="4" w:space="10" w:color="4F81BD" w:themeColor="accent1"/>
      </w:pBdr>
      <w:spacing w:before="360" w:after="360"/>
      <w:ind w:left="864" w:right="864"/>
      <w:jc w:val="center"/>
    </w:pPr>
    <w:rPr>
      <w:rFonts w:eastAsiaTheme="minorEastAsia" w:cstheme="minorBidi"/>
      <w:i/>
      <w:iCs/>
      <w:color w:val="4F81BD" w:themeColor="accent1"/>
    </w:rPr>
  </w:style>
  <w:style w:type="character" w:customStyle="1" w:styleId="affffffc">
    <w:name w:val="Выделенная цитата Знак"/>
    <w:basedOn w:val="a7"/>
    <w:link w:val="affffffb"/>
    <w:uiPriority w:val="30"/>
    <w:rsid w:val="000F604D"/>
    <w:rPr>
      <w:rFonts w:ascii="Times New Roman" w:eastAsiaTheme="minorEastAsia" w:hAnsi="Times New Roman"/>
      <w:i/>
      <w:iCs/>
      <w:color w:val="4F81BD" w:themeColor="accent1"/>
      <w:sz w:val="24"/>
    </w:rPr>
  </w:style>
  <w:style w:type="character" w:styleId="affffffd">
    <w:name w:val="Subtle Emphasis"/>
    <w:basedOn w:val="a7"/>
    <w:uiPriority w:val="19"/>
    <w:qFormat/>
    <w:rsid w:val="000F604D"/>
    <w:rPr>
      <w:i/>
      <w:iCs/>
      <w:color w:val="404040" w:themeColor="text1" w:themeTint="BF"/>
    </w:rPr>
  </w:style>
  <w:style w:type="character" w:styleId="affffffe">
    <w:name w:val="Intense Emphasis"/>
    <w:basedOn w:val="a7"/>
    <w:uiPriority w:val="21"/>
    <w:rsid w:val="000F604D"/>
    <w:rPr>
      <w:i/>
      <w:iCs/>
      <w:color w:val="4F81BD" w:themeColor="accent1"/>
    </w:rPr>
  </w:style>
  <w:style w:type="character" w:styleId="afffffff">
    <w:name w:val="Subtle Reference"/>
    <w:basedOn w:val="a7"/>
    <w:uiPriority w:val="31"/>
    <w:rsid w:val="000F604D"/>
    <w:rPr>
      <w:smallCaps/>
      <w:color w:val="404040" w:themeColor="text1" w:themeTint="BF"/>
    </w:rPr>
  </w:style>
  <w:style w:type="character" w:styleId="afffffff0">
    <w:name w:val="Intense Reference"/>
    <w:basedOn w:val="a7"/>
    <w:uiPriority w:val="32"/>
    <w:rsid w:val="000F604D"/>
    <w:rPr>
      <w:b/>
      <w:bCs/>
      <w:smallCaps/>
      <w:color w:val="4F81BD" w:themeColor="accent1"/>
      <w:spacing w:val="5"/>
    </w:rPr>
  </w:style>
  <w:style w:type="character" w:styleId="afffffff1">
    <w:name w:val="Book Title"/>
    <w:basedOn w:val="a7"/>
    <w:uiPriority w:val="33"/>
    <w:rsid w:val="000F604D"/>
    <w:rPr>
      <w:b/>
      <w:bCs/>
      <w:i/>
      <w:iCs/>
      <w:spacing w:val="5"/>
    </w:rPr>
  </w:style>
  <w:style w:type="paragraph" w:customStyle="1" w:styleId="msonormalbullet1gif">
    <w:name w:val="msonormalbullet1.gif"/>
    <w:basedOn w:val="a5"/>
    <w:rsid w:val="000F604D"/>
    <w:pPr>
      <w:spacing w:before="100" w:beforeAutospacing="1" w:after="100" w:afterAutospacing="1" w:line="240" w:lineRule="auto"/>
    </w:pPr>
  </w:style>
  <w:style w:type="character" w:customStyle="1" w:styleId="js-extracted-address">
    <w:name w:val="js-extracted-address"/>
    <w:rsid w:val="000F604D"/>
  </w:style>
  <w:style w:type="character" w:customStyle="1" w:styleId="mail-message-map-nobreak">
    <w:name w:val="mail-message-map-nobreak"/>
    <w:rsid w:val="000F604D"/>
  </w:style>
  <w:style w:type="paragraph" w:customStyle="1" w:styleId="msonormalbullet2gif">
    <w:name w:val="msonormalbullet2.gif"/>
    <w:basedOn w:val="a5"/>
    <w:rsid w:val="000F604D"/>
    <w:pPr>
      <w:spacing w:before="100" w:beforeAutospacing="1" w:after="100" w:afterAutospacing="1" w:line="240" w:lineRule="auto"/>
    </w:pPr>
  </w:style>
  <w:style w:type="character" w:customStyle="1" w:styleId="36">
    <w:name w:val="Неразрешенное упоминание3"/>
    <w:basedOn w:val="a7"/>
    <w:uiPriority w:val="99"/>
    <w:semiHidden/>
    <w:unhideWhenUsed/>
    <w:rsid w:val="000F604D"/>
    <w:rPr>
      <w:color w:val="605E5C"/>
      <w:shd w:val="clear" w:color="auto" w:fill="E1DFDD"/>
    </w:rPr>
  </w:style>
  <w:style w:type="paragraph" w:customStyle="1" w:styleId="1a">
    <w:name w:val="Основной текст1"/>
    <w:basedOn w:val="a5"/>
    <w:rsid w:val="000F604D"/>
    <w:pPr>
      <w:shd w:val="clear" w:color="auto" w:fill="FFFFFF"/>
      <w:spacing w:line="322" w:lineRule="exact"/>
      <w:ind w:hanging="200"/>
    </w:pPr>
    <w:rPr>
      <w:sz w:val="27"/>
      <w:szCs w:val="27"/>
    </w:rPr>
  </w:style>
  <w:style w:type="character" w:customStyle="1" w:styleId="aff5">
    <w:name w:val="Название объекта Знак"/>
    <w:aliases w:val="Caption-FUSA Знак"/>
    <w:link w:val="aff4"/>
    <w:uiPriority w:val="35"/>
    <w:rsid w:val="000F604D"/>
    <w:rPr>
      <w:rFonts w:ascii="Times New Roman" w:hAnsi="Times New Roman" w:cs="Times New Roman"/>
      <w:b/>
      <w:bCs/>
      <w:color w:val="4F81BD" w:themeColor="accent1"/>
      <w:sz w:val="18"/>
      <w:szCs w:val="18"/>
    </w:rPr>
  </w:style>
  <w:style w:type="character" w:customStyle="1" w:styleId="42">
    <w:name w:val="Неразрешенное упоминание4"/>
    <w:basedOn w:val="a7"/>
    <w:uiPriority w:val="99"/>
    <w:semiHidden/>
    <w:unhideWhenUsed/>
    <w:rsid w:val="000F604D"/>
    <w:rPr>
      <w:color w:val="605E5C"/>
      <w:shd w:val="clear" w:color="auto" w:fill="E1DFDD"/>
    </w:rPr>
  </w:style>
  <w:style w:type="paragraph" w:customStyle="1" w:styleId="db9fe9049761426654245bb2dd862eecmsonormal">
    <w:name w:val="db9fe9049761426654245bb2dd862eecmsonormal"/>
    <w:basedOn w:val="a5"/>
    <w:rsid w:val="000F604D"/>
    <w:pPr>
      <w:spacing w:before="100" w:beforeAutospacing="1" w:after="100" w:afterAutospacing="1" w:line="240" w:lineRule="auto"/>
    </w:pPr>
  </w:style>
  <w:style w:type="paragraph" w:styleId="afffffff2">
    <w:name w:val="Document Map"/>
    <w:basedOn w:val="a5"/>
    <w:link w:val="afffffff3"/>
    <w:uiPriority w:val="99"/>
    <w:semiHidden/>
    <w:unhideWhenUsed/>
    <w:rsid w:val="000F604D"/>
    <w:pPr>
      <w:spacing w:line="240" w:lineRule="auto"/>
    </w:pPr>
    <w:rPr>
      <w:rFonts w:ascii="Tahoma" w:eastAsiaTheme="minorEastAsia" w:hAnsi="Tahoma" w:cs="Tahoma"/>
      <w:sz w:val="16"/>
      <w:szCs w:val="16"/>
    </w:rPr>
  </w:style>
  <w:style w:type="character" w:customStyle="1" w:styleId="afffffff3">
    <w:name w:val="Схема документа Знак"/>
    <w:basedOn w:val="a7"/>
    <w:link w:val="afffffff2"/>
    <w:uiPriority w:val="99"/>
    <w:semiHidden/>
    <w:rsid w:val="000F604D"/>
    <w:rPr>
      <w:rFonts w:ascii="Tahoma" w:eastAsiaTheme="minorEastAsia" w:hAnsi="Tahoma" w:cs="Tahoma"/>
      <w:sz w:val="16"/>
      <w:szCs w:val="16"/>
    </w:rPr>
  </w:style>
  <w:style w:type="table" w:customStyle="1" w:styleId="43">
    <w:name w:val="Сетка таблицы4"/>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
    <w:name w:val="Неразрешенное упоминание5"/>
    <w:basedOn w:val="a7"/>
    <w:uiPriority w:val="99"/>
    <w:semiHidden/>
    <w:unhideWhenUsed/>
    <w:rsid w:val="000F604D"/>
    <w:rPr>
      <w:color w:val="605E5C"/>
      <w:shd w:val="clear" w:color="auto" w:fill="E1DFDD"/>
    </w:rPr>
  </w:style>
  <w:style w:type="table" w:customStyle="1" w:styleId="53">
    <w:name w:val="Сетка таблицы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9"/>
    <w:uiPriority w:val="99"/>
    <w:semiHidden/>
    <w:unhideWhenUsed/>
    <w:rsid w:val="000F604D"/>
  </w:style>
  <w:style w:type="paragraph" w:customStyle="1" w:styleId="Pa2">
    <w:name w:val="Pa2"/>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customStyle="1" w:styleId="Pa13">
    <w:name w:val="Pa13"/>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customStyle="1" w:styleId="Pa17">
    <w:name w:val="Pa17"/>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styleId="afffffff4">
    <w:name w:val="Revision"/>
    <w:hidden/>
    <w:uiPriority w:val="99"/>
    <w:semiHidden/>
    <w:rsid w:val="000F604D"/>
    <w:pPr>
      <w:spacing w:line="240" w:lineRule="auto"/>
    </w:pPr>
    <w:rPr>
      <w:rFonts w:eastAsiaTheme="minorEastAsia"/>
    </w:rPr>
  </w:style>
  <w:style w:type="character" w:customStyle="1" w:styleId="ConsPlusNormal0">
    <w:name w:val="ConsPlusNormal Знак"/>
    <w:link w:val="ConsPlusNormal"/>
    <w:locked/>
    <w:rsid w:val="000F604D"/>
    <w:rPr>
      <w:rFonts w:ascii="Calibri" w:eastAsia="Times New Roman" w:hAnsi="Calibri" w:cs="Calibri"/>
      <w:szCs w:val="20"/>
      <w:lang w:eastAsia="ru-RU"/>
    </w:rPr>
  </w:style>
  <w:style w:type="paragraph" w:styleId="afffffff5">
    <w:name w:val="Plain Text"/>
    <w:basedOn w:val="a5"/>
    <w:link w:val="afffffff6"/>
    <w:uiPriority w:val="99"/>
    <w:rsid w:val="000F604D"/>
    <w:pPr>
      <w:spacing w:line="240" w:lineRule="auto"/>
    </w:pPr>
    <w:rPr>
      <w:rFonts w:ascii="Courier New" w:hAnsi="Courier New" w:cs="Courier New"/>
      <w:sz w:val="20"/>
      <w:szCs w:val="20"/>
    </w:rPr>
  </w:style>
  <w:style w:type="character" w:customStyle="1" w:styleId="afffffff6">
    <w:name w:val="Текст Знак"/>
    <w:basedOn w:val="a7"/>
    <w:link w:val="afffffff5"/>
    <w:uiPriority w:val="99"/>
    <w:rsid w:val="000F604D"/>
    <w:rPr>
      <w:rFonts w:ascii="Courier New" w:eastAsia="Times New Roman" w:hAnsi="Courier New" w:cs="Courier New"/>
      <w:sz w:val="20"/>
      <w:szCs w:val="20"/>
      <w:lang w:eastAsia="ru-RU"/>
    </w:rPr>
  </w:style>
  <w:style w:type="character" w:styleId="afffffff7">
    <w:name w:val="page number"/>
    <w:uiPriority w:val="99"/>
    <w:rsid w:val="000F604D"/>
    <w:rPr>
      <w:rFonts w:cs="Times New Roman"/>
    </w:rPr>
  </w:style>
  <w:style w:type="paragraph" w:customStyle="1" w:styleId="121">
    <w:name w:val="Текст12"/>
    <w:basedOn w:val="a5"/>
    <w:link w:val="122"/>
    <w:rsid w:val="000F604D"/>
    <w:rPr>
      <w:snapToGrid w:val="0"/>
      <w:szCs w:val="28"/>
    </w:rPr>
  </w:style>
  <w:style w:type="character" w:customStyle="1" w:styleId="122">
    <w:name w:val="Текст12 Знак"/>
    <w:basedOn w:val="a7"/>
    <w:link w:val="121"/>
    <w:rsid w:val="000F604D"/>
    <w:rPr>
      <w:rFonts w:ascii="Times New Roman" w:eastAsia="Times New Roman" w:hAnsi="Times New Roman" w:cs="Times New Roman"/>
      <w:snapToGrid w:val="0"/>
      <w:sz w:val="24"/>
      <w:szCs w:val="28"/>
      <w:lang w:eastAsia="ru-RU"/>
    </w:rPr>
  </w:style>
  <w:style w:type="paragraph" w:customStyle="1" w:styleId="afffffff8">
    <w:name w:val="Название таблицы"/>
    <w:basedOn w:val="aff4"/>
    <w:link w:val="afffffff9"/>
    <w:qFormat/>
    <w:rsid w:val="000F604D"/>
    <w:pPr>
      <w:keepNext/>
      <w:spacing w:after="0" w:line="360" w:lineRule="auto"/>
      <w:ind w:firstLine="0"/>
    </w:pPr>
    <w:rPr>
      <w:rFonts w:eastAsiaTheme="minorEastAsia"/>
      <w:b w:val="0"/>
      <w:bCs w:val="0"/>
      <w:iCs/>
      <w:color w:val="1F497D" w:themeColor="text2"/>
      <w:sz w:val="28"/>
      <w:szCs w:val="24"/>
    </w:rPr>
  </w:style>
  <w:style w:type="character" w:customStyle="1" w:styleId="afffffff9">
    <w:name w:val="Название таблицы Знак"/>
    <w:basedOn w:val="aff5"/>
    <w:link w:val="afffffff8"/>
    <w:rsid w:val="000F604D"/>
    <w:rPr>
      <w:rFonts w:ascii="Times New Roman" w:eastAsiaTheme="minorEastAsia" w:hAnsi="Times New Roman" w:cs="Times New Roman"/>
      <w:b w:val="0"/>
      <w:bCs w:val="0"/>
      <w:iCs/>
      <w:color w:val="1F497D" w:themeColor="text2"/>
      <w:sz w:val="28"/>
      <w:szCs w:val="24"/>
      <w:lang w:eastAsia="ru-RU"/>
    </w:rPr>
  </w:style>
  <w:style w:type="numbering" w:customStyle="1" w:styleId="37">
    <w:name w:val="Нет списка3"/>
    <w:next w:val="a9"/>
    <w:uiPriority w:val="99"/>
    <w:semiHidden/>
    <w:unhideWhenUsed/>
    <w:rsid w:val="000F604D"/>
  </w:style>
  <w:style w:type="character" w:styleId="afffffffa">
    <w:name w:val="FollowedHyperlink"/>
    <w:basedOn w:val="a7"/>
    <w:uiPriority w:val="99"/>
    <w:semiHidden/>
    <w:unhideWhenUsed/>
    <w:rsid w:val="000F604D"/>
    <w:rPr>
      <w:color w:val="954F72"/>
      <w:u w:val="single"/>
    </w:rPr>
  </w:style>
  <w:style w:type="paragraph" w:customStyle="1" w:styleId="msonormal0">
    <w:name w:val="msonormal"/>
    <w:basedOn w:val="a5"/>
    <w:rsid w:val="000F604D"/>
    <w:pPr>
      <w:spacing w:before="100" w:beforeAutospacing="1" w:after="100" w:afterAutospacing="1" w:line="240" w:lineRule="auto"/>
      <w:ind w:firstLine="0"/>
      <w:jc w:val="left"/>
    </w:pPr>
  </w:style>
  <w:style w:type="paragraph" w:customStyle="1" w:styleId="xl140">
    <w:name w:val="xl140"/>
    <w:basedOn w:val="a5"/>
    <w:rsid w:val="000F604D"/>
    <w:pPr>
      <w:spacing w:before="100" w:beforeAutospacing="1" w:after="100" w:afterAutospacing="1" w:line="240" w:lineRule="auto"/>
      <w:ind w:firstLine="0"/>
      <w:jc w:val="left"/>
    </w:pPr>
  </w:style>
  <w:style w:type="paragraph" w:customStyle="1" w:styleId="xl141">
    <w:name w:val="xl141"/>
    <w:basedOn w:val="a5"/>
    <w:rsid w:val="000F604D"/>
    <w:pPr>
      <w:spacing w:before="100" w:beforeAutospacing="1" w:after="100" w:afterAutospacing="1" w:line="240" w:lineRule="auto"/>
      <w:ind w:firstLine="0"/>
      <w:jc w:val="center"/>
      <w:textAlignment w:val="center"/>
    </w:pPr>
  </w:style>
  <w:style w:type="paragraph" w:customStyle="1" w:styleId="xl142">
    <w:name w:val="xl14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style>
  <w:style w:type="paragraph" w:customStyle="1" w:styleId="xl143">
    <w:name w:val="xl14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4">
    <w:name w:val="xl144"/>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5">
    <w:name w:val="xl145"/>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6">
    <w:name w:val="xl14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7">
    <w:name w:val="xl14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8">
    <w:name w:val="xl14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9">
    <w:name w:val="xl149"/>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50">
    <w:name w:val="xl150"/>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1">
    <w:name w:val="xl151"/>
    <w:basedOn w:val="a5"/>
    <w:rsid w:val="000F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pPr>
    <w:rPr>
      <w:sz w:val="20"/>
      <w:szCs w:val="20"/>
    </w:rPr>
  </w:style>
  <w:style w:type="paragraph" w:customStyle="1" w:styleId="xl152">
    <w:name w:val="xl15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3">
    <w:name w:val="xl15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4">
    <w:name w:val="xl154"/>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5">
    <w:name w:val="xl155"/>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6">
    <w:name w:val="xl15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57">
    <w:name w:val="xl15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58">
    <w:name w:val="xl15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9">
    <w:name w:val="xl159"/>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60">
    <w:name w:val="xl160"/>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61">
    <w:name w:val="xl161"/>
    <w:basedOn w:val="a5"/>
    <w:rsid w:val="000F604D"/>
    <w:pPr>
      <w:pBdr>
        <w:lef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62">
    <w:name w:val="xl162"/>
    <w:basedOn w:val="a5"/>
    <w:rsid w:val="000F604D"/>
    <w:pPr>
      <w:spacing w:before="100" w:beforeAutospacing="1" w:after="100" w:afterAutospacing="1" w:line="240" w:lineRule="auto"/>
      <w:ind w:firstLine="0"/>
      <w:jc w:val="left"/>
      <w:textAlignment w:val="center"/>
    </w:pPr>
    <w:rPr>
      <w:sz w:val="20"/>
      <w:szCs w:val="20"/>
    </w:rPr>
  </w:style>
  <w:style w:type="paragraph" w:customStyle="1" w:styleId="xl163">
    <w:name w:val="xl163"/>
    <w:basedOn w:val="a5"/>
    <w:rsid w:val="000F604D"/>
    <w:pPr>
      <w:spacing w:before="100" w:beforeAutospacing="1" w:after="100" w:afterAutospacing="1" w:line="240" w:lineRule="auto"/>
      <w:ind w:firstLine="0"/>
      <w:jc w:val="left"/>
    </w:pPr>
    <w:rPr>
      <w:sz w:val="20"/>
      <w:szCs w:val="20"/>
    </w:rPr>
  </w:style>
  <w:style w:type="paragraph" w:customStyle="1" w:styleId="xl164">
    <w:name w:val="xl164"/>
    <w:basedOn w:val="a5"/>
    <w:rsid w:val="000F604D"/>
    <w:pPr>
      <w:spacing w:before="100" w:beforeAutospacing="1" w:after="100" w:afterAutospacing="1" w:line="240" w:lineRule="auto"/>
      <w:ind w:firstLine="0"/>
      <w:jc w:val="left"/>
    </w:pPr>
    <w:rPr>
      <w:sz w:val="20"/>
      <w:szCs w:val="20"/>
    </w:rPr>
  </w:style>
  <w:style w:type="paragraph" w:customStyle="1" w:styleId="xl165">
    <w:name w:val="xl165"/>
    <w:basedOn w:val="a5"/>
    <w:rsid w:val="000F604D"/>
    <w:pPr>
      <w:spacing w:before="100" w:beforeAutospacing="1" w:after="100" w:afterAutospacing="1" w:line="240" w:lineRule="auto"/>
      <w:ind w:firstLine="0"/>
      <w:jc w:val="left"/>
    </w:pPr>
    <w:rPr>
      <w:sz w:val="20"/>
      <w:szCs w:val="20"/>
    </w:rPr>
  </w:style>
  <w:style w:type="paragraph" w:customStyle="1" w:styleId="xl166">
    <w:name w:val="xl166"/>
    <w:basedOn w:val="a5"/>
    <w:rsid w:val="000F604D"/>
    <w:pPr>
      <w:pBdr>
        <w:left w:val="single" w:sz="4" w:space="0" w:color="auto"/>
      </w:pBdr>
      <w:spacing w:before="100" w:beforeAutospacing="1" w:after="100" w:afterAutospacing="1" w:line="240" w:lineRule="auto"/>
      <w:ind w:firstLine="0"/>
      <w:jc w:val="left"/>
    </w:pPr>
    <w:rPr>
      <w:sz w:val="20"/>
      <w:szCs w:val="20"/>
    </w:rPr>
  </w:style>
  <w:style w:type="paragraph" w:customStyle="1" w:styleId="xl167">
    <w:name w:val="xl167"/>
    <w:basedOn w:val="a5"/>
    <w:rsid w:val="000F604D"/>
    <w:pPr>
      <w:spacing w:before="100" w:beforeAutospacing="1" w:after="100" w:afterAutospacing="1" w:line="240" w:lineRule="auto"/>
      <w:ind w:firstLine="0"/>
      <w:jc w:val="left"/>
    </w:pPr>
    <w:rPr>
      <w:sz w:val="20"/>
      <w:szCs w:val="20"/>
    </w:rPr>
  </w:style>
  <w:style w:type="character" w:customStyle="1" w:styleId="bold">
    <w:name w:val="bold"/>
    <w:basedOn w:val="a7"/>
    <w:rsid w:val="000F604D"/>
  </w:style>
  <w:style w:type="character" w:customStyle="1" w:styleId="Heading2">
    <w:name w:val="Heading #2_"/>
    <w:basedOn w:val="a7"/>
    <w:link w:val="Heading20"/>
    <w:rsid w:val="000F604D"/>
    <w:rPr>
      <w:rFonts w:ascii="Times New Roman" w:eastAsia="Times New Roman" w:hAnsi="Times New Roman" w:cs="Times New Roman"/>
      <w:b/>
      <w:bCs/>
      <w:spacing w:val="80"/>
      <w:sz w:val="32"/>
      <w:szCs w:val="32"/>
      <w:shd w:val="clear" w:color="auto" w:fill="FFFFFF"/>
    </w:rPr>
  </w:style>
  <w:style w:type="paragraph" w:customStyle="1" w:styleId="Heading20">
    <w:name w:val="Heading #2"/>
    <w:basedOn w:val="a5"/>
    <w:link w:val="Heading2"/>
    <w:rsid w:val="000F604D"/>
    <w:pPr>
      <w:widowControl w:val="0"/>
      <w:shd w:val="clear" w:color="auto" w:fill="FFFFFF"/>
      <w:spacing w:before="420" w:after="240" w:line="0" w:lineRule="atLeast"/>
      <w:ind w:firstLine="0"/>
      <w:jc w:val="center"/>
      <w:outlineLvl w:val="1"/>
    </w:pPr>
    <w:rPr>
      <w:b/>
      <w:bCs/>
      <w:spacing w:val="80"/>
      <w:sz w:val="32"/>
      <w:szCs w:val="32"/>
    </w:rPr>
  </w:style>
  <w:style w:type="paragraph" w:customStyle="1" w:styleId="1KGK9">
    <w:name w:val="1KG=K9"/>
    <w:rsid w:val="000F604D"/>
    <w:pPr>
      <w:spacing w:line="240" w:lineRule="auto"/>
    </w:pPr>
    <w:rPr>
      <w:rFonts w:ascii="ms sans serif" w:hAnsi="ms sans serif"/>
      <w:snapToGrid w:val="0"/>
      <w:szCs w:val="20"/>
    </w:rPr>
  </w:style>
  <w:style w:type="paragraph" w:customStyle="1" w:styleId="western">
    <w:name w:val="western"/>
    <w:basedOn w:val="a5"/>
    <w:rsid w:val="000F604D"/>
    <w:pPr>
      <w:spacing w:before="100" w:beforeAutospacing="1" w:after="100" w:afterAutospacing="1" w:line="240" w:lineRule="auto"/>
      <w:ind w:firstLine="0"/>
    </w:pPr>
    <w:rPr>
      <w:sz w:val="28"/>
      <w:szCs w:val="28"/>
    </w:rPr>
  </w:style>
  <w:style w:type="character" w:customStyle="1" w:styleId="62">
    <w:name w:val="Неразрешенное упоминание6"/>
    <w:basedOn w:val="a7"/>
    <w:uiPriority w:val="99"/>
    <w:semiHidden/>
    <w:unhideWhenUsed/>
    <w:rsid w:val="000F604D"/>
    <w:rPr>
      <w:color w:val="605E5C"/>
      <w:shd w:val="clear" w:color="auto" w:fill="E1DFDD"/>
    </w:rPr>
  </w:style>
  <w:style w:type="paragraph" w:styleId="afffffffb">
    <w:name w:val="table of figures"/>
    <w:basedOn w:val="a5"/>
    <w:next w:val="a5"/>
    <w:uiPriority w:val="99"/>
    <w:unhideWhenUsed/>
    <w:rsid w:val="000F604D"/>
    <w:pPr>
      <w:widowControl w:val="0"/>
      <w:autoSpaceDE w:val="0"/>
      <w:autoSpaceDN w:val="0"/>
      <w:adjustRightInd w:val="0"/>
    </w:pPr>
  </w:style>
  <w:style w:type="character" w:customStyle="1" w:styleId="73">
    <w:name w:val="Неразрешенное упоминание7"/>
    <w:basedOn w:val="a7"/>
    <w:uiPriority w:val="99"/>
    <w:semiHidden/>
    <w:unhideWhenUsed/>
    <w:rsid w:val="000F604D"/>
    <w:rPr>
      <w:color w:val="605E5C"/>
      <w:shd w:val="clear" w:color="auto" w:fill="E1DFDD"/>
    </w:rPr>
  </w:style>
  <w:style w:type="paragraph" w:customStyle="1" w:styleId="1b">
    <w:name w:val="Обычный1"/>
    <w:rsid w:val="000F604D"/>
    <w:pPr>
      <w:spacing w:line="240" w:lineRule="auto"/>
    </w:pPr>
    <w:rPr>
      <w:sz w:val="20"/>
      <w:szCs w:val="20"/>
    </w:rPr>
  </w:style>
  <w:style w:type="paragraph" w:styleId="2e">
    <w:name w:val="Body Text Indent 2"/>
    <w:basedOn w:val="a5"/>
    <w:link w:val="2f"/>
    <w:rsid w:val="000F604D"/>
    <w:pPr>
      <w:autoSpaceDE w:val="0"/>
      <w:autoSpaceDN w:val="0"/>
      <w:ind w:firstLine="851"/>
    </w:pPr>
    <w:rPr>
      <w:sz w:val="36"/>
      <w:szCs w:val="36"/>
    </w:rPr>
  </w:style>
  <w:style w:type="character" w:customStyle="1" w:styleId="2f">
    <w:name w:val="Основной текст с отступом 2 Знак"/>
    <w:basedOn w:val="a7"/>
    <w:link w:val="2e"/>
    <w:rsid w:val="000F604D"/>
    <w:rPr>
      <w:rFonts w:ascii="Times New Roman" w:eastAsia="Times New Roman" w:hAnsi="Times New Roman" w:cs="Times New Roman"/>
      <w:sz w:val="36"/>
      <w:szCs w:val="36"/>
      <w:lang w:eastAsia="ru-RU"/>
    </w:rPr>
  </w:style>
  <w:style w:type="paragraph" w:customStyle="1" w:styleId="2f0">
    <w:name w:val="Стиль2"/>
    <w:basedOn w:val="a5"/>
    <w:link w:val="2f1"/>
    <w:qFormat/>
    <w:rsid w:val="000F604D"/>
    <w:pPr>
      <w:autoSpaceDE w:val="0"/>
      <w:autoSpaceDN w:val="0"/>
      <w:ind w:firstLine="720"/>
    </w:pPr>
    <w:rPr>
      <w:b/>
      <w:bCs/>
      <w:sz w:val="32"/>
      <w:szCs w:val="32"/>
    </w:rPr>
  </w:style>
  <w:style w:type="character" w:customStyle="1" w:styleId="2f1">
    <w:name w:val="Стиль2 Знак"/>
    <w:link w:val="2f0"/>
    <w:locked/>
    <w:rsid w:val="000F604D"/>
    <w:rPr>
      <w:rFonts w:ascii="Times New Roman" w:eastAsia="Times New Roman" w:hAnsi="Times New Roman" w:cs="Times New Roman"/>
      <w:b/>
      <w:bCs/>
      <w:sz w:val="32"/>
      <w:szCs w:val="32"/>
      <w:lang w:eastAsia="ru-RU"/>
    </w:rPr>
  </w:style>
  <w:style w:type="paragraph" w:customStyle="1" w:styleId="xl63">
    <w:name w:val="xl63"/>
    <w:basedOn w:val="a5"/>
    <w:rsid w:val="000F604D"/>
    <w:pPr>
      <w:spacing w:before="100" w:beforeAutospacing="1" w:after="100" w:afterAutospacing="1" w:line="240" w:lineRule="auto"/>
      <w:ind w:firstLine="0"/>
      <w:jc w:val="left"/>
      <w:textAlignment w:val="top"/>
    </w:pPr>
    <w:rPr>
      <w:lang w:eastAsia="zh-CN"/>
    </w:rPr>
  </w:style>
  <w:style w:type="paragraph" w:customStyle="1" w:styleId="xl64">
    <w:name w:val="xl64"/>
    <w:basedOn w:val="a5"/>
    <w:rsid w:val="000F604D"/>
    <w:pPr>
      <w:spacing w:before="100" w:beforeAutospacing="1" w:after="100" w:afterAutospacing="1" w:line="240" w:lineRule="auto"/>
      <w:ind w:firstLine="0"/>
      <w:jc w:val="left"/>
      <w:textAlignment w:val="top"/>
    </w:pPr>
    <w:rPr>
      <w:lang w:eastAsia="zh-CN"/>
    </w:rPr>
  </w:style>
  <w:style w:type="paragraph" w:customStyle="1" w:styleId="xl65">
    <w:name w:val="xl65"/>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66">
    <w:name w:val="xl6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lang w:eastAsia="zh-CN"/>
    </w:rPr>
  </w:style>
  <w:style w:type="paragraph" w:customStyle="1" w:styleId="xl67">
    <w:name w:val="xl6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68">
    <w:name w:val="xl68"/>
    <w:basedOn w:val="a5"/>
    <w:rsid w:val="000F604D"/>
    <w:pPr>
      <w:spacing w:before="100" w:beforeAutospacing="1" w:after="100" w:afterAutospacing="1" w:line="240" w:lineRule="auto"/>
      <w:ind w:firstLine="0"/>
      <w:jc w:val="left"/>
      <w:textAlignment w:val="top"/>
    </w:pPr>
    <w:rPr>
      <w:lang w:eastAsia="zh-CN"/>
    </w:rPr>
  </w:style>
  <w:style w:type="paragraph" w:customStyle="1" w:styleId="xl69">
    <w:name w:val="xl69"/>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70">
    <w:name w:val="xl70"/>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71">
    <w:name w:val="xl71"/>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72">
    <w:name w:val="xl72"/>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73">
    <w:name w:val="xl7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4">
    <w:name w:val="xl74"/>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5">
    <w:name w:val="xl75"/>
    <w:basedOn w:val="a5"/>
    <w:rsid w:val="000F604D"/>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76">
    <w:name w:val="xl76"/>
    <w:basedOn w:val="a5"/>
    <w:rsid w:val="000F604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77">
    <w:name w:val="xl77"/>
    <w:basedOn w:val="a5"/>
    <w:rsid w:val="000F604D"/>
    <w:pPr>
      <w:pBdr>
        <w:top w:val="single" w:sz="4" w:space="0" w:color="auto"/>
        <w:bottom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8">
    <w:name w:val="xl78"/>
    <w:basedOn w:val="a5"/>
    <w:rsid w:val="000F604D"/>
    <w:pPr>
      <w:pBdr>
        <w:top w:val="single" w:sz="4"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79">
    <w:name w:val="xl79"/>
    <w:basedOn w:val="a5"/>
    <w:rsid w:val="000F604D"/>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0">
    <w:name w:val="xl80"/>
    <w:basedOn w:val="a5"/>
    <w:rsid w:val="000F604D"/>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81">
    <w:name w:val="xl81"/>
    <w:basedOn w:val="a5"/>
    <w:rsid w:val="000F604D"/>
    <w:pPr>
      <w:pBdr>
        <w:top w:val="single" w:sz="4" w:space="0" w:color="auto"/>
        <w:left w:val="double" w:sz="6"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2">
    <w:name w:val="xl82"/>
    <w:basedOn w:val="a5"/>
    <w:rsid w:val="000F604D"/>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3">
    <w:name w:val="xl83"/>
    <w:basedOn w:val="a5"/>
    <w:rsid w:val="000F604D"/>
    <w:pPr>
      <w:pBdr>
        <w:top w:val="single" w:sz="4" w:space="0" w:color="auto"/>
        <w:left w:val="single" w:sz="4"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84">
    <w:name w:val="xl84"/>
    <w:basedOn w:val="a5"/>
    <w:rsid w:val="000F604D"/>
    <w:pPr>
      <w:pBdr>
        <w:top w:val="single" w:sz="4"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5">
    <w:name w:val="xl85"/>
    <w:basedOn w:val="a5"/>
    <w:rsid w:val="000F604D"/>
    <w:pPr>
      <w:pBdr>
        <w:top w:val="single" w:sz="4" w:space="0" w:color="auto"/>
        <w:left w:val="single" w:sz="4" w:space="0" w:color="auto"/>
        <w:bottom w:val="double" w:sz="6"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86">
    <w:name w:val="xl86"/>
    <w:basedOn w:val="a5"/>
    <w:rsid w:val="000F604D"/>
    <w:pPr>
      <w:pBdr>
        <w:top w:val="single" w:sz="4" w:space="0" w:color="auto"/>
        <w:left w:val="double" w:sz="6"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87">
    <w:name w:val="xl87"/>
    <w:basedOn w:val="a5"/>
    <w:rsid w:val="000F604D"/>
    <w:pPr>
      <w:pBdr>
        <w:top w:val="single" w:sz="4" w:space="0" w:color="auto"/>
        <w:left w:val="double" w:sz="6"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88">
    <w:name w:val="xl88"/>
    <w:basedOn w:val="a5"/>
    <w:rsid w:val="000F604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89">
    <w:name w:val="xl89"/>
    <w:basedOn w:val="a5"/>
    <w:rsid w:val="000F604D"/>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0">
    <w:name w:val="xl90"/>
    <w:basedOn w:val="a5"/>
    <w:rsid w:val="000F604D"/>
    <w:pPr>
      <w:pBdr>
        <w:top w:val="single" w:sz="4" w:space="0" w:color="auto"/>
        <w:left w:val="double" w:sz="6"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1">
    <w:name w:val="xl91"/>
    <w:basedOn w:val="a5"/>
    <w:rsid w:val="000F604D"/>
    <w:pPr>
      <w:pBdr>
        <w:top w:val="single" w:sz="4" w:space="0" w:color="auto"/>
        <w:left w:val="single" w:sz="4" w:space="0" w:color="auto"/>
        <w:bottom w:val="single" w:sz="4" w:space="0" w:color="auto"/>
        <w:right w:val="double" w:sz="6"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2">
    <w:name w:val="xl92"/>
    <w:basedOn w:val="a5"/>
    <w:rsid w:val="000F604D"/>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3">
    <w:name w:val="xl93"/>
    <w:basedOn w:val="a5"/>
    <w:rsid w:val="000F604D"/>
    <w:pPr>
      <w:pBdr>
        <w:top w:val="single" w:sz="4" w:space="0" w:color="auto"/>
        <w:bottom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4">
    <w:name w:val="xl94"/>
    <w:basedOn w:val="a5"/>
    <w:rsid w:val="000F604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5">
    <w:name w:val="xl95"/>
    <w:basedOn w:val="a5"/>
    <w:rsid w:val="000F604D"/>
    <w:pPr>
      <w:pBdr>
        <w:top w:val="single" w:sz="4" w:space="0" w:color="auto"/>
        <w:left w:val="single" w:sz="4" w:space="0" w:color="auto"/>
        <w:bottom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6">
    <w:name w:val="xl96"/>
    <w:basedOn w:val="a5"/>
    <w:rsid w:val="000F604D"/>
    <w:pPr>
      <w:pBdr>
        <w:top w:val="single" w:sz="4" w:space="0" w:color="auto"/>
        <w:left w:val="double" w:sz="6"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7">
    <w:name w:val="xl97"/>
    <w:basedOn w:val="a5"/>
    <w:rsid w:val="000F604D"/>
    <w:pPr>
      <w:pBdr>
        <w:top w:val="single" w:sz="4" w:space="0" w:color="auto"/>
        <w:left w:val="single" w:sz="4" w:space="0" w:color="auto"/>
        <w:bottom w:val="single" w:sz="4" w:space="0" w:color="auto"/>
        <w:right w:val="double" w:sz="6"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8">
    <w:name w:val="xl98"/>
    <w:basedOn w:val="a5"/>
    <w:rsid w:val="000F604D"/>
    <w:pPr>
      <w:pBdr>
        <w:top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9">
    <w:name w:val="xl99"/>
    <w:basedOn w:val="a5"/>
    <w:rsid w:val="000F604D"/>
    <w:pPr>
      <w:pBdr>
        <w:top w:val="single" w:sz="4" w:space="0" w:color="auto"/>
        <w:bottom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100">
    <w:name w:val="xl100"/>
    <w:basedOn w:val="a5"/>
    <w:rsid w:val="000F604D"/>
    <w:pPr>
      <w:pBdr>
        <w:top w:val="single" w:sz="4"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1">
    <w:name w:val="xl101"/>
    <w:basedOn w:val="a5"/>
    <w:rsid w:val="000F604D"/>
    <w:pPr>
      <w:pBdr>
        <w:top w:val="single" w:sz="4" w:space="0" w:color="auto"/>
        <w:bottom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2">
    <w:name w:val="xl102"/>
    <w:basedOn w:val="a5"/>
    <w:rsid w:val="000F604D"/>
    <w:pPr>
      <w:pBdr>
        <w:top w:val="single" w:sz="4" w:space="0" w:color="auto"/>
        <w:bottom w:val="single" w:sz="4" w:space="0" w:color="auto"/>
        <w:right w:val="double" w:sz="6"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3">
    <w:name w:val="xl103"/>
    <w:basedOn w:val="a5"/>
    <w:rsid w:val="000F604D"/>
    <w:pPr>
      <w:spacing w:before="100" w:beforeAutospacing="1" w:after="100" w:afterAutospacing="1" w:line="240" w:lineRule="auto"/>
      <w:ind w:firstLine="0"/>
      <w:jc w:val="left"/>
      <w:textAlignment w:val="top"/>
    </w:pPr>
    <w:rPr>
      <w:b/>
      <w:bCs/>
      <w:i/>
      <w:iCs/>
      <w:lang w:eastAsia="zh-CN"/>
    </w:rPr>
  </w:style>
  <w:style w:type="paragraph" w:customStyle="1" w:styleId="xl104">
    <w:name w:val="xl104"/>
    <w:basedOn w:val="a5"/>
    <w:rsid w:val="000F604D"/>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5">
    <w:name w:val="xl105"/>
    <w:basedOn w:val="a5"/>
    <w:rsid w:val="000F604D"/>
    <w:pPr>
      <w:pBdr>
        <w:top w:val="single" w:sz="4" w:space="0" w:color="auto"/>
        <w:left w:val="single" w:sz="4" w:space="0" w:color="auto"/>
        <w:bottom w:val="single" w:sz="4" w:space="0" w:color="auto"/>
        <w:right w:val="double" w:sz="6"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6">
    <w:name w:val="xl106"/>
    <w:basedOn w:val="a5"/>
    <w:rsid w:val="000F604D"/>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7">
    <w:name w:val="xl107"/>
    <w:basedOn w:val="a5"/>
    <w:rsid w:val="000F604D"/>
    <w:pPr>
      <w:pBdr>
        <w:top w:val="single" w:sz="4" w:space="0" w:color="auto"/>
        <w:bottom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8">
    <w:name w:val="xl108"/>
    <w:basedOn w:val="a5"/>
    <w:rsid w:val="000F604D"/>
    <w:pPr>
      <w:spacing w:before="100" w:beforeAutospacing="1" w:after="100" w:afterAutospacing="1" w:line="240" w:lineRule="auto"/>
      <w:ind w:firstLine="0"/>
      <w:jc w:val="left"/>
      <w:textAlignment w:val="top"/>
    </w:pPr>
    <w:rPr>
      <w:i/>
      <w:iCs/>
      <w:lang w:eastAsia="zh-CN"/>
    </w:rPr>
  </w:style>
  <w:style w:type="paragraph" w:customStyle="1" w:styleId="xl109">
    <w:name w:val="xl109"/>
    <w:basedOn w:val="a5"/>
    <w:rsid w:val="000F604D"/>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0">
    <w:name w:val="xl110"/>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1">
    <w:name w:val="xl111"/>
    <w:basedOn w:val="a5"/>
    <w:rsid w:val="000F604D"/>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2">
    <w:name w:val="xl112"/>
    <w:basedOn w:val="a5"/>
    <w:rsid w:val="000F604D"/>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3">
    <w:name w:val="xl113"/>
    <w:basedOn w:val="a5"/>
    <w:rsid w:val="000F604D"/>
    <w:pPr>
      <w:pBdr>
        <w:top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4">
    <w:name w:val="xl114"/>
    <w:basedOn w:val="a5"/>
    <w:rsid w:val="000F604D"/>
    <w:pPr>
      <w:pBdr>
        <w:top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5">
    <w:name w:val="xl115"/>
    <w:basedOn w:val="a5"/>
    <w:rsid w:val="000F604D"/>
    <w:pPr>
      <w:pBdr>
        <w:top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6">
    <w:name w:val="xl116"/>
    <w:basedOn w:val="a5"/>
    <w:rsid w:val="000F604D"/>
    <w:pPr>
      <w:pBdr>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7">
    <w:name w:val="xl117"/>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18">
    <w:name w:val="xl118"/>
    <w:basedOn w:val="a5"/>
    <w:rsid w:val="000F604D"/>
    <w:pPr>
      <w:pBdr>
        <w:top w:val="single" w:sz="4" w:space="0" w:color="auto"/>
        <w:bottom w:val="single" w:sz="4" w:space="0" w:color="auto"/>
        <w:right w:val="double" w:sz="6"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119">
    <w:name w:val="xl119"/>
    <w:basedOn w:val="a5"/>
    <w:rsid w:val="000F604D"/>
    <w:pPr>
      <w:pBdr>
        <w:top w:val="single" w:sz="4" w:space="0" w:color="auto"/>
        <w:bottom w:val="single" w:sz="4" w:space="0" w:color="auto"/>
        <w:right w:val="double" w:sz="6"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120">
    <w:name w:val="xl120"/>
    <w:basedOn w:val="a5"/>
    <w:rsid w:val="000F604D"/>
    <w:pPr>
      <w:pBdr>
        <w:top w:val="single" w:sz="4" w:space="0" w:color="auto"/>
        <w:bottom w:val="single" w:sz="4" w:space="0" w:color="auto"/>
        <w:right w:val="double" w:sz="6"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21">
    <w:name w:val="xl121"/>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22">
    <w:name w:val="xl122"/>
    <w:basedOn w:val="a5"/>
    <w:rsid w:val="000F604D"/>
    <w:pPr>
      <w:pBdr>
        <w:top w:val="single" w:sz="4" w:space="0" w:color="auto"/>
        <w:left w:val="single" w:sz="4" w:space="0" w:color="auto"/>
        <w:bottom w:val="double" w:sz="6"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3">
    <w:name w:val="xl123"/>
    <w:basedOn w:val="a5"/>
    <w:rsid w:val="000F604D"/>
    <w:pPr>
      <w:pBdr>
        <w:top w:val="single" w:sz="4" w:space="0" w:color="auto"/>
        <w:left w:val="single" w:sz="4" w:space="0" w:color="auto"/>
        <w:bottom w:val="double" w:sz="6"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4">
    <w:name w:val="xl124"/>
    <w:basedOn w:val="a5"/>
    <w:rsid w:val="000F604D"/>
    <w:pPr>
      <w:pBdr>
        <w:left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25">
    <w:name w:val="xl125"/>
    <w:basedOn w:val="a5"/>
    <w:rsid w:val="000F604D"/>
    <w:pPr>
      <w:pBdr>
        <w:top w:val="single" w:sz="4" w:space="0" w:color="auto"/>
        <w:left w:val="double" w:sz="6" w:space="0" w:color="auto"/>
        <w:bottom w:val="double" w:sz="6"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6">
    <w:name w:val="xl126"/>
    <w:basedOn w:val="a5"/>
    <w:rsid w:val="000F604D"/>
    <w:pPr>
      <w:pBdr>
        <w:top w:val="single" w:sz="4" w:space="0" w:color="auto"/>
        <w:bottom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7">
    <w:name w:val="xl127"/>
    <w:basedOn w:val="a5"/>
    <w:rsid w:val="000F604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lang w:eastAsia="zh-CN"/>
    </w:rPr>
  </w:style>
  <w:style w:type="paragraph" w:customStyle="1" w:styleId="xl128">
    <w:name w:val="xl128"/>
    <w:basedOn w:val="a5"/>
    <w:rsid w:val="000F604D"/>
    <w:pPr>
      <w:pBdr>
        <w:top w:val="double" w:sz="6"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9">
    <w:name w:val="xl129"/>
    <w:basedOn w:val="a5"/>
    <w:rsid w:val="000F604D"/>
    <w:pPr>
      <w:pBdr>
        <w:top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0">
    <w:name w:val="xl130"/>
    <w:basedOn w:val="a5"/>
    <w:rsid w:val="000F604D"/>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1">
    <w:name w:val="xl131"/>
    <w:basedOn w:val="a5"/>
    <w:rsid w:val="000F604D"/>
    <w:pPr>
      <w:pBdr>
        <w:top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2">
    <w:name w:val="xl132"/>
    <w:basedOn w:val="a5"/>
    <w:rsid w:val="000F604D"/>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3">
    <w:name w:val="xl133"/>
    <w:basedOn w:val="a5"/>
    <w:rsid w:val="000F604D"/>
    <w:pPr>
      <w:pBdr>
        <w:top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4">
    <w:name w:val="xl134"/>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5">
    <w:name w:val="xl135"/>
    <w:basedOn w:val="a5"/>
    <w:rsid w:val="000F604D"/>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6">
    <w:name w:val="xl13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37">
    <w:name w:val="xl137"/>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lang w:eastAsia="zh-CN"/>
    </w:rPr>
  </w:style>
  <w:style w:type="paragraph" w:customStyle="1" w:styleId="xl138">
    <w:name w:val="xl13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39">
    <w:name w:val="xl139"/>
    <w:basedOn w:val="a5"/>
    <w:rsid w:val="000F604D"/>
    <w:pPr>
      <w:pBdr>
        <w:top w:val="double" w:sz="6"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68">
    <w:name w:val="xl168"/>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top"/>
    </w:pPr>
    <w:rPr>
      <w:i/>
      <w:iCs/>
      <w:lang w:eastAsia="zh-CN"/>
    </w:rPr>
  </w:style>
  <w:style w:type="paragraph" w:customStyle="1" w:styleId="xl169">
    <w:name w:val="xl169"/>
    <w:basedOn w:val="a5"/>
    <w:rsid w:val="000F604D"/>
    <w:pPr>
      <w:pBdr>
        <w:top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lang w:eastAsia="zh-CN"/>
    </w:rPr>
  </w:style>
  <w:style w:type="paragraph" w:customStyle="1" w:styleId="xl170">
    <w:name w:val="xl170"/>
    <w:basedOn w:val="a5"/>
    <w:rsid w:val="000F604D"/>
    <w:pPr>
      <w:pBdr>
        <w:top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b/>
      <w:bCs/>
      <w:i/>
      <w:iCs/>
      <w:lang w:eastAsia="zh-CN"/>
    </w:rPr>
  </w:style>
  <w:style w:type="paragraph" w:customStyle="1" w:styleId="xl171">
    <w:name w:val="xl171"/>
    <w:basedOn w:val="a5"/>
    <w:rsid w:val="000F604D"/>
    <w:pPr>
      <w:pBdr>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72">
    <w:name w:val="xl172"/>
    <w:basedOn w:val="a5"/>
    <w:rsid w:val="000F604D"/>
    <w:pPr>
      <w:pBdr>
        <w:left w:val="double" w:sz="6"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173">
    <w:name w:val="xl173"/>
    <w:basedOn w:val="a5"/>
    <w:rsid w:val="000F604D"/>
    <w:pPr>
      <w:pBdr>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74">
    <w:name w:val="xl174"/>
    <w:basedOn w:val="a5"/>
    <w:rsid w:val="000F604D"/>
    <w:pPr>
      <w:pBdr>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75">
    <w:name w:val="xl175"/>
    <w:basedOn w:val="a5"/>
    <w:rsid w:val="000F604D"/>
    <w:pPr>
      <w:pBdr>
        <w:top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76">
    <w:name w:val="xl176"/>
    <w:basedOn w:val="a5"/>
    <w:rsid w:val="000F604D"/>
    <w:pPr>
      <w:pBdr>
        <w:top w:val="single" w:sz="4" w:space="0" w:color="auto"/>
        <w:left w:val="double" w:sz="6"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7">
    <w:name w:val="xl177"/>
    <w:basedOn w:val="a5"/>
    <w:rsid w:val="000F604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8">
    <w:name w:val="xl178"/>
    <w:basedOn w:val="a5"/>
    <w:rsid w:val="000F604D"/>
    <w:pPr>
      <w:pBdr>
        <w:top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9">
    <w:name w:val="xl179"/>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b/>
      <w:bCs/>
      <w:lang w:eastAsia="zh-CN"/>
    </w:rPr>
  </w:style>
  <w:style w:type="paragraph" w:customStyle="1" w:styleId="xl180">
    <w:name w:val="xl180"/>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1">
    <w:name w:val="xl181"/>
    <w:basedOn w:val="a5"/>
    <w:rsid w:val="000F604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2">
    <w:name w:val="xl182"/>
    <w:basedOn w:val="a5"/>
    <w:rsid w:val="000F604D"/>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3">
    <w:name w:val="xl183"/>
    <w:basedOn w:val="a5"/>
    <w:rsid w:val="000F604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4">
    <w:name w:val="xl184"/>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5">
    <w:name w:val="xl185"/>
    <w:basedOn w:val="a5"/>
    <w:rsid w:val="000F604D"/>
    <w:pPr>
      <w:pBdr>
        <w:top w:val="single" w:sz="4" w:space="0" w:color="auto"/>
        <w:left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6">
    <w:name w:val="xl186"/>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top"/>
    </w:pPr>
    <w:rPr>
      <w:b/>
      <w:bCs/>
      <w:lang w:eastAsia="zh-CN"/>
    </w:rPr>
  </w:style>
  <w:style w:type="paragraph" w:customStyle="1" w:styleId="xl187">
    <w:name w:val="xl187"/>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88">
    <w:name w:val="xl188"/>
    <w:basedOn w:val="a5"/>
    <w:rsid w:val="000F604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89">
    <w:name w:val="xl189"/>
    <w:basedOn w:val="a5"/>
    <w:rsid w:val="000F604D"/>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0">
    <w:name w:val="xl190"/>
    <w:basedOn w:val="a5"/>
    <w:rsid w:val="000F604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1">
    <w:name w:val="xl191"/>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2">
    <w:name w:val="xl192"/>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193">
    <w:name w:val="xl193"/>
    <w:basedOn w:val="a5"/>
    <w:rsid w:val="000F604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94">
    <w:name w:val="xl194"/>
    <w:basedOn w:val="a5"/>
    <w:rsid w:val="000F604D"/>
    <w:pPr>
      <w:pBdr>
        <w:top w:val="single" w:sz="4"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195">
    <w:name w:val="xl195"/>
    <w:basedOn w:val="a5"/>
    <w:rsid w:val="000F604D"/>
    <w:pPr>
      <w:pBdr>
        <w:top w:val="double" w:sz="6"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96">
    <w:name w:val="xl196"/>
    <w:basedOn w:val="a5"/>
    <w:rsid w:val="000F604D"/>
    <w:pPr>
      <w:pBdr>
        <w:top w:val="single" w:sz="4" w:space="0" w:color="auto"/>
        <w:bottom w:val="single" w:sz="4" w:space="0" w:color="auto"/>
      </w:pBdr>
      <w:spacing w:before="100" w:beforeAutospacing="1" w:after="100" w:afterAutospacing="1" w:line="240" w:lineRule="auto"/>
      <w:ind w:firstLine="0"/>
      <w:jc w:val="left"/>
      <w:textAlignment w:val="top"/>
    </w:pPr>
    <w:rPr>
      <w:lang w:eastAsia="zh-CN"/>
    </w:rPr>
  </w:style>
  <w:style w:type="paragraph" w:customStyle="1" w:styleId="xl197">
    <w:name w:val="xl197"/>
    <w:basedOn w:val="a5"/>
    <w:rsid w:val="000F604D"/>
    <w:pPr>
      <w:pBdr>
        <w:top w:val="single" w:sz="4" w:space="0" w:color="auto"/>
        <w:bottom w:val="double" w:sz="6"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98">
    <w:name w:val="xl198"/>
    <w:basedOn w:val="a5"/>
    <w:rsid w:val="000F604D"/>
    <w:pPr>
      <w:pBdr>
        <w:top w:val="double" w:sz="6"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99">
    <w:name w:val="xl199"/>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left"/>
      <w:textAlignment w:val="top"/>
    </w:pPr>
    <w:rPr>
      <w:lang w:eastAsia="zh-CN"/>
    </w:rPr>
  </w:style>
  <w:style w:type="paragraph" w:customStyle="1" w:styleId="xl200">
    <w:name w:val="xl200"/>
    <w:basedOn w:val="a5"/>
    <w:rsid w:val="000F604D"/>
    <w:pPr>
      <w:pBdr>
        <w:top w:val="single" w:sz="4" w:space="0" w:color="auto"/>
        <w:bottom w:val="double" w:sz="6"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201">
    <w:name w:val="xl201"/>
    <w:basedOn w:val="a5"/>
    <w:rsid w:val="000F604D"/>
    <w:pPr>
      <w:pBdr>
        <w:top w:val="single" w:sz="4" w:space="0" w:color="auto"/>
        <w:lef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2">
    <w:name w:val="xl202"/>
    <w:basedOn w:val="a5"/>
    <w:rsid w:val="000F604D"/>
    <w:pPr>
      <w:pBdr>
        <w:top w:val="single" w:sz="4" w:space="0" w:color="auto"/>
        <w:left w:val="double" w:sz="6"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203">
    <w:name w:val="xl203"/>
    <w:basedOn w:val="a5"/>
    <w:rsid w:val="000F604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4">
    <w:name w:val="xl204"/>
    <w:basedOn w:val="a5"/>
    <w:rsid w:val="000F604D"/>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205">
    <w:name w:val="xl205"/>
    <w:basedOn w:val="a5"/>
    <w:rsid w:val="000F604D"/>
    <w:pPr>
      <w:pBdr>
        <w:top w:val="single" w:sz="4" w:space="0" w:color="auto"/>
        <w:left w:val="single" w:sz="4" w:space="0" w:color="auto"/>
      </w:pBdr>
      <w:spacing w:before="100" w:beforeAutospacing="1" w:after="100" w:afterAutospacing="1" w:line="240" w:lineRule="auto"/>
      <w:ind w:firstLine="0"/>
      <w:jc w:val="center"/>
      <w:textAlignment w:val="top"/>
    </w:pPr>
    <w:rPr>
      <w:lang w:eastAsia="zh-CN"/>
    </w:rPr>
  </w:style>
  <w:style w:type="paragraph" w:customStyle="1" w:styleId="xl206">
    <w:name w:val="xl206"/>
    <w:basedOn w:val="a5"/>
    <w:rsid w:val="000F604D"/>
    <w:pPr>
      <w:pBdr>
        <w:left w:val="single" w:sz="4" w:space="0" w:color="auto"/>
      </w:pBdr>
      <w:spacing w:before="100" w:beforeAutospacing="1" w:after="100" w:afterAutospacing="1" w:line="240" w:lineRule="auto"/>
      <w:ind w:firstLine="0"/>
      <w:jc w:val="center"/>
      <w:textAlignment w:val="top"/>
    </w:pPr>
    <w:rPr>
      <w:lang w:eastAsia="zh-CN"/>
    </w:rPr>
  </w:style>
  <w:style w:type="paragraph" w:customStyle="1" w:styleId="xl207">
    <w:name w:val="xl207"/>
    <w:basedOn w:val="a5"/>
    <w:rsid w:val="000F604D"/>
    <w:pPr>
      <w:pBdr>
        <w:left w:val="single" w:sz="4" w:space="0" w:color="auto"/>
        <w:bottom w:val="single" w:sz="4" w:space="0" w:color="auto"/>
      </w:pBdr>
      <w:spacing w:before="100" w:beforeAutospacing="1" w:after="100" w:afterAutospacing="1" w:line="240" w:lineRule="auto"/>
      <w:ind w:firstLine="0"/>
      <w:jc w:val="center"/>
      <w:textAlignment w:val="top"/>
    </w:pPr>
    <w:rPr>
      <w:lang w:eastAsia="zh-CN"/>
    </w:rPr>
  </w:style>
  <w:style w:type="paragraph" w:customStyle="1" w:styleId="xl208">
    <w:name w:val="xl208"/>
    <w:basedOn w:val="a5"/>
    <w:rsid w:val="000F604D"/>
    <w:pPr>
      <w:pBdr>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9">
    <w:name w:val="xl209"/>
    <w:basedOn w:val="a5"/>
    <w:rsid w:val="000F604D"/>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10">
    <w:name w:val="xl210"/>
    <w:basedOn w:val="a5"/>
    <w:rsid w:val="000F604D"/>
    <w:pPr>
      <w:pBdr>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11">
    <w:name w:val="xl211"/>
    <w:basedOn w:val="a5"/>
    <w:rsid w:val="000F604D"/>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2">
    <w:name w:val="xl21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3">
    <w:name w:val="xl213"/>
    <w:basedOn w:val="a5"/>
    <w:rsid w:val="000F604D"/>
    <w:pPr>
      <w:pBdr>
        <w:top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4">
    <w:name w:val="xl214"/>
    <w:basedOn w:val="a5"/>
    <w:rsid w:val="000F604D"/>
    <w:pPr>
      <w:pBdr>
        <w:top w:val="double" w:sz="6" w:space="0" w:color="auto"/>
        <w:left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5">
    <w:name w:val="xl215"/>
    <w:basedOn w:val="a5"/>
    <w:rsid w:val="000F604D"/>
    <w:pPr>
      <w:pBdr>
        <w:top w:val="double" w:sz="6" w:space="0" w:color="auto"/>
        <w:bottom w:val="single" w:sz="4" w:space="0" w:color="auto"/>
        <w:right w:val="double" w:sz="6" w:space="0" w:color="auto"/>
      </w:pBdr>
      <w:spacing w:before="100" w:beforeAutospacing="1" w:after="100" w:afterAutospacing="1" w:line="240" w:lineRule="auto"/>
      <w:ind w:firstLine="0"/>
      <w:jc w:val="center"/>
      <w:textAlignment w:val="center"/>
    </w:pPr>
    <w:rPr>
      <w:b/>
      <w:bCs/>
      <w:lang w:eastAsia="zh-CN"/>
    </w:rPr>
  </w:style>
  <w:style w:type="paragraph" w:customStyle="1" w:styleId="xl216">
    <w:name w:val="xl216"/>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lang w:eastAsia="zh-CN"/>
    </w:rPr>
  </w:style>
  <w:style w:type="paragraph" w:customStyle="1" w:styleId="xl217">
    <w:name w:val="xl217"/>
    <w:basedOn w:val="a5"/>
    <w:rsid w:val="000F604D"/>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firstLine="0"/>
      <w:jc w:val="center"/>
      <w:textAlignment w:val="center"/>
    </w:pPr>
    <w:rPr>
      <w:lang w:eastAsia="zh-CN"/>
    </w:rPr>
  </w:style>
  <w:style w:type="paragraph" w:customStyle="1" w:styleId="xl218">
    <w:name w:val="xl218"/>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9">
    <w:name w:val="xl219"/>
    <w:basedOn w:val="a5"/>
    <w:rsid w:val="000F604D"/>
    <w:pPr>
      <w:pBdr>
        <w:top w:val="single" w:sz="4"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20">
    <w:name w:val="xl220"/>
    <w:basedOn w:val="a5"/>
    <w:rsid w:val="000F604D"/>
    <w:pPr>
      <w:pBdr>
        <w:top w:val="double" w:sz="6" w:space="0" w:color="auto"/>
        <w:left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1">
    <w:name w:val="xl221"/>
    <w:basedOn w:val="a5"/>
    <w:rsid w:val="000F604D"/>
    <w:pPr>
      <w:pBdr>
        <w:top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2">
    <w:name w:val="xl222"/>
    <w:basedOn w:val="a5"/>
    <w:rsid w:val="000F604D"/>
    <w:pPr>
      <w:pBdr>
        <w:top w:val="double" w:sz="6"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3">
    <w:name w:val="xl223"/>
    <w:basedOn w:val="a5"/>
    <w:rsid w:val="000F604D"/>
    <w:pPr>
      <w:pBdr>
        <w:top w:val="double" w:sz="6" w:space="0" w:color="auto"/>
      </w:pBdr>
      <w:spacing w:before="100" w:beforeAutospacing="1" w:after="100" w:afterAutospacing="1" w:line="240" w:lineRule="auto"/>
      <w:ind w:firstLine="0"/>
      <w:jc w:val="center"/>
      <w:textAlignment w:val="center"/>
    </w:pPr>
    <w:rPr>
      <w:b/>
      <w:bCs/>
      <w:lang w:eastAsia="zh-CN"/>
    </w:rPr>
  </w:style>
  <w:style w:type="paragraph" w:customStyle="1" w:styleId="xl224">
    <w:name w:val="xl224"/>
    <w:basedOn w:val="a5"/>
    <w:rsid w:val="000F604D"/>
    <w:pPr>
      <w:pBdr>
        <w:top w:val="single" w:sz="4" w:space="0" w:color="auto"/>
        <w:left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25">
    <w:name w:val="xl225"/>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lang w:eastAsia="zh-CN"/>
    </w:rPr>
  </w:style>
  <w:style w:type="paragraph" w:customStyle="1" w:styleId="xl226">
    <w:name w:val="xl226"/>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center"/>
      <w:textAlignment w:val="center"/>
    </w:pPr>
    <w:rPr>
      <w:lang w:eastAsia="zh-CN"/>
    </w:rPr>
  </w:style>
  <w:style w:type="paragraph" w:customStyle="1" w:styleId="xl227">
    <w:name w:val="xl227"/>
    <w:basedOn w:val="a5"/>
    <w:rsid w:val="000F604D"/>
    <w:pPr>
      <w:spacing w:before="100" w:beforeAutospacing="1" w:after="100" w:afterAutospacing="1" w:line="240" w:lineRule="auto"/>
      <w:ind w:firstLine="0"/>
      <w:jc w:val="left"/>
      <w:textAlignment w:val="top"/>
    </w:pPr>
    <w:rPr>
      <w:lang w:eastAsia="zh-CN"/>
    </w:rPr>
  </w:style>
  <w:style w:type="paragraph" w:customStyle="1" w:styleId="xl228">
    <w:name w:val="xl228"/>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229">
    <w:name w:val="xl229"/>
    <w:basedOn w:val="a5"/>
    <w:rsid w:val="000F604D"/>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ind w:firstLine="0"/>
      <w:jc w:val="left"/>
      <w:textAlignment w:val="center"/>
    </w:pPr>
    <w:rPr>
      <w:lang w:eastAsia="zh-CN"/>
    </w:rPr>
  </w:style>
  <w:style w:type="character" w:customStyle="1" w:styleId="82">
    <w:name w:val="Неразрешенное упоминание8"/>
    <w:basedOn w:val="a7"/>
    <w:uiPriority w:val="99"/>
    <w:semiHidden/>
    <w:unhideWhenUsed/>
    <w:rsid w:val="000F604D"/>
    <w:rPr>
      <w:color w:val="605E5C"/>
      <w:shd w:val="clear" w:color="auto" w:fill="E1DFDD"/>
    </w:rPr>
  </w:style>
  <w:style w:type="paragraph" w:customStyle="1" w:styleId="20">
    <w:name w:val="Список маркированый уровень 2"/>
    <w:basedOn w:val="a5"/>
    <w:link w:val="2f2"/>
    <w:rsid w:val="000F604D"/>
    <w:pPr>
      <w:numPr>
        <w:numId w:val="6"/>
      </w:numPr>
      <w:spacing w:before="120" w:after="120" w:line="276" w:lineRule="auto"/>
    </w:pPr>
    <w:rPr>
      <w:rFonts w:ascii="Arial" w:eastAsiaTheme="minorEastAsia" w:hAnsi="Arial" w:cs="Arial"/>
      <w:sz w:val="22"/>
    </w:rPr>
  </w:style>
  <w:style w:type="character" w:customStyle="1" w:styleId="2f2">
    <w:name w:val="Список маркированый уровень 2 Знак"/>
    <w:basedOn w:val="a7"/>
    <w:link w:val="20"/>
    <w:rsid w:val="000F604D"/>
    <w:rPr>
      <w:rFonts w:ascii="Arial" w:eastAsiaTheme="minorEastAsia" w:hAnsi="Arial" w:cs="Arial"/>
      <w:lang w:eastAsia="ru-RU"/>
    </w:rPr>
  </w:style>
  <w:style w:type="table" w:customStyle="1" w:styleId="63">
    <w:name w:val="Сетка таблицы6"/>
    <w:basedOn w:val="a8"/>
    <w:next w:val="afe"/>
    <w:uiPriority w:val="39"/>
    <w:rsid w:val="000F604D"/>
    <w:pPr>
      <w:spacing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Текст 12"/>
    <w:basedOn w:val="a5"/>
    <w:link w:val="124"/>
    <w:qFormat/>
    <w:rsid w:val="000F604D"/>
    <w:pPr>
      <w:spacing w:after="160" w:line="259" w:lineRule="auto"/>
    </w:pPr>
  </w:style>
  <w:style w:type="character" w:customStyle="1" w:styleId="124">
    <w:name w:val="Текст 12 Знак"/>
    <w:basedOn w:val="a7"/>
    <w:link w:val="123"/>
    <w:rsid w:val="000F604D"/>
    <w:rPr>
      <w:rFonts w:ascii="Times New Roman" w:hAnsi="Times New Roman" w:cs="Times New Roman"/>
      <w:sz w:val="24"/>
      <w:szCs w:val="24"/>
    </w:rPr>
  </w:style>
  <w:style w:type="paragraph" w:customStyle="1" w:styleId="140">
    <w:name w:val="Текст 14"/>
    <w:basedOn w:val="a5"/>
    <w:link w:val="141"/>
    <w:qFormat/>
    <w:rsid w:val="000F604D"/>
    <w:rPr>
      <w:snapToGrid w:val="0"/>
      <w:sz w:val="28"/>
      <w:szCs w:val="28"/>
    </w:rPr>
  </w:style>
  <w:style w:type="character" w:customStyle="1" w:styleId="141">
    <w:name w:val="Текст 14 Знак"/>
    <w:basedOn w:val="a7"/>
    <w:link w:val="140"/>
    <w:rsid w:val="000F604D"/>
    <w:rPr>
      <w:rFonts w:ascii="Times New Roman" w:eastAsia="Times New Roman" w:hAnsi="Times New Roman" w:cs="Times New Roman"/>
      <w:snapToGrid w:val="0"/>
      <w:sz w:val="28"/>
      <w:szCs w:val="28"/>
      <w:lang w:eastAsia="ru-RU"/>
    </w:rPr>
  </w:style>
  <w:style w:type="paragraph" w:customStyle="1" w:styleId="afffffffc">
    <w:name w:val="Источник"/>
    <w:basedOn w:val="a5"/>
    <w:link w:val="afffffffd"/>
    <w:qFormat/>
    <w:rsid w:val="000F604D"/>
    <w:pPr>
      <w:spacing w:after="200"/>
      <w:ind w:firstLine="0"/>
    </w:pPr>
    <w:rPr>
      <w:iCs/>
    </w:rPr>
  </w:style>
  <w:style w:type="paragraph" w:customStyle="1" w:styleId="38">
    <w:name w:val="Подзаголовок 3"/>
    <w:basedOn w:val="a5"/>
    <w:link w:val="39"/>
    <w:qFormat/>
    <w:rsid w:val="000F604D"/>
    <w:rPr>
      <w:i/>
      <w:snapToGrid w:val="0"/>
      <w:sz w:val="28"/>
      <w:szCs w:val="28"/>
    </w:rPr>
  </w:style>
  <w:style w:type="character" w:customStyle="1" w:styleId="afffffffd">
    <w:name w:val="Источник Знак"/>
    <w:basedOn w:val="a7"/>
    <w:link w:val="afffffffc"/>
    <w:rsid w:val="000F604D"/>
    <w:rPr>
      <w:rFonts w:ascii="Times New Roman" w:hAnsi="Times New Roman" w:cs="Times New Roman"/>
      <w:iCs/>
      <w:sz w:val="24"/>
      <w:szCs w:val="24"/>
    </w:rPr>
  </w:style>
  <w:style w:type="character" w:customStyle="1" w:styleId="39">
    <w:name w:val="Подзаголовок 3 Знак"/>
    <w:basedOn w:val="a7"/>
    <w:link w:val="38"/>
    <w:rsid w:val="000F604D"/>
    <w:rPr>
      <w:rFonts w:ascii="Times New Roman" w:eastAsia="Times New Roman" w:hAnsi="Times New Roman" w:cs="Times New Roman"/>
      <w:i/>
      <w:snapToGrid w:val="0"/>
      <w:sz w:val="28"/>
      <w:szCs w:val="28"/>
      <w:lang w:eastAsia="ru-RU"/>
    </w:rPr>
  </w:style>
  <w:style w:type="paragraph" w:customStyle="1" w:styleId="410">
    <w:name w:val="Заголовок 41"/>
    <w:basedOn w:val="a5"/>
    <w:next w:val="a5"/>
    <w:uiPriority w:val="9"/>
    <w:semiHidden/>
    <w:unhideWhenUsed/>
    <w:qFormat/>
    <w:rsid w:val="000F604D"/>
    <w:pPr>
      <w:keepNext/>
      <w:keepLines/>
      <w:spacing w:before="200"/>
      <w:outlineLvl w:val="3"/>
    </w:pPr>
    <w:rPr>
      <w:rFonts w:ascii="Cambria" w:hAnsi="Cambria"/>
      <w:b/>
      <w:bCs/>
      <w:i/>
      <w:iCs/>
      <w:color w:val="4F81BD"/>
      <w:szCs w:val="20"/>
    </w:rPr>
  </w:style>
  <w:style w:type="paragraph" w:customStyle="1" w:styleId="afffffffe">
    <w:name w:val="Для таблиц"/>
    <w:basedOn w:val="a5"/>
    <w:link w:val="affffffff"/>
    <w:qFormat/>
    <w:rsid w:val="000F604D"/>
    <w:pPr>
      <w:spacing w:line="240" w:lineRule="auto"/>
      <w:ind w:firstLine="0"/>
      <w:jc w:val="center"/>
    </w:pPr>
    <w:rPr>
      <w:szCs w:val="20"/>
    </w:rPr>
  </w:style>
  <w:style w:type="character" w:customStyle="1" w:styleId="affffffff">
    <w:name w:val="Для таблиц Знак"/>
    <w:basedOn w:val="a7"/>
    <w:link w:val="afffffffe"/>
    <w:rsid w:val="000F604D"/>
    <w:rPr>
      <w:rFonts w:ascii="Times New Roman" w:eastAsia="Times New Roman" w:hAnsi="Times New Roman" w:cs="Times New Roman"/>
      <w:sz w:val="24"/>
      <w:szCs w:val="20"/>
      <w:lang w:eastAsia="ru-RU"/>
    </w:rPr>
  </w:style>
  <w:style w:type="paragraph" w:customStyle="1" w:styleId="affffffff0">
    <w:name w:val="Подпись таблиц"/>
    <w:basedOn w:val="aff4"/>
    <w:link w:val="affffffff1"/>
    <w:qFormat/>
    <w:rsid w:val="000F604D"/>
    <w:pPr>
      <w:ind w:firstLine="0"/>
      <w:jc w:val="left"/>
    </w:pPr>
    <w:rPr>
      <w:rFonts w:asciiTheme="minorHAnsi" w:hAnsiTheme="minorHAnsi" w:cstheme="minorBidi"/>
      <w:b w:val="0"/>
      <w:bCs w:val="0"/>
      <w:i/>
      <w:iCs/>
      <w:color w:val="1F497D" w:themeColor="text2"/>
    </w:rPr>
  </w:style>
  <w:style w:type="character" w:customStyle="1" w:styleId="affffffff1">
    <w:name w:val="Подпись таблиц Знак"/>
    <w:basedOn w:val="a7"/>
    <w:link w:val="affffffff0"/>
    <w:rsid w:val="000F604D"/>
    <w:rPr>
      <w:i/>
      <w:iCs/>
      <w:color w:val="1F497D" w:themeColor="text2"/>
      <w:sz w:val="18"/>
      <w:szCs w:val="18"/>
    </w:rPr>
  </w:style>
  <w:style w:type="character" w:customStyle="1" w:styleId="origins4">
    <w:name w:val="origins4"/>
    <w:basedOn w:val="a7"/>
    <w:rsid w:val="000F604D"/>
  </w:style>
  <w:style w:type="paragraph" w:styleId="affffffff2">
    <w:name w:val="Bibliography"/>
    <w:basedOn w:val="a5"/>
    <w:next w:val="a5"/>
    <w:uiPriority w:val="37"/>
    <w:unhideWhenUsed/>
    <w:rsid w:val="000F604D"/>
    <w:rPr>
      <w:szCs w:val="20"/>
    </w:rPr>
  </w:style>
  <w:style w:type="character" w:customStyle="1" w:styleId="1c">
    <w:name w:val="Просмотренная гиперссылка1"/>
    <w:basedOn w:val="a7"/>
    <w:uiPriority w:val="99"/>
    <w:semiHidden/>
    <w:unhideWhenUsed/>
    <w:rsid w:val="000F604D"/>
    <w:rPr>
      <w:color w:val="800080"/>
      <w:u w:val="single"/>
    </w:rPr>
  </w:style>
  <w:style w:type="character" w:customStyle="1" w:styleId="att">
    <w:name w:val="att"/>
    <w:basedOn w:val="a7"/>
    <w:rsid w:val="000F604D"/>
  </w:style>
  <w:style w:type="paragraph" w:customStyle="1" w:styleId="wowno">
    <w:name w:val="wow_no"/>
    <w:basedOn w:val="a5"/>
    <w:rsid w:val="000F604D"/>
    <w:pPr>
      <w:spacing w:before="100" w:beforeAutospacing="1" w:after="100" w:afterAutospacing="1" w:line="240" w:lineRule="auto"/>
      <w:ind w:firstLine="0"/>
      <w:jc w:val="left"/>
    </w:pPr>
  </w:style>
  <w:style w:type="paragraph" w:customStyle="1" w:styleId="bashexport-acs">
    <w:name w:val="bashexport-acs"/>
    <w:basedOn w:val="a5"/>
    <w:rsid w:val="000F604D"/>
    <w:pPr>
      <w:spacing w:before="100" w:beforeAutospacing="1" w:after="100" w:afterAutospacing="1" w:line="240" w:lineRule="auto"/>
      <w:ind w:firstLine="0"/>
      <w:jc w:val="left"/>
    </w:pPr>
  </w:style>
  <w:style w:type="character" w:customStyle="1" w:styleId="offscreen">
    <w:name w:val="offscreen"/>
    <w:basedOn w:val="a7"/>
    <w:rsid w:val="000F604D"/>
  </w:style>
  <w:style w:type="character" w:customStyle="1" w:styleId="menu-text">
    <w:name w:val="menu-text"/>
    <w:basedOn w:val="a7"/>
    <w:rsid w:val="000F604D"/>
  </w:style>
  <w:style w:type="character" w:customStyle="1" w:styleId="fusion-breadcrumb-sep">
    <w:name w:val="fusion-breadcrumb-sep"/>
    <w:basedOn w:val="a7"/>
    <w:rsid w:val="000F604D"/>
  </w:style>
  <w:style w:type="character" w:customStyle="1" w:styleId="breadcrumb-leaf">
    <w:name w:val="breadcrumb-leaf"/>
    <w:basedOn w:val="a7"/>
    <w:rsid w:val="000F604D"/>
  </w:style>
  <w:style w:type="paragraph" w:customStyle="1" w:styleId="txt-dark">
    <w:name w:val="txt-dark"/>
    <w:basedOn w:val="a5"/>
    <w:rsid w:val="000F604D"/>
    <w:pPr>
      <w:spacing w:before="100" w:beforeAutospacing="1" w:after="100" w:afterAutospacing="1" w:line="240" w:lineRule="auto"/>
      <w:ind w:firstLine="0"/>
      <w:jc w:val="left"/>
    </w:pPr>
  </w:style>
  <w:style w:type="paragraph" w:customStyle="1" w:styleId="txt-brown">
    <w:name w:val="txt-brown"/>
    <w:basedOn w:val="a5"/>
    <w:rsid w:val="000F604D"/>
    <w:pPr>
      <w:spacing w:before="100" w:beforeAutospacing="1" w:after="100" w:afterAutospacing="1" w:line="240" w:lineRule="auto"/>
      <w:ind w:firstLine="0"/>
      <w:jc w:val="left"/>
    </w:pPr>
  </w:style>
  <w:style w:type="character" w:customStyle="1" w:styleId="411">
    <w:name w:val="Заголовок 4 Знак1"/>
    <w:basedOn w:val="a7"/>
    <w:uiPriority w:val="9"/>
    <w:semiHidden/>
    <w:rsid w:val="000F604D"/>
    <w:rPr>
      <w:rFonts w:asciiTheme="majorHAnsi" w:eastAsiaTheme="majorEastAsia" w:hAnsiTheme="majorHAnsi" w:cstheme="majorBidi"/>
      <w:i/>
      <w:iCs/>
      <w:color w:val="365F91" w:themeColor="accent1" w:themeShade="BF"/>
    </w:rPr>
  </w:style>
  <w:style w:type="table" w:customStyle="1" w:styleId="1d">
    <w:name w:val="Название таблицы_1"/>
    <w:basedOn w:val="a8"/>
    <w:uiPriority w:val="99"/>
    <w:rsid w:val="000F604D"/>
    <w:pPr>
      <w:spacing w:line="240" w:lineRule="auto"/>
    </w:pPr>
    <w:rPr>
      <w:sz w:val="28"/>
    </w:rPr>
    <w:tblPr/>
    <w:tblStylePr w:type="firstRow">
      <w:rPr>
        <w:rFonts w:ascii="Times New Roman" w:hAnsi="Times New Roman"/>
        <w:sz w:val="28"/>
      </w:rPr>
    </w:tblStylePr>
  </w:style>
  <w:style w:type="paragraph" w:styleId="HTML">
    <w:name w:val="HTML Preformatted"/>
    <w:basedOn w:val="a5"/>
    <w:link w:val="HTML0"/>
    <w:uiPriority w:val="99"/>
    <w:semiHidden/>
    <w:unhideWhenUsed/>
    <w:rsid w:val="000F6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sz w:val="20"/>
      <w:szCs w:val="20"/>
    </w:rPr>
  </w:style>
  <w:style w:type="character" w:customStyle="1" w:styleId="HTML0">
    <w:name w:val="Стандартный HTML Знак"/>
    <w:basedOn w:val="a7"/>
    <w:link w:val="HTML"/>
    <w:uiPriority w:val="99"/>
    <w:semiHidden/>
    <w:rsid w:val="000F604D"/>
    <w:rPr>
      <w:rFonts w:ascii="Courier New" w:eastAsia="Times New Roman" w:hAnsi="Courier New" w:cs="Courier New"/>
      <w:sz w:val="20"/>
      <w:szCs w:val="20"/>
      <w:lang w:eastAsia="ru-RU"/>
    </w:rPr>
  </w:style>
  <w:style w:type="paragraph" w:customStyle="1" w:styleId="310">
    <w:name w:val="Основной текст 31"/>
    <w:basedOn w:val="a5"/>
    <w:rsid w:val="000F604D"/>
    <w:pPr>
      <w:suppressAutoHyphens/>
      <w:spacing w:line="240" w:lineRule="auto"/>
      <w:ind w:firstLine="0"/>
    </w:pPr>
    <w:rPr>
      <w:szCs w:val="20"/>
      <w:lang w:eastAsia="ar-SA"/>
    </w:rPr>
  </w:style>
  <w:style w:type="paragraph" w:customStyle="1" w:styleId="210">
    <w:name w:val="Основной текст 21"/>
    <w:basedOn w:val="a5"/>
    <w:rsid w:val="000F604D"/>
    <w:pPr>
      <w:suppressAutoHyphens/>
      <w:spacing w:line="240" w:lineRule="auto"/>
      <w:ind w:firstLine="0"/>
    </w:pPr>
    <w:rPr>
      <w:sz w:val="22"/>
      <w:szCs w:val="20"/>
      <w:lang w:eastAsia="ar-SA"/>
    </w:rPr>
  </w:style>
  <w:style w:type="paragraph" w:customStyle="1" w:styleId="1e">
    <w:name w:val="Текст примечания1"/>
    <w:basedOn w:val="a5"/>
    <w:rsid w:val="000F604D"/>
    <w:pPr>
      <w:suppressAutoHyphens/>
      <w:spacing w:line="240" w:lineRule="auto"/>
      <w:ind w:firstLine="0"/>
      <w:jc w:val="left"/>
    </w:pPr>
    <w:rPr>
      <w:sz w:val="20"/>
      <w:szCs w:val="20"/>
      <w:lang w:eastAsia="ar-SA"/>
    </w:rPr>
  </w:style>
  <w:style w:type="character" w:customStyle="1" w:styleId="15">
    <w:name w:val="Обычный (веб) Знак1"/>
    <w:aliases w:val="Обычный (Web)1 Знак,Обычный (веб)1 Знак,Обычный (веб)11 Знак,Стиль мой Знак,Обычный (веб) Знак Знак Знак Знак Знак,Обычный (веб) Знак Знак Знак Знак1,Обычный (веб) Знак Знак Знак1,Знак Знак Знак Знак Знак1,Обычный (веб) Знак Знак1"/>
    <w:link w:val="af7"/>
    <w:uiPriority w:val="99"/>
    <w:locked/>
    <w:rsid w:val="000F604D"/>
    <w:rPr>
      <w:rFonts w:ascii="Times New Roman" w:eastAsia="Times New Roman" w:hAnsi="Times New Roman" w:cs="Times New Roman"/>
      <w:sz w:val="24"/>
      <w:szCs w:val="24"/>
      <w:lang w:eastAsia="ru-RU"/>
    </w:rPr>
  </w:style>
  <w:style w:type="numbering" w:customStyle="1" w:styleId="1f">
    <w:name w:val="Импортированный стиль 1"/>
    <w:rsid w:val="000F604D"/>
  </w:style>
  <w:style w:type="character" w:customStyle="1" w:styleId="92">
    <w:name w:val="Неразрешенное упоминание9"/>
    <w:basedOn w:val="a7"/>
    <w:uiPriority w:val="99"/>
    <w:rsid w:val="000F604D"/>
    <w:rPr>
      <w:color w:val="605E5C"/>
      <w:shd w:val="clear" w:color="auto" w:fill="E1DFDD"/>
    </w:rPr>
  </w:style>
  <w:style w:type="character" w:styleId="HTML1">
    <w:name w:val="HTML Cite"/>
    <w:basedOn w:val="a7"/>
    <w:uiPriority w:val="99"/>
    <w:semiHidden/>
    <w:unhideWhenUsed/>
    <w:rsid w:val="000F604D"/>
    <w:rPr>
      <w:i/>
      <w:iCs/>
    </w:rPr>
  </w:style>
  <w:style w:type="paragraph" w:customStyle="1" w:styleId="affffffff3">
    <w:name w:val="текст"/>
    <w:basedOn w:val="a5"/>
    <w:link w:val="affffffff4"/>
    <w:qFormat/>
    <w:rsid w:val="000F604D"/>
    <w:rPr>
      <w:szCs w:val="20"/>
      <w:u w:color="000000"/>
    </w:rPr>
  </w:style>
  <w:style w:type="character" w:customStyle="1" w:styleId="affffffff4">
    <w:name w:val="текст Знак"/>
    <w:basedOn w:val="a7"/>
    <w:link w:val="affffffff3"/>
    <w:rsid w:val="000F604D"/>
    <w:rPr>
      <w:rFonts w:ascii="Times New Roman" w:eastAsia="Times New Roman" w:hAnsi="Times New Roman" w:cs="Times New Roman"/>
      <w:sz w:val="24"/>
      <w:szCs w:val="20"/>
      <w:u w:color="000000"/>
      <w:lang w:eastAsia="ru-RU"/>
    </w:rPr>
  </w:style>
  <w:style w:type="paragraph" w:customStyle="1" w:styleId="affffffff5">
    <w:name w:val="подпункты"/>
    <w:basedOn w:val="a6"/>
    <w:link w:val="affffffff6"/>
    <w:qFormat/>
    <w:rsid w:val="000F604D"/>
    <w:pPr>
      <w:tabs>
        <w:tab w:val="left" w:pos="426"/>
        <w:tab w:val="left" w:pos="709"/>
        <w:tab w:val="left" w:pos="2410"/>
      </w:tabs>
      <w:ind w:left="0" w:firstLine="0"/>
    </w:pPr>
    <w:rPr>
      <w:color w:val="000000" w:themeColor="text1"/>
      <w:sz w:val="28"/>
      <w:szCs w:val="28"/>
    </w:rPr>
  </w:style>
  <w:style w:type="character" w:customStyle="1" w:styleId="affffffff6">
    <w:name w:val="подпункты Знак"/>
    <w:basedOn w:val="a7"/>
    <w:link w:val="affffffff5"/>
    <w:rsid w:val="000F604D"/>
    <w:rPr>
      <w:rFonts w:ascii="Times New Roman" w:hAnsi="Times New Roman" w:cs="Times New Roman"/>
      <w:color w:val="000000" w:themeColor="text1"/>
      <w:sz w:val="28"/>
      <w:szCs w:val="28"/>
    </w:rPr>
  </w:style>
  <w:style w:type="paragraph" w:customStyle="1" w:styleId="affffffff7">
    <w:name w:val="Формула"/>
    <w:basedOn w:val="afffff3"/>
    <w:link w:val="affffffff8"/>
    <w:qFormat/>
    <w:rsid w:val="000F604D"/>
    <w:rPr>
      <w:rFonts w:eastAsia="MS Mincho"/>
      <w:sz w:val="24"/>
    </w:rPr>
  </w:style>
  <w:style w:type="table" w:customStyle="1" w:styleId="-6-412">
    <w:name w:val="Список-таблица 6 (цветная) - Акцент 412"/>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affffffff8">
    <w:name w:val="Формула Знак"/>
    <w:basedOn w:val="afffff2"/>
    <w:link w:val="affffffff7"/>
    <w:rsid w:val="000F604D"/>
    <w:rPr>
      <w:rFonts w:ascii="Times New Roman" w:eastAsia="MS Mincho" w:hAnsi="Times New Roman" w:cs="Times New Roman"/>
      <w:sz w:val="24"/>
      <w:szCs w:val="24"/>
      <w:lang w:eastAsia="ru-RU"/>
    </w:rPr>
  </w:style>
  <w:style w:type="numbering" w:customStyle="1" w:styleId="111">
    <w:name w:val="Нет списка11"/>
    <w:next w:val="a9"/>
    <w:uiPriority w:val="99"/>
    <w:semiHidden/>
    <w:unhideWhenUsed/>
    <w:rsid w:val="000F604D"/>
  </w:style>
  <w:style w:type="table" w:customStyle="1" w:styleId="211">
    <w:name w:val="Сетка таблицы21"/>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1">
    <w:name w:val="Список-таблица 6 (цветная) - Акцент 4111"/>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312">
    <w:name w:val="Сетка таблицы31"/>
    <w:basedOn w:val="a8"/>
    <w:next w:val="afe"/>
    <w:uiPriority w:val="3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9"/>
    <w:uiPriority w:val="99"/>
    <w:semiHidden/>
    <w:unhideWhenUsed/>
    <w:rsid w:val="000F604D"/>
  </w:style>
  <w:style w:type="character" w:styleId="affffffff9">
    <w:name w:val="Placeholder Text"/>
    <w:basedOn w:val="a7"/>
    <w:uiPriority w:val="99"/>
    <w:semiHidden/>
    <w:rsid w:val="000F604D"/>
    <w:rPr>
      <w:color w:val="808080"/>
    </w:rPr>
  </w:style>
  <w:style w:type="character" w:customStyle="1" w:styleId="100">
    <w:name w:val="Неразрешенное упоминание10"/>
    <w:basedOn w:val="a7"/>
    <w:uiPriority w:val="99"/>
    <w:semiHidden/>
    <w:unhideWhenUsed/>
    <w:rsid w:val="000F604D"/>
    <w:rPr>
      <w:color w:val="605E5C"/>
      <w:shd w:val="clear" w:color="auto" w:fill="E1DFDD"/>
    </w:rPr>
  </w:style>
  <w:style w:type="paragraph" w:customStyle="1" w:styleId="affffffffa">
    <w:name w:val="Содержание"/>
    <w:basedOn w:val="a5"/>
    <w:next w:val="a5"/>
    <w:link w:val="affffffffb"/>
    <w:qFormat/>
    <w:rsid w:val="000F604D"/>
    <w:pPr>
      <w:tabs>
        <w:tab w:val="left" w:pos="426"/>
        <w:tab w:val="right" w:leader="dot" w:pos="9355"/>
      </w:tabs>
      <w:spacing w:before="60" w:after="100" w:line="240" w:lineRule="auto"/>
      <w:ind w:firstLine="0"/>
    </w:pPr>
    <w:rPr>
      <w:bCs/>
    </w:rPr>
  </w:style>
  <w:style w:type="character" w:customStyle="1" w:styleId="affffffffb">
    <w:name w:val="Содержание Знак"/>
    <w:link w:val="affffffffa"/>
    <w:rsid w:val="000F604D"/>
    <w:rPr>
      <w:rFonts w:ascii="Times New Roman" w:eastAsia="Times New Roman" w:hAnsi="Times New Roman" w:cs="Times New Roman"/>
      <w:bCs/>
      <w:sz w:val="24"/>
      <w:szCs w:val="24"/>
    </w:rPr>
  </w:style>
  <w:style w:type="paragraph" w:customStyle="1" w:styleId="affffffffc">
    <w:name w:val="Структурные элементы"/>
    <w:basedOn w:val="ConsPlusNonformat"/>
    <w:link w:val="affffffffd"/>
    <w:qFormat/>
    <w:rsid w:val="000F604D"/>
    <w:pPr>
      <w:spacing w:line="360" w:lineRule="auto"/>
      <w:contextualSpacing/>
      <w:jc w:val="center"/>
    </w:pPr>
    <w:rPr>
      <w:rFonts w:ascii="Times New Roman" w:hAnsi="Times New Roman" w:cs="Times New Roman"/>
      <w:b/>
      <w:sz w:val="24"/>
      <w:szCs w:val="24"/>
    </w:rPr>
  </w:style>
  <w:style w:type="character" w:customStyle="1" w:styleId="ConsPlusNonformat0">
    <w:name w:val="ConsPlusNonformat Знак"/>
    <w:link w:val="ConsPlusNonformat"/>
    <w:uiPriority w:val="99"/>
    <w:rsid w:val="000F604D"/>
    <w:rPr>
      <w:rFonts w:ascii="Courier New" w:eastAsia="Times New Roman" w:hAnsi="Courier New" w:cs="Courier New"/>
      <w:sz w:val="20"/>
      <w:szCs w:val="20"/>
      <w:lang w:eastAsia="ru-RU"/>
    </w:rPr>
  </w:style>
  <w:style w:type="character" w:customStyle="1" w:styleId="affffffffd">
    <w:name w:val="Структурные элементы Знак"/>
    <w:link w:val="affffffffc"/>
    <w:rsid w:val="000F604D"/>
    <w:rPr>
      <w:rFonts w:ascii="Times New Roman" w:eastAsia="Times New Roman" w:hAnsi="Times New Roman" w:cs="Times New Roman"/>
      <w:b/>
      <w:sz w:val="24"/>
      <w:szCs w:val="24"/>
      <w:lang w:eastAsia="ru-RU"/>
    </w:rPr>
  </w:style>
  <w:style w:type="paragraph" w:customStyle="1" w:styleId="affffffffe">
    <w:name w:val="Заголовок РЕФЕРАТ"/>
    <w:basedOn w:val="a5"/>
    <w:link w:val="afffffffff"/>
    <w:qFormat/>
    <w:rsid w:val="000F604D"/>
    <w:pPr>
      <w:jc w:val="center"/>
    </w:pPr>
    <w:rPr>
      <w:rFonts w:eastAsiaTheme="minorEastAsia"/>
      <w:sz w:val="28"/>
    </w:rPr>
  </w:style>
  <w:style w:type="character" w:customStyle="1" w:styleId="afffffffff">
    <w:name w:val="Заголовок РЕФЕРАТ Знак"/>
    <w:basedOn w:val="a7"/>
    <w:link w:val="affffffffe"/>
    <w:rsid w:val="000F604D"/>
    <w:rPr>
      <w:rFonts w:ascii="Times New Roman" w:eastAsiaTheme="minorEastAsia" w:hAnsi="Times New Roman" w:cs="Times New Roman"/>
      <w:sz w:val="28"/>
      <w:szCs w:val="24"/>
    </w:rPr>
  </w:style>
  <w:style w:type="paragraph" w:customStyle="1" w:styleId="afffffffff0">
    <w:name w:val="источник"/>
    <w:basedOn w:val="a5"/>
    <w:link w:val="afffffffff1"/>
    <w:qFormat/>
    <w:rsid w:val="000F604D"/>
    <w:pPr>
      <w:spacing w:after="200" w:line="240" w:lineRule="auto"/>
      <w:ind w:firstLine="0"/>
      <w:contextualSpacing/>
    </w:pPr>
  </w:style>
  <w:style w:type="character" w:customStyle="1" w:styleId="afffffffff1">
    <w:name w:val="источник Знак"/>
    <w:basedOn w:val="a7"/>
    <w:link w:val="afffffffff0"/>
    <w:rsid w:val="000F604D"/>
    <w:rPr>
      <w:rFonts w:ascii="Times New Roman" w:hAnsi="Times New Roman" w:cs="Times New Roman"/>
      <w:sz w:val="24"/>
      <w:szCs w:val="24"/>
    </w:rPr>
  </w:style>
  <w:style w:type="paragraph" w:customStyle="1" w:styleId="afffffffff2">
    <w:name w:val="подпись к таблице"/>
    <w:basedOn w:val="a5"/>
    <w:link w:val="afffffffff3"/>
    <w:qFormat/>
    <w:rsid w:val="000F604D"/>
    <w:pPr>
      <w:keepNext/>
      <w:spacing w:before="200" w:after="100" w:line="240" w:lineRule="auto"/>
      <w:ind w:firstLine="0"/>
    </w:pPr>
  </w:style>
  <w:style w:type="character" w:customStyle="1" w:styleId="afffffffff3">
    <w:name w:val="подпись к таблице Знак"/>
    <w:basedOn w:val="a7"/>
    <w:link w:val="afffffffff2"/>
    <w:rsid w:val="000F604D"/>
    <w:rPr>
      <w:rFonts w:ascii="Times New Roman" w:hAnsi="Times New Roman" w:cs="Times New Roman"/>
      <w:sz w:val="24"/>
      <w:szCs w:val="24"/>
    </w:rPr>
  </w:style>
  <w:style w:type="table" w:customStyle="1" w:styleId="83">
    <w:name w:val="Сетка таблицы8"/>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8"/>
    <w:next w:val="afe"/>
    <w:uiPriority w:val="3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8"/>
    <w:next w:val="afe"/>
    <w:uiPriority w:val="3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Таблица"/>
    <w:basedOn w:val="a5"/>
    <w:link w:val="afffffffff5"/>
    <w:qFormat/>
    <w:rsid w:val="000F604D"/>
    <w:pPr>
      <w:keepNext/>
      <w:spacing w:before="200"/>
      <w:ind w:firstLine="0"/>
    </w:pPr>
  </w:style>
  <w:style w:type="character" w:customStyle="1" w:styleId="afffffffff5">
    <w:name w:val="Таблица Знак"/>
    <w:basedOn w:val="a7"/>
    <w:link w:val="afffffffff4"/>
    <w:rsid w:val="000F604D"/>
    <w:rPr>
      <w:rFonts w:ascii="Times New Roman" w:hAnsi="Times New Roman" w:cs="Times New Roman"/>
      <w:sz w:val="24"/>
    </w:rPr>
  </w:style>
  <w:style w:type="character" w:customStyle="1" w:styleId="112">
    <w:name w:val="Неразрешенное упоминание11"/>
    <w:basedOn w:val="a7"/>
    <w:uiPriority w:val="99"/>
    <w:semiHidden/>
    <w:unhideWhenUsed/>
    <w:rsid w:val="000F604D"/>
    <w:rPr>
      <w:color w:val="605E5C"/>
      <w:shd w:val="clear" w:color="auto" w:fill="E1DFDD"/>
    </w:rPr>
  </w:style>
  <w:style w:type="paragraph" w:customStyle="1" w:styleId="1f0">
    <w:name w:val="Абзац списка1"/>
    <w:basedOn w:val="a5"/>
    <w:rsid w:val="000F604D"/>
    <w:pPr>
      <w:spacing w:after="200" w:line="276" w:lineRule="auto"/>
      <w:ind w:left="720" w:firstLine="0"/>
      <w:contextualSpacing/>
      <w:jc w:val="left"/>
    </w:pPr>
    <w:rPr>
      <w:rFonts w:ascii="Calibri" w:hAnsi="Calibri"/>
      <w:sz w:val="22"/>
    </w:rPr>
  </w:style>
  <w:style w:type="paragraph" w:customStyle="1" w:styleId="2f3">
    <w:name w:val="Абзац списка2"/>
    <w:basedOn w:val="a5"/>
    <w:rsid w:val="000F604D"/>
    <w:pPr>
      <w:spacing w:after="200" w:line="276" w:lineRule="auto"/>
      <w:ind w:left="720" w:firstLine="0"/>
      <w:contextualSpacing/>
      <w:jc w:val="left"/>
    </w:pPr>
    <w:rPr>
      <w:rFonts w:ascii="Calibri" w:hAnsi="Calibri"/>
      <w:sz w:val="22"/>
    </w:rPr>
  </w:style>
  <w:style w:type="character" w:customStyle="1" w:styleId="afffffffff6">
    <w:name w:val="Другое_"/>
    <w:basedOn w:val="a7"/>
    <w:link w:val="afffffffff7"/>
    <w:locked/>
    <w:rsid w:val="000F604D"/>
    <w:rPr>
      <w:color w:val="2B2A29"/>
      <w:sz w:val="19"/>
      <w:szCs w:val="19"/>
    </w:rPr>
  </w:style>
  <w:style w:type="paragraph" w:customStyle="1" w:styleId="afffffffff7">
    <w:name w:val="Другое"/>
    <w:basedOn w:val="a5"/>
    <w:link w:val="afffffffff6"/>
    <w:rsid w:val="000F604D"/>
    <w:pPr>
      <w:widowControl w:val="0"/>
      <w:spacing w:after="60" w:line="268" w:lineRule="auto"/>
      <w:ind w:firstLine="300"/>
      <w:jc w:val="left"/>
    </w:pPr>
    <w:rPr>
      <w:rFonts w:asciiTheme="minorHAnsi" w:hAnsiTheme="minorHAnsi" w:cstheme="minorBidi"/>
      <w:color w:val="2B2A29"/>
      <w:sz w:val="19"/>
      <w:szCs w:val="19"/>
    </w:rPr>
  </w:style>
  <w:style w:type="character" w:customStyle="1" w:styleId="125">
    <w:name w:val="Неразрешенное упоминание12"/>
    <w:basedOn w:val="a7"/>
    <w:uiPriority w:val="99"/>
    <w:semiHidden/>
    <w:unhideWhenUsed/>
    <w:rsid w:val="000F604D"/>
    <w:rPr>
      <w:color w:val="605E5C"/>
      <w:shd w:val="clear" w:color="auto" w:fill="E1DFDD"/>
    </w:rPr>
  </w:style>
  <w:style w:type="paragraph" w:customStyle="1" w:styleId="afffffffff8">
    <w:name w:val="внутритабличный"/>
    <w:basedOn w:val="a5"/>
    <w:link w:val="afffffffff9"/>
    <w:qFormat/>
    <w:rsid w:val="000F604D"/>
    <w:pPr>
      <w:spacing w:line="276" w:lineRule="auto"/>
      <w:ind w:firstLine="0"/>
      <w:jc w:val="left"/>
    </w:pPr>
    <w:rPr>
      <w:rFonts w:ascii="Arial" w:hAnsi="Arial" w:cs="Arial"/>
      <w:sz w:val="16"/>
    </w:rPr>
  </w:style>
  <w:style w:type="character" w:customStyle="1" w:styleId="afffffffff9">
    <w:name w:val="внутритабличный Знак"/>
    <w:basedOn w:val="a7"/>
    <w:link w:val="afffffffff8"/>
    <w:rsid w:val="000F604D"/>
    <w:rPr>
      <w:rFonts w:ascii="Arial" w:hAnsi="Arial" w:cs="Arial"/>
      <w:sz w:val="16"/>
      <w:lang w:eastAsia="ru-RU"/>
    </w:rPr>
  </w:style>
  <w:style w:type="paragraph" w:customStyle="1" w:styleId="afffffffffa">
    <w:name w:val="внутритабличный заголовок"/>
    <w:basedOn w:val="afffffffff8"/>
    <w:link w:val="afffffffffb"/>
    <w:qFormat/>
    <w:rsid w:val="000F604D"/>
    <w:pPr>
      <w:spacing w:line="240" w:lineRule="auto"/>
      <w:jc w:val="center"/>
    </w:pPr>
    <w:rPr>
      <w:b/>
    </w:rPr>
  </w:style>
  <w:style w:type="character" w:customStyle="1" w:styleId="afffffffffb">
    <w:name w:val="внутритабличный заголовок Знак"/>
    <w:basedOn w:val="afffffffff9"/>
    <w:link w:val="afffffffffa"/>
    <w:rsid w:val="000F604D"/>
    <w:rPr>
      <w:rFonts w:ascii="Arial" w:hAnsi="Arial" w:cs="Arial"/>
      <w:b/>
      <w:sz w:val="16"/>
      <w:lang w:eastAsia="ru-RU"/>
    </w:rPr>
  </w:style>
  <w:style w:type="character" w:customStyle="1" w:styleId="tlid-translation">
    <w:name w:val="tlid-translation"/>
    <w:basedOn w:val="a7"/>
    <w:rsid w:val="000F604D"/>
  </w:style>
  <w:style w:type="character" w:customStyle="1" w:styleId="131">
    <w:name w:val="Неразрешенное упоминание13"/>
    <w:basedOn w:val="a7"/>
    <w:uiPriority w:val="99"/>
    <w:semiHidden/>
    <w:unhideWhenUsed/>
    <w:rsid w:val="000F604D"/>
    <w:rPr>
      <w:color w:val="605E5C"/>
      <w:shd w:val="clear" w:color="auto" w:fill="E1DFDD"/>
    </w:rPr>
  </w:style>
  <w:style w:type="character" w:customStyle="1" w:styleId="142">
    <w:name w:val="Неразрешенное упоминание14"/>
    <w:basedOn w:val="a7"/>
    <w:uiPriority w:val="99"/>
    <w:semiHidden/>
    <w:unhideWhenUsed/>
    <w:rsid w:val="000F604D"/>
    <w:rPr>
      <w:color w:val="605E5C"/>
      <w:shd w:val="clear" w:color="auto" w:fill="E1DFDD"/>
    </w:rPr>
  </w:style>
  <w:style w:type="paragraph" w:customStyle="1" w:styleId="font5">
    <w:name w:val="font5"/>
    <w:basedOn w:val="a5"/>
    <w:rsid w:val="000F604D"/>
    <w:pPr>
      <w:spacing w:before="100" w:beforeAutospacing="1" w:after="100" w:afterAutospacing="1" w:line="240" w:lineRule="auto"/>
      <w:ind w:firstLine="0"/>
      <w:jc w:val="left"/>
    </w:pPr>
    <w:rPr>
      <w:color w:val="000000"/>
      <w:sz w:val="20"/>
      <w:szCs w:val="20"/>
    </w:rPr>
  </w:style>
  <w:style w:type="paragraph" w:customStyle="1" w:styleId="font6">
    <w:name w:val="font6"/>
    <w:basedOn w:val="a5"/>
    <w:rsid w:val="000F604D"/>
    <w:pPr>
      <w:spacing w:before="100" w:beforeAutospacing="1" w:after="100" w:afterAutospacing="1" w:line="240" w:lineRule="auto"/>
      <w:ind w:firstLine="0"/>
      <w:jc w:val="left"/>
    </w:pPr>
    <w:rPr>
      <w:color w:val="000000"/>
      <w:sz w:val="14"/>
      <w:szCs w:val="14"/>
    </w:rPr>
  </w:style>
  <w:style w:type="paragraph" w:customStyle="1" w:styleId="font7">
    <w:name w:val="font7"/>
    <w:basedOn w:val="a5"/>
    <w:rsid w:val="000F604D"/>
    <w:pPr>
      <w:spacing w:before="100" w:beforeAutospacing="1" w:after="100" w:afterAutospacing="1" w:line="240" w:lineRule="auto"/>
      <w:ind w:firstLine="0"/>
      <w:jc w:val="left"/>
    </w:pPr>
    <w:rPr>
      <w:rFonts w:ascii="Calibri" w:hAnsi="Calibri"/>
      <w:color w:val="000000"/>
      <w:sz w:val="16"/>
      <w:szCs w:val="16"/>
    </w:rPr>
  </w:style>
  <w:style w:type="character" w:customStyle="1" w:styleId="150">
    <w:name w:val="Неразрешенное упоминание15"/>
    <w:basedOn w:val="a7"/>
    <w:uiPriority w:val="99"/>
    <w:semiHidden/>
    <w:unhideWhenUsed/>
    <w:rsid w:val="000F604D"/>
    <w:rPr>
      <w:color w:val="605E5C"/>
      <w:shd w:val="clear" w:color="auto" w:fill="E1DFDD"/>
    </w:rPr>
  </w:style>
  <w:style w:type="table" w:customStyle="1" w:styleId="151">
    <w:name w:val="Сетка таблицы1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8"/>
    <w:next w:val="afe"/>
    <w:uiPriority w:val="5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8"/>
    <w:next w:val="afe"/>
    <w:uiPriority w:val="5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0F604D"/>
    <w:pPr>
      <w:widowControl w:val="0"/>
      <w:autoSpaceDE w:val="0"/>
      <w:autoSpaceDN w:val="0"/>
      <w:adjustRightInd w:val="0"/>
      <w:spacing w:line="240" w:lineRule="auto"/>
    </w:pPr>
    <w:rPr>
      <w:rFonts w:ascii="Arial" w:eastAsiaTheme="minorEastAsia" w:hAnsi="Arial" w:cs="Arial"/>
      <w:b/>
      <w:bCs/>
      <w:sz w:val="20"/>
      <w:szCs w:val="20"/>
    </w:rPr>
  </w:style>
  <w:style w:type="paragraph" w:customStyle="1" w:styleId="ConsPlusDocList">
    <w:name w:val="ConsPlusDocList"/>
    <w:uiPriority w:val="99"/>
    <w:rsid w:val="000F604D"/>
    <w:pPr>
      <w:widowControl w:val="0"/>
      <w:autoSpaceDE w:val="0"/>
      <w:autoSpaceDN w:val="0"/>
      <w:adjustRightInd w:val="0"/>
      <w:spacing w:line="240" w:lineRule="auto"/>
    </w:pPr>
    <w:rPr>
      <w:rFonts w:ascii="Courier New" w:eastAsiaTheme="minorEastAsia" w:hAnsi="Courier New" w:cs="Courier New"/>
      <w:sz w:val="20"/>
      <w:szCs w:val="20"/>
    </w:rPr>
  </w:style>
  <w:style w:type="paragraph" w:customStyle="1" w:styleId="ConsPlusTitlePage">
    <w:name w:val="ConsPlusTitlePage"/>
    <w:uiPriority w:val="99"/>
    <w:rsid w:val="000F604D"/>
    <w:pPr>
      <w:widowControl w:val="0"/>
      <w:autoSpaceDE w:val="0"/>
      <w:autoSpaceDN w:val="0"/>
      <w:adjustRightInd w:val="0"/>
      <w:spacing w:line="240" w:lineRule="auto"/>
    </w:pPr>
    <w:rPr>
      <w:rFonts w:ascii="Tahoma" w:eastAsiaTheme="minorEastAsia" w:hAnsi="Tahoma" w:cs="Tahoma"/>
      <w:sz w:val="20"/>
      <w:szCs w:val="20"/>
    </w:rPr>
  </w:style>
  <w:style w:type="paragraph" w:customStyle="1" w:styleId="ConsPlusJurTerm">
    <w:name w:val="ConsPlusJurTerm"/>
    <w:uiPriority w:val="99"/>
    <w:rsid w:val="000F604D"/>
    <w:pPr>
      <w:widowControl w:val="0"/>
      <w:autoSpaceDE w:val="0"/>
      <w:autoSpaceDN w:val="0"/>
      <w:adjustRightInd w:val="0"/>
      <w:spacing w:line="240" w:lineRule="auto"/>
    </w:pPr>
    <w:rPr>
      <w:rFonts w:ascii="Tahoma" w:eastAsiaTheme="minorEastAsia" w:hAnsi="Tahoma" w:cs="Tahoma"/>
      <w:sz w:val="26"/>
      <w:szCs w:val="26"/>
    </w:rPr>
  </w:style>
  <w:style w:type="table" w:customStyle="1" w:styleId="240">
    <w:name w:val="Сетка таблицы24"/>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9"/>
    <w:uiPriority w:val="99"/>
    <w:semiHidden/>
    <w:unhideWhenUsed/>
    <w:rsid w:val="000F604D"/>
  </w:style>
  <w:style w:type="table" w:customStyle="1" w:styleId="250">
    <w:name w:val="Сетка таблицы25"/>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3">
    <w:name w:val="Список-таблица 6 (цветная) - Акцент 413"/>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numbering" w:customStyle="1" w:styleId="126">
    <w:name w:val="Нет списка12"/>
    <w:next w:val="a9"/>
    <w:uiPriority w:val="99"/>
    <w:semiHidden/>
    <w:unhideWhenUsed/>
    <w:rsid w:val="000F604D"/>
  </w:style>
  <w:style w:type="table" w:customStyle="1" w:styleId="260">
    <w:name w:val="Сетка таблицы26"/>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2">
    <w:name w:val="Список-таблица 6 (цветная) - Акцент 4112"/>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1210">
    <w:name w:val="Сетка таблицы121"/>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F604D"/>
    <w:pPr>
      <w:widowControl w:val="0"/>
      <w:autoSpaceDE w:val="0"/>
      <w:autoSpaceDN w:val="0"/>
      <w:spacing w:line="240" w:lineRule="auto"/>
    </w:pPr>
    <w:rPr>
      <w:rFonts w:ascii="Calibri" w:eastAsia="Calibri" w:hAnsi="Calibri"/>
      <w:lang w:val="en-US"/>
    </w:rPr>
    <w:tblPr>
      <w:tblInd w:w="0" w:type="dxa"/>
      <w:tblCellMar>
        <w:top w:w="0" w:type="dxa"/>
        <w:left w:w="0" w:type="dxa"/>
        <w:bottom w:w="0" w:type="dxa"/>
        <w:right w:w="0" w:type="dxa"/>
      </w:tblCellMar>
    </w:tblPr>
  </w:style>
  <w:style w:type="table" w:customStyle="1" w:styleId="710">
    <w:name w:val="Сетка таблицы71"/>
    <w:basedOn w:val="a8"/>
    <w:next w:val="afe"/>
    <w:rsid w:val="000F604D"/>
    <w:pPr>
      <w:spacing w:line="240" w:lineRule="auto"/>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9"/>
    <w:uiPriority w:val="99"/>
    <w:semiHidden/>
    <w:unhideWhenUsed/>
    <w:rsid w:val="000F604D"/>
  </w:style>
  <w:style w:type="numbering" w:customStyle="1" w:styleId="313">
    <w:name w:val="Нет списка31"/>
    <w:next w:val="a9"/>
    <w:uiPriority w:val="99"/>
    <w:semiHidden/>
    <w:unhideWhenUsed/>
    <w:rsid w:val="000F604D"/>
  </w:style>
  <w:style w:type="table" w:customStyle="1" w:styleId="610">
    <w:name w:val="Сетка таблицы61"/>
    <w:basedOn w:val="a8"/>
    <w:next w:val="afe"/>
    <w:uiPriority w:val="39"/>
    <w:rsid w:val="000F604D"/>
    <w:pPr>
      <w:spacing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0">
    <w:name w:val="AC Знак сноски"/>
    <w:basedOn w:val="a7"/>
    <w:uiPriority w:val="1"/>
    <w:qFormat/>
    <w:rsid w:val="000F604D"/>
    <w:rPr>
      <w:color w:val="000000"/>
      <w:sz w:val="16"/>
      <w:vertAlign w:val="superscript"/>
    </w:rPr>
  </w:style>
  <w:style w:type="paragraph" w:customStyle="1" w:styleId="AC1">
    <w:name w:val="AC Текст сноски"/>
    <w:qFormat/>
    <w:rsid w:val="000F604D"/>
    <w:pPr>
      <w:spacing w:before="120" w:after="120" w:line="360" w:lineRule="auto"/>
    </w:pPr>
    <w:rPr>
      <w:rFonts w:eastAsia="Calibri" w:cs="Arial"/>
      <w:color w:val="000000"/>
      <w:sz w:val="16"/>
      <w:szCs w:val="16"/>
    </w:rPr>
  </w:style>
  <w:style w:type="paragraph" w:customStyle="1" w:styleId="TableParagraph">
    <w:name w:val="Table Paragraph"/>
    <w:basedOn w:val="a5"/>
    <w:uiPriority w:val="1"/>
    <w:qFormat/>
    <w:rsid w:val="000F604D"/>
    <w:pPr>
      <w:widowControl w:val="0"/>
      <w:autoSpaceDE w:val="0"/>
      <w:autoSpaceDN w:val="0"/>
      <w:spacing w:line="240" w:lineRule="auto"/>
      <w:ind w:firstLine="0"/>
      <w:jc w:val="left"/>
    </w:pPr>
    <w:rPr>
      <w:sz w:val="22"/>
      <w:lang w:bidi="ru-RU"/>
    </w:rPr>
  </w:style>
  <w:style w:type="paragraph" w:customStyle="1" w:styleId="afffffffffc">
    <w:name w:val="рис"/>
    <w:basedOn w:val="a5"/>
    <w:link w:val="afffffffffd"/>
    <w:qFormat/>
    <w:rsid w:val="000F604D"/>
    <w:pPr>
      <w:spacing w:after="200"/>
      <w:ind w:firstLine="0"/>
      <w:jc w:val="center"/>
    </w:pPr>
    <w:rPr>
      <w:i/>
    </w:rPr>
  </w:style>
  <w:style w:type="character" w:customStyle="1" w:styleId="afffffffffd">
    <w:name w:val="рис Знак"/>
    <w:basedOn w:val="a7"/>
    <w:link w:val="afffffffffc"/>
    <w:rsid w:val="000F604D"/>
    <w:rPr>
      <w:rFonts w:ascii="Times New Roman" w:eastAsia="Times New Roman" w:hAnsi="Times New Roman" w:cs="Times New Roman"/>
      <w:i/>
      <w:sz w:val="24"/>
    </w:rPr>
  </w:style>
  <w:style w:type="paragraph" w:customStyle="1" w:styleId="afffffffffe">
    <w:name w:val="Подзаголовок в приложении"/>
    <w:basedOn w:val="affff8"/>
    <w:link w:val="affffffffff"/>
    <w:qFormat/>
    <w:rsid w:val="000F604D"/>
    <w:pPr>
      <w:jc w:val="center"/>
    </w:pPr>
    <w:rPr>
      <w:sz w:val="28"/>
    </w:rPr>
  </w:style>
  <w:style w:type="character" w:customStyle="1" w:styleId="161">
    <w:name w:val="Неразрешенное упоминание16"/>
    <w:basedOn w:val="a7"/>
    <w:uiPriority w:val="99"/>
    <w:semiHidden/>
    <w:unhideWhenUsed/>
    <w:rsid w:val="000F604D"/>
    <w:rPr>
      <w:color w:val="605E5C"/>
      <w:shd w:val="clear" w:color="auto" w:fill="E1DFDD"/>
    </w:rPr>
  </w:style>
  <w:style w:type="character" w:customStyle="1" w:styleId="affffffffff">
    <w:name w:val="Подзаголовок в приложении Знак"/>
    <w:basedOn w:val="affff9"/>
    <w:link w:val="afffffffffe"/>
    <w:rsid w:val="000F604D"/>
    <w:rPr>
      <w:rFonts w:ascii="Times New Roman" w:hAnsi="Times New Roman" w:cs="Times New Roman"/>
      <w:sz w:val="28"/>
      <w:szCs w:val="24"/>
    </w:rPr>
  </w:style>
  <w:style w:type="character" w:customStyle="1" w:styleId="171">
    <w:name w:val="Неразрешенное упоминание17"/>
    <w:basedOn w:val="a7"/>
    <w:uiPriority w:val="99"/>
    <w:semiHidden/>
    <w:unhideWhenUsed/>
    <w:rsid w:val="00C90E1E"/>
    <w:rPr>
      <w:color w:val="605E5C"/>
      <w:shd w:val="clear" w:color="auto" w:fill="E1DFDD"/>
    </w:rPr>
  </w:style>
  <w:style w:type="table" w:customStyle="1" w:styleId="118">
    <w:name w:val="Сетка таблицы118"/>
    <w:basedOn w:val="a8"/>
    <w:next w:val="afe"/>
    <w:uiPriority w:val="59"/>
    <w:rsid w:val="00F75D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Текст сноски Знак1"/>
    <w:aliases w:val="Текст сноски Знак2 Знак1,Текст сноски Знак Знак1 Знак1,Текст сноски Знак1 Знак Знак1,Текст сноски Знак Знак Знак Знак1,Текст сноски Знак2 Знак Знак Знак Знак Знак Знак Знак1,Текст сноски Знак1 Знак Знак Знак Знак Знак Знак Знак Знак1"/>
    <w:basedOn w:val="a7"/>
    <w:uiPriority w:val="99"/>
    <w:semiHidden/>
    <w:rsid w:val="00326164"/>
    <w:rPr>
      <w:rFonts w:ascii="Times New Roman" w:hAnsi="Times New Roman" w:cs="Times New Roman"/>
      <w:sz w:val="20"/>
      <w:szCs w:val="20"/>
    </w:rPr>
  </w:style>
  <w:style w:type="paragraph" w:customStyle="1" w:styleId="2">
    <w:name w:val="Заголовок оглавления2"/>
    <w:basedOn w:val="10"/>
    <w:next w:val="a5"/>
    <w:uiPriority w:val="39"/>
    <w:qFormat/>
    <w:rsid w:val="00326164"/>
    <w:pPr>
      <w:keepNext/>
      <w:keepLines/>
      <w:pageBreakBefore w:val="0"/>
      <w:numPr>
        <w:numId w:val="8"/>
      </w:numPr>
      <w:spacing w:before="480" w:after="240" w:line="276" w:lineRule="auto"/>
      <w:jc w:val="left"/>
      <w:outlineLvl w:val="9"/>
    </w:pPr>
    <w:rPr>
      <w:rFonts w:ascii="Cambria" w:hAnsi="Cambria"/>
      <w:b/>
      <w:bCs/>
      <w:caps w:val="0"/>
      <w:color w:val="007353"/>
      <w:szCs w:val="28"/>
    </w:rPr>
  </w:style>
  <w:style w:type="paragraph" w:styleId="a1">
    <w:name w:val="List Bullet"/>
    <w:basedOn w:val="a5"/>
    <w:uiPriority w:val="99"/>
    <w:unhideWhenUsed/>
    <w:rsid w:val="00ED4C91"/>
    <w:pPr>
      <w:numPr>
        <w:numId w:val="9"/>
      </w:numPr>
      <w:contextualSpacing/>
    </w:pPr>
  </w:style>
  <w:style w:type="character" w:customStyle="1" w:styleId="181">
    <w:name w:val="Неразрешенное упоминание18"/>
    <w:basedOn w:val="a7"/>
    <w:uiPriority w:val="99"/>
    <w:semiHidden/>
    <w:unhideWhenUsed/>
    <w:rsid w:val="00ED4C91"/>
    <w:rPr>
      <w:color w:val="605E5C"/>
      <w:shd w:val="clear" w:color="auto" w:fill="E1DFDD"/>
    </w:rPr>
  </w:style>
  <w:style w:type="character" w:customStyle="1" w:styleId="191">
    <w:name w:val="Неразрешенное упоминание19"/>
    <w:basedOn w:val="a7"/>
    <w:uiPriority w:val="99"/>
    <w:semiHidden/>
    <w:unhideWhenUsed/>
    <w:rsid w:val="00F368AC"/>
    <w:rPr>
      <w:color w:val="605E5C"/>
      <w:shd w:val="clear" w:color="auto" w:fill="E1DFDD"/>
    </w:rPr>
  </w:style>
  <w:style w:type="paragraph" w:customStyle="1" w:styleId="2f4">
    <w:name w:val="внутритабличный2"/>
    <w:basedOn w:val="a2"/>
    <w:link w:val="2f5"/>
    <w:qFormat/>
    <w:rsid w:val="001373F2"/>
    <w:pPr>
      <w:numPr>
        <w:numId w:val="0"/>
      </w:numPr>
      <w:ind w:left="176" w:hanging="241"/>
    </w:pPr>
    <w:rPr>
      <w:sz w:val="16"/>
      <w:szCs w:val="16"/>
    </w:rPr>
  </w:style>
  <w:style w:type="character" w:customStyle="1" w:styleId="2f5">
    <w:name w:val="внутритабличный2 Знак"/>
    <w:basedOn w:val="afff2"/>
    <w:link w:val="2f4"/>
    <w:rsid w:val="001373F2"/>
    <w:rPr>
      <w:rFonts w:ascii="Times New Roman" w:hAnsi="Times New Roman" w:cs="Times New Roman"/>
      <w:sz w:val="16"/>
      <w:szCs w:val="16"/>
    </w:rPr>
  </w:style>
  <w:style w:type="character" w:customStyle="1" w:styleId="201">
    <w:name w:val="Неразрешенное упоминание20"/>
    <w:basedOn w:val="a7"/>
    <w:uiPriority w:val="99"/>
    <w:semiHidden/>
    <w:unhideWhenUsed/>
    <w:rsid w:val="00D836F5"/>
    <w:rPr>
      <w:color w:val="605E5C"/>
      <w:shd w:val="clear" w:color="auto" w:fill="E1DFDD"/>
    </w:rPr>
  </w:style>
  <w:style w:type="character" w:customStyle="1" w:styleId="213">
    <w:name w:val="Неразрешенное упоминание21"/>
    <w:basedOn w:val="a7"/>
    <w:uiPriority w:val="99"/>
    <w:semiHidden/>
    <w:unhideWhenUsed/>
    <w:rsid w:val="00F517DE"/>
    <w:rPr>
      <w:color w:val="605E5C"/>
      <w:shd w:val="clear" w:color="auto" w:fill="E1DFDD"/>
    </w:rPr>
  </w:style>
  <w:style w:type="paragraph" w:customStyle="1" w:styleId="affffffffff0">
    <w:name w:val="Подзаголовок приложения"/>
    <w:basedOn w:val="3"/>
    <w:link w:val="affffffffff1"/>
    <w:qFormat/>
    <w:rsid w:val="003D060C"/>
    <w:pPr>
      <w:tabs>
        <w:tab w:val="clear" w:pos="0"/>
        <w:tab w:val="left" w:pos="709"/>
      </w:tabs>
      <w:spacing w:line="360" w:lineRule="auto"/>
    </w:pPr>
  </w:style>
  <w:style w:type="character" w:customStyle="1" w:styleId="affffffffff1">
    <w:name w:val="Подзаголовок приложения Знак"/>
    <w:basedOn w:val="30"/>
    <w:link w:val="affffffffff0"/>
    <w:rsid w:val="003D060C"/>
    <w:rPr>
      <w:rFonts w:ascii="Times New Roman" w:hAnsi="Times New Roman" w:cs="Times New Roman"/>
      <w:b/>
      <w:sz w:val="24"/>
      <w:szCs w:val="26"/>
    </w:rPr>
  </w:style>
  <w:style w:type="character" w:customStyle="1" w:styleId="223">
    <w:name w:val="Неразрешенное упоминание22"/>
    <w:basedOn w:val="a7"/>
    <w:uiPriority w:val="99"/>
    <w:semiHidden/>
    <w:unhideWhenUsed/>
    <w:rsid w:val="003D060C"/>
    <w:rPr>
      <w:color w:val="605E5C"/>
      <w:shd w:val="clear" w:color="auto" w:fill="E1DFDD"/>
    </w:rPr>
  </w:style>
  <w:style w:type="table" w:customStyle="1" w:styleId="affffffffff2">
    <w:basedOn w:val="TableNormal0"/>
    <w:tblPr>
      <w:tblStyleRowBandSize w:val="1"/>
      <w:tblStyleColBandSize w:val="1"/>
      <w:tblCellMar>
        <w:top w:w="100" w:type="dxa"/>
        <w:left w:w="100" w:type="dxa"/>
        <w:bottom w:w="100" w:type="dxa"/>
        <w:right w:w="100" w:type="dxa"/>
      </w:tblCellMar>
    </w:tblPr>
  </w:style>
  <w:style w:type="table" w:customStyle="1" w:styleId="affffffffff3">
    <w:basedOn w:val="TableNormal0"/>
    <w:tblPr>
      <w:tblStyleRowBandSize w:val="1"/>
      <w:tblStyleColBandSize w:val="1"/>
      <w:tblCellMar>
        <w:left w:w="115" w:type="dxa"/>
        <w:right w:w="115" w:type="dxa"/>
      </w:tblCellMar>
    </w:tblPr>
  </w:style>
  <w:style w:type="table" w:customStyle="1" w:styleId="affffffffff4">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5">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6">
    <w:basedOn w:val="TableNormal0"/>
    <w:tblPr>
      <w:tblStyleRowBandSize w:val="1"/>
      <w:tblStyleColBandSize w:val="1"/>
      <w:tblCellMar>
        <w:top w:w="100" w:type="dxa"/>
        <w:left w:w="100" w:type="dxa"/>
        <w:bottom w:w="100" w:type="dxa"/>
        <w:right w:w="100" w:type="dxa"/>
      </w:tblCellMar>
    </w:tblPr>
  </w:style>
  <w:style w:type="table" w:customStyle="1" w:styleId="affffffffff7">
    <w:basedOn w:val="TableNormal0"/>
    <w:tblPr>
      <w:tblStyleRowBandSize w:val="1"/>
      <w:tblStyleColBandSize w:val="1"/>
      <w:tblCellMar>
        <w:top w:w="100" w:type="dxa"/>
        <w:left w:w="100" w:type="dxa"/>
        <w:bottom w:w="100" w:type="dxa"/>
        <w:right w:w="100" w:type="dxa"/>
      </w:tblCellMar>
    </w:tblPr>
  </w:style>
  <w:style w:type="table" w:customStyle="1" w:styleId="affffffffff8">
    <w:basedOn w:val="TableNormal0"/>
    <w:tblPr>
      <w:tblStyleRowBandSize w:val="1"/>
      <w:tblStyleColBandSize w:val="1"/>
      <w:tblCellMar>
        <w:top w:w="100" w:type="dxa"/>
        <w:left w:w="100" w:type="dxa"/>
        <w:bottom w:w="100" w:type="dxa"/>
        <w:right w:w="100" w:type="dxa"/>
      </w:tblCellMar>
    </w:tblPr>
  </w:style>
  <w:style w:type="table" w:customStyle="1" w:styleId="affffffffff9">
    <w:basedOn w:val="TableNormal0"/>
    <w:tblPr>
      <w:tblStyleRowBandSize w:val="1"/>
      <w:tblStyleColBandSize w:val="1"/>
      <w:tblCellMar>
        <w:top w:w="100" w:type="dxa"/>
        <w:left w:w="100" w:type="dxa"/>
        <w:bottom w:w="100" w:type="dxa"/>
        <w:right w:w="100" w:type="dxa"/>
      </w:tblCellMar>
    </w:tblPr>
  </w:style>
  <w:style w:type="table" w:customStyle="1" w:styleId="affffffffffa">
    <w:basedOn w:val="TableNormal0"/>
    <w:tblPr>
      <w:tblStyleRowBandSize w:val="1"/>
      <w:tblStyleColBandSize w:val="1"/>
    </w:tblPr>
  </w:style>
  <w:style w:type="table" w:customStyle="1" w:styleId="affffffffffb">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c">
    <w:basedOn w:val="TableNormal0"/>
    <w:tblPr>
      <w:tblStyleRowBandSize w:val="1"/>
      <w:tblStyleColBandSize w:val="1"/>
      <w:tblCellMar>
        <w:top w:w="100" w:type="dxa"/>
        <w:left w:w="100" w:type="dxa"/>
        <w:bottom w:w="100" w:type="dxa"/>
        <w:right w:w="100" w:type="dxa"/>
      </w:tblCellMar>
    </w:tblPr>
  </w:style>
  <w:style w:type="table" w:customStyle="1" w:styleId="affffffffffd">
    <w:basedOn w:val="TableNormal0"/>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highlight w:val="white"/>
        <w:lang w:val="ru-RU" w:eastAsia="ru-RU" w:bidi="ar-SA"/>
      </w:rPr>
    </w:rPrDefault>
    <w:pPrDefault>
      <w:pPr>
        <w:spacing w:line="33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0E3B15"/>
  </w:style>
  <w:style w:type="paragraph" w:styleId="10">
    <w:name w:val="heading 1"/>
    <w:basedOn w:val="a5"/>
    <w:next w:val="a5"/>
    <w:link w:val="11"/>
    <w:uiPriority w:val="9"/>
    <w:qFormat/>
    <w:rsid w:val="002B45F4"/>
    <w:pPr>
      <w:pageBreakBefore/>
      <w:ind w:firstLine="0"/>
      <w:jc w:val="center"/>
      <w:outlineLvl w:val="0"/>
    </w:pPr>
    <w:rPr>
      <w:caps/>
      <w:sz w:val="28"/>
    </w:rPr>
  </w:style>
  <w:style w:type="paragraph" w:styleId="21">
    <w:name w:val="heading 2"/>
    <w:basedOn w:val="a6"/>
    <w:next w:val="a5"/>
    <w:link w:val="22"/>
    <w:uiPriority w:val="9"/>
    <w:unhideWhenUsed/>
    <w:qFormat/>
    <w:rsid w:val="0093108D"/>
    <w:pPr>
      <w:keepNext/>
      <w:spacing w:before="200"/>
      <w:ind w:left="0"/>
      <w:outlineLvl w:val="1"/>
    </w:pPr>
    <w:rPr>
      <w:b/>
      <w:sz w:val="28"/>
    </w:rPr>
  </w:style>
  <w:style w:type="paragraph" w:styleId="3">
    <w:name w:val="heading 3"/>
    <w:basedOn w:val="21"/>
    <w:next w:val="a5"/>
    <w:link w:val="30"/>
    <w:uiPriority w:val="9"/>
    <w:unhideWhenUsed/>
    <w:qFormat/>
    <w:rsid w:val="00D6448D"/>
    <w:pPr>
      <w:tabs>
        <w:tab w:val="left" w:pos="0"/>
      </w:tabs>
      <w:ind w:firstLine="0"/>
      <w:outlineLvl w:val="2"/>
    </w:pPr>
    <w:rPr>
      <w:sz w:val="24"/>
      <w:szCs w:val="26"/>
    </w:rPr>
  </w:style>
  <w:style w:type="paragraph" w:styleId="4">
    <w:name w:val="heading 4"/>
    <w:basedOn w:val="3"/>
    <w:next w:val="a5"/>
    <w:link w:val="40"/>
    <w:uiPriority w:val="9"/>
    <w:unhideWhenUsed/>
    <w:qFormat/>
    <w:rsid w:val="00E67BF4"/>
    <w:pPr>
      <w:numPr>
        <w:ilvl w:val="3"/>
      </w:numPr>
      <w:tabs>
        <w:tab w:val="clear" w:pos="0"/>
        <w:tab w:val="left" w:pos="851"/>
      </w:tabs>
      <w:ind w:left="709"/>
      <w:outlineLvl w:val="3"/>
    </w:pPr>
  </w:style>
  <w:style w:type="paragraph" w:styleId="5">
    <w:name w:val="heading 5"/>
    <w:basedOn w:val="4"/>
    <w:next w:val="a5"/>
    <w:link w:val="50"/>
    <w:uiPriority w:val="9"/>
    <w:unhideWhenUsed/>
    <w:qFormat/>
    <w:rsid w:val="009E6AA2"/>
    <w:pPr>
      <w:outlineLvl w:val="4"/>
    </w:pPr>
    <w:rPr>
      <w:snapToGrid w:val="0"/>
    </w:rPr>
  </w:style>
  <w:style w:type="paragraph" w:styleId="6">
    <w:name w:val="heading 6"/>
    <w:basedOn w:val="5"/>
    <w:next w:val="a5"/>
    <w:link w:val="60"/>
    <w:uiPriority w:val="9"/>
    <w:unhideWhenUsed/>
    <w:qFormat/>
    <w:rsid w:val="00D014AD"/>
    <w:pPr>
      <w:ind w:left="1418" w:hanging="709"/>
      <w:outlineLvl w:val="5"/>
    </w:pPr>
  </w:style>
  <w:style w:type="paragraph" w:styleId="7">
    <w:name w:val="heading 7"/>
    <w:basedOn w:val="a5"/>
    <w:next w:val="a5"/>
    <w:link w:val="70"/>
    <w:uiPriority w:val="9"/>
    <w:semiHidden/>
    <w:unhideWhenUsed/>
    <w:qFormat/>
    <w:rsid w:val="000F604D"/>
    <w:pPr>
      <w:keepNext/>
      <w:keepLines/>
      <w:spacing w:before="40"/>
      <w:outlineLvl w:val="6"/>
    </w:pPr>
    <w:rPr>
      <w:rFonts w:asciiTheme="majorHAnsi" w:eastAsiaTheme="majorEastAsia" w:hAnsiTheme="majorHAnsi" w:cstheme="majorBidi"/>
      <w:i/>
      <w:iCs/>
      <w:color w:val="244061" w:themeColor="accent1" w:themeShade="80"/>
    </w:rPr>
  </w:style>
  <w:style w:type="paragraph" w:styleId="8">
    <w:name w:val="heading 8"/>
    <w:basedOn w:val="a5"/>
    <w:next w:val="a5"/>
    <w:link w:val="80"/>
    <w:uiPriority w:val="9"/>
    <w:semiHidden/>
    <w:unhideWhenUsed/>
    <w:qFormat/>
    <w:rsid w:val="000F604D"/>
    <w:pPr>
      <w:keepNext/>
      <w:keepLines/>
      <w:spacing w:before="40"/>
      <w:outlineLvl w:val="7"/>
    </w:pPr>
    <w:rPr>
      <w:rFonts w:asciiTheme="majorHAnsi" w:eastAsiaTheme="majorEastAsia" w:hAnsiTheme="majorHAnsi" w:cstheme="majorBidi"/>
      <w:color w:val="262626" w:themeColor="text1" w:themeTint="D9"/>
      <w:sz w:val="21"/>
      <w:szCs w:val="21"/>
    </w:rPr>
  </w:style>
  <w:style w:type="paragraph" w:styleId="9">
    <w:name w:val="heading 9"/>
    <w:basedOn w:val="a5"/>
    <w:next w:val="a5"/>
    <w:link w:val="90"/>
    <w:uiPriority w:val="9"/>
    <w:semiHidden/>
    <w:unhideWhenUsed/>
    <w:qFormat/>
    <w:rsid w:val="000F604D"/>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a">
    <w:name w:val="Title"/>
    <w:basedOn w:val="a5"/>
    <w:next w:val="a5"/>
    <w:link w:val="ab"/>
    <w:uiPriority w:val="99"/>
    <w:qFormat/>
    <w:rsid w:val="000F604D"/>
    <w:pPr>
      <w:spacing w:line="240" w:lineRule="auto"/>
      <w:contextualSpacing/>
    </w:pPr>
    <w:rPr>
      <w:rFonts w:asciiTheme="majorHAnsi" w:eastAsiaTheme="majorEastAsia" w:hAnsiTheme="majorHAnsi" w:cstheme="majorBidi"/>
      <w:spacing w:val="-10"/>
      <w:sz w:val="56"/>
      <w:szCs w:val="56"/>
    </w:rPr>
  </w:style>
  <w:style w:type="character" w:customStyle="1" w:styleId="11">
    <w:name w:val="Заголовок 1 Знак"/>
    <w:basedOn w:val="a7"/>
    <w:link w:val="10"/>
    <w:uiPriority w:val="9"/>
    <w:rsid w:val="002B45F4"/>
    <w:rPr>
      <w:rFonts w:ascii="Times New Roman" w:hAnsi="Times New Roman" w:cs="Times New Roman"/>
      <w:caps/>
      <w:sz w:val="28"/>
    </w:rPr>
  </w:style>
  <w:style w:type="paragraph" w:styleId="ac">
    <w:name w:val="No Spacing"/>
    <w:uiPriority w:val="1"/>
    <w:qFormat/>
    <w:rsid w:val="00C878B4"/>
    <w:pPr>
      <w:spacing w:line="240" w:lineRule="auto"/>
    </w:pPr>
  </w:style>
  <w:style w:type="paragraph" w:customStyle="1" w:styleId="12">
    <w:name w:val="СтильЗ1"/>
    <w:basedOn w:val="a5"/>
    <w:link w:val="13"/>
    <w:qFormat/>
    <w:rsid w:val="0006310C"/>
    <w:pPr>
      <w:ind w:firstLine="0"/>
      <w:jc w:val="center"/>
    </w:pPr>
    <w:rPr>
      <w:caps/>
    </w:rPr>
  </w:style>
  <w:style w:type="paragraph" w:customStyle="1" w:styleId="23">
    <w:name w:val="Стиль З2"/>
    <w:basedOn w:val="a5"/>
    <w:link w:val="24"/>
    <w:qFormat/>
    <w:rsid w:val="0006310C"/>
    <w:pPr>
      <w:ind w:firstLine="0"/>
      <w:jc w:val="center"/>
    </w:pPr>
  </w:style>
  <w:style w:type="character" w:customStyle="1" w:styleId="13">
    <w:name w:val="СтильЗ1 Знак"/>
    <w:basedOn w:val="a7"/>
    <w:link w:val="12"/>
    <w:rsid w:val="0006310C"/>
    <w:rPr>
      <w:rFonts w:ascii="Times New Roman" w:hAnsi="Times New Roman" w:cs="Times New Roman"/>
      <w:caps/>
      <w:sz w:val="24"/>
    </w:rPr>
  </w:style>
  <w:style w:type="paragraph" w:customStyle="1" w:styleId="31">
    <w:name w:val="Стиль З3"/>
    <w:basedOn w:val="a5"/>
    <w:link w:val="32"/>
    <w:qFormat/>
    <w:rsid w:val="0006310C"/>
    <w:pPr>
      <w:ind w:firstLine="0"/>
    </w:pPr>
  </w:style>
  <w:style w:type="character" w:customStyle="1" w:styleId="24">
    <w:name w:val="Стиль З2 Знак"/>
    <w:basedOn w:val="a7"/>
    <w:link w:val="23"/>
    <w:rsid w:val="0006310C"/>
    <w:rPr>
      <w:rFonts w:ascii="Times New Roman" w:hAnsi="Times New Roman" w:cs="Times New Roman"/>
      <w:sz w:val="24"/>
    </w:rPr>
  </w:style>
  <w:style w:type="paragraph" w:styleId="a6">
    <w:name w:val="List Paragraph"/>
    <w:aliases w:val="Маркер,ПАРАГРАФ,Абзац списка3,Bullet 1,Use Case List Paragraph,ТЗ список,Абзац списка литеральный,Булет1,1Булет,it_List1,Bullet List,FooterText,numbered,Список дефисный,List Paragraph,Paragraphe de liste1,lp1,Содержание. 2 уровень,СПИСОК"/>
    <w:basedOn w:val="a5"/>
    <w:link w:val="ad"/>
    <w:uiPriority w:val="34"/>
    <w:qFormat/>
    <w:rsid w:val="0006310C"/>
    <w:pPr>
      <w:ind w:left="720"/>
      <w:contextualSpacing/>
    </w:pPr>
  </w:style>
  <w:style w:type="character" w:customStyle="1" w:styleId="32">
    <w:name w:val="Стиль З3 Знак"/>
    <w:basedOn w:val="a7"/>
    <w:link w:val="31"/>
    <w:rsid w:val="0006310C"/>
    <w:rPr>
      <w:rFonts w:ascii="Times New Roman" w:hAnsi="Times New Roman" w:cs="Times New Roman"/>
      <w:sz w:val="24"/>
    </w:rPr>
  </w:style>
  <w:style w:type="numbering" w:customStyle="1" w:styleId="14">
    <w:name w:val="Стиль1"/>
    <w:uiPriority w:val="99"/>
    <w:rsid w:val="0006310C"/>
  </w:style>
  <w:style w:type="character" w:customStyle="1" w:styleId="22">
    <w:name w:val="Заголовок 2 Знак"/>
    <w:basedOn w:val="a7"/>
    <w:link w:val="21"/>
    <w:uiPriority w:val="9"/>
    <w:rsid w:val="0093108D"/>
    <w:rPr>
      <w:rFonts w:ascii="Times New Roman" w:hAnsi="Times New Roman" w:cs="Times New Roman"/>
      <w:b/>
      <w:sz w:val="28"/>
    </w:rPr>
  </w:style>
  <w:style w:type="character" w:customStyle="1" w:styleId="30">
    <w:name w:val="Заголовок 3 Знак"/>
    <w:basedOn w:val="a7"/>
    <w:link w:val="3"/>
    <w:uiPriority w:val="9"/>
    <w:rsid w:val="00D6448D"/>
    <w:rPr>
      <w:rFonts w:ascii="Times New Roman" w:hAnsi="Times New Roman" w:cs="Times New Roman"/>
      <w:b/>
      <w:sz w:val="24"/>
      <w:szCs w:val="26"/>
    </w:rPr>
  </w:style>
  <w:style w:type="character" w:styleId="ae">
    <w:name w:val="Hyperlink"/>
    <w:basedOn w:val="a7"/>
    <w:uiPriority w:val="99"/>
    <w:unhideWhenUsed/>
    <w:rsid w:val="00587785"/>
    <w:rPr>
      <w:color w:val="0000FF" w:themeColor="hyperlink"/>
      <w:u w:val="single"/>
    </w:rPr>
  </w:style>
  <w:style w:type="paragraph" w:styleId="af">
    <w:name w:val="Balloon Text"/>
    <w:basedOn w:val="a5"/>
    <w:link w:val="af0"/>
    <w:uiPriority w:val="99"/>
    <w:semiHidden/>
    <w:unhideWhenUsed/>
    <w:rsid w:val="00385EBB"/>
    <w:pPr>
      <w:spacing w:line="240" w:lineRule="auto"/>
    </w:pPr>
    <w:rPr>
      <w:rFonts w:ascii="Tahoma" w:hAnsi="Tahoma" w:cs="Tahoma"/>
      <w:sz w:val="16"/>
      <w:szCs w:val="16"/>
    </w:rPr>
  </w:style>
  <w:style w:type="character" w:customStyle="1" w:styleId="af0">
    <w:name w:val="Текст выноски Знак"/>
    <w:basedOn w:val="a7"/>
    <w:link w:val="af"/>
    <w:uiPriority w:val="99"/>
    <w:semiHidden/>
    <w:rsid w:val="00385EBB"/>
    <w:rPr>
      <w:rFonts w:ascii="Tahoma" w:hAnsi="Tahoma" w:cs="Tahoma"/>
      <w:sz w:val="16"/>
      <w:szCs w:val="16"/>
    </w:rPr>
  </w:style>
  <w:style w:type="paragraph" w:customStyle="1" w:styleId="af1">
    <w:name w:val="Подпись рисунка"/>
    <w:basedOn w:val="a5"/>
    <w:link w:val="af2"/>
    <w:qFormat/>
    <w:rsid w:val="00EC2B35"/>
    <w:pPr>
      <w:spacing w:after="200"/>
      <w:ind w:firstLine="0"/>
      <w:jc w:val="center"/>
    </w:pPr>
    <w:rPr>
      <w:i/>
    </w:rPr>
  </w:style>
  <w:style w:type="character" w:customStyle="1" w:styleId="af2">
    <w:name w:val="Подпись рисунка Знак"/>
    <w:basedOn w:val="a7"/>
    <w:link w:val="af1"/>
    <w:rsid w:val="00EC2B35"/>
    <w:rPr>
      <w:rFonts w:ascii="Times New Roman" w:hAnsi="Times New Roman" w:cs="Times New Roman"/>
      <w:i/>
      <w:sz w:val="24"/>
    </w:rPr>
  </w:style>
  <w:style w:type="paragraph" w:customStyle="1" w:styleId="af3">
    <w:name w:val="Подпись таблицы"/>
    <w:basedOn w:val="a5"/>
    <w:link w:val="af4"/>
    <w:qFormat/>
    <w:rsid w:val="006C5988"/>
    <w:pPr>
      <w:keepNext/>
      <w:spacing w:before="200"/>
      <w:ind w:firstLine="0"/>
    </w:pPr>
  </w:style>
  <w:style w:type="paragraph" w:customStyle="1" w:styleId="af5">
    <w:name w:val="Примечание"/>
    <w:basedOn w:val="a5"/>
    <w:link w:val="af6"/>
    <w:qFormat/>
    <w:rsid w:val="004F1309"/>
    <w:pPr>
      <w:keepNext/>
      <w:spacing w:before="60" w:after="200" w:line="240" w:lineRule="auto"/>
      <w:ind w:firstLine="0"/>
    </w:pPr>
  </w:style>
  <w:style w:type="character" w:customStyle="1" w:styleId="af4">
    <w:name w:val="Подпись таблицы Знак"/>
    <w:basedOn w:val="a7"/>
    <w:link w:val="af3"/>
    <w:rsid w:val="006C5988"/>
    <w:rPr>
      <w:rFonts w:ascii="Times New Roman" w:hAnsi="Times New Roman" w:cs="Times New Roman"/>
      <w:sz w:val="24"/>
    </w:rPr>
  </w:style>
  <w:style w:type="character" w:customStyle="1" w:styleId="af6">
    <w:name w:val="Примечание Знак"/>
    <w:basedOn w:val="a7"/>
    <w:link w:val="af5"/>
    <w:rsid w:val="004F1309"/>
    <w:rPr>
      <w:rFonts w:ascii="Times New Roman" w:hAnsi="Times New Roman" w:cs="Times New Roman"/>
      <w:sz w:val="24"/>
      <w:szCs w:val="24"/>
    </w:rPr>
  </w:style>
  <w:style w:type="paragraph" w:styleId="af7">
    <w:name w:val="Normal (Web)"/>
    <w:aliases w:val="Обычный (Web)1,Обычный (веб)1,Обычный (веб)11,Стиль мой,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
    <w:basedOn w:val="a5"/>
    <w:link w:val="15"/>
    <w:uiPriority w:val="99"/>
    <w:unhideWhenUsed/>
    <w:qFormat/>
    <w:rsid w:val="00FD47B2"/>
    <w:pPr>
      <w:spacing w:before="100" w:beforeAutospacing="1" w:after="100" w:afterAutospacing="1" w:line="240" w:lineRule="auto"/>
      <w:ind w:firstLine="0"/>
      <w:jc w:val="left"/>
    </w:pPr>
  </w:style>
  <w:style w:type="paragraph" w:styleId="af8">
    <w:name w:val="header"/>
    <w:basedOn w:val="a5"/>
    <w:link w:val="af9"/>
    <w:uiPriority w:val="99"/>
    <w:unhideWhenUsed/>
    <w:rsid w:val="00BA36CD"/>
    <w:pPr>
      <w:tabs>
        <w:tab w:val="center" w:pos="4677"/>
        <w:tab w:val="right" w:pos="9355"/>
      </w:tabs>
      <w:spacing w:line="240" w:lineRule="auto"/>
    </w:pPr>
  </w:style>
  <w:style w:type="character" w:customStyle="1" w:styleId="af9">
    <w:name w:val="Верхний колонтитул Знак"/>
    <w:basedOn w:val="a7"/>
    <w:link w:val="af8"/>
    <w:uiPriority w:val="99"/>
    <w:rsid w:val="00BA36CD"/>
    <w:rPr>
      <w:rFonts w:ascii="Times New Roman" w:hAnsi="Times New Roman" w:cs="Times New Roman"/>
      <w:sz w:val="24"/>
    </w:rPr>
  </w:style>
  <w:style w:type="paragraph" w:styleId="afa">
    <w:name w:val="footer"/>
    <w:basedOn w:val="a5"/>
    <w:link w:val="afb"/>
    <w:uiPriority w:val="99"/>
    <w:unhideWhenUsed/>
    <w:rsid w:val="00BA36CD"/>
    <w:pPr>
      <w:tabs>
        <w:tab w:val="center" w:pos="4677"/>
        <w:tab w:val="right" w:pos="9355"/>
      </w:tabs>
      <w:spacing w:line="240" w:lineRule="auto"/>
    </w:pPr>
  </w:style>
  <w:style w:type="character" w:customStyle="1" w:styleId="afb">
    <w:name w:val="Нижний колонтитул Знак"/>
    <w:basedOn w:val="a7"/>
    <w:link w:val="afa"/>
    <w:uiPriority w:val="99"/>
    <w:rsid w:val="00BA36CD"/>
    <w:rPr>
      <w:rFonts w:ascii="Times New Roman" w:hAnsi="Times New Roman" w:cs="Times New Roman"/>
      <w:sz w:val="24"/>
    </w:rPr>
  </w:style>
  <w:style w:type="paragraph" w:customStyle="1" w:styleId="a4">
    <w:name w:val="Список чиселки"/>
    <w:basedOn w:val="a6"/>
    <w:link w:val="afc"/>
    <w:qFormat/>
    <w:rsid w:val="00C35A55"/>
    <w:pPr>
      <w:numPr>
        <w:numId w:val="24"/>
      </w:numPr>
    </w:pPr>
  </w:style>
  <w:style w:type="paragraph" w:customStyle="1" w:styleId="a">
    <w:name w:val="список подпункты"/>
    <w:basedOn w:val="a6"/>
    <w:link w:val="afd"/>
    <w:qFormat/>
    <w:rsid w:val="00A00836"/>
    <w:pPr>
      <w:numPr>
        <w:numId w:val="2"/>
      </w:numPr>
    </w:pPr>
  </w:style>
  <w:style w:type="character" w:customStyle="1" w:styleId="ad">
    <w:name w:val="Абзац списка Знак"/>
    <w:aliases w:val="Маркер Знак,ПАРАГРАФ Знак,Абзац списка3 Знак,Bullet 1 Знак,Use Case List Paragraph Знак,ТЗ список Знак,Абзац списка литеральный Знак,Булет1 Знак,1Булет Знак,it_List1 Знак,Bullet List Знак,FooterText Знак,numbered Знак,lp1 Знак"/>
    <w:basedOn w:val="a7"/>
    <w:link w:val="a6"/>
    <w:uiPriority w:val="34"/>
    <w:qFormat/>
    <w:rsid w:val="006E4B50"/>
    <w:rPr>
      <w:rFonts w:ascii="Times New Roman" w:hAnsi="Times New Roman" w:cs="Times New Roman"/>
      <w:sz w:val="24"/>
    </w:rPr>
  </w:style>
  <w:style w:type="character" w:customStyle="1" w:styleId="afc">
    <w:name w:val="Список чиселки Знак"/>
    <w:basedOn w:val="ad"/>
    <w:link w:val="a4"/>
    <w:rsid w:val="00C35A55"/>
    <w:rPr>
      <w:rFonts w:ascii="Times New Roman" w:hAnsi="Times New Roman" w:cs="Times New Roman"/>
      <w:sz w:val="24"/>
    </w:rPr>
  </w:style>
  <w:style w:type="table" w:styleId="afe">
    <w:name w:val="Table Grid"/>
    <w:basedOn w:val="a8"/>
    <w:uiPriority w:val="39"/>
    <w:rsid w:val="006628C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список подпункты Знак"/>
    <w:basedOn w:val="ad"/>
    <w:link w:val="a"/>
    <w:rsid w:val="00A00836"/>
    <w:rPr>
      <w:rFonts w:ascii="Times New Roman" w:hAnsi="Times New Roman" w:cs="Times New Roman"/>
      <w:sz w:val="24"/>
    </w:rPr>
  </w:style>
  <w:style w:type="paragraph" w:customStyle="1" w:styleId="ConsPlusNormal">
    <w:name w:val="ConsPlusNormal"/>
    <w:link w:val="ConsPlusNormal0"/>
    <w:qFormat/>
    <w:rsid w:val="00E6011E"/>
    <w:pPr>
      <w:widowControl w:val="0"/>
      <w:autoSpaceDE w:val="0"/>
      <w:autoSpaceDN w:val="0"/>
      <w:spacing w:line="240" w:lineRule="auto"/>
    </w:pPr>
    <w:rPr>
      <w:rFonts w:ascii="Calibri" w:hAnsi="Calibri" w:cs="Calibri"/>
      <w:szCs w:val="20"/>
    </w:rPr>
  </w:style>
  <w:style w:type="paragraph" w:customStyle="1" w:styleId="formattext">
    <w:name w:val="formattext"/>
    <w:basedOn w:val="a5"/>
    <w:uiPriority w:val="99"/>
    <w:rsid w:val="00E6011E"/>
    <w:pPr>
      <w:spacing w:before="100" w:beforeAutospacing="1" w:after="100" w:afterAutospacing="1" w:line="240" w:lineRule="auto"/>
      <w:ind w:firstLine="0"/>
      <w:jc w:val="left"/>
    </w:pPr>
  </w:style>
  <w:style w:type="paragraph" w:styleId="aff">
    <w:name w:val="footnote text"/>
    <w:aliases w:val="Текст сноски Знак2,Текст сноски Знак Знак1,Текст сноски Знак1 Знак,Текст сноски Знак Знак Знак,Текст сноски Знак2 Знак Знак Знак Знак Знак Знак,Текст сноски Знак1 Знак Знак Знак Знак Знак Знак Знак,Текст сноски Знак2 Знак Знак1,Знак Знак,-"/>
    <w:basedOn w:val="a5"/>
    <w:link w:val="aff0"/>
    <w:uiPriority w:val="99"/>
    <w:unhideWhenUsed/>
    <w:qFormat/>
    <w:rsid w:val="005B391D"/>
    <w:pPr>
      <w:spacing w:line="240" w:lineRule="auto"/>
      <w:ind w:firstLine="0"/>
    </w:pPr>
    <w:rPr>
      <w:rFonts w:eastAsia="Calibri"/>
      <w:sz w:val="20"/>
      <w:szCs w:val="20"/>
    </w:rPr>
  </w:style>
  <w:style w:type="character" w:customStyle="1" w:styleId="aff0">
    <w:name w:val="Текст сноски Знак"/>
    <w:aliases w:val="Текст сноски Знак2 Знак,Текст сноски Знак Знак1 Знак,Текст сноски Знак1 Знак Знак,Текст сноски Знак Знак Знак Знак,Текст сноски Знак2 Знак Знак Знак Знак Знак Знак Знак,Текст сноски Знак1 Знак Знак Знак Знак Знак Знак Знак Знак,- Знак"/>
    <w:basedOn w:val="a7"/>
    <w:link w:val="aff"/>
    <w:uiPriority w:val="99"/>
    <w:rsid w:val="005B391D"/>
    <w:rPr>
      <w:rFonts w:ascii="Times New Roman" w:eastAsia="Calibri" w:hAnsi="Times New Roman" w:cs="Times New Roman"/>
      <w:sz w:val="20"/>
      <w:szCs w:val="20"/>
    </w:rPr>
  </w:style>
  <w:style w:type="character" w:styleId="aff1">
    <w:name w:val="footnote reference"/>
    <w:aliases w:val="FZ,Сноска Сергея,Знак сноски Н,Ciae niinee I,Текст сновски,fr,Used by Word for Help footnote symbols,сноска4,текст сноски,Знак сноски-FN,Знак сноски 1,Ciae niinee-FN,Ciae niinee 1,SUPERS,ОР,Footnotes refss,Fussnota,Referencia nota al pie,зс"/>
    <w:uiPriority w:val="99"/>
    <w:unhideWhenUsed/>
    <w:qFormat/>
    <w:rsid w:val="004D328F"/>
    <w:rPr>
      <w:vertAlign w:val="superscript"/>
    </w:rPr>
  </w:style>
  <w:style w:type="paragraph" w:customStyle="1" w:styleId="aff2">
    <w:name w:val="список простой"/>
    <w:basedOn w:val="a"/>
    <w:link w:val="aff3"/>
    <w:qFormat/>
    <w:rsid w:val="000C7D8F"/>
  </w:style>
  <w:style w:type="character" w:customStyle="1" w:styleId="aff3">
    <w:name w:val="список простой Знак"/>
    <w:basedOn w:val="ad"/>
    <w:link w:val="aff2"/>
    <w:rsid w:val="000C7D8F"/>
    <w:rPr>
      <w:rFonts w:ascii="Times New Roman" w:hAnsi="Times New Roman" w:cs="Times New Roman"/>
      <w:sz w:val="24"/>
    </w:rPr>
  </w:style>
  <w:style w:type="paragraph" w:styleId="aff4">
    <w:name w:val="caption"/>
    <w:aliases w:val="Caption-FUSA"/>
    <w:basedOn w:val="a5"/>
    <w:next w:val="a5"/>
    <w:link w:val="aff5"/>
    <w:uiPriority w:val="35"/>
    <w:unhideWhenUsed/>
    <w:qFormat/>
    <w:rsid w:val="0004355D"/>
    <w:pPr>
      <w:spacing w:after="200" w:line="240" w:lineRule="auto"/>
    </w:pPr>
    <w:rPr>
      <w:b/>
      <w:bCs/>
      <w:color w:val="4F81BD" w:themeColor="accent1"/>
      <w:sz w:val="18"/>
      <w:szCs w:val="18"/>
    </w:rPr>
  </w:style>
  <w:style w:type="character" w:customStyle="1" w:styleId="40">
    <w:name w:val="Заголовок 4 Знак"/>
    <w:basedOn w:val="a7"/>
    <w:link w:val="4"/>
    <w:uiPriority w:val="9"/>
    <w:rsid w:val="00E67BF4"/>
    <w:rPr>
      <w:rFonts w:ascii="Times New Roman" w:hAnsi="Times New Roman" w:cs="Times New Roman"/>
      <w:b/>
      <w:sz w:val="24"/>
      <w:szCs w:val="26"/>
    </w:rPr>
  </w:style>
  <w:style w:type="paragraph" w:styleId="aff6">
    <w:name w:val="Body Text Indent"/>
    <w:aliases w:val="Основной текст 1,Нумерованный список !!,Надин стиль"/>
    <w:basedOn w:val="a5"/>
    <w:link w:val="aff7"/>
    <w:unhideWhenUsed/>
    <w:rsid w:val="00747531"/>
    <w:pPr>
      <w:ind w:left="426"/>
    </w:pPr>
    <w:rPr>
      <w:szCs w:val="20"/>
    </w:rPr>
  </w:style>
  <w:style w:type="character" w:customStyle="1" w:styleId="aff7">
    <w:name w:val="Основной текст с отступом Знак"/>
    <w:aliases w:val="Основной текст 1 Знак,Нумерованный список !! Знак,Надин стиль Знак"/>
    <w:basedOn w:val="a7"/>
    <w:link w:val="aff6"/>
    <w:rsid w:val="00747531"/>
    <w:rPr>
      <w:rFonts w:ascii="Times New Roman" w:eastAsia="Times New Roman" w:hAnsi="Times New Roman" w:cs="Times New Roman"/>
      <w:sz w:val="28"/>
      <w:szCs w:val="20"/>
      <w:lang w:eastAsia="ru-RU"/>
    </w:rPr>
  </w:style>
  <w:style w:type="character" w:customStyle="1" w:styleId="50">
    <w:name w:val="Заголовок 5 Знак"/>
    <w:basedOn w:val="a7"/>
    <w:link w:val="5"/>
    <w:uiPriority w:val="9"/>
    <w:rsid w:val="009E6AA2"/>
    <w:rPr>
      <w:rFonts w:ascii="Times New Roman" w:hAnsi="Times New Roman" w:cs="Times New Roman"/>
      <w:b/>
      <w:snapToGrid w:val="0"/>
      <w:sz w:val="24"/>
      <w:szCs w:val="26"/>
      <w:lang w:eastAsia="ru-RU"/>
    </w:rPr>
  </w:style>
  <w:style w:type="table" w:customStyle="1" w:styleId="16">
    <w:name w:val="Сетка таблицы1"/>
    <w:basedOn w:val="a8"/>
    <w:next w:val="afe"/>
    <w:uiPriority w:val="59"/>
    <w:rsid w:val="00D47B4F"/>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Внутренность таблицы"/>
    <w:basedOn w:val="a5"/>
    <w:link w:val="aff9"/>
    <w:qFormat/>
    <w:rsid w:val="009E44F3"/>
    <w:pPr>
      <w:spacing w:line="240" w:lineRule="auto"/>
      <w:ind w:firstLine="0"/>
      <w:jc w:val="left"/>
    </w:pPr>
    <w:rPr>
      <w:sz w:val="20"/>
      <w:szCs w:val="20"/>
    </w:rPr>
  </w:style>
  <w:style w:type="paragraph" w:customStyle="1" w:styleId="affa">
    <w:name w:val="Заголовок таблицы"/>
    <w:basedOn w:val="a5"/>
    <w:link w:val="affb"/>
    <w:qFormat/>
    <w:rsid w:val="009E44F3"/>
    <w:pPr>
      <w:keepNext/>
      <w:spacing w:line="240" w:lineRule="auto"/>
      <w:ind w:firstLine="0"/>
      <w:jc w:val="center"/>
    </w:pPr>
    <w:rPr>
      <w:b/>
      <w:bCs/>
      <w:sz w:val="20"/>
      <w:szCs w:val="20"/>
    </w:rPr>
  </w:style>
  <w:style w:type="character" w:customStyle="1" w:styleId="aff9">
    <w:name w:val="Внутренность таблицы Знак"/>
    <w:basedOn w:val="a7"/>
    <w:link w:val="aff8"/>
    <w:rsid w:val="009E44F3"/>
    <w:rPr>
      <w:rFonts w:ascii="Times New Roman" w:hAnsi="Times New Roman" w:cs="Times New Roman"/>
      <w:sz w:val="20"/>
      <w:szCs w:val="20"/>
    </w:rPr>
  </w:style>
  <w:style w:type="character" w:customStyle="1" w:styleId="affb">
    <w:name w:val="Заголовок таблицы Знак"/>
    <w:basedOn w:val="a7"/>
    <w:link w:val="affa"/>
    <w:rsid w:val="009E44F3"/>
    <w:rPr>
      <w:rFonts w:ascii="Times New Roman" w:hAnsi="Times New Roman" w:cs="Times New Roman"/>
      <w:b/>
      <w:bCs/>
      <w:sz w:val="20"/>
      <w:szCs w:val="20"/>
    </w:rPr>
  </w:style>
  <w:style w:type="table" w:customStyle="1" w:styleId="-6-41">
    <w:name w:val="Список-таблица 6 (цветная) - Акцент 41"/>
    <w:basedOn w:val="a8"/>
    <w:uiPriority w:val="51"/>
    <w:rsid w:val="00AD1917"/>
    <w:pPr>
      <w:spacing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msonormalcxspmiddlemailrucssattributepostfixcxspmiddle">
    <w:name w:val="msonormalcxspmiddlemailrucssattributepostfixcxspmiddle"/>
    <w:basedOn w:val="a5"/>
    <w:rsid w:val="00452438"/>
    <w:pPr>
      <w:spacing w:before="100" w:beforeAutospacing="1" w:after="100" w:afterAutospacing="1" w:line="240" w:lineRule="auto"/>
      <w:ind w:firstLine="0"/>
      <w:jc w:val="left"/>
    </w:pPr>
  </w:style>
  <w:style w:type="paragraph" w:customStyle="1" w:styleId="affc">
    <w:name w:val="По умолчанию"/>
    <w:uiPriority w:val="99"/>
    <w:rsid w:val="0004275D"/>
    <w:pPr>
      <w:spacing w:line="240" w:lineRule="auto"/>
    </w:pPr>
    <w:rPr>
      <w:rFonts w:ascii="Helvetica Neue" w:eastAsia="Arial Unicode MS" w:hAnsi="Helvetica Neue" w:cs="Arial Unicode MS"/>
      <w:color w:val="000000"/>
    </w:rPr>
  </w:style>
  <w:style w:type="paragraph" w:customStyle="1" w:styleId="a0">
    <w:name w:val="список третьего уровня"/>
    <w:basedOn w:val="a"/>
    <w:link w:val="affd"/>
    <w:qFormat/>
    <w:rsid w:val="00617412"/>
    <w:pPr>
      <w:numPr>
        <w:ilvl w:val="1"/>
      </w:numPr>
    </w:pPr>
  </w:style>
  <w:style w:type="character" w:customStyle="1" w:styleId="affd">
    <w:name w:val="список третьего уровня Знак"/>
    <w:basedOn w:val="afd"/>
    <w:link w:val="a0"/>
    <w:rsid w:val="00617412"/>
    <w:rPr>
      <w:rFonts w:ascii="Times New Roman" w:hAnsi="Times New Roman" w:cs="Times New Roman"/>
      <w:sz w:val="24"/>
    </w:rPr>
  </w:style>
  <w:style w:type="paragraph" w:styleId="affe">
    <w:name w:val="TOC Heading"/>
    <w:basedOn w:val="10"/>
    <w:next w:val="a5"/>
    <w:uiPriority w:val="39"/>
    <w:unhideWhenUsed/>
    <w:qFormat/>
    <w:rsid w:val="005763DB"/>
    <w:pPr>
      <w:keepNext/>
      <w:keepLines/>
      <w:spacing w:before="480" w:line="276" w:lineRule="auto"/>
      <w:jc w:val="left"/>
      <w:outlineLvl w:val="9"/>
    </w:pPr>
    <w:rPr>
      <w:rFonts w:asciiTheme="majorHAnsi" w:eastAsiaTheme="majorEastAsia" w:hAnsiTheme="majorHAnsi" w:cstheme="majorBidi"/>
      <w:b/>
      <w:bCs/>
      <w:caps w:val="0"/>
      <w:color w:val="365F91" w:themeColor="accent1" w:themeShade="BF"/>
      <w:szCs w:val="28"/>
    </w:rPr>
  </w:style>
  <w:style w:type="paragraph" w:styleId="17">
    <w:name w:val="toc 1"/>
    <w:basedOn w:val="a5"/>
    <w:next w:val="a5"/>
    <w:autoRedefine/>
    <w:uiPriority w:val="39"/>
    <w:unhideWhenUsed/>
    <w:rsid w:val="005763DB"/>
    <w:pPr>
      <w:spacing w:after="100"/>
    </w:pPr>
  </w:style>
  <w:style w:type="paragraph" w:styleId="25">
    <w:name w:val="toc 2"/>
    <w:basedOn w:val="a5"/>
    <w:next w:val="a5"/>
    <w:autoRedefine/>
    <w:uiPriority w:val="39"/>
    <w:unhideWhenUsed/>
    <w:rsid w:val="005763DB"/>
    <w:pPr>
      <w:tabs>
        <w:tab w:val="left" w:pos="660"/>
        <w:tab w:val="right" w:leader="dot" w:pos="9344"/>
      </w:tabs>
      <w:spacing w:after="100"/>
      <w:ind w:left="240"/>
    </w:pPr>
  </w:style>
  <w:style w:type="paragraph" w:styleId="33">
    <w:name w:val="toc 3"/>
    <w:basedOn w:val="a5"/>
    <w:next w:val="a5"/>
    <w:autoRedefine/>
    <w:uiPriority w:val="39"/>
    <w:unhideWhenUsed/>
    <w:rsid w:val="005763DB"/>
    <w:pPr>
      <w:tabs>
        <w:tab w:val="left" w:pos="1100"/>
        <w:tab w:val="right" w:leader="dot" w:pos="9344"/>
      </w:tabs>
      <w:spacing w:after="100"/>
      <w:ind w:left="480"/>
    </w:pPr>
  </w:style>
  <w:style w:type="character" w:styleId="afff">
    <w:name w:val="annotation reference"/>
    <w:basedOn w:val="a7"/>
    <w:uiPriority w:val="99"/>
    <w:semiHidden/>
    <w:unhideWhenUsed/>
    <w:rsid w:val="000C729A"/>
    <w:rPr>
      <w:sz w:val="16"/>
      <w:szCs w:val="16"/>
    </w:rPr>
  </w:style>
  <w:style w:type="paragraph" w:styleId="afff0">
    <w:name w:val="annotation text"/>
    <w:basedOn w:val="a5"/>
    <w:link w:val="afff1"/>
    <w:uiPriority w:val="99"/>
    <w:unhideWhenUsed/>
    <w:rsid w:val="000C729A"/>
    <w:pPr>
      <w:spacing w:after="200" w:line="240" w:lineRule="auto"/>
      <w:ind w:firstLine="0"/>
      <w:jc w:val="left"/>
    </w:pPr>
    <w:rPr>
      <w:rFonts w:asciiTheme="minorHAnsi" w:hAnsiTheme="minorHAnsi" w:cstheme="minorBidi"/>
      <w:sz w:val="20"/>
      <w:szCs w:val="20"/>
    </w:rPr>
  </w:style>
  <w:style w:type="character" w:customStyle="1" w:styleId="afff1">
    <w:name w:val="Текст примечания Знак"/>
    <w:basedOn w:val="a7"/>
    <w:link w:val="afff0"/>
    <w:uiPriority w:val="99"/>
    <w:rsid w:val="000C729A"/>
    <w:rPr>
      <w:sz w:val="20"/>
      <w:szCs w:val="20"/>
    </w:rPr>
  </w:style>
  <w:style w:type="paragraph" w:customStyle="1" w:styleId="a2">
    <w:name w:val="внутритабличный список"/>
    <w:basedOn w:val="aff8"/>
    <w:link w:val="afff2"/>
    <w:qFormat/>
    <w:rsid w:val="006247EE"/>
    <w:pPr>
      <w:numPr>
        <w:numId w:val="3"/>
      </w:numPr>
    </w:pPr>
  </w:style>
  <w:style w:type="character" w:customStyle="1" w:styleId="afff2">
    <w:name w:val="внутритабличный список Знак"/>
    <w:basedOn w:val="aff9"/>
    <w:link w:val="a2"/>
    <w:rsid w:val="006247EE"/>
    <w:rPr>
      <w:rFonts w:ascii="Times New Roman" w:hAnsi="Times New Roman" w:cs="Times New Roman"/>
      <w:sz w:val="20"/>
      <w:szCs w:val="20"/>
    </w:rPr>
  </w:style>
  <w:style w:type="character" w:styleId="afff3">
    <w:name w:val="Emphasis"/>
    <w:basedOn w:val="a7"/>
    <w:uiPriority w:val="20"/>
    <w:qFormat/>
    <w:rsid w:val="001201AE"/>
    <w:rPr>
      <w:i/>
      <w:iCs/>
    </w:rPr>
  </w:style>
  <w:style w:type="paragraph" w:customStyle="1" w:styleId="b-articletext">
    <w:name w:val="b-article__text"/>
    <w:basedOn w:val="a5"/>
    <w:rsid w:val="00224B5E"/>
    <w:pPr>
      <w:spacing w:before="100" w:beforeAutospacing="1" w:after="100" w:afterAutospacing="1" w:line="240" w:lineRule="auto"/>
      <w:ind w:firstLine="0"/>
      <w:jc w:val="left"/>
    </w:pPr>
  </w:style>
  <w:style w:type="paragraph" w:styleId="26">
    <w:name w:val="Quote"/>
    <w:basedOn w:val="a5"/>
    <w:next w:val="a5"/>
    <w:link w:val="27"/>
    <w:uiPriority w:val="29"/>
    <w:qFormat/>
    <w:rsid w:val="00790C4A"/>
    <w:rPr>
      <w:i/>
      <w:iCs/>
      <w:color w:val="000000" w:themeColor="text1"/>
    </w:rPr>
  </w:style>
  <w:style w:type="character" w:customStyle="1" w:styleId="27">
    <w:name w:val="Цитата 2 Знак"/>
    <w:basedOn w:val="a7"/>
    <w:link w:val="26"/>
    <w:uiPriority w:val="29"/>
    <w:rsid w:val="00790C4A"/>
    <w:rPr>
      <w:rFonts w:ascii="Times New Roman" w:hAnsi="Times New Roman" w:cs="Times New Roman"/>
      <w:i/>
      <w:iCs/>
      <w:color w:val="000000" w:themeColor="text1"/>
      <w:sz w:val="24"/>
    </w:rPr>
  </w:style>
  <w:style w:type="paragraph" w:customStyle="1" w:styleId="afff4">
    <w:name w:val="Рисунок (не подпись"/>
    <w:aliases w:val="он сам)"/>
    <w:basedOn w:val="a5"/>
    <w:link w:val="afff5"/>
    <w:qFormat/>
    <w:rsid w:val="00A430B6"/>
    <w:pPr>
      <w:keepNext/>
      <w:ind w:firstLine="0"/>
      <w:jc w:val="center"/>
    </w:pPr>
    <w:rPr>
      <w:noProof/>
    </w:rPr>
  </w:style>
  <w:style w:type="numbering" w:customStyle="1" w:styleId="18">
    <w:name w:val="Нет списка1"/>
    <w:next w:val="a9"/>
    <w:uiPriority w:val="99"/>
    <w:semiHidden/>
    <w:unhideWhenUsed/>
    <w:rsid w:val="00897359"/>
  </w:style>
  <w:style w:type="character" w:customStyle="1" w:styleId="afff5">
    <w:name w:val="Рисунок (не подпись Знак"/>
    <w:aliases w:val="он сам) Знак"/>
    <w:basedOn w:val="a7"/>
    <w:link w:val="afff4"/>
    <w:rsid w:val="00A430B6"/>
    <w:rPr>
      <w:rFonts w:ascii="Times New Roman" w:hAnsi="Times New Roman" w:cs="Times New Roman"/>
      <w:noProof/>
      <w:sz w:val="24"/>
      <w:lang w:eastAsia="ru-RU"/>
    </w:rPr>
  </w:style>
  <w:style w:type="table" w:customStyle="1" w:styleId="28">
    <w:name w:val="Сетка таблицы2"/>
    <w:basedOn w:val="a8"/>
    <w:next w:val="afe"/>
    <w:uiPriority w:val="59"/>
    <w:rsid w:val="008973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8"/>
    <w:next w:val="afe"/>
    <w:uiPriority w:val="59"/>
    <w:rsid w:val="00897359"/>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
    <w:name w:val="Список-таблица 6 (цветная) - Акцент 411"/>
    <w:basedOn w:val="a8"/>
    <w:uiPriority w:val="51"/>
    <w:rsid w:val="00897359"/>
    <w:pPr>
      <w:spacing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ff6">
    <w:name w:val="annotation subject"/>
    <w:basedOn w:val="afff0"/>
    <w:next w:val="afff0"/>
    <w:link w:val="afff7"/>
    <w:uiPriority w:val="99"/>
    <w:semiHidden/>
    <w:unhideWhenUsed/>
    <w:rsid w:val="00673FED"/>
    <w:pPr>
      <w:spacing w:after="0"/>
      <w:ind w:firstLine="709"/>
      <w:jc w:val="both"/>
    </w:pPr>
    <w:rPr>
      <w:rFonts w:ascii="Times New Roman" w:hAnsi="Times New Roman" w:cs="Times New Roman"/>
      <w:b/>
      <w:bCs/>
    </w:rPr>
  </w:style>
  <w:style w:type="character" w:customStyle="1" w:styleId="afff7">
    <w:name w:val="Тема примечания Знак"/>
    <w:basedOn w:val="afff1"/>
    <w:link w:val="afff6"/>
    <w:uiPriority w:val="99"/>
    <w:semiHidden/>
    <w:rsid w:val="00673FED"/>
    <w:rPr>
      <w:rFonts w:ascii="Times New Roman" w:hAnsi="Times New Roman" w:cs="Times New Roman"/>
      <w:b/>
      <w:bCs/>
      <w:sz w:val="20"/>
      <w:szCs w:val="20"/>
    </w:rPr>
  </w:style>
  <w:style w:type="character" w:customStyle="1" w:styleId="60">
    <w:name w:val="Заголовок 6 Знак"/>
    <w:basedOn w:val="a7"/>
    <w:link w:val="6"/>
    <w:uiPriority w:val="9"/>
    <w:rsid w:val="00D014AD"/>
    <w:rPr>
      <w:rFonts w:ascii="Times New Roman" w:hAnsi="Times New Roman" w:cs="Times New Roman"/>
      <w:b/>
      <w:sz w:val="24"/>
      <w:szCs w:val="26"/>
    </w:rPr>
  </w:style>
  <w:style w:type="paragraph" w:styleId="41">
    <w:name w:val="toc 4"/>
    <w:basedOn w:val="a5"/>
    <w:next w:val="a5"/>
    <w:autoRedefine/>
    <w:uiPriority w:val="39"/>
    <w:unhideWhenUsed/>
    <w:rsid w:val="00C72340"/>
    <w:pPr>
      <w:spacing w:after="100" w:line="276" w:lineRule="auto"/>
      <w:ind w:left="660" w:firstLine="0"/>
      <w:jc w:val="left"/>
    </w:pPr>
    <w:rPr>
      <w:rFonts w:asciiTheme="minorHAnsi" w:eastAsiaTheme="minorEastAsia" w:hAnsiTheme="minorHAnsi" w:cstheme="minorBidi"/>
      <w:sz w:val="22"/>
    </w:rPr>
  </w:style>
  <w:style w:type="paragraph" w:styleId="51">
    <w:name w:val="toc 5"/>
    <w:basedOn w:val="a5"/>
    <w:next w:val="a5"/>
    <w:autoRedefine/>
    <w:uiPriority w:val="39"/>
    <w:unhideWhenUsed/>
    <w:rsid w:val="00C72340"/>
    <w:pPr>
      <w:spacing w:after="100" w:line="276" w:lineRule="auto"/>
      <w:ind w:left="880" w:firstLine="0"/>
      <w:jc w:val="left"/>
    </w:pPr>
    <w:rPr>
      <w:rFonts w:asciiTheme="minorHAnsi" w:eastAsiaTheme="minorEastAsia" w:hAnsiTheme="minorHAnsi" w:cstheme="minorBidi"/>
      <w:sz w:val="22"/>
    </w:rPr>
  </w:style>
  <w:style w:type="paragraph" w:styleId="61">
    <w:name w:val="toc 6"/>
    <w:basedOn w:val="a5"/>
    <w:next w:val="a5"/>
    <w:autoRedefine/>
    <w:uiPriority w:val="39"/>
    <w:unhideWhenUsed/>
    <w:rsid w:val="00C72340"/>
    <w:pPr>
      <w:spacing w:after="100" w:line="276" w:lineRule="auto"/>
      <w:ind w:left="1100" w:firstLine="0"/>
      <w:jc w:val="left"/>
    </w:pPr>
    <w:rPr>
      <w:rFonts w:asciiTheme="minorHAnsi" w:eastAsiaTheme="minorEastAsia" w:hAnsiTheme="minorHAnsi" w:cstheme="minorBidi"/>
      <w:sz w:val="22"/>
    </w:rPr>
  </w:style>
  <w:style w:type="paragraph" w:styleId="71">
    <w:name w:val="toc 7"/>
    <w:basedOn w:val="a5"/>
    <w:next w:val="a5"/>
    <w:autoRedefine/>
    <w:uiPriority w:val="39"/>
    <w:unhideWhenUsed/>
    <w:rsid w:val="00C72340"/>
    <w:pPr>
      <w:spacing w:after="100" w:line="276" w:lineRule="auto"/>
      <w:ind w:left="1320" w:firstLine="0"/>
      <w:jc w:val="left"/>
    </w:pPr>
    <w:rPr>
      <w:rFonts w:asciiTheme="minorHAnsi" w:eastAsiaTheme="minorEastAsia" w:hAnsiTheme="minorHAnsi" w:cstheme="minorBidi"/>
      <w:sz w:val="22"/>
    </w:rPr>
  </w:style>
  <w:style w:type="paragraph" w:styleId="81">
    <w:name w:val="toc 8"/>
    <w:basedOn w:val="a5"/>
    <w:next w:val="a5"/>
    <w:autoRedefine/>
    <w:uiPriority w:val="39"/>
    <w:unhideWhenUsed/>
    <w:rsid w:val="00C72340"/>
    <w:pPr>
      <w:spacing w:after="100" w:line="276" w:lineRule="auto"/>
      <w:ind w:left="1540" w:firstLine="0"/>
      <w:jc w:val="left"/>
    </w:pPr>
    <w:rPr>
      <w:rFonts w:asciiTheme="minorHAnsi" w:eastAsiaTheme="minorEastAsia" w:hAnsiTheme="minorHAnsi" w:cstheme="minorBidi"/>
      <w:sz w:val="22"/>
    </w:rPr>
  </w:style>
  <w:style w:type="paragraph" w:styleId="91">
    <w:name w:val="toc 9"/>
    <w:basedOn w:val="a5"/>
    <w:next w:val="a5"/>
    <w:autoRedefine/>
    <w:uiPriority w:val="39"/>
    <w:unhideWhenUsed/>
    <w:rsid w:val="00C72340"/>
    <w:pPr>
      <w:spacing w:after="100" w:line="276" w:lineRule="auto"/>
      <w:ind w:left="1760" w:firstLine="0"/>
      <w:jc w:val="left"/>
    </w:pPr>
    <w:rPr>
      <w:rFonts w:asciiTheme="minorHAnsi" w:eastAsiaTheme="minorEastAsia" w:hAnsiTheme="minorHAnsi" w:cstheme="minorBidi"/>
      <w:sz w:val="22"/>
    </w:rPr>
  </w:style>
  <w:style w:type="paragraph" w:customStyle="1" w:styleId="afff8">
    <w:name w:val="титул фонд"/>
    <w:basedOn w:val="12"/>
    <w:link w:val="afff9"/>
    <w:qFormat/>
    <w:rsid w:val="00E919D8"/>
  </w:style>
  <w:style w:type="paragraph" w:customStyle="1" w:styleId="afffa">
    <w:name w:val="титул номера"/>
    <w:basedOn w:val="31"/>
    <w:link w:val="afffb"/>
    <w:qFormat/>
    <w:rsid w:val="00023C5B"/>
  </w:style>
  <w:style w:type="character" w:customStyle="1" w:styleId="afff9">
    <w:name w:val="титул фонд Знак"/>
    <w:basedOn w:val="13"/>
    <w:link w:val="afff8"/>
    <w:rsid w:val="00E919D8"/>
    <w:rPr>
      <w:rFonts w:ascii="Times New Roman" w:hAnsi="Times New Roman" w:cs="Times New Roman"/>
      <w:caps/>
      <w:sz w:val="24"/>
    </w:rPr>
  </w:style>
  <w:style w:type="paragraph" w:customStyle="1" w:styleId="afffc">
    <w:name w:val="титул утверждаю"/>
    <w:basedOn w:val="a5"/>
    <w:link w:val="afffd"/>
    <w:qFormat/>
    <w:rsid w:val="00023C5B"/>
    <w:pPr>
      <w:framePr w:hSpace="180" w:wrap="around" w:vAnchor="text" w:hAnchor="margin" w:xAlign="center" w:y="243"/>
      <w:spacing w:line="276" w:lineRule="auto"/>
      <w:ind w:firstLine="0"/>
      <w:contextualSpacing/>
    </w:pPr>
    <w:rPr>
      <w:snapToGrid w:val="0"/>
    </w:rPr>
  </w:style>
  <w:style w:type="character" w:customStyle="1" w:styleId="afffb">
    <w:name w:val="титул номера Знак"/>
    <w:basedOn w:val="32"/>
    <w:link w:val="afffa"/>
    <w:rsid w:val="00023C5B"/>
    <w:rPr>
      <w:rFonts w:ascii="Times New Roman" w:hAnsi="Times New Roman" w:cs="Times New Roman"/>
      <w:sz w:val="24"/>
    </w:rPr>
  </w:style>
  <w:style w:type="paragraph" w:customStyle="1" w:styleId="afffe">
    <w:name w:val="титул тема"/>
    <w:basedOn w:val="12"/>
    <w:link w:val="affff"/>
    <w:qFormat/>
    <w:rsid w:val="00023C5B"/>
  </w:style>
  <w:style w:type="character" w:customStyle="1" w:styleId="afffd">
    <w:name w:val="титул утверждаю Знак"/>
    <w:basedOn w:val="a7"/>
    <w:link w:val="afffc"/>
    <w:rsid w:val="00023C5B"/>
    <w:rPr>
      <w:rFonts w:ascii="Times New Roman" w:eastAsia="Times New Roman" w:hAnsi="Times New Roman" w:cs="Times New Roman"/>
      <w:snapToGrid w:val="0"/>
      <w:sz w:val="24"/>
      <w:lang w:eastAsia="ru-RU"/>
    </w:rPr>
  </w:style>
  <w:style w:type="paragraph" w:customStyle="1" w:styleId="affff0">
    <w:name w:val="титул по центру"/>
    <w:basedOn w:val="23"/>
    <w:link w:val="affff1"/>
    <w:qFormat/>
    <w:rsid w:val="00023C5B"/>
  </w:style>
  <w:style w:type="character" w:customStyle="1" w:styleId="affff">
    <w:name w:val="титул тема Знак"/>
    <w:basedOn w:val="13"/>
    <w:link w:val="afffe"/>
    <w:rsid w:val="00023C5B"/>
    <w:rPr>
      <w:rFonts w:ascii="Times New Roman" w:hAnsi="Times New Roman" w:cs="Times New Roman"/>
      <w:caps/>
      <w:sz w:val="24"/>
    </w:rPr>
  </w:style>
  <w:style w:type="paragraph" w:customStyle="1" w:styleId="affff2">
    <w:name w:val="Исполнители"/>
    <w:basedOn w:val="a5"/>
    <w:link w:val="affff3"/>
    <w:qFormat/>
    <w:rsid w:val="00504C87"/>
    <w:pPr>
      <w:ind w:firstLine="0"/>
      <w:jc w:val="left"/>
    </w:pPr>
    <w:rPr>
      <w:szCs w:val="28"/>
    </w:rPr>
  </w:style>
  <w:style w:type="character" w:customStyle="1" w:styleId="affff1">
    <w:name w:val="титул по центру Знак"/>
    <w:basedOn w:val="24"/>
    <w:link w:val="affff0"/>
    <w:rsid w:val="00023C5B"/>
    <w:rPr>
      <w:rFonts w:ascii="Times New Roman" w:hAnsi="Times New Roman" w:cs="Times New Roman"/>
      <w:sz w:val="24"/>
    </w:rPr>
  </w:style>
  <w:style w:type="paragraph" w:customStyle="1" w:styleId="affff4">
    <w:name w:val="Ключевые слова"/>
    <w:basedOn w:val="a5"/>
    <w:link w:val="affff5"/>
    <w:qFormat/>
    <w:rsid w:val="0003133D"/>
    <w:pPr>
      <w:ind w:firstLine="0"/>
    </w:pPr>
    <w:rPr>
      <w:caps/>
    </w:rPr>
  </w:style>
  <w:style w:type="character" w:customStyle="1" w:styleId="affff3">
    <w:name w:val="Исполнители Знак"/>
    <w:basedOn w:val="a7"/>
    <w:link w:val="affff2"/>
    <w:rsid w:val="00504C87"/>
    <w:rPr>
      <w:rFonts w:ascii="Times New Roman" w:hAnsi="Times New Roman" w:cs="Times New Roman"/>
      <w:sz w:val="28"/>
      <w:szCs w:val="28"/>
    </w:rPr>
  </w:style>
  <w:style w:type="character" w:customStyle="1" w:styleId="affff5">
    <w:name w:val="Ключевые слова Знак"/>
    <w:basedOn w:val="a7"/>
    <w:link w:val="affff4"/>
    <w:rsid w:val="0003133D"/>
    <w:rPr>
      <w:rFonts w:ascii="Times New Roman" w:hAnsi="Times New Roman" w:cs="Times New Roman"/>
      <w:caps/>
      <w:sz w:val="28"/>
    </w:rPr>
  </w:style>
  <w:style w:type="paragraph" w:customStyle="1" w:styleId="affff6">
    <w:name w:val="Номер стр"/>
    <w:basedOn w:val="afa"/>
    <w:link w:val="affff7"/>
    <w:qFormat/>
    <w:rsid w:val="002A479A"/>
    <w:pPr>
      <w:jc w:val="right"/>
    </w:pPr>
  </w:style>
  <w:style w:type="character" w:customStyle="1" w:styleId="affff7">
    <w:name w:val="Номер стр Знак"/>
    <w:basedOn w:val="afb"/>
    <w:link w:val="affff6"/>
    <w:rsid w:val="002A479A"/>
    <w:rPr>
      <w:rFonts w:ascii="Times New Roman" w:hAnsi="Times New Roman" w:cs="Times New Roman"/>
      <w:sz w:val="28"/>
    </w:rPr>
  </w:style>
  <w:style w:type="paragraph" w:customStyle="1" w:styleId="01">
    <w:name w:val="Заголовок 01"/>
    <w:basedOn w:val="10"/>
    <w:link w:val="010"/>
    <w:qFormat/>
    <w:rsid w:val="00D7248A"/>
    <w:pPr>
      <w:ind w:left="360"/>
    </w:pPr>
  </w:style>
  <w:style w:type="character" w:customStyle="1" w:styleId="010">
    <w:name w:val="Заголовок 01 Знак"/>
    <w:basedOn w:val="11"/>
    <w:link w:val="01"/>
    <w:rsid w:val="00D7248A"/>
    <w:rPr>
      <w:rFonts w:ascii="Times New Roman" w:hAnsi="Times New Roman" w:cs="Times New Roman"/>
      <w:caps/>
      <w:sz w:val="28"/>
    </w:rPr>
  </w:style>
  <w:style w:type="paragraph" w:customStyle="1" w:styleId="affff8">
    <w:name w:val="Обычный послетабличный"/>
    <w:basedOn w:val="a5"/>
    <w:link w:val="affff9"/>
    <w:qFormat/>
    <w:rsid w:val="005069B8"/>
    <w:pPr>
      <w:spacing w:before="200"/>
    </w:pPr>
  </w:style>
  <w:style w:type="character" w:customStyle="1" w:styleId="affff9">
    <w:name w:val="Обычный послетабличный Знак"/>
    <w:basedOn w:val="a7"/>
    <w:link w:val="affff8"/>
    <w:rsid w:val="005069B8"/>
    <w:rPr>
      <w:rFonts w:ascii="Times New Roman" w:hAnsi="Times New Roman" w:cs="Times New Roman"/>
      <w:sz w:val="24"/>
    </w:rPr>
  </w:style>
  <w:style w:type="paragraph" w:customStyle="1" w:styleId="29">
    <w:name w:val="Заголовок приложений 2"/>
    <w:basedOn w:val="21"/>
    <w:link w:val="2a"/>
    <w:qFormat/>
    <w:rsid w:val="000B0C96"/>
    <w:pPr>
      <w:ind w:firstLine="0"/>
    </w:pPr>
  </w:style>
  <w:style w:type="character" w:customStyle="1" w:styleId="2a">
    <w:name w:val="Заголовок приложений 2 Знак"/>
    <w:basedOn w:val="22"/>
    <w:link w:val="29"/>
    <w:rsid w:val="000B0C96"/>
    <w:rPr>
      <w:rFonts w:ascii="Times New Roman" w:hAnsi="Times New Roman" w:cs="Times New Roman"/>
      <w:b/>
      <w:sz w:val="28"/>
    </w:rPr>
  </w:style>
  <w:style w:type="paragraph" w:customStyle="1" w:styleId="affffa">
    <w:name w:val="рисунок"/>
    <w:basedOn w:val="a5"/>
    <w:link w:val="affffb"/>
    <w:qFormat/>
    <w:rsid w:val="00681B12"/>
    <w:pPr>
      <w:ind w:firstLine="0"/>
      <w:jc w:val="center"/>
    </w:pPr>
    <w:rPr>
      <w:rFonts w:eastAsiaTheme="minorEastAsia"/>
      <w:noProof/>
    </w:rPr>
  </w:style>
  <w:style w:type="character" w:customStyle="1" w:styleId="affffb">
    <w:name w:val="рисунок Знак"/>
    <w:basedOn w:val="a7"/>
    <w:link w:val="affffa"/>
    <w:rsid w:val="00681B12"/>
    <w:rPr>
      <w:rFonts w:ascii="Times New Roman" w:eastAsiaTheme="minorEastAsia" w:hAnsi="Times New Roman" w:cs="Times New Roman"/>
      <w:noProof/>
      <w:sz w:val="24"/>
      <w:szCs w:val="24"/>
      <w:lang w:eastAsia="ru-RU"/>
    </w:rPr>
  </w:style>
  <w:style w:type="paragraph" w:customStyle="1" w:styleId="affffc">
    <w:name w:val="приоритет"/>
    <w:basedOn w:val="a5"/>
    <w:link w:val="affffd"/>
    <w:qFormat/>
    <w:rsid w:val="001C6308"/>
    <w:pPr>
      <w:keepNext/>
      <w:ind w:firstLine="0"/>
    </w:pPr>
  </w:style>
  <w:style w:type="character" w:customStyle="1" w:styleId="affffd">
    <w:name w:val="приоритет Знак"/>
    <w:basedOn w:val="a7"/>
    <w:link w:val="affffc"/>
    <w:rsid w:val="001C6308"/>
    <w:rPr>
      <w:rFonts w:ascii="Times New Roman" w:hAnsi="Times New Roman" w:cs="Times New Roman"/>
      <w:sz w:val="24"/>
    </w:rPr>
  </w:style>
  <w:style w:type="table" w:customStyle="1" w:styleId="34">
    <w:name w:val="Сетка таблицы34"/>
    <w:basedOn w:val="a8"/>
    <w:next w:val="afe"/>
    <w:uiPriority w:val="39"/>
    <w:rsid w:val="00190402"/>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8"/>
    <w:next w:val="afe"/>
    <w:uiPriority w:val="59"/>
    <w:rsid w:val="00414B23"/>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Название рисунка"/>
    <w:basedOn w:val="aff4"/>
    <w:link w:val="afffff"/>
    <w:qFormat/>
    <w:rsid w:val="00AD472F"/>
    <w:pPr>
      <w:spacing w:line="360" w:lineRule="auto"/>
      <w:ind w:firstLine="0"/>
      <w:jc w:val="center"/>
    </w:pPr>
    <w:rPr>
      <w:rFonts w:eastAsiaTheme="minorEastAsia"/>
      <w:b w:val="0"/>
      <w:bCs w:val="0"/>
      <w:iCs/>
      <w:color w:val="1F497D" w:themeColor="text2"/>
      <w:sz w:val="28"/>
      <w:szCs w:val="24"/>
    </w:rPr>
  </w:style>
  <w:style w:type="character" w:customStyle="1" w:styleId="afffff">
    <w:name w:val="Название рисунка Знак"/>
    <w:basedOn w:val="a7"/>
    <w:link w:val="affffe"/>
    <w:rsid w:val="00AD472F"/>
    <w:rPr>
      <w:rFonts w:ascii="Times New Roman" w:eastAsiaTheme="minorEastAsia" w:hAnsi="Times New Roman" w:cs="Times New Roman"/>
      <w:iCs/>
      <w:color w:val="1F497D" w:themeColor="text2"/>
      <w:sz w:val="28"/>
      <w:szCs w:val="24"/>
      <w:lang w:eastAsia="ru-RU"/>
    </w:rPr>
  </w:style>
  <w:style w:type="table" w:customStyle="1" w:styleId="311">
    <w:name w:val="3.1 Таблица1"/>
    <w:basedOn w:val="a8"/>
    <w:uiPriority w:val="99"/>
    <w:rsid w:val="00AD472F"/>
    <w:pPr>
      <w:spacing w:line="240" w:lineRule="auto"/>
      <w:jc w:val="center"/>
    </w:pPr>
    <w:rPr>
      <w:rFonts w:eastAsiaTheme="minorEastAsia"/>
      <w:sz w:val="20"/>
      <w:szCs w:val="20"/>
    </w:rPr>
    <w:tblPr>
      <w:tblStyleRowBandSize w:val="1"/>
      <w:tblStyleColBandSize w:val="1"/>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rPr>
      <w:cantSplit/>
    </w:trPr>
    <w:tcPr>
      <w:shd w:val="clear" w:color="auto" w:fill="auto"/>
      <w:vAlign w:val="center"/>
    </w:tcPr>
    <w:tblStylePr w:type="firstRow">
      <w:pPr>
        <w:jc w:val="center"/>
      </w:pPr>
      <w:rPr>
        <w:rFonts w:ascii="Times New Roman" w:hAnsi="Times New Roman"/>
        <w:b/>
        <w:bCs/>
        <w:i w:val="0"/>
        <w:iCs w:val="0"/>
        <w:color w:val="auto"/>
        <w:sz w:val="20"/>
      </w:rPr>
      <w:tblPr/>
      <w:trPr>
        <w:cantSplit w:val="0"/>
        <w:tblHeader/>
      </w:tr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EEECE1" w:themeFill="background2"/>
      </w:tcPr>
    </w:tblStylePr>
    <w:tblStylePr w:type="lastRow">
      <w:rPr>
        <w:rFonts w:ascii="Times New Roman" w:hAnsi="Times New Roman"/>
        <w:b/>
        <w:bCs/>
        <w:i w:val="0"/>
        <w:iCs w:val="0"/>
        <w:color w:val="auto"/>
        <w:sz w:val="20"/>
      </w:rPr>
      <w:tblPr/>
      <w:tcPr>
        <w:tcBorders>
          <w:top w:val="double" w:sz="4" w:space="0" w:color="1F497D" w:themeColor="text2"/>
        </w:tcBorders>
        <w:shd w:val="clear" w:color="auto" w:fill="auto"/>
      </w:tcPr>
    </w:tblStylePr>
    <w:tblStylePr w:type="fir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la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style>
  <w:style w:type="paragraph" w:customStyle="1" w:styleId="afffff0">
    <w:name w:val="дисер"/>
    <w:basedOn w:val="a5"/>
    <w:link w:val="afffff1"/>
    <w:qFormat/>
    <w:rsid w:val="00AD472F"/>
    <w:pPr>
      <w:ind w:firstLine="567"/>
    </w:pPr>
    <w:rPr>
      <w:rFonts w:cstheme="minorBidi"/>
    </w:rPr>
  </w:style>
  <w:style w:type="character" w:customStyle="1" w:styleId="afffff1">
    <w:name w:val="дисер Знак"/>
    <w:basedOn w:val="a7"/>
    <w:link w:val="afffff0"/>
    <w:rsid w:val="00AD472F"/>
    <w:rPr>
      <w:rFonts w:ascii="Times New Roman" w:hAnsi="Times New Roman"/>
      <w:sz w:val="24"/>
      <w:szCs w:val="24"/>
    </w:rPr>
  </w:style>
  <w:style w:type="character" w:customStyle="1" w:styleId="afffff2">
    <w:name w:val="В таблице Знак"/>
    <w:basedOn w:val="a7"/>
    <w:link w:val="afffff3"/>
    <w:locked/>
    <w:rsid w:val="00CF102D"/>
    <w:rPr>
      <w:rFonts w:ascii="Times New Roman" w:eastAsia="Times New Roman" w:hAnsi="Times New Roman" w:cs="Times New Roman"/>
      <w:lang w:eastAsia="ru-RU"/>
    </w:rPr>
  </w:style>
  <w:style w:type="paragraph" w:customStyle="1" w:styleId="afffff3">
    <w:name w:val="В таблице"/>
    <w:basedOn w:val="a5"/>
    <w:link w:val="afffff2"/>
    <w:qFormat/>
    <w:rsid w:val="00CF102D"/>
    <w:pPr>
      <w:spacing w:line="240" w:lineRule="auto"/>
      <w:ind w:firstLine="0"/>
      <w:jc w:val="center"/>
    </w:pPr>
    <w:rPr>
      <w:sz w:val="22"/>
    </w:rPr>
  </w:style>
  <w:style w:type="table" w:customStyle="1" w:styleId="130">
    <w:name w:val="Сетка таблицы13"/>
    <w:basedOn w:val="a8"/>
    <w:next w:val="afe"/>
    <w:uiPriority w:val="39"/>
    <w:rsid w:val="00CF102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8"/>
    <w:next w:val="afe"/>
    <w:uiPriority w:val="59"/>
    <w:rsid w:val="00ED4254"/>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Сноски"/>
    <w:basedOn w:val="aff"/>
    <w:link w:val="afffff5"/>
    <w:qFormat/>
    <w:rsid w:val="00ED4254"/>
    <w:pPr>
      <w:spacing w:line="360" w:lineRule="auto"/>
    </w:pPr>
  </w:style>
  <w:style w:type="character" w:customStyle="1" w:styleId="afffff5">
    <w:name w:val="Сноски Знак"/>
    <w:basedOn w:val="a7"/>
    <w:link w:val="afffff4"/>
    <w:rsid w:val="00ED4254"/>
    <w:rPr>
      <w:rFonts w:ascii="Times New Roman" w:eastAsia="Calibri" w:hAnsi="Times New Roman" w:cs="Times New Roman"/>
      <w:sz w:val="20"/>
      <w:szCs w:val="20"/>
      <w:lang w:eastAsia="ru-RU"/>
    </w:rPr>
  </w:style>
  <w:style w:type="character" w:styleId="afffff6">
    <w:name w:val="Strong"/>
    <w:basedOn w:val="a7"/>
    <w:uiPriority w:val="22"/>
    <w:qFormat/>
    <w:rsid w:val="00ED4254"/>
    <w:rPr>
      <w:b/>
      <w:bCs/>
    </w:rPr>
  </w:style>
  <w:style w:type="character" w:customStyle="1" w:styleId="70">
    <w:name w:val="Заголовок 7 Знак"/>
    <w:basedOn w:val="a7"/>
    <w:link w:val="7"/>
    <w:uiPriority w:val="9"/>
    <w:semiHidden/>
    <w:rsid w:val="000F604D"/>
    <w:rPr>
      <w:rFonts w:asciiTheme="majorHAnsi" w:eastAsiaTheme="majorEastAsia" w:hAnsiTheme="majorHAnsi" w:cstheme="majorBidi"/>
      <w:i/>
      <w:iCs/>
      <w:color w:val="244061" w:themeColor="accent1" w:themeShade="80"/>
      <w:sz w:val="24"/>
    </w:rPr>
  </w:style>
  <w:style w:type="character" w:customStyle="1" w:styleId="80">
    <w:name w:val="Заголовок 8 Знак"/>
    <w:basedOn w:val="a7"/>
    <w:link w:val="8"/>
    <w:uiPriority w:val="9"/>
    <w:semiHidden/>
    <w:rsid w:val="000F604D"/>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7"/>
    <w:link w:val="9"/>
    <w:uiPriority w:val="9"/>
    <w:semiHidden/>
    <w:rsid w:val="000F604D"/>
    <w:rPr>
      <w:rFonts w:asciiTheme="majorHAnsi" w:eastAsiaTheme="majorEastAsia" w:hAnsiTheme="majorHAnsi" w:cstheme="majorBidi"/>
      <w:i/>
      <w:iCs/>
      <w:color w:val="262626" w:themeColor="text1" w:themeTint="D9"/>
      <w:sz w:val="21"/>
      <w:szCs w:val="21"/>
    </w:rPr>
  </w:style>
  <w:style w:type="paragraph" w:customStyle="1" w:styleId="1">
    <w:name w:val="Без интервала1"/>
    <w:aliases w:val="— ПУНКТЫ,Без интервала11"/>
    <w:basedOn w:val="a5"/>
    <w:link w:val="afffff7"/>
    <w:uiPriority w:val="1"/>
    <w:qFormat/>
    <w:rsid w:val="000F604D"/>
    <w:pPr>
      <w:widowControl w:val="0"/>
      <w:numPr>
        <w:numId w:val="4"/>
      </w:numPr>
      <w:autoSpaceDE w:val="0"/>
      <w:autoSpaceDN w:val="0"/>
      <w:adjustRightInd w:val="0"/>
      <w:spacing w:before="100" w:after="160"/>
    </w:pPr>
    <w:rPr>
      <w:rFonts w:ascii="OfficinaSansBookC" w:eastAsia="Calibri" w:hAnsi="OfficinaSansBookC"/>
      <w:sz w:val="20"/>
    </w:rPr>
  </w:style>
  <w:style w:type="paragraph" w:customStyle="1" w:styleId="afffff8">
    <w:name w:val="перечисл"/>
    <w:basedOn w:val="a5"/>
    <w:link w:val="afffff9"/>
    <w:autoRedefine/>
    <w:qFormat/>
    <w:rsid w:val="000F604D"/>
    <w:pPr>
      <w:widowControl w:val="0"/>
      <w:tabs>
        <w:tab w:val="left" w:pos="993"/>
      </w:tabs>
      <w:contextualSpacing/>
    </w:pPr>
    <w:rPr>
      <w:rFonts w:eastAsia="Calibri" w:cstheme="minorBidi"/>
      <w:szCs w:val="28"/>
    </w:rPr>
  </w:style>
  <w:style w:type="character" w:customStyle="1" w:styleId="afffff9">
    <w:name w:val="перечисл Знак"/>
    <w:basedOn w:val="a7"/>
    <w:link w:val="afffff8"/>
    <w:rsid w:val="000F604D"/>
    <w:rPr>
      <w:rFonts w:ascii="Times New Roman" w:eastAsia="Calibri" w:hAnsi="Times New Roman"/>
      <w:sz w:val="24"/>
      <w:szCs w:val="28"/>
    </w:rPr>
  </w:style>
  <w:style w:type="paragraph" w:customStyle="1" w:styleId="afffffa">
    <w:name w:val="таблица_внутр"/>
    <w:basedOn w:val="a5"/>
    <w:link w:val="afffffb"/>
    <w:qFormat/>
    <w:rsid w:val="000F604D"/>
    <w:pPr>
      <w:spacing w:line="240" w:lineRule="auto"/>
      <w:ind w:firstLine="0"/>
      <w:jc w:val="center"/>
    </w:pPr>
  </w:style>
  <w:style w:type="paragraph" w:customStyle="1" w:styleId="afffffc">
    <w:name w:val="табл_название"/>
    <w:basedOn w:val="a5"/>
    <w:link w:val="afffffd"/>
    <w:autoRedefine/>
    <w:qFormat/>
    <w:rsid w:val="000F604D"/>
    <w:pPr>
      <w:keepNext/>
      <w:spacing w:before="240" w:line="240" w:lineRule="auto"/>
      <w:ind w:firstLine="0"/>
    </w:pPr>
    <w:rPr>
      <w:iCs/>
    </w:rPr>
  </w:style>
  <w:style w:type="character" w:customStyle="1" w:styleId="afffffb">
    <w:name w:val="таблица_внутр Знак"/>
    <w:basedOn w:val="a7"/>
    <w:link w:val="afffffa"/>
    <w:rsid w:val="000F604D"/>
    <w:rPr>
      <w:rFonts w:ascii="Times New Roman" w:eastAsia="Times New Roman" w:hAnsi="Times New Roman" w:cs="Times New Roman"/>
      <w:sz w:val="24"/>
      <w:szCs w:val="24"/>
      <w:lang w:eastAsia="ru-RU"/>
    </w:rPr>
  </w:style>
  <w:style w:type="paragraph" w:customStyle="1" w:styleId="afffffe">
    <w:name w:val="Обычн_курсив"/>
    <w:basedOn w:val="a5"/>
    <w:link w:val="affffff"/>
    <w:qFormat/>
    <w:rsid w:val="000F604D"/>
    <w:rPr>
      <w:rFonts w:eastAsia="Calibri"/>
      <w:i/>
    </w:rPr>
  </w:style>
  <w:style w:type="character" w:customStyle="1" w:styleId="afffffd">
    <w:name w:val="табл_название Знак"/>
    <w:basedOn w:val="a7"/>
    <w:link w:val="afffffc"/>
    <w:rsid w:val="000F604D"/>
    <w:rPr>
      <w:rFonts w:ascii="Times New Roman" w:eastAsia="Times New Roman" w:hAnsi="Times New Roman" w:cs="Times New Roman"/>
      <w:iCs/>
      <w:sz w:val="24"/>
      <w:szCs w:val="24"/>
      <w:lang w:eastAsia="ru-RU"/>
    </w:rPr>
  </w:style>
  <w:style w:type="character" w:customStyle="1" w:styleId="affffff">
    <w:name w:val="Обычн_курсив Знак"/>
    <w:basedOn w:val="a7"/>
    <w:link w:val="afffffe"/>
    <w:rsid w:val="000F604D"/>
    <w:rPr>
      <w:rFonts w:ascii="Times New Roman" w:eastAsia="Calibri" w:hAnsi="Times New Roman" w:cs="Times New Roman"/>
      <w:i/>
      <w:sz w:val="24"/>
      <w:szCs w:val="24"/>
    </w:rPr>
  </w:style>
  <w:style w:type="paragraph" w:styleId="affffff0">
    <w:name w:val="Body Text"/>
    <w:basedOn w:val="a5"/>
    <w:link w:val="affffff1"/>
    <w:unhideWhenUsed/>
    <w:qFormat/>
    <w:rsid w:val="000F604D"/>
    <w:pPr>
      <w:spacing w:after="120"/>
    </w:pPr>
    <w:rPr>
      <w:rFonts w:eastAsiaTheme="minorEastAsia"/>
    </w:rPr>
  </w:style>
  <w:style w:type="character" w:customStyle="1" w:styleId="affffff1">
    <w:name w:val="Основной текст Знак"/>
    <w:basedOn w:val="a7"/>
    <w:link w:val="affffff0"/>
    <w:rsid w:val="000F604D"/>
    <w:rPr>
      <w:rFonts w:ascii="Times New Roman" w:eastAsiaTheme="minorEastAsia" w:hAnsi="Times New Roman" w:cs="Times New Roman"/>
      <w:sz w:val="24"/>
    </w:rPr>
  </w:style>
  <w:style w:type="paragraph" w:styleId="affffff2">
    <w:name w:val="endnote text"/>
    <w:basedOn w:val="a5"/>
    <w:link w:val="affffff3"/>
    <w:uiPriority w:val="99"/>
    <w:semiHidden/>
    <w:unhideWhenUsed/>
    <w:rsid w:val="000F604D"/>
    <w:pPr>
      <w:spacing w:line="240" w:lineRule="auto"/>
      <w:ind w:firstLine="0"/>
      <w:jc w:val="left"/>
    </w:pPr>
    <w:rPr>
      <w:rFonts w:ascii="Calibri" w:eastAsia="Calibri" w:hAnsi="Calibri" w:cs="Calibri"/>
      <w:sz w:val="20"/>
      <w:szCs w:val="20"/>
    </w:rPr>
  </w:style>
  <w:style w:type="character" w:customStyle="1" w:styleId="affffff3">
    <w:name w:val="Текст концевой сноски Знак"/>
    <w:basedOn w:val="a7"/>
    <w:link w:val="affffff2"/>
    <w:uiPriority w:val="99"/>
    <w:semiHidden/>
    <w:rsid w:val="000F604D"/>
    <w:rPr>
      <w:rFonts w:ascii="Calibri" w:eastAsia="Calibri" w:hAnsi="Calibri" w:cs="Calibri"/>
      <w:sz w:val="20"/>
      <w:szCs w:val="20"/>
      <w:lang w:eastAsia="ru-RU"/>
    </w:rPr>
  </w:style>
  <w:style w:type="character" w:styleId="affffff4">
    <w:name w:val="endnote reference"/>
    <w:basedOn w:val="a7"/>
    <w:uiPriority w:val="99"/>
    <w:semiHidden/>
    <w:unhideWhenUsed/>
    <w:rsid w:val="000F604D"/>
    <w:rPr>
      <w:vertAlign w:val="superscript"/>
    </w:rPr>
  </w:style>
  <w:style w:type="paragraph" w:customStyle="1" w:styleId="Default">
    <w:name w:val="Default"/>
    <w:rsid w:val="000F604D"/>
    <w:pPr>
      <w:autoSpaceDE w:val="0"/>
      <w:autoSpaceDN w:val="0"/>
      <w:adjustRightInd w:val="0"/>
      <w:spacing w:line="240" w:lineRule="auto"/>
    </w:pPr>
    <w:rPr>
      <w:rFonts w:ascii="Arial" w:eastAsiaTheme="minorEastAsia" w:hAnsi="Arial" w:cs="Arial"/>
      <w:color w:val="000000"/>
    </w:rPr>
  </w:style>
  <w:style w:type="paragraph" w:customStyle="1" w:styleId="s16">
    <w:name w:val="s_16"/>
    <w:basedOn w:val="a5"/>
    <w:rsid w:val="000F604D"/>
    <w:pPr>
      <w:spacing w:before="100" w:beforeAutospacing="1" w:after="100" w:afterAutospacing="1" w:line="240" w:lineRule="auto"/>
      <w:ind w:firstLine="0"/>
      <w:jc w:val="left"/>
    </w:pPr>
  </w:style>
  <w:style w:type="paragraph" w:customStyle="1" w:styleId="p">
    <w:name w:val="p"/>
    <w:basedOn w:val="a5"/>
    <w:uiPriority w:val="99"/>
    <w:rsid w:val="000F604D"/>
    <w:pPr>
      <w:widowControl w:val="0"/>
      <w:autoSpaceDE w:val="0"/>
      <w:autoSpaceDN w:val="0"/>
      <w:adjustRightInd w:val="0"/>
      <w:spacing w:before="48" w:after="48" w:line="240" w:lineRule="auto"/>
      <w:ind w:firstLine="480"/>
    </w:pPr>
  </w:style>
  <w:style w:type="paragraph" w:customStyle="1" w:styleId="pravo">
    <w:name w:val="pravo"/>
    <w:basedOn w:val="a5"/>
    <w:uiPriority w:val="99"/>
    <w:rsid w:val="000F604D"/>
    <w:pPr>
      <w:widowControl w:val="0"/>
      <w:autoSpaceDE w:val="0"/>
      <w:autoSpaceDN w:val="0"/>
      <w:adjustRightInd w:val="0"/>
      <w:spacing w:before="48" w:after="48" w:line="240" w:lineRule="auto"/>
      <w:jc w:val="right"/>
    </w:pPr>
  </w:style>
  <w:style w:type="paragraph" w:customStyle="1" w:styleId="zag3">
    <w:name w:val="zag3"/>
    <w:basedOn w:val="a5"/>
    <w:uiPriority w:val="99"/>
    <w:rsid w:val="000F604D"/>
    <w:pPr>
      <w:widowControl w:val="0"/>
      <w:autoSpaceDE w:val="0"/>
      <w:autoSpaceDN w:val="0"/>
      <w:adjustRightInd w:val="0"/>
      <w:spacing w:before="240" w:after="240" w:line="240" w:lineRule="auto"/>
      <w:jc w:val="center"/>
    </w:pPr>
  </w:style>
  <w:style w:type="paragraph" w:customStyle="1" w:styleId="affffff5">
    <w:name w:val="Таблицы (моноширинный)"/>
    <w:basedOn w:val="a5"/>
    <w:next w:val="a5"/>
    <w:uiPriority w:val="99"/>
    <w:rsid w:val="000F604D"/>
    <w:pPr>
      <w:widowControl w:val="0"/>
      <w:autoSpaceDE w:val="0"/>
      <w:autoSpaceDN w:val="0"/>
      <w:adjustRightInd w:val="0"/>
      <w:spacing w:line="240" w:lineRule="auto"/>
    </w:pPr>
    <w:rPr>
      <w:rFonts w:ascii="Courier New" w:eastAsiaTheme="minorEastAsia" w:hAnsi="Courier New" w:cs="Courier New"/>
    </w:rPr>
  </w:style>
  <w:style w:type="character" w:customStyle="1" w:styleId="afffff7">
    <w:name w:val="Без интервала Знак"/>
    <w:aliases w:val="— ПУНКТЫ Знак,Без интервала1 Знак,Без интервала11 Знак"/>
    <w:link w:val="1"/>
    <w:uiPriority w:val="1"/>
    <w:rsid w:val="000F604D"/>
    <w:rPr>
      <w:rFonts w:ascii="OfficinaSansBookC" w:eastAsia="Calibri" w:hAnsi="OfficinaSansBookC" w:cs="Times New Roman"/>
      <w:sz w:val="20"/>
      <w:szCs w:val="24"/>
      <w:lang w:eastAsia="ru-RU"/>
    </w:rPr>
  </w:style>
  <w:style w:type="paragraph" w:customStyle="1" w:styleId="ConsPlusNonformat">
    <w:name w:val="ConsPlusNonformat"/>
    <w:link w:val="ConsPlusNonformat0"/>
    <w:uiPriority w:val="99"/>
    <w:qFormat/>
    <w:rsid w:val="000F604D"/>
    <w:pPr>
      <w:widowControl w:val="0"/>
      <w:autoSpaceDE w:val="0"/>
      <w:autoSpaceDN w:val="0"/>
      <w:adjustRightInd w:val="0"/>
      <w:spacing w:line="240" w:lineRule="auto"/>
    </w:pPr>
    <w:rPr>
      <w:rFonts w:ascii="Courier New" w:hAnsi="Courier New" w:cs="Courier New"/>
      <w:sz w:val="20"/>
      <w:szCs w:val="20"/>
    </w:rPr>
  </w:style>
  <w:style w:type="character" w:customStyle="1" w:styleId="mw-headline">
    <w:name w:val="mw-headline"/>
    <w:basedOn w:val="a7"/>
    <w:rsid w:val="000F604D"/>
  </w:style>
  <w:style w:type="paragraph" w:customStyle="1" w:styleId="affffff6">
    <w:name w:val="Внутри Табл"/>
    <w:basedOn w:val="a5"/>
    <w:link w:val="affffff7"/>
    <w:qFormat/>
    <w:rsid w:val="000F604D"/>
    <w:pPr>
      <w:widowControl w:val="0"/>
      <w:autoSpaceDE w:val="0"/>
      <w:autoSpaceDN w:val="0"/>
      <w:adjustRightInd w:val="0"/>
      <w:spacing w:line="276" w:lineRule="auto"/>
      <w:ind w:firstLine="0"/>
    </w:pPr>
  </w:style>
  <w:style w:type="character" w:customStyle="1" w:styleId="affffff7">
    <w:name w:val="Внутри Табл Знак"/>
    <w:basedOn w:val="a7"/>
    <w:link w:val="affffff6"/>
    <w:rsid w:val="000F604D"/>
    <w:rPr>
      <w:rFonts w:ascii="Times New Roman" w:eastAsia="Times New Roman" w:hAnsi="Times New Roman" w:cs="Times New Roman"/>
      <w:sz w:val="24"/>
      <w:szCs w:val="24"/>
      <w:lang w:eastAsia="ru-RU"/>
    </w:rPr>
  </w:style>
  <w:style w:type="paragraph" w:customStyle="1" w:styleId="msonormalmailrucssattributepostfix">
    <w:name w:val="msonormal_mailru_css_attribute_postfix"/>
    <w:basedOn w:val="a5"/>
    <w:rsid w:val="000F604D"/>
    <w:pPr>
      <w:widowControl w:val="0"/>
      <w:autoSpaceDE w:val="0"/>
      <w:autoSpaceDN w:val="0"/>
      <w:adjustRightInd w:val="0"/>
      <w:spacing w:before="100" w:beforeAutospacing="1" w:after="100" w:afterAutospacing="1" w:line="240" w:lineRule="auto"/>
    </w:pPr>
  </w:style>
  <w:style w:type="table" w:customStyle="1" w:styleId="TableNormal0">
    <w:name w:val="Table Normal"/>
    <w:uiPriority w:val="2"/>
    <w:semiHidden/>
    <w:unhideWhenUsed/>
    <w:qFormat/>
    <w:rsid w:val="000F604D"/>
    <w:pPr>
      <w:widowControl w:val="0"/>
      <w:autoSpaceDE w:val="0"/>
      <w:autoSpaceDN w:val="0"/>
      <w:spacing w:line="240" w:lineRule="auto"/>
    </w:pPr>
    <w:rPr>
      <w:rFonts w:ascii="Calibri" w:eastAsia="Calibri" w:hAnsi="Calibri"/>
      <w:lang w:val="en-US"/>
    </w:rPr>
    <w:tblPr>
      <w:tblInd w:w="0" w:type="dxa"/>
      <w:tblCellMar>
        <w:top w:w="0" w:type="dxa"/>
        <w:left w:w="0" w:type="dxa"/>
        <w:bottom w:w="0" w:type="dxa"/>
        <w:right w:w="0" w:type="dxa"/>
      </w:tblCellMar>
    </w:tblPr>
  </w:style>
  <w:style w:type="character" w:customStyle="1" w:styleId="19">
    <w:name w:val="Неразрешенное упоминание1"/>
    <w:basedOn w:val="a7"/>
    <w:uiPriority w:val="99"/>
    <w:unhideWhenUsed/>
    <w:rsid w:val="000F604D"/>
    <w:rPr>
      <w:color w:val="605E5C"/>
      <w:shd w:val="clear" w:color="auto" w:fill="E1DFDD"/>
    </w:rPr>
  </w:style>
  <w:style w:type="paragraph" w:customStyle="1" w:styleId="ConsPlusCell">
    <w:name w:val="ConsPlusCell"/>
    <w:uiPriority w:val="99"/>
    <w:rsid w:val="000F604D"/>
    <w:pPr>
      <w:widowControl w:val="0"/>
      <w:autoSpaceDE w:val="0"/>
      <w:autoSpaceDN w:val="0"/>
      <w:adjustRightInd w:val="0"/>
      <w:spacing w:line="240" w:lineRule="auto"/>
    </w:pPr>
    <w:rPr>
      <w:rFonts w:ascii="Calibri" w:hAnsi="Calibri" w:cs="Calibri"/>
    </w:rPr>
  </w:style>
  <w:style w:type="character" w:customStyle="1" w:styleId="FontStyle101">
    <w:name w:val="Font Style101"/>
    <w:rsid w:val="000F604D"/>
    <w:rPr>
      <w:rFonts w:ascii="Times New Roman" w:hAnsi="Times New Roman" w:cs="Times New Roman"/>
      <w:spacing w:val="10"/>
      <w:sz w:val="24"/>
      <w:szCs w:val="24"/>
    </w:rPr>
  </w:style>
  <w:style w:type="character" w:customStyle="1" w:styleId="affffff8">
    <w:name w:val="Основной текст_"/>
    <w:link w:val="2b"/>
    <w:rsid w:val="000F604D"/>
    <w:rPr>
      <w:spacing w:val="7"/>
      <w:sz w:val="24"/>
      <w:szCs w:val="24"/>
      <w:shd w:val="clear" w:color="auto" w:fill="FFFFFF"/>
    </w:rPr>
  </w:style>
  <w:style w:type="paragraph" w:customStyle="1" w:styleId="2b">
    <w:name w:val="Основной текст2"/>
    <w:basedOn w:val="a5"/>
    <w:link w:val="affffff8"/>
    <w:rsid w:val="000F604D"/>
    <w:pPr>
      <w:shd w:val="clear" w:color="auto" w:fill="FFFFFF"/>
      <w:spacing w:line="0" w:lineRule="atLeast"/>
    </w:pPr>
    <w:rPr>
      <w:rFonts w:asciiTheme="minorHAnsi" w:hAnsiTheme="minorHAnsi" w:cstheme="minorBidi"/>
      <w:spacing w:val="7"/>
    </w:rPr>
  </w:style>
  <w:style w:type="character" w:customStyle="1" w:styleId="2c">
    <w:name w:val="Неразрешенное упоминание2"/>
    <w:basedOn w:val="a7"/>
    <w:uiPriority w:val="99"/>
    <w:semiHidden/>
    <w:unhideWhenUsed/>
    <w:rsid w:val="000F604D"/>
    <w:rPr>
      <w:color w:val="605E5C"/>
      <w:shd w:val="clear" w:color="auto" w:fill="E1DFDD"/>
    </w:rPr>
  </w:style>
  <w:style w:type="character" w:customStyle="1" w:styleId="ab">
    <w:name w:val="Название Знак"/>
    <w:basedOn w:val="a7"/>
    <w:link w:val="aa"/>
    <w:uiPriority w:val="99"/>
    <w:rsid w:val="000F604D"/>
    <w:rPr>
      <w:rFonts w:asciiTheme="majorHAnsi" w:eastAsiaTheme="majorEastAsia" w:hAnsiTheme="majorHAnsi" w:cstheme="majorBidi"/>
      <w:spacing w:val="-10"/>
      <w:sz w:val="56"/>
      <w:szCs w:val="56"/>
    </w:rPr>
  </w:style>
  <w:style w:type="character" w:customStyle="1" w:styleId="s1">
    <w:name w:val="s1"/>
    <w:rsid w:val="000F604D"/>
  </w:style>
  <w:style w:type="table" w:customStyle="1" w:styleId="72">
    <w:name w:val="Сетка таблицы7"/>
    <w:basedOn w:val="a8"/>
    <w:next w:val="afe"/>
    <w:uiPriority w:val="39"/>
    <w:rsid w:val="000F604D"/>
    <w:pPr>
      <w:spacing w:line="240" w:lineRule="auto"/>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3">
    <w:name w:val="Обычный список"/>
    <w:basedOn w:val="a5"/>
    <w:rsid w:val="000F604D"/>
    <w:pPr>
      <w:numPr>
        <w:numId w:val="5"/>
      </w:numPr>
      <w:spacing w:line="240" w:lineRule="auto"/>
    </w:pPr>
    <w:rPr>
      <w:rFonts w:eastAsiaTheme="minorEastAsia" w:cstheme="minorBidi"/>
    </w:rPr>
  </w:style>
  <w:style w:type="character" w:customStyle="1" w:styleId="textdefault">
    <w:name w:val="text_default"/>
    <w:basedOn w:val="a7"/>
    <w:rsid w:val="000F604D"/>
  </w:style>
  <w:style w:type="paragraph" w:styleId="affffff9">
    <w:name w:val="Subtitle"/>
    <w:basedOn w:val="a5"/>
    <w:next w:val="a5"/>
    <w:link w:val="affffffa"/>
    <w:rPr>
      <w:color w:val="5A5A5A"/>
    </w:rPr>
  </w:style>
  <w:style w:type="character" w:customStyle="1" w:styleId="affffffa">
    <w:name w:val="Подзаголовок Знак"/>
    <w:basedOn w:val="a7"/>
    <w:link w:val="affffff9"/>
    <w:uiPriority w:val="11"/>
    <w:rsid w:val="000F604D"/>
    <w:rPr>
      <w:rFonts w:ascii="Times New Roman" w:eastAsiaTheme="minorEastAsia" w:hAnsi="Times New Roman"/>
      <w:color w:val="5A5A5A" w:themeColor="text1" w:themeTint="A5"/>
      <w:spacing w:val="15"/>
      <w:sz w:val="24"/>
    </w:rPr>
  </w:style>
  <w:style w:type="paragraph" w:styleId="affffffb">
    <w:name w:val="Intense Quote"/>
    <w:basedOn w:val="a5"/>
    <w:next w:val="a5"/>
    <w:link w:val="affffffc"/>
    <w:uiPriority w:val="30"/>
    <w:rsid w:val="000F604D"/>
    <w:pPr>
      <w:pBdr>
        <w:top w:val="single" w:sz="4" w:space="10" w:color="4F81BD" w:themeColor="accent1"/>
        <w:bottom w:val="single" w:sz="4" w:space="10" w:color="4F81BD" w:themeColor="accent1"/>
      </w:pBdr>
      <w:spacing w:before="360" w:after="360"/>
      <w:ind w:left="864" w:right="864"/>
      <w:jc w:val="center"/>
    </w:pPr>
    <w:rPr>
      <w:rFonts w:eastAsiaTheme="minorEastAsia" w:cstheme="minorBidi"/>
      <w:i/>
      <w:iCs/>
      <w:color w:val="4F81BD" w:themeColor="accent1"/>
    </w:rPr>
  </w:style>
  <w:style w:type="character" w:customStyle="1" w:styleId="affffffc">
    <w:name w:val="Выделенная цитата Знак"/>
    <w:basedOn w:val="a7"/>
    <w:link w:val="affffffb"/>
    <w:uiPriority w:val="30"/>
    <w:rsid w:val="000F604D"/>
    <w:rPr>
      <w:rFonts w:ascii="Times New Roman" w:eastAsiaTheme="minorEastAsia" w:hAnsi="Times New Roman"/>
      <w:i/>
      <w:iCs/>
      <w:color w:val="4F81BD" w:themeColor="accent1"/>
      <w:sz w:val="24"/>
    </w:rPr>
  </w:style>
  <w:style w:type="character" w:styleId="affffffd">
    <w:name w:val="Subtle Emphasis"/>
    <w:basedOn w:val="a7"/>
    <w:uiPriority w:val="19"/>
    <w:qFormat/>
    <w:rsid w:val="000F604D"/>
    <w:rPr>
      <w:i/>
      <w:iCs/>
      <w:color w:val="404040" w:themeColor="text1" w:themeTint="BF"/>
    </w:rPr>
  </w:style>
  <w:style w:type="character" w:styleId="affffffe">
    <w:name w:val="Intense Emphasis"/>
    <w:basedOn w:val="a7"/>
    <w:uiPriority w:val="21"/>
    <w:rsid w:val="000F604D"/>
    <w:rPr>
      <w:i/>
      <w:iCs/>
      <w:color w:val="4F81BD" w:themeColor="accent1"/>
    </w:rPr>
  </w:style>
  <w:style w:type="character" w:styleId="afffffff">
    <w:name w:val="Subtle Reference"/>
    <w:basedOn w:val="a7"/>
    <w:uiPriority w:val="31"/>
    <w:rsid w:val="000F604D"/>
    <w:rPr>
      <w:smallCaps/>
      <w:color w:val="404040" w:themeColor="text1" w:themeTint="BF"/>
    </w:rPr>
  </w:style>
  <w:style w:type="character" w:styleId="afffffff0">
    <w:name w:val="Intense Reference"/>
    <w:basedOn w:val="a7"/>
    <w:uiPriority w:val="32"/>
    <w:rsid w:val="000F604D"/>
    <w:rPr>
      <w:b/>
      <w:bCs/>
      <w:smallCaps/>
      <w:color w:val="4F81BD" w:themeColor="accent1"/>
      <w:spacing w:val="5"/>
    </w:rPr>
  </w:style>
  <w:style w:type="character" w:styleId="afffffff1">
    <w:name w:val="Book Title"/>
    <w:basedOn w:val="a7"/>
    <w:uiPriority w:val="33"/>
    <w:rsid w:val="000F604D"/>
    <w:rPr>
      <w:b/>
      <w:bCs/>
      <w:i/>
      <w:iCs/>
      <w:spacing w:val="5"/>
    </w:rPr>
  </w:style>
  <w:style w:type="paragraph" w:customStyle="1" w:styleId="msonormalbullet1gif">
    <w:name w:val="msonormalbullet1.gif"/>
    <w:basedOn w:val="a5"/>
    <w:rsid w:val="000F604D"/>
    <w:pPr>
      <w:spacing w:before="100" w:beforeAutospacing="1" w:after="100" w:afterAutospacing="1" w:line="240" w:lineRule="auto"/>
    </w:pPr>
  </w:style>
  <w:style w:type="character" w:customStyle="1" w:styleId="js-extracted-address">
    <w:name w:val="js-extracted-address"/>
    <w:rsid w:val="000F604D"/>
  </w:style>
  <w:style w:type="character" w:customStyle="1" w:styleId="mail-message-map-nobreak">
    <w:name w:val="mail-message-map-nobreak"/>
    <w:rsid w:val="000F604D"/>
  </w:style>
  <w:style w:type="paragraph" w:customStyle="1" w:styleId="msonormalbullet2gif">
    <w:name w:val="msonormalbullet2.gif"/>
    <w:basedOn w:val="a5"/>
    <w:rsid w:val="000F604D"/>
    <w:pPr>
      <w:spacing w:before="100" w:beforeAutospacing="1" w:after="100" w:afterAutospacing="1" w:line="240" w:lineRule="auto"/>
    </w:pPr>
  </w:style>
  <w:style w:type="character" w:customStyle="1" w:styleId="36">
    <w:name w:val="Неразрешенное упоминание3"/>
    <w:basedOn w:val="a7"/>
    <w:uiPriority w:val="99"/>
    <w:semiHidden/>
    <w:unhideWhenUsed/>
    <w:rsid w:val="000F604D"/>
    <w:rPr>
      <w:color w:val="605E5C"/>
      <w:shd w:val="clear" w:color="auto" w:fill="E1DFDD"/>
    </w:rPr>
  </w:style>
  <w:style w:type="paragraph" w:customStyle="1" w:styleId="1a">
    <w:name w:val="Основной текст1"/>
    <w:basedOn w:val="a5"/>
    <w:rsid w:val="000F604D"/>
    <w:pPr>
      <w:shd w:val="clear" w:color="auto" w:fill="FFFFFF"/>
      <w:spacing w:line="322" w:lineRule="exact"/>
      <w:ind w:hanging="200"/>
    </w:pPr>
    <w:rPr>
      <w:sz w:val="27"/>
      <w:szCs w:val="27"/>
    </w:rPr>
  </w:style>
  <w:style w:type="character" w:customStyle="1" w:styleId="aff5">
    <w:name w:val="Название объекта Знак"/>
    <w:aliases w:val="Caption-FUSA Знак"/>
    <w:link w:val="aff4"/>
    <w:uiPriority w:val="35"/>
    <w:rsid w:val="000F604D"/>
    <w:rPr>
      <w:rFonts w:ascii="Times New Roman" w:hAnsi="Times New Roman" w:cs="Times New Roman"/>
      <w:b/>
      <w:bCs/>
      <w:color w:val="4F81BD" w:themeColor="accent1"/>
      <w:sz w:val="18"/>
      <w:szCs w:val="18"/>
    </w:rPr>
  </w:style>
  <w:style w:type="character" w:customStyle="1" w:styleId="42">
    <w:name w:val="Неразрешенное упоминание4"/>
    <w:basedOn w:val="a7"/>
    <w:uiPriority w:val="99"/>
    <w:semiHidden/>
    <w:unhideWhenUsed/>
    <w:rsid w:val="000F604D"/>
    <w:rPr>
      <w:color w:val="605E5C"/>
      <w:shd w:val="clear" w:color="auto" w:fill="E1DFDD"/>
    </w:rPr>
  </w:style>
  <w:style w:type="paragraph" w:customStyle="1" w:styleId="db9fe9049761426654245bb2dd862eecmsonormal">
    <w:name w:val="db9fe9049761426654245bb2dd862eecmsonormal"/>
    <w:basedOn w:val="a5"/>
    <w:rsid w:val="000F604D"/>
    <w:pPr>
      <w:spacing w:before="100" w:beforeAutospacing="1" w:after="100" w:afterAutospacing="1" w:line="240" w:lineRule="auto"/>
    </w:pPr>
  </w:style>
  <w:style w:type="paragraph" w:styleId="afffffff2">
    <w:name w:val="Document Map"/>
    <w:basedOn w:val="a5"/>
    <w:link w:val="afffffff3"/>
    <w:uiPriority w:val="99"/>
    <w:semiHidden/>
    <w:unhideWhenUsed/>
    <w:rsid w:val="000F604D"/>
    <w:pPr>
      <w:spacing w:line="240" w:lineRule="auto"/>
    </w:pPr>
    <w:rPr>
      <w:rFonts w:ascii="Tahoma" w:eastAsiaTheme="minorEastAsia" w:hAnsi="Tahoma" w:cs="Tahoma"/>
      <w:sz w:val="16"/>
      <w:szCs w:val="16"/>
    </w:rPr>
  </w:style>
  <w:style w:type="character" w:customStyle="1" w:styleId="afffffff3">
    <w:name w:val="Схема документа Знак"/>
    <w:basedOn w:val="a7"/>
    <w:link w:val="afffffff2"/>
    <w:uiPriority w:val="99"/>
    <w:semiHidden/>
    <w:rsid w:val="000F604D"/>
    <w:rPr>
      <w:rFonts w:ascii="Tahoma" w:eastAsiaTheme="minorEastAsia" w:hAnsi="Tahoma" w:cs="Tahoma"/>
      <w:sz w:val="16"/>
      <w:szCs w:val="16"/>
    </w:rPr>
  </w:style>
  <w:style w:type="table" w:customStyle="1" w:styleId="43">
    <w:name w:val="Сетка таблицы4"/>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
    <w:name w:val="Неразрешенное упоминание5"/>
    <w:basedOn w:val="a7"/>
    <w:uiPriority w:val="99"/>
    <w:semiHidden/>
    <w:unhideWhenUsed/>
    <w:rsid w:val="000F604D"/>
    <w:rPr>
      <w:color w:val="605E5C"/>
      <w:shd w:val="clear" w:color="auto" w:fill="E1DFDD"/>
    </w:rPr>
  </w:style>
  <w:style w:type="table" w:customStyle="1" w:styleId="53">
    <w:name w:val="Сетка таблицы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9"/>
    <w:uiPriority w:val="99"/>
    <w:semiHidden/>
    <w:unhideWhenUsed/>
    <w:rsid w:val="000F604D"/>
  </w:style>
  <w:style w:type="paragraph" w:customStyle="1" w:styleId="Pa2">
    <w:name w:val="Pa2"/>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customStyle="1" w:styleId="Pa13">
    <w:name w:val="Pa13"/>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customStyle="1" w:styleId="Pa17">
    <w:name w:val="Pa17"/>
    <w:basedOn w:val="a5"/>
    <w:next w:val="a5"/>
    <w:uiPriority w:val="99"/>
    <w:rsid w:val="000F604D"/>
    <w:pPr>
      <w:autoSpaceDE w:val="0"/>
      <w:autoSpaceDN w:val="0"/>
      <w:adjustRightInd w:val="0"/>
      <w:spacing w:line="241" w:lineRule="atLeast"/>
    </w:pPr>
    <w:rPr>
      <w:rFonts w:ascii="Octava" w:eastAsiaTheme="minorEastAsia" w:hAnsi="Octava" w:cstheme="minorBidi"/>
    </w:rPr>
  </w:style>
  <w:style w:type="paragraph" w:styleId="afffffff4">
    <w:name w:val="Revision"/>
    <w:hidden/>
    <w:uiPriority w:val="99"/>
    <w:semiHidden/>
    <w:rsid w:val="000F604D"/>
    <w:pPr>
      <w:spacing w:line="240" w:lineRule="auto"/>
    </w:pPr>
    <w:rPr>
      <w:rFonts w:eastAsiaTheme="minorEastAsia"/>
    </w:rPr>
  </w:style>
  <w:style w:type="character" w:customStyle="1" w:styleId="ConsPlusNormal0">
    <w:name w:val="ConsPlusNormal Знак"/>
    <w:link w:val="ConsPlusNormal"/>
    <w:locked/>
    <w:rsid w:val="000F604D"/>
    <w:rPr>
      <w:rFonts w:ascii="Calibri" w:eastAsia="Times New Roman" w:hAnsi="Calibri" w:cs="Calibri"/>
      <w:szCs w:val="20"/>
      <w:lang w:eastAsia="ru-RU"/>
    </w:rPr>
  </w:style>
  <w:style w:type="paragraph" w:styleId="afffffff5">
    <w:name w:val="Plain Text"/>
    <w:basedOn w:val="a5"/>
    <w:link w:val="afffffff6"/>
    <w:uiPriority w:val="99"/>
    <w:rsid w:val="000F604D"/>
    <w:pPr>
      <w:spacing w:line="240" w:lineRule="auto"/>
    </w:pPr>
    <w:rPr>
      <w:rFonts w:ascii="Courier New" w:hAnsi="Courier New" w:cs="Courier New"/>
      <w:sz w:val="20"/>
      <w:szCs w:val="20"/>
    </w:rPr>
  </w:style>
  <w:style w:type="character" w:customStyle="1" w:styleId="afffffff6">
    <w:name w:val="Текст Знак"/>
    <w:basedOn w:val="a7"/>
    <w:link w:val="afffffff5"/>
    <w:uiPriority w:val="99"/>
    <w:rsid w:val="000F604D"/>
    <w:rPr>
      <w:rFonts w:ascii="Courier New" w:eastAsia="Times New Roman" w:hAnsi="Courier New" w:cs="Courier New"/>
      <w:sz w:val="20"/>
      <w:szCs w:val="20"/>
      <w:lang w:eastAsia="ru-RU"/>
    </w:rPr>
  </w:style>
  <w:style w:type="character" w:styleId="afffffff7">
    <w:name w:val="page number"/>
    <w:uiPriority w:val="99"/>
    <w:rsid w:val="000F604D"/>
    <w:rPr>
      <w:rFonts w:cs="Times New Roman"/>
    </w:rPr>
  </w:style>
  <w:style w:type="paragraph" w:customStyle="1" w:styleId="121">
    <w:name w:val="Текст12"/>
    <w:basedOn w:val="a5"/>
    <w:link w:val="122"/>
    <w:rsid w:val="000F604D"/>
    <w:rPr>
      <w:snapToGrid w:val="0"/>
      <w:szCs w:val="28"/>
    </w:rPr>
  </w:style>
  <w:style w:type="character" w:customStyle="1" w:styleId="122">
    <w:name w:val="Текст12 Знак"/>
    <w:basedOn w:val="a7"/>
    <w:link w:val="121"/>
    <w:rsid w:val="000F604D"/>
    <w:rPr>
      <w:rFonts w:ascii="Times New Roman" w:eastAsia="Times New Roman" w:hAnsi="Times New Roman" w:cs="Times New Roman"/>
      <w:snapToGrid w:val="0"/>
      <w:sz w:val="24"/>
      <w:szCs w:val="28"/>
      <w:lang w:eastAsia="ru-RU"/>
    </w:rPr>
  </w:style>
  <w:style w:type="paragraph" w:customStyle="1" w:styleId="afffffff8">
    <w:name w:val="Название таблицы"/>
    <w:basedOn w:val="aff4"/>
    <w:link w:val="afffffff9"/>
    <w:qFormat/>
    <w:rsid w:val="000F604D"/>
    <w:pPr>
      <w:keepNext/>
      <w:spacing w:after="0" w:line="360" w:lineRule="auto"/>
      <w:ind w:firstLine="0"/>
    </w:pPr>
    <w:rPr>
      <w:rFonts w:eastAsiaTheme="minorEastAsia"/>
      <w:b w:val="0"/>
      <w:bCs w:val="0"/>
      <w:iCs/>
      <w:color w:val="1F497D" w:themeColor="text2"/>
      <w:sz w:val="28"/>
      <w:szCs w:val="24"/>
    </w:rPr>
  </w:style>
  <w:style w:type="character" w:customStyle="1" w:styleId="afffffff9">
    <w:name w:val="Название таблицы Знак"/>
    <w:basedOn w:val="aff5"/>
    <w:link w:val="afffffff8"/>
    <w:rsid w:val="000F604D"/>
    <w:rPr>
      <w:rFonts w:ascii="Times New Roman" w:eastAsiaTheme="minorEastAsia" w:hAnsi="Times New Roman" w:cs="Times New Roman"/>
      <w:b w:val="0"/>
      <w:bCs w:val="0"/>
      <w:iCs/>
      <w:color w:val="1F497D" w:themeColor="text2"/>
      <w:sz w:val="28"/>
      <w:szCs w:val="24"/>
      <w:lang w:eastAsia="ru-RU"/>
    </w:rPr>
  </w:style>
  <w:style w:type="numbering" w:customStyle="1" w:styleId="37">
    <w:name w:val="Нет списка3"/>
    <w:next w:val="a9"/>
    <w:uiPriority w:val="99"/>
    <w:semiHidden/>
    <w:unhideWhenUsed/>
    <w:rsid w:val="000F604D"/>
  </w:style>
  <w:style w:type="character" w:styleId="afffffffa">
    <w:name w:val="FollowedHyperlink"/>
    <w:basedOn w:val="a7"/>
    <w:uiPriority w:val="99"/>
    <w:semiHidden/>
    <w:unhideWhenUsed/>
    <w:rsid w:val="000F604D"/>
    <w:rPr>
      <w:color w:val="954F72"/>
      <w:u w:val="single"/>
    </w:rPr>
  </w:style>
  <w:style w:type="paragraph" w:customStyle="1" w:styleId="msonormal0">
    <w:name w:val="msonormal"/>
    <w:basedOn w:val="a5"/>
    <w:rsid w:val="000F604D"/>
    <w:pPr>
      <w:spacing w:before="100" w:beforeAutospacing="1" w:after="100" w:afterAutospacing="1" w:line="240" w:lineRule="auto"/>
      <w:ind w:firstLine="0"/>
      <w:jc w:val="left"/>
    </w:pPr>
  </w:style>
  <w:style w:type="paragraph" w:customStyle="1" w:styleId="xl140">
    <w:name w:val="xl140"/>
    <w:basedOn w:val="a5"/>
    <w:rsid w:val="000F604D"/>
    <w:pPr>
      <w:spacing w:before="100" w:beforeAutospacing="1" w:after="100" w:afterAutospacing="1" w:line="240" w:lineRule="auto"/>
      <w:ind w:firstLine="0"/>
      <w:jc w:val="left"/>
    </w:pPr>
  </w:style>
  <w:style w:type="paragraph" w:customStyle="1" w:styleId="xl141">
    <w:name w:val="xl141"/>
    <w:basedOn w:val="a5"/>
    <w:rsid w:val="000F604D"/>
    <w:pPr>
      <w:spacing w:before="100" w:beforeAutospacing="1" w:after="100" w:afterAutospacing="1" w:line="240" w:lineRule="auto"/>
      <w:ind w:firstLine="0"/>
      <w:jc w:val="center"/>
      <w:textAlignment w:val="center"/>
    </w:pPr>
  </w:style>
  <w:style w:type="paragraph" w:customStyle="1" w:styleId="xl142">
    <w:name w:val="xl14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style>
  <w:style w:type="paragraph" w:customStyle="1" w:styleId="xl143">
    <w:name w:val="xl14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4">
    <w:name w:val="xl144"/>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5">
    <w:name w:val="xl145"/>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6">
    <w:name w:val="xl14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7">
    <w:name w:val="xl14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48">
    <w:name w:val="xl14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49">
    <w:name w:val="xl149"/>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0"/>
      <w:szCs w:val="20"/>
    </w:rPr>
  </w:style>
  <w:style w:type="paragraph" w:customStyle="1" w:styleId="xl150">
    <w:name w:val="xl150"/>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1">
    <w:name w:val="xl151"/>
    <w:basedOn w:val="a5"/>
    <w:rsid w:val="000F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pPr>
    <w:rPr>
      <w:sz w:val="20"/>
      <w:szCs w:val="20"/>
    </w:rPr>
  </w:style>
  <w:style w:type="paragraph" w:customStyle="1" w:styleId="xl152">
    <w:name w:val="xl15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3">
    <w:name w:val="xl15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4">
    <w:name w:val="xl154"/>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55">
    <w:name w:val="xl155"/>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6">
    <w:name w:val="xl15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57">
    <w:name w:val="xl15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58">
    <w:name w:val="xl15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59">
    <w:name w:val="xl159"/>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160">
    <w:name w:val="xl160"/>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161">
    <w:name w:val="xl161"/>
    <w:basedOn w:val="a5"/>
    <w:rsid w:val="000F604D"/>
    <w:pPr>
      <w:pBdr>
        <w:left w:val="single" w:sz="4" w:space="0" w:color="auto"/>
      </w:pBdr>
      <w:spacing w:before="100" w:beforeAutospacing="1" w:after="100" w:afterAutospacing="1" w:line="240" w:lineRule="auto"/>
      <w:ind w:firstLine="0"/>
      <w:jc w:val="left"/>
      <w:textAlignment w:val="center"/>
    </w:pPr>
    <w:rPr>
      <w:sz w:val="20"/>
      <w:szCs w:val="20"/>
    </w:rPr>
  </w:style>
  <w:style w:type="paragraph" w:customStyle="1" w:styleId="xl162">
    <w:name w:val="xl162"/>
    <w:basedOn w:val="a5"/>
    <w:rsid w:val="000F604D"/>
    <w:pPr>
      <w:spacing w:before="100" w:beforeAutospacing="1" w:after="100" w:afterAutospacing="1" w:line="240" w:lineRule="auto"/>
      <w:ind w:firstLine="0"/>
      <w:jc w:val="left"/>
      <w:textAlignment w:val="center"/>
    </w:pPr>
    <w:rPr>
      <w:sz w:val="20"/>
      <w:szCs w:val="20"/>
    </w:rPr>
  </w:style>
  <w:style w:type="paragraph" w:customStyle="1" w:styleId="xl163">
    <w:name w:val="xl163"/>
    <w:basedOn w:val="a5"/>
    <w:rsid w:val="000F604D"/>
    <w:pPr>
      <w:spacing w:before="100" w:beforeAutospacing="1" w:after="100" w:afterAutospacing="1" w:line="240" w:lineRule="auto"/>
      <w:ind w:firstLine="0"/>
      <w:jc w:val="left"/>
    </w:pPr>
    <w:rPr>
      <w:sz w:val="20"/>
      <w:szCs w:val="20"/>
    </w:rPr>
  </w:style>
  <w:style w:type="paragraph" w:customStyle="1" w:styleId="xl164">
    <w:name w:val="xl164"/>
    <w:basedOn w:val="a5"/>
    <w:rsid w:val="000F604D"/>
    <w:pPr>
      <w:spacing w:before="100" w:beforeAutospacing="1" w:after="100" w:afterAutospacing="1" w:line="240" w:lineRule="auto"/>
      <w:ind w:firstLine="0"/>
      <w:jc w:val="left"/>
    </w:pPr>
    <w:rPr>
      <w:sz w:val="20"/>
      <w:szCs w:val="20"/>
    </w:rPr>
  </w:style>
  <w:style w:type="paragraph" w:customStyle="1" w:styleId="xl165">
    <w:name w:val="xl165"/>
    <w:basedOn w:val="a5"/>
    <w:rsid w:val="000F604D"/>
    <w:pPr>
      <w:spacing w:before="100" w:beforeAutospacing="1" w:after="100" w:afterAutospacing="1" w:line="240" w:lineRule="auto"/>
      <w:ind w:firstLine="0"/>
      <w:jc w:val="left"/>
    </w:pPr>
    <w:rPr>
      <w:sz w:val="20"/>
      <w:szCs w:val="20"/>
    </w:rPr>
  </w:style>
  <w:style w:type="paragraph" w:customStyle="1" w:styleId="xl166">
    <w:name w:val="xl166"/>
    <w:basedOn w:val="a5"/>
    <w:rsid w:val="000F604D"/>
    <w:pPr>
      <w:pBdr>
        <w:left w:val="single" w:sz="4" w:space="0" w:color="auto"/>
      </w:pBdr>
      <w:spacing w:before="100" w:beforeAutospacing="1" w:after="100" w:afterAutospacing="1" w:line="240" w:lineRule="auto"/>
      <w:ind w:firstLine="0"/>
      <w:jc w:val="left"/>
    </w:pPr>
    <w:rPr>
      <w:sz w:val="20"/>
      <w:szCs w:val="20"/>
    </w:rPr>
  </w:style>
  <w:style w:type="paragraph" w:customStyle="1" w:styleId="xl167">
    <w:name w:val="xl167"/>
    <w:basedOn w:val="a5"/>
    <w:rsid w:val="000F604D"/>
    <w:pPr>
      <w:spacing w:before="100" w:beforeAutospacing="1" w:after="100" w:afterAutospacing="1" w:line="240" w:lineRule="auto"/>
      <w:ind w:firstLine="0"/>
      <w:jc w:val="left"/>
    </w:pPr>
    <w:rPr>
      <w:sz w:val="20"/>
      <w:szCs w:val="20"/>
    </w:rPr>
  </w:style>
  <w:style w:type="character" w:customStyle="1" w:styleId="bold">
    <w:name w:val="bold"/>
    <w:basedOn w:val="a7"/>
    <w:rsid w:val="000F604D"/>
  </w:style>
  <w:style w:type="character" w:customStyle="1" w:styleId="Heading2">
    <w:name w:val="Heading #2_"/>
    <w:basedOn w:val="a7"/>
    <w:link w:val="Heading20"/>
    <w:rsid w:val="000F604D"/>
    <w:rPr>
      <w:rFonts w:ascii="Times New Roman" w:eastAsia="Times New Roman" w:hAnsi="Times New Roman" w:cs="Times New Roman"/>
      <w:b/>
      <w:bCs/>
      <w:spacing w:val="80"/>
      <w:sz w:val="32"/>
      <w:szCs w:val="32"/>
      <w:shd w:val="clear" w:color="auto" w:fill="FFFFFF"/>
    </w:rPr>
  </w:style>
  <w:style w:type="paragraph" w:customStyle="1" w:styleId="Heading20">
    <w:name w:val="Heading #2"/>
    <w:basedOn w:val="a5"/>
    <w:link w:val="Heading2"/>
    <w:rsid w:val="000F604D"/>
    <w:pPr>
      <w:widowControl w:val="0"/>
      <w:shd w:val="clear" w:color="auto" w:fill="FFFFFF"/>
      <w:spacing w:before="420" w:after="240" w:line="0" w:lineRule="atLeast"/>
      <w:ind w:firstLine="0"/>
      <w:jc w:val="center"/>
      <w:outlineLvl w:val="1"/>
    </w:pPr>
    <w:rPr>
      <w:b/>
      <w:bCs/>
      <w:spacing w:val="80"/>
      <w:sz w:val="32"/>
      <w:szCs w:val="32"/>
    </w:rPr>
  </w:style>
  <w:style w:type="paragraph" w:customStyle="1" w:styleId="1KGK9">
    <w:name w:val="1KG=K9"/>
    <w:rsid w:val="000F604D"/>
    <w:pPr>
      <w:spacing w:line="240" w:lineRule="auto"/>
    </w:pPr>
    <w:rPr>
      <w:rFonts w:ascii="ms sans serif" w:hAnsi="ms sans serif"/>
      <w:snapToGrid w:val="0"/>
      <w:szCs w:val="20"/>
    </w:rPr>
  </w:style>
  <w:style w:type="paragraph" w:customStyle="1" w:styleId="western">
    <w:name w:val="western"/>
    <w:basedOn w:val="a5"/>
    <w:rsid w:val="000F604D"/>
    <w:pPr>
      <w:spacing w:before="100" w:beforeAutospacing="1" w:after="100" w:afterAutospacing="1" w:line="240" w:lineRule="auto"/>
      <w:ind w:firstLine="0"/>
    </w:pPr>
    <w:rPr>
      <w:sz w:val="28"/>
      <w:szCs w:val="28"/>
    </w:rPr>
  </w:style>
  <w:style w:type="character" w:customStyle="1" w:styleId="62">
    <w:name w:val="Неразрешенное упоминание6"/>
    <w:basedOn w:val="a7"/>
    <w:uiPriority w:val="99"/>
    <w:semiHidden/>
    <w:unhideWhenUsed/>
    <w:rsid w:val="000F604D"/>
    <w:rPr>
      <w:color w:val="605E5C"/>
      <w:shd w:val="clear" w:color="auto" w:fill="E1DFDD"/>
    </w:rPr>
  </w:style>
  <w:style w:type="paragraph" w:styleId="afffffffb">
    <w:name w:val="table of figures"/>
    <w:basedOn w:val="a5"/>
    <w:next w:val="a5"/>
    <w:uiPriority w:val="99"/>
    <w:unhideWhenUsed/>
    <w:rsid w:val="000F604D"/>
    <w:pPr>
      <w:widowControl w:val="0"/>
      <w:autoSpaceDE w:val="0"/>
      <w:autoSpaceDN w:val="0"/>
      <w:adjustRightInd w:val="0"/>
    </w:pPr>
  </w:style>
  <w:style w:type="character" w:customStyle="1" w:styleId="73">
    <w:name w:val="Неразрешенное упоминание7"/>
    <w:basedOn w:val="a7"/>
    <w:uiPriority w:val="99"/>
    <w:semiHidden/>
    <w:unhideWhenUsed/>
    <w:rsid w:val="000F604D"/>
    <w:rPr>
      <w:color w:val="605E5C"/>
      <w:shd w:val="clear" w:color="auto" w:fill="E1DFDD"/>
    </w:rPr>
  </w:style>
  <w:style w:type="paragraph" w:customStyle="1" w:styleId="1b">
    <w:name w:val="Обычный1"/>
    <w:rsid w:val="000F604D"/>
    <w:pPr>
      <w:spacing w:line="240" w:lineRule="auto"/>
    </w:pPr>
    <w:rPr>
      <w:sz w:val="20"/>
      <w:szCs w:val="20"/>
    </w:rPr>
  </w:style>
  <w:style w:type="paragraph" w:styleId="2e">
    <w:name w:val="Body Text Indent 2"/>
    <w:basedOn w:val="a5"/>
    <w:link w:val="2f"/>
    <w:rsid w:val="000F604D"/>
    <w:pPr>
      <w:autoSpaceDE w:val="0"/>
      <w:autoSpaceDN w:val="0"/>
      <w:ind w:firstLine="851"/>
    </w:pPr>
    <w:rPr>
      <w:sz w:val="36"/>
      <w:szCs w:val="36"/>
    </w:rPr>
  </w:style>
  <w:style w:type="character" w:customStyle="1" w:styleId="2f">
    <w:name w:val="Основной текст с отступом 2 Знак"/>
    <w:basedOn w:val="a7"/>
    <w:link w:val="2e"/>
    <w:rsid w:val="000F604D"/>
    <w:rPr>
      <w:rFonts w:ascii="Times New Roman" w:eastAsia="Times New Roman" w:hAnsi="Times New Roman" w:cs="Times New Roman"/>
      <w:sz w:val="36"/>
      <w:szCs w:val="36"/>
      <w:lang w:eastAsia="ru-RU"/>
    </w:rPr>
  </w:style>
  <w:style w:type="paragraph" w:customStyle="1" w:styleId="2f0">
    <w:name w:val="Стиль2"/>
    <w:basedOn w:val="a5"/>
    <w:link w:val="2f1"/>
    <w:qFormat/>
    <w:rsid w:val="000F604D"/>
    <w:pPr>
      <w:autoSpaceDE w:val="0"/>
      <w:autoSpaceDN w:val="0"/>
      <w:ind w:firstLine="720"/>
    </w:pPr>
    <w:rPr>
      <w:b/>
      <w:bCs/>
      <w:sz w:val="32"/>
      <w:szCs w:val="32"/>
    </w:rPr>
  </w:style>
  <w:style w:type="character" w:customStyle="1" w:styleId="2f1">
    <w:name w:val="Стиль2 Знак"/>
    <w:link w:val="2f0"/>
    <w:locked/>
    <w:rsid w:val="000F604D"/>
    <w:rPr>
      <w:rFonts w:ascii="Times New Roman" w:eastAsia="Times New Roman" w:hAnsi="Times New Roman" w:cs="Times New Roman"/>
      <w:b/>
      <w:bCs/>
      <w:sz w:val="32"/>
      <w:szCs w:val="32"/>
      <w:lang w:eastAsia="ru-RU"/>
    </w:rPr>
  </w:style>
  <w:style w:type="paragraph" w:customStyle="1" w:styleId="xl63">
    <w:name w:val="xl63"/>
    <w:basedOn w:val="a5"/>
    <w:rsid w:val="000F604D"/>
    <w:pPr>
      <w:spacing w:before="100" w:beforeAutospacing="1" w:after="100" w:afterAutospacing="1" w:line="240" w:lineRule="auto"/>
      <w:ind w:firstLine="0"/>
      <w:jc w:val="left"/>
      <w:textAlignment w:val="top"/>
    </w:pPr>
    <w:rPr>
      <w:lang w:eastAsia="zh-CN"/>
    </w:rPr>
  </w:style>
  <w:style w:type="paragraph" w:customStyle="1" w:styleId="xl64">
    <w:name w:val="xl64"/>
    <w:basedOn w:val="a5"/>
    <w:rsid w:val="000F604D"/>
    <w:pPr>
      <w:spacing w:before="100" w:beforeAutospacing="1" w:after="100" w:afterAutospacing="1" w:line="240" w:lineRule="auto"/>
      <w:ind w:firstLine="0"/>
      <w:jc w:val="left"/>
      <w:textAlignment w:val="top"/>
    </w:pPr>
    <w:rPr>
      <w:lang w:eastAsia="zh-CN"/>
    </w:rPr>
  </w:style>
  <w:style w:type="paragraph" w:customStyle="1" w:styleId="xl65">
    <w:name w:val="xl65"/>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66">
    <w:name w:val="xl6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b/>
      <w:bCs/>
      <w:lang w:eastAsia="zh-CN"/>
    </w:rPr>
  </w:style>
  <w:style w:type="paragraph" w:customStyle="1" w:styleId="xl67">
    <w:name w:val="xl67"/>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68">
    <w:name w:val="xl68"/>
    <w:basedOn w:val="a5"/>
    <w:rsid w:val="000F604D"/>
    <w:pPr>
      <w:spacing w:before="100" w:beforeAutospacing="1" w:after="100" w:afterAutospacing="1" w:line="240" w:lineRule="auto"/>
      <w:ind w:firstLine="0"/>
      <w:jc w:val="left"/>
      <w:textAlignment w:val="top"/>
    </w:pPr>
    <w:rPr>
      <w:lang w:eastAsia="zh-CN"/>
    </w:rPr>
  </w:style>
  <w:style w:type="paragraph" w:customStyle="1" w:styleId="xl69">
    <w:name w:val="xl69"/>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70">
    <w:name w:val="xl70"/>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71">
    <w:name w:val="xl71"/>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72">
    <w:name w:val="xl72"/>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73">
    <w:name w:val="xl73"/>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4">
    <w:name w:val="xl74"/>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5">
    <w:name w:val="xl75"/>
    <w:basedOn w:val="a5"/>
    <w:rsid w:val="000F604D"/>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76">
    <w:name w:val="xl76"/>
    <w:basedOn w:val="a5"/>
    <w:rsid w:val="000F604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77">
    <w:name w:val="xl77"/>
    <w:basedOn w:val="a5"/>
    <w:rsid w:val="000F604D"/>
    <w:pPr>
      <w:pBdr>
        <w:top w:val="single" w:sz="4" w:space="0" w:color="auto"/>
        <w:bottom w:val="single" w:sz="4" w:space="0" w:color="auto"/>
      </w:pBdr>
      <w:spacing w:before="100" w:beforeAutospacing="1" w:after="100" w:afterAutospacing="1" w:line="240" w:lineRule="auto"/>
      <w:ind w:firstLine="0"/>
      <w:jc w:val="left"/>
      <w:textAlignment w:val="center"/>
    </w:pPr>
    <w:rPr>
      <w:b/>
      <w:bCs/>
      <w:lang w:eastAsia="zh-CN"/>
    </w:rPr>
  </w:style>
  <w:style w:type="paragraph" w:customStyle="1" w:styleId="xl78">
    <w:name w:val="xl78"/>
    <w:basedOn w:val="a5"/>
    <w:rsid w:val="000F604D"/>
    <w:pPr>
      <w:pBdr>
        <w:top w:val="single" w:sz="4"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79">
    <w:name w:val="xl79"/>
    <w:basedOn w:val="a5"/>
    <w:rsid w:val="000F604D"/>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0">
    <w:name w:val="xl80"/>
    <w:basedOn w:val="a5"/>
    <w:rsid w:val="000F604D"/>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81">
    <w:name w:val="xl81"/>
    <w:basedOn w:val="a5"/>
    <w:rsid w:val="000F604D"/>
    <w:pPr>
      <w:pBdr>
        <w:top w:val="single" w:sz="4" w:space="0" w:color="auto"/>
        <w:left w:val="double" w:sz="6"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2">
    <w:name w:val="xl82"/>
    <w:basedOn w:val="a5"/>
    <w:rsid w:val="000F604D"/>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3">
    <w:name w:val="xl83"/>
    <w:basedOn w:val="a5"/>
    <w:rsid w:val="000F604D"/>
    <w:pPr>
      <w:pBdr>
        <w:top w:val="single" w:sz="4" w:space="0" w:color="auto"/>
        <w:left w:val="single" w:sz="4"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84">
    <w:name w:val="xl84"/>
    <w:basedOn w:val="a5"/>
    <w:rsid w:val="000F604D"/>
    <w:pPr>
      <w:pBdr>
        <w:top w:val="single" w:sz="4" w:space="0" w:color="auto"/>
        <w:bottom w:val="double" w:sz="6"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85">
    <w:name w:val="xl85"/>
    <w:basedOn w:val="a5"/>
    <w:rsid w:val="000F604D"/>
    <w:pPr>
      <w:pBdr>
        <w:top w:val="single" w:sz="4" w:space="0" w:color="auto"/>
        <w:left w:val="single" w:sz="4" w:space="0" w:color="auto"/>
        <w:bottom w:val="double" w:sz="6"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86">
    <w:name w:val="xl86"/>
    <w:basedOn w:val="a5"/>
    <w:rsid w:val="000F604D"/>
    <w:pPr>
      <w:pBdr>
        <w:top w:val="single" w:sz="4" w:space="0" w:color="auto"/>
        <w:left w:val="double" w:sz="6"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87">
    <w:name w:val="xl87"/>
    <w:basedOn w:val="a5"/>
    <w:rsid w:val="000F604D"/>
    <w:pPr>
      <w:pBdr>
        <w:top w:val="single" w:sz="4" w:space="0" w:color="auto"/>
        <w:left w:val="double" w:sz="6"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88">
    <w:name w:val="xl88"/>
    <w:basedOn w:val="a5"/>
    <w:rsid w:val="000F604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89">
    <w:name w:val="xl89"/>
    <w:basedOn w:val="a5"/>
    <w:rsid w:val="000F604D"/>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0">
    <w:name w:val="xl90"/>
    <w:basedOn w:val="a5"/>
    <w:rsid w:val="000F604D"/>
    <w:pPr>
      <w:pBdr>
        <w:top w:val="single" w:sz="4" w:space="0" w:color="auto"/>
        <w:left w:val="double" w:sz="6"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1">
    <w:name w:val="xl91"/>
    <w:basedOn w:val="a5"/>
    <w:rsid w:val="000F604D"/>
    <w:pPr>
      <w:pBdr>
        <w:top w:val="single" w:sz="4" w:space="0" w:color="auto"/>
        <w:left w:val="single" w:sz="4" w:space="0" w:color="auto"/>
        <w:bottom w:val="single" w:sz="4" w:space="0" w:color="auto"/>
        <w:right w:val="double" w:sz="6"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2">
    <w:name w:val="xl92"/>
    <w:basedOn w:val="a5"/>
    <w:rsid w:val="000F604D"/>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3">
    <w:name w:val="xl93"/>
    <w:basedOn w:val="a5"/>
    <w:rsid w:val="000F604D"/>
    <w:pPr>
      <w:pBdr>
        <w:top w:val="single" w:sz="4" w:space="0" w:color="auto"/>
        <w:bottom w:val="single" w:sz="4"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94">
    <w:name w:val="xl94"/>
    <w:basedOn w:val="a5"/>
    <w:rsid w:val="000F604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5">
    <w:name w:val="xl95"/>
    <w:basedOn w:val="a5"/>
    <w:rsid w:val="000F604D"/>
    <w:pPr>
      <w:pBdr>
        <w:top w:val="single" w:sz="4" w:space="0" w:color="auto"/>
        <w:left w:val="single" w:sz="4" w:space="0" w:color="auto"/>
        <w:bottom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6">
    <w:name w:val="xl96"/>
    <w:basedOn w:val="a5"/>
    <w:rsid w:val="000F604D"/>
    <w:pPr>
      <w:pBdr>
        <w:top w:val="single" w:sz="4" w:space="0" w:color="auto"/>
        <w:left w:val="double" w:sz="6"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7">
    <w:name w:val="xl97"/>
    <w:basedOn w:val="a5"/>
    <w:rsid w:val="000F604D"/>
    <w:pPr>
      <w:pBdr>
        <w:top w:val="single" w:sz="4" w:space="0" w:color="auto"/>
        <w:left w:val="single" w:sz="4" w:space="0" w:color="auto"/>
        <w:bottom w:val="single" w:sz="4" w:space="0" w:color="auto"/>
        <w:right w:val="double" w:sz="6"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8">
    <w:name w:val="xl98"/>
    <w:basedOn w:val="a5"/>
    <w:rsid w:val="000F604D"/>
    <w:pPr>
      <w:pBdr>
        <w:top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99">
    <w:name w:val="xl99"/>
    <w:basedOn w:val="a5"/>
    <w:rsid w:val="000F604D"/>
    <w:pPr>
      <w:pBdr>
        <w:top w:val="single" w:sz="4" w:space="0" w:color="auto"/>
        <w:bottom w:val="single" w:sz="4"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100">
    <w:name w:val="xl100"/>
    <w:basedOn w:val="a5"/>
    <w:rsid w:val="000F604D"/>
    <w:pPr>
      <w:pBdr>
        <w:top w:val="single" w:sz="4" w:space="0" w:color="auto"/>
        <w:bottom w:val="single" w:sz="4" w:space="0" w:color="auto"/>
        <w:right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1">
    <w:name w:val="xl101"/>
    <w:basedOn w:val="a5"/>
    <w:rsid w:val="000F604D"/>
    <w:pPr>
      <w:pBdr>
        <w:top w:val="single" w:sz="4" w:space="0" w:color="auto"/>
        <w:bottom w:val="single" w:sz="4"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2">
    <w:name w:val="xl102"/>
    <w:basedOn w:val="a5"/>
    <w:rsid w:val="000F604D"/>
    <w:pPr>
      <w:pBdr>
        <w:top w:val="single" w:sz="4" w:space="0" w:color="auto"/>
        <w:bottom w:val="single" w:sz="4" w:space="0" w:color="auto"/>
        <w:right w:val="double" w:sz="6" w:space="0" w:color="auto"/>
      </w:pBdr>
      <w:shd w:val="clear" w:color="000000" w:fill="C4BD97"/>
      <w:spacing w:before="100" w:beforeAutospacing="1" w:after="100" w:afterAutospacing="1" w:line="240" w:lineRule="auto"/>
      <w:ind w:firstLine="0"/>
      <w:jc w:val="left"/>
      <w:textAlignment w:val="center"/>
    </w:pPr>
    <w:rPr>
      <w:b/>
      <w:bCs/>
      <w:i/>
      <w:iCs/>
      <w:lang w:eastAsia="zh-CN"/>
    </w:rPr>
  </w:style>
  <w:style w:type="paragraph" w:customStyle="1" w:styleId="xl103">
    <w:name w:val="xl103"/>
    <w:basedOn w:val="a5"/>
    <w:rsid w:val="000F604D"/>
    <w:pPr>
      <w:spacing w:before="100" w:beforeAutospacing="1" w:after="100" w:afterAutospacing="1" w:line="240" w:lineRule="auto"/>
      <w:ind w:firstLine="0"/>
      <w:jc w:val="left"/>
      <w:textAlignment w:val="top"/>
    </w:pPr>
    <w:rPr>
      <w:b/>
      <w:bCs/>
      <w:i/>
      <w:iCs/>
      <w:lang w:eastAsia="zh-CN"/>
    </w:rPr>
  </w:style>
  <w:style w:type="paragraph" w:customStyle="1" w:styleId="xl104">
    <w:name w:val="xl104"/>
    <w:basedOn w:val="a5"/>
    <w:rsid w:val="000F604D"/>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5">
    <w:name w:val="xl105"/>
    <w:basedOn w:val="a5"/>
    <w:rsid w:val="000F604D"/>
    <w:pPr>
      <w:pBdr>
        <w:top w:val="single" w:sz="4" w:space="0" w:color="auto"/>
        <w:left w:val="single" w:sz="4" w:space="0" w:color="auto"/>
        <w:bottom w:val="single" w:sz="4" w:space="0" w:color="auto"/>
        <w:right w:val="double" w:sz="6"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6">
    <w:name w:val="xl106"/>
    <w:basedOn w:val="a5"/>
    <w:rsid w:val="000F604D"/>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7">
    <w:name w:val="xl107"/>
    <w:basedOn w:val="a5"/>
    <w:rsid w:val="000F604D"/>
    <w:pPr>
      <w:pBdr>
        <w:top w:val="single" w:sz="4" w:space="0" w:color="auto"/>
        <w:bottom w:val="single" w:sz="4"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08">
    <w:name w:val="xl108"/>
    <w:basedOn w:val="a5"/>
    <w:rsid w:val="000F604D"/>
    <w:pPr>
      <w:spacing w:before="100" w:beforeAutospacing="1" w:after="100" w:afterAutospacing="1" w:line="240" w:lineRule="auto"/>
      <w:ind w:firstLine="0"/>
      <w:jc w:val="left"/>
      <w:textAlignment w:val="top"/>
    </w:pPr>
    <w:rPr>
      <w:i/>
      <w:iCs/>
      <w:lang w:eastAsia="zh-CN"/>
    </w:rPr>
  </w:style>
  <w:style w:type="paragraph" w:customStyle="1" w:styleId="xl109">
    <w:name w:val="xl109"/>
    <w:basedOn w:val="a5"/>
    <w:rsid w:val="000F604D"/>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0">
    <w:name w:val="xl110"/>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1">
    <w:name w:val="xl111"/>
    <w:basedOn w:val="a5"/>
    <w:rsid w:val="000F604D"/>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2">
    <w:name w:val="xl112"/>
    <w:basedOn w:val="a5"/>
    <w:rsid w:val="000F604D"/>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3">
    <w:name w:val="xl113"/>
    <w:basedOn w:val="a5"/>
    <w:rsid w:val="000F604D"/>
    <w:pPr>
      <w:pBdr>
        <w:top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4">
    <w:name w:val="xl114"/>
    <w:basedOn w:val="a5"/>
    <w:rsid w:val="000F604D"/>
    <w:pPr>
      <w:pBdr>
        <w:top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5">
    <w:name w:val="xl115"/>
    <w:basedOn w:val="a5"/>
    <w:rsid w:val="000F604D"/>
    <w:pPr>
      <w:pBdr>
        <w:top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6">
    <w:name w:val="xl116"/>
    <w:basedOn w:val="a5"/>
    <w:rsid w:val="000F604D"/>
    <w:pPr>
      <w:pBdr>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17">
    <w:name w:val="xl117"/>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18">
    <w:name w:val="xl118"/>
    <w:basedOn w:val="a5"/>
    <w:rsid w:val="000F604D"/>
    <w:pPr>
      <w:pBdr>
        <w:top w:val="single" w:sz="4" w:space="0" w:color="auto"/>
        <w:bottom w:val="single" w:sz="4" w:space="0" w:color="auto"/>
        <w:right w:val="double" w:sz="6" w:space="0" w:color="auto"/>
      </w:pBdr>
      <w:shd w:val="clear" w:color="000000" w:fill="FDE9D9"/>
      <w:spacing w:before="100" w:beforeAutospacing="1" w:after="100" w:afterAutospacing="1" w:line="240" w:lineRule="auto"/>
      <w:ind w:firstLine="0"/>
      <w:jc w:val="left"/>
      <w:textAlignment w:val="center"/>
    </w:pPr>
    <w:rPr>
      <w:lang w:eastAsia="zh-CN"/>
    </w:rPr>
  </w:style>
  <w:style w:type="paragraph" w:customStyle="1" w:styleId="xl119">
    <w:name w:val="xl119"/>
    <w:basedOn w:val="a5"/>
    <w:rsid w:val="000F604D"/>
    <w:pPr>
      <w:pBdr>
        <w:top w:val="single" w:sz="4" w:space="0" w:color="auto"/>
        <w:bottom w:val="single" w:sz="4" w:space="0" w:color="auto"/>
        <w:right w:val="double" w:sz="6" w:space="0" w:color="auto"/>
      </w:pBdr>
      <w:shd w:val="clear" w:color="000000" w:fill="FABF8F"/>
      <w:spacing w:before="100" w:beforeAutospacing="1" w:after="100" w:afterAutospacing="1" w:line="240" w:lineRule="auto"/>
      <w:ind w:firstLine="0"/>
      <w:jc w:val="left"/>
      <w:textAlignment w:val="center"/>
    </w:pPr>
    <w:rPr>
      <w:lang w:eastAsia="zh-CN"/>
    </w:rPr>
  </w:style>
  <w:style w:type="paragraph" w:customStyle="1" w:styleId="xl120">
    <w:name w:val="xl120"/>
    <w:basedOn w:val="a5"/>
    <w:rsid w:val="000F604D"/>
    <w:pPr>
      <w:pBdr>
        <w:top w:val="single" w:sz="4" w:space="0" w:color="auto"/>
        <w:bottom w:val="single" w:sz="4" w:space="0" w:color="auto"/>
        <w:right w:val="double" w:sz="6" w:space="0" w:color="auto"/>
      </w:pBdr>
      <w:shd w:val="clear" w:color="000000" w:fill="C4D79B"/>
      <w:spacing w:before="100" w:beforeAutospacing="1" w:after="100" w:afterAutospacing="1" w:line="240" w:lineRule="auto"/>
      <w:ind w:firstLine="0"/>
      <w:jc w:val="left"/>
      <w:textAlignment w:val="center"/>
    </w:pPr>
    <w:rPr>
      <w:b/>
      <w:bCs/>
      <w:i/>
      <w:iCs/>
      <w:lang w:eastAsia="zh-CN"/>
    </w:rPr>
  </w:style>
  <w:style w:type="paragraph" w:customStyle="1" w:styleId="xl121">
    <w:name w:val="xl121"/>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22">
    <w:name w:val="xl122"/>
    <w:basedOn w:val="a5"/>
    <w:rsid w:val="000F604D"/>
    <w:pPr>
      <w:pBdr>
        <w:top w:val="single" w:sz="4" w:space="0" w:color="auto"/>
        <w:left w:val="single" w:sz="4" w:space="0" w:color="auto"/>
        <w:bottom w:val="double" w:sz="6"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3">
    <w:name w:val="xl123"/>
    <w:basedOn w:val="a5"/>
    <w:rsid w:val="000F604D"/>
    <w:pPr>
      <w:pBdr>
        <w:top w:val="single" w:sz="4" w:space="0" w:color="auto"/>
        <w:left w:val="single" w:sz="4" w:space="0" w:color="auto"/>
        <w:bottom w:val="double" w:sz="6"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4">
    <w:name w:val="xl124"/>
    <w:basedOn w:val="a5"/>
    <w:rsid w:val="000F604D"/>
    <w:pPr>
      <w:pBdr>
        <w:left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25">
    <w:name w:val="xl125"/>
    <w:basedOn w:val="a5"/>
    <w:rsid w:val="000F604D"/>
    <w:pPr>
      <w:pBdr>
        <w:top w:val="single" w:sz="4" w:space="0" w:color="auto"/>
        <w:left w:val="double" w:sz="6" w:space="0" w:color="auto"/>
        <w:bottom w:val="double" w:sz="6" w:space="0" w:color="auto"/>
        <w:right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6">
    <w:name w:val="xl126"/>
    <w:basedOn w:val="a5"/>
    <w:rsid w:val="000F604D"/>
    <w:pPr>
      <w:pBdr>
        <w:top w:val="single" w:sz="4" w:space="0" w:color="auto"/>
        <w:bottom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7">
    <w:name w:val="xl127"/>
    <w:basedOn w:val="a5"/>
    <w:rsid w:val="000F604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lang w:eastAsia="zh-CN"/>
    </w:rPr>
  </w:style>
  <w:style w:type="paragraph" w:customStyle="1" w:styleId="xl128">
    <w:name w:val="xl128"/>
    <w:basedOn w:val="a5"/>
    <w:rsid w:val="000F604D"/>
    <w:pPr>
      <w:pBdr>
        <w:top w:val="double" w:sz="6"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29">
    <w:name w:val="xl129"/>
    <w:basedOn w:val="a5"/>
    <w:rsid w:val="000F604D"/>
    <w:pPr>
      <w:pBdr>
        <w:top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0">
    <w:name w:val="xl130"/>
    <w:basedOn w:val="a5"/>
    <w:rsid w:val="000F604D"/>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1">
    <w:name w:val="xl131"/>
    <w:basedOn w:val="a5"/>
    <w:rsid w:val="000F604D"/>
    <w:pPr>
      <w:pBdr>
        <w:top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2">
    <w:name w:val="xl132"/>
    <w:basedOn w:val="a5"/>
    <w:rsid w:val="000F604D"/>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3">
    <w:name w:val="xl133"/>
    <w:basedOn w:val="a5"/>
    <w:rsid w:val="000F604D"/>
    <w:pPr>
      <w:pBdr>
        <w:top w:val="single" w:sz="4" w:space="0" w:color="auto"/>
        <w:bottom w:val="single" w:sz="4" w:space="0" w:color="auto"/>
        <w:right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4">
    <w:name w:val="xl134"/>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5">
    <w:name w:val="xl135"/>
    <w:basedOn w:val="a5"/>
    <w:rsid w:val="000F604D"/>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lang w:eastAsia="zh-CN"/>
    </w:rPr>
  </w:style>
  <w:style w:type="paragraph" w:customStyle="1" w:styleId="xl136">
    <w:name w:val="xl136"/>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37">
    <w:name w:val="xl137"/>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lang w:eastAsia="zh-CN"/>
    </w:rPr>
  </w:style>
  <w:style w:type="paragraph" w:customStyle="1" w:styleId="xl138">
    <w:name w:val="xl138"/>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39">
    <w:name w:val="xl139"/>
    <w:basedOn w:val="a5"/>
    <w:rsid w:val="000F604D"/>
    <w:pPr>
      <w:pBdr>
        <w:top w:val="double" w:sz="6"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68">
    <w:name w:val="xl168"/>
    <w:basedOn w:val="a5"/>
    <w:rsid w:val="000F604D"/>
    <w:pPr>
      <w:pBdr>
        <w:top w:val="single" w:sz="4" w:space="0" w:color="auto"/>
        <w:left w:val="single" w:sz="4" w:space="0" w:color="auto"/>
        <w:bottom w:val="single" w:sz="4" w:space="0" w:color="auto"/>
      </w:pBdr>
      <w:shd w:val="clear" w:color="000000" w:fill="DCE6F1"/>
      <w:spacing w:before="100" w:beforeAutospacing="1" w:after="100" w:afterAutospacing="1" w:line="240" w:lineRule="auto"/>
      <w:ind w:firstLine="0"/>
      <w:jc w:val="left"/>
      <w:textAlignment w:val="top"/>
    </w:pPr>
    <w:rPr>
      <w:i/>
      <w:iCs/>
      <w:lang w:eastAsia="zh-CN"/>
    </w:rPr>
  </w:style>
  <w:style w:type="paragraph" w:customStyle="1" w:styleId="xl169">
    <w:name w:val="xl169"/>
    <w:basedOn w:val="a5"/>
    <w:rsid w:val="000F604D"/>
    <w:pPr>
      <w:pBdr>
        <w:top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lang w:eastAsia="zh-CN"/>
    </w:rPr>
  </w:style>
  <w:style w:type="paragraph" w:customStyle="1" w:styleId="xl170">
    <w:name w:val="xl170"/>
    <w:basedOn w:val="a5"/>
    <w:rsid w:val="000F604D"/>
    <w:pPr>
      <w:pBdr>
        <w:top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left"/>
      <w:textAlignment w:val="center"/>
    </w:pPr>
    <w:rPr>
      <w:b/>
      <w:bCs/>
      <w:i/>
      <w:iCs/>
      <w:lang w:eastAsia="zh-CN"/>
    </w:rPr>
  </w:style>
  <w:style w:type="paragraph" w:customStyle="1" w:styleId="xl171">
    <w:name w:val="xl171"/>
    <w:basedOn w:val="a5"/>
    <w:rsid w:val="000F604D"/>
    <w:pPr>
      <w:pBdr>
        <w:right w:val="single" w:sz="4" w:space="0" w:color="auto"/>
      </w:pBdr>
      <w:spacing w:before="100" w:beforeAutospacing="1" w:after="100" w:afterAutospacing="1" w:line="240" w:lineRule="auto"/>
      <w:ind w:firstLine="0"/>
      <w:jc w:val="left"/>
      <w:textAlignment w:val="top"/>
    </w:pPr>
    <w:rPr>
      <w:lang w:eastAsia="zh-CN"/>
    </w:rPr>
  </w:style>
  <w:style w:type="paragraph" w:customStyle="1" w:styleId="xl172">
    <w:name w:val="xl172"/>
    <w:basedOn w:val="a5"/>
    <w:rsid w:val="000F604D"/>
    <w:pPr>
      <w:pBdr>
        <w:left w:val="double" w:sz="6" w:space="0" w:color="auto"/>
        <w:bottom w:val="single" w:sz="4" w:space="0" w:color="auto"/>
      </w:pBdr>
      <w:spacing w:before="100" w:beforeAutospacing="1" w:after="100" w:afterAutospacing="1" w:line="240" w:lineRule="auto"/>
      <w:ind w:firstLine="0"/>
      <w:jc w:val="left"/>
      <w:textAlignment w:val="center"/>
    </w:pPr>
    <w:rPr>
      <w:lang w:eastAsia="zh-CN"/>
    </w:rPr>
  </w:style>
  <w:style w:type="paragraph" w:customStyle="1" w:styleId="xl173">
    <w:name w:val="xl173"/>
    <w:basedOn w:val="a5"/>
    <w:rsid w:val="000F604D"/>
    <w:pPr>
      <w:pBdr>
        <w:bottom w:val="single" w:sz="4"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74">
    <w:name w:val="xl174"/>
    <w:basedOn w:val="a5"/>
    <w:rsid w:val="000F604D"/>
    <w:pPr>
      <w:pBdr>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75">
    <w:name w:val="xl175"/>
    <w:basedOn w:val="a5"/>
    <w:rsid w:val="000F604D"/>
    <w:pPr>
      <w:pBdr>
        <w:top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76">
    <w:name w:val="xl176"/>
    <w:basedOn w:val="a5"/>
    <w:rsid w:val="000F604D"/>
    <w:pPr>
      <w:pBdr>
        <w:top w:val="single" w:sz="4" w:space="0" w:color="auto"/>
        <w:left w:val="double" w:sz="6"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7">
    <w:name w:val="xl177"/>
    <w:basedOn w:val="a5"/>
    <w:rsid w:val="000F604D"/>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8">
    <w:name w:val="xl178"/>
    <w:basedOn w:val="a5"/>
    <w:rsid w:val="000F604D"/>
    <w:pPr>
      <w:pBdr>
        <w:top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79">
    <w:name w:val="xl179"/>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b/>
      <w:bCs/>
      <w:lang w:eastAsia="zh-CN"/>
    </w:rPr>
  </w:style>
  <w:style w:type="paragraph" w:customStyle="1" w:styleId="xl180">
    <w:name w:val="xl180"/>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1">
    <w:name w:val="xl181"/>
    <w:basedOn w:val="a5"/>
    <w:rsid w:val="000F604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2">
    <w:name w:val="xl182"/>
    <w:basedOn w:val="a5"/>
    <w:rsid w:val="000F604D"/>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3">
    <w:name w:val="xl183"/>
    <w:basedOn w:val="a5"/>
    <w:rsid w:val="000F604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4">
    <w:name w:val="xl184"/>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5">
    <w:name w:val="xl185"/>
    <w:basedOn w:val="a5"/>
    <w:rsid w:val="000F604D"/>
    <w:pPr>
      <w:pBdr>
        <w:top w:val="single" w:sz="4" w:space="0" w:color="auto"/>
        <w:left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86">
    <w:name w:val="xl186"/>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top"/>
    </w:pPr>
    <w:rPr>
      <w:b/>
      <w:bCs/>
      <w:lang w:eastAsia="zh-CN"/>
    </w:rPr>
  </w:style>
  <w:style w:type="paragraph" w:customStyle="1" w:styleId="xl187">
    <w:name w:val="xl187"/>
    <w:basedOn w:val="a5"/>
    <w:rsid w:val="000F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88">
    <w:name w:val="xl188"/>
    <w:basedOn w:val="a5"/>
    <w:rsid w:val="000F604D"/>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89">
    <w:name w:val="xl189"/>
    <w:basedOn w:val="a5"/>
    <w:rsid w:val="000F604D"/>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0">
    <w:name w:val="xl190"/>
    <w:basedOn w:val="a5"/>
    <w:rsid w:val="000F604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1">
    <w:name w:val="xl191"/>
    <w:basedOn w:val="a5"/>
    <w:rsid w:val="000F604D"/>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ind w:firstLine="0"/>
      <w:jc w:val="left"/>
      <w:textAlignment w:val="center"/>
    </w:pPr>
    <w:rPr>
      <w:b/>
      <w:bCs/>
      <w:lang w:eastAsia="zh-CN"/>
    </w:rPr>
  </w:style>
  <w:style w:type="paragraph" w:customStyle="1" w:styleId="xl192">
    <w:name w:val="xl192"/>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193">
    <w:name w:val="xl193"/>
    <w:basedOn w:val="a5"/>
    <w:rsid w:val="000F604D"/>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194">
    <w:name w:val="xl194"/>
    <w:basedOn w:val="a5"/>
    <w:rsid w:val="000F604D"/>
    <w:pPr>
      <w:pBdr>
        <w:top w:val="single" w:sz="4"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195">
    <w:name w:val="xl195"/>
    <w:basedOn w:val="a5"/>
    <w:rsid w:val="000F604D"/>
    <w:pPr>
      <w:pBdr>
        <w:top w:val="double" w:sz="6" w:space="0" w:color="auto"/>
        <w:bottom w:val="single" w:sz="4"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96">
    <w:name w:val="xl196"/>
    <w:basedOn w:val="a5"/>
    <w:rsid w:val="000F604D"/>
    <w:pPr>
      <w:pBdr>
        <w:top w:val="single" w:sz="4" w:space="0" w:color="auto"/>
        <w:bottom w:val="single" w:sz="4" w:space="0" w:color="auto"/>
      </w:pBdr>
      <w:spacing w:before="100" w:beforeAutospacing="1" w:after="100" w:afterAutospacing="1" w:line="240" w:lineRule="auto"/>
      <w:ind w:firstLine="0"/>
      <w:jc w:val="left"/>
      <w:textAlignment w:val="top"/>
    </w:pPr>
    <w:rPr>
      <w:lang w:eastAsia="zh-CN"/>
    </w:rPr>
  </w:style>
  <w:style w:type="paragraph" w:customStyle="1" w:styleId="xl197">
    <w:name w:val="xl197"/>
    <w:basedOn w:val="a5"/>
    <w:rsid w:val="000F604D"/>
    <w:pPr>
      <w:pBdr>
        <w:top w:val="single" w:sz="4" w:space="0" w:color="auto"/>
        <w:bottom w:val="double" w:sz="6" w:space="0" w:color="auto"/>
        <w:right w:val="double" w:sz="6" w:space="0" w:color="auto"/>
      </w:pBdr>
      <w:spacing w:before="100" w:beforeAutospacing="1" w:after="100" w:afterAutospacing="1" w:line="240" w:lineRule="auto"/>
      <w:ind w:firstLine="0"/>
      <w:jc w:val="left"/>
      <w:textAlignment w:val="center"/>
    </w:pPr>
    <w:rPr>
      <w:lang w:eastAsia="zh-CN"/>
    </w:rPr>
  </w:style>
  <w:style w:type="paragraph" w:customStyle="1" w:styleId="xl198">
    <w:name w:val="xl198"/>
    <w:basedOn w:val="a5"/>
    <w:rsid w:val="000F604D"/>
    <w:pPr>
      <w:pBdr>
        <w:top w:val="double" w:sz="6" w:space="0" w:color="auto"/>
        <w:bottom w:val="single" w:sz="4"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199">
    <w:name w:val="xl199"/>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left"/>
      <w:textAlignment w:val="top"/>
    </w:pPr>
    <w:rPr>
      <w:lang w:eastAsia="zh-CN"/>
    </w:rPr>
  </w:style>
  <w:style w:type="paragraph" w:customStyle="1" w:styleId="xl200">
    <w:name w:val="xl200"/>
    <w:basedOn w:val="a5"/>
    <w:rsid w:val="000F604D"/>
    <w:pPr>
      <w:pBdr>
        <w:top w:val="single" w:sz="4" w:space="0" w:color="auto"/>
        <w:bottom w:val="double" w:sz="6" w:space="0" w:color="auto"/>
        <w:right w:val="double" w:sz="6" w:space="0" w:color="auto"/>
      </w:pBdr>
      <w:shd w:val="clear" w:color="000000" w:fill="DCE6F1"/>
      <w:spacing w:before="100" w:beforeAutospacing="1" w:after="100" w:afterAutospacing="1" w:line="240" w:lineRule="auto"/>
      <w:ind w:firstLine="0"/>
      <w:jc w:val="left"/>
      <w:textAlignment w:val="center"/>
    </w:pPr>
    <w:rPr>
      <w:i/>
      <w:iCs/>
      <w:lang w:eastAsia="zh-CN"/>
    </w:rPr>
  </w:style>
  <w:style w:type="paragraph" w:customStyle="1" w:styleId="xl201">
    <w:name w:val="xl201"/>
    <w:basedOn w:val="a5"/>
    <w:rsid w:val="000F604D"/>
    <w:pPr>
      <w:pBdr>
        <w:top w:val="single" w:sz="4" w:space="0" w:color="auto"/>
        <w:lef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2">
    <w:name w:val="xl202"/>
    <w:basedOn w:val="a5"/>
    <w:rsid w:val="000F604D"/>
    <w:pPr>
      <w:pBdr>
        <w:top w:val="single" w:sz="4" w:space="0" w:color="auto"/>
        <w:left w:val="double" w:sz="6" w:space="0" w:color="auto"/>
        <w:bottom w:val="double" w:sz="6" w:space="0" w:color="auto"/>
      </w:pBdr>
      <w:spacing w:before="100" w:beforeAutospacing="1" w:after="100" w:afterAutospacing="1" w:line="240" w:lineRule="auto"/>
      <w:ind w:firstLine="0"/>
      <w:jc w:val="left"/>
      <w:textAlignment w:val="center"/>
    </w:pPr>
    <w:rPr>
      <w:lang w:eastAsia="zh-CN"/>
    </w:rPr>
  </w:style>
  <w:style w:type="paragraph" w:customStyle="1" w:styleId="xl203">
    <w:name w:val="xl203"/>
    <w:basedOn w:val="a5"/>
    <w:rsid w:val="000F604D"/>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4">
    <w:name w:val="xl204"/>
    <w:basedOn w:val="a5"/>
    <w:rsid w:val="000F604D"/>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lang w:eastAsia="zh-CN"/>
    </w:rPr>
  </w:style>
  <w:style w:type="paragraph" w:customStyle="1" w:styleId="xl205">
    <w:name w:val="xl205"/>
    <w:basedOn w:val="a5"/>
    <w:rsid w:val="000F604D"/>
    <w:pPr>
      <w:pBdr>
        <w:top w:val="single" w:sz="4" w:space="0" w:color="auto"/>
        <w:left w:val="single" w:sz="4" w:space="0" w:color="auto"/>
      </w:pBdr>
      <w:spacing w:before="100" w:beforeAutospacing="1" w:after="100" w:afterAutospacing="1" w:line="240" w:lineRule="auto"/>
      <w:ind w:firstLine="0"/>
      <w:jc w:val="center"/>
      <w:textAlignment w:val="top"/>
    </w:pPr>
    <w:rPr>
      <w:lang w:eastAsia="zh-CN"/>
    </w:rPr>
  </w:style>
  <w:style w:type="paragraph" w:customStyle="1" w:styleId="xl206">
    <w:name w:val="xl206"/>
    <w:basedOn w:val="a5"/>
    <w:rsid w:val="000F604D"/>
    <w:pPr>
      <w:pBdr>
        <w:left w:val="single" w:sz="4" w:space="0" w:color="auto"/>
      </w:pBdr>
      <w:spacing w:before="100" w:beforeAutospacing="1" w:after="100" w:afterAutospacing="1" w:line="240" w:lineRule="auto"/>
      <w:ind w:firstLine="0"/>
      <w:jc w:val="center"/>
      <w:textAlignment w:val="top"/>
    </w:pPr>
    <w:rPr>
      <w:lang w:eastAsia="zh-CN"/>
    </w:rPr>
  </w:style>
  <w:style w:type="paragraph" w:customStyle="1" w:styleId="xl207">
    <w:name w:val="xl207"/>
    <w:basedOn w:val="a5"/>
    <w:rsid w:val="000F604D"/>
    <w:pPr>
      <w:pBdr>
        <w:left w:val="single" w:sz="4" w:space="0" w:color="auto"/>
        <w:bottom w:val="single" w:sz="4" w:space="0" w:color="auto"/>
      </w:pBdr>
      <w:spacing w:before="100" w:beforeAutospacing="1" w:after="100" w:afterAutospacing="1" w:line="240" w:lineRule="auto"/>
      <w:ind w:firstLine="0"/>
      <w:jc w:val="center"/>
      <w:textAlignment w:val="top"/>
    </w:pPr>
    <w:rPr>
      <w:lang w:eastAsia="zh-CN"/>
    </w:rPr>
  </w:style>
  <w:style w:type="paragraph" w:customStyle="1" w:styleId="xl208">
    <w:name w:val="xl208"/>
    <w:basedOn w:val="a5"/>
    <w:rsid w:val="000F604D"/>
    <w:pPr>
      <w:pBdr>
        <w:left w:val="double" w:sz="6"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09">
    <w:name w:val="xl209"/>
    <w:basedOn w:val="a5"/>
    <w:rsid w:val="000F604D"/>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10">
    <w:name w:val="xl210"/>
    <w:basedOn w:val="a5"/>
    <w:rsid w:val="000F604D"/>
    <w:pPr>
      <w:pBdr>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11">
    <w:name w:val="xl211"/>
    <w:basedOn w:val="a5"/>
    <w:rsid w:val="000F604D"/>
    <w:pPr>
      <w:pBdr>
        <w:top w:val="single" w:sz="4" w:space="0" w:color="auto"/>
        <w:left w:val="double" w:sz="6"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2">
    <w:name w:val="xl212"/>
    <w:basedOn w:val="a5"/>
    <w:rsid w:val="000F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3">
    <w:name w:val="xl213"/>
    <w:basedOn w:val="a5"/>
    <w:rsid w:val="000F604D"/>
    <w:pPr>
      <w:pBdr>
        <w:top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4">
    <w:name w:val="xl214"/>
    <w:basedOn w:val="a5"/>
    <w:rsid w:val="000F604D"/>
    <w:pPr>
      <w:pBdr>
        <w:top w:val="double" w:sz="6" w:space="0" w:color="auto"/>
        <w:left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5">
    <w:name w:val="xl215"/>
    <w:basedOn w:val="a5"/>
    <w:rsid w:val="000F604D"/>
    <w:pPr>
      <w:pBdr>
        <w:top w:val="double" w:sz="6" w:space="0" w:color="auto"/>
        <w:bottom w:val="single" w:sz="4" w:space="0" w:color="auto"/>
        <w:right w:val="double" w:sz="6" w:space="0" w:color="auto"/>
      </w:pBdr>
      <w:spacing w:before="100" w:beforeAutospacing="1" w:after="100" w:afterAutospacing="1" w:line="240" w:lineRule="auto"/>
      <w:ind w:firstLine="0"/>
      <w:jc w:val="center"/>
      <w:textAlignment w:val="center"/>
    </w:pPr>
    <w:rPr>
      <w:b/>
      <w:bCs/>
      <w:lang w:eastAsia="zh-CN"/>
    </w:rPr>
  </w:style>
  <w:style w:type="paragraph" w:customStyle="1" w:styleId="xl216">
    <w:name w:val="xl216"/>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lang w:eastAsia="zh-CN"/>
    </w:rPr>
  </w:style>
  <w:style w:type="paragraph" w:customStyle="1" w:styleId="xl217">
    <w:name w:val="xl217"/>
    <w:basedOn w:val="a5"/>
    <w:rsid w:val="000F604D"/>
    <w:pPr>
      <w:pBdr>
        <w:top w:val="single" w:sz="4" w:space="0" w:color="auto"/>
        <w:left w:val="single" w:sz="4" w:space="0" w:color="auto"/>
        <w:bottom w:val="single" w:sz="4" w:space="0" w:color="auto"/>
        <w:right w:val="double" w:sz="6" w:space="0" w:color="auto"/>
      </w:pBdr>
      <w:spacing w:before="100" w:beforeAutospacing="1" w:after="100" w:afterAutospacing="1" w:line="240" w:lineRule="auto"/>
      <w:ind w:firstLine="0"/>
      <w:jc w:val="center"/>
      <w:textAlignment w:val="center"/>
    </w:pPr>
    <w:rPr>
      <w:lang w:eastAsia="zh-CN"/>
    </w:rPr>
  </w:style>
  <w:style w:type="paragraph" w:customStyle="1" w:styleId="xl218">
    <w:name w:val="xl218"/>
    <w:basedOn w:val="a5"/>
    <w:rsid w:val="000F604D"/>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19">
    <w:name w:val="xl219"/>
    <w:basedOn w:val="a5"/>
    <w:rsid w:val="000F604D"/>
    <w:pPr>
      <w:pBdr>
        <w:top w:val="single" w:sz="4"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20">
    <w:name w:val="xl220"/>
    <w:basedOn w:val="a5"/>
    <w:rsid w:val="000F604D"/>
    <w:pPr>
      <w:pBdr>
        <w:top w:val="double" w:sz="6" w:space="0" w:color="auto"/>
        <w:left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1">
    <w:name w:val="xl221"/>
    <w:basedOn w:val="a5"/>
    <w:rsid w:val="000F604D"/>
    <w:pPr>
      <w:pBdr>
        <w:top w:val="double" w:sz="6" w:space="0" w:color="auto"/>
        <w:bottom w:val="single" w:sz="4"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2">
    <w:name w:val="xl222"/>
    <w:basedOn w:val="a5"/>
    <w:rsid w:val="000F604D"/>
    <w:pPr>
      <w:pBdr>
        <w:top w:val="double" w:sz="6" w:space="0" w:color="auto"/>
        <w:bottom w:val="single" w:sz="4" w:space="0" w:color="auto"/>
        <w:right w:val="double" w:sz="6" w:space="0" w:color="auto"/>
      </w:pBdr>
      <w:shd w:val="clear" w:color="000000" w:fill="FFFFFF"/>
      <w:spacing w:before="100" w:beforeAutospacing="1" w:after="100" w:afterAutospacing="1" w:line="240" w:lineRule="auto"/>
      <w:ind w:firstLine="0"/>
      <w:jc w:val="center"/>
      <w:textAlignment w:val="center"/>
    </w:pPr>
    <w:rPr>
      <w:b/>
      <w:bCs/>
      <w:lang w:eastAsia="zh-CN"/>
    </w:rPr>
  </w:style>
  <w:style w:type="paragraph" w:customStyle="1" w:styleId="xl223">
    <w:name w:val="xl223"/>
    <w:basedOn w:val="a5"/>
    <w:rsid w:val="000F604D"/>
    <w:pPr>
      <w:pBdr>
        <w:top w:val="double" w:sz="6" w:space="0" w:color="auto"/>
      </w:pBdr>
      <w:spacing w:before="100" w:beforeAutospacing="1" w:after="100" w:afterAutospacing="1" w:line="240" w:lineRule="auto"/>
      <w:ind w:firstLine="0"/>
      <w:jc w:val="center"/>
      <w:textAlignment w:val="center"/>
    </w:pPr>
    <w:rPr>
      <w:b/>
      <w:bCs/>
      <w:lang w:eastAsia="zh-CN"/>
    </w:rPr>
  </w:style>
  <w:style w:type="paragraph" w:customStyle="1" w:styleId="xl224">
    <w:name w:val="xl224"/>
    <w:basedOn w:val="a5"/>
    <w:rsid w:val="000F604D"/>
    <w:pPr>
      <w:pBdr>
        <w:top w:val="single" w:sz="4" w:space="0" w:color="auto"/>
        <w:left w:val="double" w:sz="6" w:space="0" w:color="auto"/>
        <w:bottom w:val="single" w:sz="4" w:space="0" w:color="auto"/>
      </w:pBdr>
      <w:spacing w:before="100" w:beforeAutospacing="1" w:after="100" w:afterAutospacing="1" w:line="240" w:lineRule="auto"/>
      <w:ind w:firstLine="0"/>
      <w:jc w:val="center"/>
      <w:textAlignment w:val="center"/>
    </w:pPr>
    <w:rPr>
      <w:b/>
      <w:bCs/>
      <w:lang w:eastAsia="zh-CN"/>
    </w:rPr>
  </w:style>
  <w:style w:type="paragraph" w:customStyle="1" w:styleId="xl225">
    <w:name w:val="xl225"/>
    <w:basedOn w:val="a5"/>
    <w:rsid w:val="000F604D"/>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lang w:eastAsia="zh-CN"/>
    </w:rPr>
  </w:style>
  <w:style w:type="paragraph" w:customStyle="1" w:styleId="xl226">
    <w:name w:val="xl226"/>
    <w:basedOn w:val="a5"/>
    <w:rsid w:val="000F604D"/>
    <w:pPr>
      <w:pBdr>
        <w:top w:val="single" w:sz="4" w:space="0" w:color="auto"/>
        <w:bottom w:val="single" w:sz="4" w:space="0" w:color="auto"/>
        <w:right w:val="double" w:sz="6" w:space="0" w:color="auto"/>
      </w:pBdr>
      <w:spacing w:before="100" w:beforeAutospacing="1" w:after="100" w:afterAutospacing="1" w:line="240" w:lineRule="auto"/>
      <w:ind w:firstLine="0"/>
      <w:jc w:val="center"/>
      <w:textAlignment w:val="center"/>
    </w:pPr>
    <w:rPr>
      <w:lang w:eastAsia="zh-CN"/>
    </w:rPr>
  </w:style>
  <w:style w:type="paragraph" w:customStyle="1" w:styleId="xl227">
    <w:name w:val="xl227"/>
    <w:basedOn w:val="a5"/>
    <w:rsid w:val="000F604D"/>
    <w:pPr>
      <w:spacing w:before="100" w:beforeAutospacing="1" w:after="100" w:afterAutospacing="1" w:line="240" w:lineRule="auto"/>
      <w:ind w:firstLine="0"/>
      <w:jc w:val="left"/>
      <w:textAlignment w:val="top"/>
    </w:pPr>
    <w:rPr>
      <w:lang w:eastAsia="zh-CN"/>
    </w:rPr>
  </w:style>
  <w:style w:type="paragraph" w:customStyle="1" w:styleId="xl228">
    <w:name w:val="xl228"/>
    <w:basedOn w:val="a5"/>
    <w:rsid w:val="000F604D"/>
    <w:pPr>
      <w:spacing w:before="100" w:beforeAutospacing="1" w:after="100" w:afterAutospacing="1" w:line="240" w:lineRule="auto"/>
      <w:ind w:firstLine="0"/>
      <w:jc w:val="left"/>
      <w:textAlignment w:val="top"/>
    </w:pPr>
    <w:rPr>
      <w:b/>
      <w:bCs/>
      <w:lang w:eastAsia="zh-CN"/>
    </w:rPr>
  </w:style>
  <w:style w:type="paragraph" w:customStyle="1" w:styleId="xl229">
    <w:name w:val="xl229"/>
    <w:basedOn w:val="a5"/>
    <w:rsid w:val="000F604D"/>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ind w:firstLine="0"/>
      <w:jc w:val="left"/>
      <w:textAlignment w:val="center"/>
    </w:pPr>
    <w:rPr>
      <w:lang w:eastAsia="zh-CN"/>
    </w:rPr>
  </w:style>
  <w:style w:type="character" w:customStyle="1" w:styleId="82">
    <w:name w:val="Неразрешенное упоминание8"/>
    <w:basedOn w:val="a7"/>
    <w:uiPriority w:val="99"/>
    <w:semiHidden/>
    <w:unhideWhenUsed/>
    <w:rsid w:val="000F604D"/>
    <w:rPr>
      <w:color w:val="605E5C"/>
      <w:shd w:val="clear" w:color="auto" w:fill="E1DFDD"/>
    </w:rPr>
  </w:style>
  <w:style w:type="paragraph" w:customStyle="1" w:styleId="20">
    <w:name w:val="Список маркированый уровень 2"/>
    <w:basedOn w:val="a5"/>
    <w:link w:val="2f2"/>
    <w:rsid w:val="000F604D"/>
    <w:pPr>
      <w:numPr>
        <w:numId w:val="6"/>
      </w:numPr>
      <w:spacing w:before="120" w:after="120" w:line="276" w:lineRule="auto"/>
    </w:pPr>
    <w:rPr>
      <w:rFonts w:ascii="Arial" w:eastAsiaTheme="minorEastAsia" w:hAnsi="Arial" w:cs="Arial"/>
      <w:sz w:val="22"/>
    </w:rPr>
  </w:style>
  <w:style w:type="character" w:customStyle="1" w:styleId="2f2">
    <w:name w:val="Список маркированый уровень 2 Знак"/>
    <w:basedOn w:val="a7"/>
    <w:link w:val="20"/>
    <w:rsid w:val="000F604D"/>
    <w:rPr>
      <w:rFonts w:ascii="Arial" w:eastAsiaTheme="minorEastAsia" w:hAnsi="Arial" w:cs="Arial"/>
      <w:lang w:eastAsia="ru-RU"/>
    </w:rPr>
  </w:style>
  <w:style w:type="table" w:customStyle="1" w:styleId="63">
    <w:name w:val="Сетка таблицы6"/>
    <w:basedOn w:val="a8"/>
    <w:next w:val="afe"/>
    <w:uiPriority w:val="39"/>
    <w:rsid w:val="000F604D"/>
    <w:pPr>
      <w:spacing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Текст 12"/>
    <w:basedOn w:val="a5"/>
    <w:link w:val="124"/>
    <w:qFormat/>
    <w:rsid w:val="000F604D"/>
    <w:pPr>
      <w:spacing w:after="160" w:line="259" w:lineRule="auto"/>
    </w:pPr>
  </w:style>
  <w:style w:type="character" w:customStyle="1" w:styleId="124">
    <w:name w:val="Текст 12 Знак"/>
    <w:basedOn w:val="a7"/>
    <w:link w:val="123"/>
    <w:rsid w:val="000F604D"/>
    <w:rPr>
      <w:rFonts w:ascii="Times New Roman" w:hAnsi="Times New Roman" w:cs="Times New Roman"/>
      <w:sz w:val="24"/>
      <w:szCs w:val="24"/>
    </w:rPr>
  </w:style>
  <w:style w:type="paragraph" w:customStyle="1" w:styleId="140">
    <w:name w:val="Текст 14"/>
    <w:basedOn w:val="a5"/>
    <w:link w:val="141"/>
    <w:qFormat/>
    <w:rsid w:val="000F604D"/>
    <w:rPr>
      <w:snapToGrid w:val="0"/>
      <w:sz w:val="28"/>
      <w:szCs w:val="28"/>
    </w:rPr>
  </w:style>
  <w:style w:type="character" w:customStyle="1" w:styleId="141">
    <w:name w:val="Текст 14 Знак"/>
    <w:basedOn w:val="a7"/>
    <w:link w:val="140"/>
    <w:rsid w:val="000F604D"/>
    <w:rPr>
      <w:rFonts w:ascii="Times New Roman" w:eastAsia="Times New Roman" w:hAnsi="Times New Roman" w:cs="Times New Roman"/>
      <w:snapToGrid w:val="0"/>
      <w:sz w:val="28"/>
      <w:szCs w:val="28"/>
      <w:lang w:eastAsia="ru-RU"/>
    </w:rPr>
  </w:style>
  <w:style w:type="paragraph" w:customStyle="1" w:styleId="afffffffc">
    <w:name w:val="Источник"/>
    <w:basedOn w:val="a5"/>
    <w:link w:val="afffffffd"/>
    <w:qFormat/>
    <w:rsid w:val="000F604D"/>
    <w:pPr>
      <w:spacing w:after="200"/>
      <w:ind w:firstLine="0"/>
    </w:pPr>
    <w:rPr>
      <w:iCs/>
    </w:rPr>
  </w:style>
  <w:style w:type="paragraph" w:customStyle="1" w:styleId="38">
    <w:name w:val="Подзаголовок 3"/>
    <w:basedOn w:val="a5"/>
    <w:link w:val="39"/>
    <w:qFormat/>
    <w:rsid w:val="000F604D"/>
    <w:rPr>
      <w:i/>
      <w:snapToGrid w:val="0"/>
      <w:sz w:val="28"/>
      <w:szCs w:val="28"/>
    </w:rPr>
  </w:style>
  <w:style w:type="character" w:customStyle="1" w:styleId="afffffffd">
    <w:name w:val="Источник Знак"/>
    <w:basedOn w:val="a7"/>
    <w:link w:val="afffffffc"/>
    <w:rsid w:val="000F604D"/>
    <w:rPr>
      <w:rFonts w:ascii="Times New Roman" w:hAnsi="Times New Roman" w:cs="Times New Roman"/>
      <w:iCs/>
      <w:sz w:val="24"/>
      <w:szCs w:val="24"/>
    </w:rPr>
  </w:style>
  <w:style w:type="character" w:customStyle="1" w:styleId="39">
    <w:name w:val="Подзаголовок 3 Знак"/>
    <w:basedOn w:val="a7"/>
    <w:link w:val="38"/>
    <w:rsid w:val="000F604D"/>
    <w:rPr>
      <w:rFonts w:ascii="Times New Roman" w:eastAsia="Times New Roman" w:hAnsi="Times New Roman" w:cs="Times New Roman"/>
      <w:i/>
      <w:snapToGrid w:val="0"/>
      <w:sz w:val="28"/>
      <w:szCs w:val="28"/>
      <w:lang w:eastAsia="ru-RU"/>
    </w:rPr>
  </w:style>
  <w:style w:type="paragraph" w:customStyle="1" w:styleId="410">
    <w:name w:val="Заголовок 41"/>
    <w:basedOn w:val="a5"/>
    <w:next w:val="a5"/>
    <w:uiPriority w:val="9"/>
    <w:semiHidden/>
    <w:unhideWhenUsed/>
    <w:qFormat/>
    <w:rsid w:val="000F604D"/>
    <w:pPr>
      <w:keepNext/>
      <w:keepLines/>
      <w:spacing w:before="200"/>
      <w:outlineLvl w:val="3"/>
    </w:pPr>
    <w:rPr>
      <w:rFonts w:ascii="Cambria" w:hAnsi="Cambria"/>
      <w:b/>
      <w:bCs/>
      <w:i/>
      <w:iCs/>
      <w:color w:val="4F81BD"/>
      <w:szCs w:val="20"/>
    </w:rPr>
  </w:style>
  <w:style w:type="paragraph" w:customStyle="1" w:styleId="afffffffe">
    <w:name w:val="Для таблиц"/>
    <w:basedOn w:val="a5"/>
    <w:link w:val="affffffff"/>
    <w:qFormat/>
    <w:rsid w:val="000F604D"/>
    <w:pPr>
      <w:spacing w:line="240" w:lineRule="auto"/>
      <w:ind w:firstLine="0"/>
      <w:jc w:val="center"/>
    </w:pPr>
    <w:rPr>
      <w:szCs w:val="20"/>
    </w:rPr>
  </w:style>
  <w:style w:type="character" w:customStyle="1" w:styleId="affffffff">
    <w:name w:val="Для таблиц Знак"/>
    <w:basedOn w:val="a7"/>
    <w:link w:val="afffffffe"/>
    <w:rsid w:val="000F604D"/>
    <w:rPr>
      <w:rFonts w:ascii="Times New Roman" w:eastAsia="Times New Roman" w:hAnsi="Times New Roman" w:cs="Times New Roman"/>
      <w:sz w:val="24"/>
      <w:szCs w:val="20"/>
      <w:lang w:eastAsia="ru-RU"/>
    </w:rPr>
  </w:style>
  <w:style w:type="paragraph" w:customStyle="1" w:styleId="affffffff0">
    <w:name w:val="Подпись таблиц"/>
    <w:basedOn w:val="aff4"/>
    <w:link w:val="affffffff1"/>
    <w:qFormat/>
    <w:rsid w:val="000F604D"/>
    <w:pPr>
      <w:ind w:firstLine="0"/>
      <w:jc w:val="left"/>
    </w:pPr>
    <w:rPr>
      <w:rFonts w:asciiTheme="minorHAnsi" w:hAnsiTheme="minorHAnsi" w:cstheme="minorBidi"/>
      <w:b w:val="0"/>
      <w:bCs w:val="0"/>
      <w:i/>
      <w:iCs/>
      <w:color w:val="1F497D" w:themeColor="text2"/>
    </w:rPr>
  </w:style>
  <w:style w:type="character" w:customStyle="1" w:styleId="affffffff1">
    <w:name w:val="Подпись таблиц Знак"/>
    <w:basedOn w:val="a7"/>
    <w:link w:val="affffffff0"/>
    <w:rsid w:val="000F604D"/>
    <w:rPr>
      <w:i/>
      <w:iCs/>
      <w:color w:val="1F497D" w:themeColor="text2"/>
      <w:sz w:val="18"/>
      <w:szCs w:val="18"/>
    </w:rPr>
  </w:style>
  <w:style w:type="character" w:customStyle="1" w:styleId="origins4">
    <w:name w:val="origins4"/>
    <w:basedOn w:val="a7"/>
    <w:rsid w:val="000F604D"/>
  </w:style>
  <w:style w:type="paragraph" w:styleId="affffffff2">
    <w:name w:val="Bibliography"/>
    <w:basedOn w:val="a5"/>
    <w:next w:val="a5"/>
    <w:uiPriority w:val="37"/>
    <w:unhideWhenUsed/>
    <w:rsid w:val="000F604D"/>
    <w:rPr>
      <w:szCs w:val="20"/>
    </w:rPr>
  </w:style>
  <w:style w:type="character" w:customStyle="1" w:styleId="1c">
    <w:name w:val="Просмотренная гиперссылка1"/>
    <w:basedOn w:val="a7"/>
    <w:uiPriority w:val="99"/>
    <w:semiHidden/>
    <w:unhideWhenUsed/>
    <w:rsid w:val="000F604D"/>
    <w:rPr>
      <w:color w:val="800080"/>
      <w:u w:val="single"/>
    </w:rPr>
  </w:style>
  <w:style w:type="character" w:customStyle="1" w:styleId="att">
    <w:name w:val="att"/>
    <w:basedOn w:val="a7"/>
    <w:rsid w:val="000F604D"/>
  </w:style>
  <w:style w:type="paragraph" w:customStyle="1" w:styleId="wowno">
    <w:name w:val="wow_no"/>
    <w:basedOn w:val="a5"/>
    <w:rsid w:val="000F604D"/>
    <w:pPr>
      <w:spacing w:before="100" w:beforeAutospacing="1" w:after="100" w:afterAutospacing="1" w:line="240" w:lineRule="auto"/>
      <w:ind w:firstLine="0"/>
      <w:jc w:val="left"/>
    </w:pPr>
  </w:style>
  <w:style w:type="paragraph" w:customStyle="1" w:styleId="bashexport-acs">
    <w:name w:val="bashexport-acs"/>
    <w:basedOn w:val="a5"/>
    <w:rsid w:val="000F604D"/>
    <w:pPr>
      <w:spacing w:before="100" w:beforeAutospacing="1" w:after="100" w:afterAutospacing="1" w:line="240" w:lineRule="auto"/>
      <w:ind w:firstLine="0"/>
      <w:jc w:val="left"/>
    </w:pPr>
  </w:style>
  <w:style w:type="character" w:customStyle="1" w:styleId="offscreen">
    <w:name w:val="offscreen"/>
    <w:basedOn w:val="a7"/>
    <w:rsid w:val="000F604D"/>
  </w:style>
  <w:style w:type="character" w:customStyle="1" w:styleId="menu-text">
    <w:name w:val="menu-text"/>
    <w:basedOn w:val="a7"/>
    <w:rsid w:val="000F604D"/>
  </w:style>
  <w:style w:type="character" w:customStyle="1" w:styleId="fusion-breadcrumb-sep">
    <w:name w:val="fusion-breadcrumb-sep"/>
    <w:basedOn w:val="a7"/>
    <w:rsid w:val="000F604D"/>
  </w:style>
  <w:style w:type="character" w:customStyle="1" w:styleId="breadcrumb-leaf">
    <w:name w:val="breadcrumb-leaf"/>
    <w:basedOn w:val="a7"/>
    <w:rsid w:val="000F604D"/>
  </w:style>
  <w:style w:type="paragraph" w:customStyle="1" w:styleId="txt-dark">
    <w:name w:val="txt-dark"/>
    <w:basedOn w:val="a5"/>
    <w:rsid w:val="000F604D"/>
    <w:pPr>
      <w:spacing w:before="100" w:beforeAutospacing="1" w:after="100" w:afterAutospacing="1" w:line="240" w:lineRule="auto"/>
      <w:ind w:firstLine="0"/>
      <w:jc w:val="left"/>
    </w:pPr>
  </w:style>
  <w:style w:type="paragraph" w:customStyle="1" w:styleId="txt-brown">
    <w:name w:val="txt-brown"/>
    <w:basedOn w:val="a5"/>
    <w:rsid w:val="000F604D"/>
    <w:pPr>
      <w:spacing w:before="100" w:beforeAutospacing="1" w:after="100" w:afterAutospacing="1" w:line="240" w:lineRule="auto"/>
      <w:ind w:firstLine="0"/>
      <w:jc w:val="left"/>
    </w:pPr>
  </w:style>
  <w:style w:type="character" w:customStyle="1" w:styleId="411">
    <w:name w:val="Заголовок 4 Знак1"/>
    <w:basedOn w:val="a7"/>
    <w:uiPriority w:val="9"/>
    <w:semiHidden/>
    <w:rsid w:val="000F604D"/>
    <w:rPr>
      <w:rFonts w:asciiTheme="majorHAnsi" w:eastAsiaTheme="majorEastAsia" w:hAnsiTheme="majorHAnsi" w:cstheme="majorBidi"/>
      <w:i/>
      <w:iCs/>
      <w:color w:val="365F91" w:themeColor="accent1" w:themeShade="BF"/>
    </w:rPr>
  </w:style>
  <w:style w:type="table" w:customStyle="1" w:styleId="1d">
    <w:name w:val="Название таблицы_1"/>
    <w:basedOn w:val="a8"/>
    <w:uiPriority w:val="99"/>
    <w:rsid w:val="000F604D"/>
    <w:pPr>
      <w:spacing w:line="240" w:lineRule="auto"/>
    </w:pPr>
    <w:rPr>
      <w:sz w:val="28"/>
    </w:rPr>
    <w:tblPr/>
    <w:tblStylePr w:type="firstRow">
      <w:rPr>
        <w:rFonts w:ascii="Times New Roman" w:hAnsi="Times New Roman"/>
        <w:sz w:val="28"/>
      </w:rPr>
    </w:tblStylePr>
  </w:style>
  <w:style w:type="paragraph" w:styleId="HTML">
    <w:name w:val="HTML Preformatted"/>
    <w:basedOn w:val="a5"/>
    <w:link w:val="HTML0"/>
    <w:uiPriority w:val="99"/>
    <w:semiHidden/>
    <w:unhideWhenUsed/>
    <w:rsid w:val="000F6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sz w:val="20"/>
      <w:szCs w:val="20"/>
    </w:rPr>
  </w:style>
  <w:style w:type="character" w:customStyle="1" w:styleId="HTML0">
    <w:name w:val="Стандартный HTML Знак"/>
    <w:basedOn w:val="a7"/>
    <w:link w:val="HTML"/>
    <w:uiPriority w:val="99"/>
    <w:semiHidden/>
    <w:rsid w:val="000F604D"/>
    <w:rPr>
      <w:rFonts w:ascii="Courier New" w:eastAsia="Times New Roman" w:hAnsi="Courier New" w:cs="Courier New"/>
      <w:sz w:val="20"/>
      <w:szCs w:val="20"/>
      <w:lang w:eastAsia="ru-RU"/>
    </w:rPr>
  </w:style>
  <w:style w:type="paragraph" w:customStyle="1" w:styleId="310">
    <w:name w:val="Основной текст 31"/>
    <w:basedOn w:val="a5"/>
    <w:rsid w:val="000F604D"/>
    <w:pPr>
      <w:suppressAutoHyphens/>
      <w:spacing w:line="240" w:lineRule="auto"/>
      <w:ind w:firstLine="0"/>
    </w:pPr>
    <w:rPr>
      <w:szCs w:val="20"/>
      <w:lang w:eastAsia="ar-SA"/>
    </w:rPr>
  </w:style>
  <w:style w:type="paragraph" w:customStyle="1" w:styleId="210">
    <w:name w:val="Основной текст 21"/>
    <w:basedOn w:val="a5"/>
    <w:rsid w:val="000F604D"/>
    <w:pPr>
      <w:suppressAutoHyphens/>
      <w:spacing w:line="240" w:lineRule="auto"/>
      <w:ind w:firstLine="0"/>
    </w:pPr>
    <w:rPr>
      <w:sz w:val="22"/>
      <w:szCs w:val="20"/>
      <w:lang w:eastAsia="ar-SA"/>
    </w:rPr>
  </w:style>
  <w:style w:type="paragraph" w:customStyle="1" w:styleId="1e">
    <w:name w:val="Текст примечания1"/>
    <w:basedOn w:val="a5"/>
    <w:rsid w:val="000F604D"/>
    <w:pPr>
      <w:suppressAutoHyphens/>
      <w:spacing w:line="240" w:lineRule="auto"/>
      <w:ind w:firstLine="0"/>
      <w:jc w:val="left"/>
    </w:pPr>
    <w:rPr>
      <w:sz w:val="20"/>
      <w:szCs w:val="20"/>
      <w:lang w:eastAsia="ar-SA"/>
    </w:rPr>
  </w:style>
  <w:style w:type="character" w:customStyle="1" w:styleId="15">
    <w:name w:val="Обычный (веб) Знак1"/>
    <w:aliases w:val="Обычный (Web)1 Знак,Обычный (веб)1 Знак,Обычный (веб)11 Знак,Стиль мой Знак,Обычный (веб) Знак Знак Знак Знак Знак,Обычный (веб) Знак Знак Знак Знак1,Обычный (веб) Знак Знак Знак1,Знак Знак Знак Знак Знак1,Обычный (веб) Знак Знак1"/>
    <w:link w:val="af7"/>
    <w:uiPriority w:val="99"/>
    <w:locked/>
    <w:rsid w:val="000F604D"/>
    <w:rPr>
      <w:rFonts w:ascii="Times New Roman" w:eastAsia="Times New Roman" w:hAnsi="Times New Roman" w:cs="Times New Roman"/>
      <w:sz w:val="24"/>
      <w:szCs w:val="24"/>
      <w:lang w:eastAsia="ru-RU"/>
    </w:rPr>
  </w:style>
  <w:style w:type="numbering" w:customStyle="1" w:styleId="1f">
    <w:name w:val="Импортированный стиль 1"/>
    <w:rsid w:val="000F604D"/>
  </w:style>
  <w:style w:type="character" w:customStyle="1" w:styleId="92">
    <w:name w:val="Неразрешенное упоминание9"/>
    <w:basedOn w:val="a7"/>
    <w:uiPriority w:val="99"/>
    <w:rsid w:val="000F604D"/>
    <w:rPr>
      <w:color w:val="605E5C"/>
      <w:shd w:val="clear" w:color="auto" w:fill="E1DFDD"/>
    </w:rPr>
  </w:style>
  <w:style w:type="character" w:styleId="HTML1">
    <w:name w:val="HTML Cite"/>
    <w:basedOn w:val="a7"/>
    <w:uiPriority w:val="99"/>
    <w:semiHidden/>
    <w:unhideWhenUsed/>
    <w:rsid w:val="000F604D"/>
    <w:rPr>
      <w:i/>
      <w:iCs/>
    </w:rPr>
  </w:style>
  <w:style w:type="paragraph" w:customStyle="1" w:styleId="affffffff3">
    <w:name w:val="текст"/>
    <w:basedOn w:val="a5"/>
    <w:link w:val="affffffff4"/>
    <w:qFormat/>
    <w:rsid w:val="000F604D"/>
    <w:rPr>
      <w:szCs w:val="20"/>
      <w:u w:color="000000"/>
    </w:rPr>
  </w:style>
  <w:style w:type="character" w:customStyle="1" w:styleId="affffffff4">
    <w:name w:val="текст Знак"/>
    <w:basedOn w:val="a7"/>
    <w:link w:val="affffffff3"/>
    <w:rsid w:val="000F604D"/>
    <w:rPr>
      <w:rFonts w:ascii="Times New Roman" w:eastAsia="Times New Roman" w:hAnsi="Times New Roman" w:cs="Times New Roman"/>
      <w:sz w:val="24"/>
      <w:szCs w:val="20"/>
      <w:u w:color="000000"/>
      <w:lang w:eastAsia="ru-RU"/>
    </w:rPr>
  </w:style>
  <w:style w:type="paragraph" w:customStyle="1" w:styleId="affffffff5">
    <w:name w:val="подпункты"/>
    <w:basedOn w:val="a6"/>
    <w:link w:val="affffffff6"/>
    <w:qFormat/>
    <w:rsid w:val="000F604D"/>
    <w:pPr>
      <w:tabs>
        <w:tab w:val="left" w:pos="426"/>
        <w:tab w:val="left" w:pos="709"/>
        <w:tab w:val="left" w:pos="2410"/>
      </w:tabs>
      <w:ind w:left="0" w:firstLine="0"/>
    </w:pPr>
    <w:rPr>
      <w:color w:val="000000" w:themeColor="text1"/>
      <w:sz w:val="28"/>
      <w:szCs w:val="28"/>
    </w:rPr>
  </w:style>
  <w:style w:type="character" w:customStyle="1" w:styleId="affffffff6">
    <w:name w:val="подпункты Знак"/>
    <w:basedOn w:val="a7"/>
    <w:link w:val="affffffff5"/>
    <w:rsid w:val="000F604D"/>
    <w:rPr>
      <w:rFonts w:ascii="Times New Roman" w:hAnsi="Times New Roman" w:cs="Times New Roman"/>
      <w:color w:val="000000" w:themeColor="text1"/>
      <w:sz w:val="28"/>
      <w:szCs w:val="28"/>
    </w:rPr>
  </w:style>
  <w:style w:type="paragraph" w:customStyle="1" w:styleId="affffffff7">
    <w:name w:val="Формула"/>
    <w:basedOn w:val="afffff3"/>
    <w:link w:val="affffffff8"/>
    <w:qFormat/>
    <w:rsid w:val="000F604D"/>
    <w:rPr>
      <w:rFonts w:eastAsia="MS Mincho"/>
      <w:sz w:val="24"/>
    </w:rPr>
  </w:style>
  <w:style w:type="table" w:customStyle="1" w:styleId="-6-412">
    <w:name w:val="Список-таблица 6 (цветная) - Акцент 412"/>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affffffff8">
    <w:name w:val="Формула Знак"/>
    <w:basedOn w:val="afffff2"/>
    <w:link w:val="affffffff7"/>
    <w:rsid w:val="000F604D"/>
    <w:rPr>
      <w:rFonts w:ascii="Times New Roman" w:eastAsia="MS Mincho" w:hAnsi="Times New Roman" w:cs="Times New Roman"/>
      <w:sz w:val="24"/>
      <w:szCs w:val="24"/>
      <w:lang w:eastAsia="ru-RU"/>
    </w:rPr>
  </w:style>
  <w:style w:type="numbering" w:customStyle="1" w:styleId="111">
    <w:name w:val="Нет списка11"/>
    <w:next w:val="a9"/>
    <w:uiPriority w:val="99"/>
    <w:semiHidden/>
    <w:unhideWhenUsed/>
    <w:rsid w:val="000F604D"/>
  </w:style>
  <w:style w:type="table" w:customStyle="1" w:styleId="211">
    <w:name w:val="Сетка таблицы21"/>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1">
    <w:name w:val="Список-таблица 6 (цветная) - Акцент 4111"/>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312">
    <w:name w:val="Сетка таблицы31"/>
    <w:basedOn w:val="a8"/>
    <w:next w:val="afe"/>
    <w:uiPriority w:val="3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9"/>
    <w:uiPriority w:val="99"/>
    <w:semiHidden/>
    <w:unhideWhenUsed/>
    <w:rsid w:val="000F604D"/>
  </w:style>
  <w:style w:type="character" w:styleId="affffffff9">
    <w:name w:val="Placeholder Text"/>
    <w:basedOn w:val="a7"/>
    <w:uiPriority w:val="99"/>
    <w:semiHidden/>
    <w:rsid w:val="000F604D"/>
    <w:rPr>
      <w:color w:val="808080"/>
    </w:rPr>
  </w:style>
  <w:style w:type="character" w:customStyle="1" w:styleId="100">
    <w:name w:val="Неразрешенное упоминание10"/>
    <w:basedOn w:val="a7"/>
    <w:uiPriority w:val="99"/>
    <w:semiHidden/>
    <w:unhideWhenUsed/>
    <w:rsid w:val="000F604D"/>
    <w:rPr>
      <w:color w:val="605E5C"/>
      <w:shd w:val="clear" w:color="auto" w:fill="E1DFDD"/>
    </w:rPr>
  </w:style>
  <w:style w:type="paragraph" w:customStyle="1" w:styleId="affffffffa">
    <w:name w:val="Содержание"/>
    <w:basedOn w:val="a5"/>
    <w:next w:val="a5"/>
    <w:link w:val="affffffffb"/>
    <w:qFormat/>
    <w:rsid w:val="000F604D"/>
    <w:pPr>
      <w:tabs>
        <w:tab w:val="left" w:pos="426"/>
        <w:tab w:val="right" w:leader="dot" w:pos="9355"/>
      </w:tabs>
      <w:spacing w:before="60" w:after="100" w:line="240" w:lineRule="auto"/>
      <w:ind w:firstLine="0"/>
    </w:pPr>
    <w:rPr>
      <w:bCs/>
    </w:rPr>
  </w:style>
  <w:style w:type="character" w:customStyle="1" w:styleId="affffffffb">
    <w:name w:val="Содержание Знак"/>
    <w:link w:val="affffffffa"/>
    <w:rsid w:val="000F604D"/>
    <w:rPr>
      <w:rFonts w:ascii="Times New Roman" w:eastAsia="Times New Roman" w:hAnsi="Times New Roman" w:cs="Times New Roman"/>
      <w:bCs/>
      <w:sz w:val="24"/>
      <w:szCs w:val="24"/>
    </w:rPr>
  </w:style>
  <w:style w:type="paragraph" w:customStyle="1" w:styleId="affffffffc">
    <w:name w:val="Структурные элементы"/>
    <w:basedOn w:val="ConsPlusNonformat"/>
    <w:link w:val="affffffffd"/>
    <w:qFormat/>
    <w:rsid w:val="000F604D"/>
    <w:pPr>
      <w:spacing w:line="360" w:lineRule="auto"/>
      <w:contextualSpacing/>
      <w:jc w:val="center"/>
    </w:pPr>
    <w:rPr>
      <w:rFonts w:ascii="Times New Roman" w:hAnsi="Times New Roman" w:cs="Times New Roman"/>
      <w:b/>
      <w:sz w:val="24"/>
      <w:szCs w:val="24"/>
    </w:rPr>
  </w:style>
  <w:style w:type="character" w:customStyle="1" w:styleId="ConsPlusNonformat0">
    <w:name w:val="ConsPlusNonformat Знак"/>
    <w:link w:val="ConsPlusNonformat"/>
    <w:uiPriority w:val="99"/>
    <w:rsid w:val="000F604D"/>
    <w:rPr>
      <w:rFonts w:ascii="Courier New" w:eastAsia="Times New Roman" w:hAnsi="Courier New" w:cs="Courier New"/>
      <w:sz w:val="20"/>
      <w:szCs w:val="20"/>
      <w:lang w:eastAsia="ru-RU"/>
    </w:rPr>
  </w:style>
  <w:style w:type="character" w:customStyle="1" w:styleId="affffffffd">
    <w:name w:val="Структурные элементы Знак"/>
    <w:link w:val="affffffffc"/>
    <w:rsid w:val="000F604D"/>
    <w:rPr>
      <w:rFonts w:ascii="Times New Roman" w:eastAsia="Times New Roman" w:hAnsi="Times New Roman" w:cs="Times New Roman"/>
      <w:b/>
      <w:sz w:val="24"/>
      <w:szCs w:val="24"/>
      <w:lang w:eastAsia="ru-RU"/>
    </w:rPr>
  </w:style>
  <w:style w:type="paragraph" w:customStyle="1" w:styleId="affffffffe">
    <w:name w:val="Заголовок РЕФЕРАТ"/>
    <w:basedOn w:val="a5"/>
    <w:link w:val="afffffffff"/>
    <w:qFormat/>
    <w:rsid w:val="000F604D"/>
    <w:pPr>
      <w:jc w:val="center"/>
    </w:pPr>
    <w:rPr>
      <w:rFonts w:eastAsiaTheme="minorEastAsia"/>
      <w:sz w:val="28"/>
    </w:rPr>
  </w:style>
  <w:style w:type="character" w:customStyle="1" w:styleId="afffffffff">
    <w:name w:val="Заголовок РЕФЕРАТ Знак"/>
    <w:basedOn w:val="a7"/>
    <w:link w:val="affffffffe"/>
    <w:rsid w:val="000F604D"/>
    <w:rPr>
      <w:rFonts w:ascii="Times New Roman" w:eastAsiaTheme="minorEastAsia" w:hAnsi="Times New Roman" w:cs="Times New Roman"/>
      <w:sz w:val="28"/>
      <w:szCs w:val="24"/>
    </w:rPr>
  </w:style>
  <w:style w:type="paragraph" w:customStyle="1" w:styleId="afffffffff0">
    <w:name w:val="источник"/>
    <w:basedOn w:val="a5"/>
    <w:link w:val="afffffffff1"/>
    <w:qFormat/>
    <w:rsid w:val="000F604D"/>
    <w:pPr>
      <w:spacing w:after="200" w:line="240" w:lineRule="auto"/>
      <w:ind w:firstLine="0"/>
      <w:contextualSpacing/>
    </w:pPr>
  </w:style>
  <w:style w:type="character" w:customStyle="1" w:styleId="afffffffff1">
    <w:name w:val="источник Знак"/>
    <w:basedOn w:val="a7"/>
    <w:link w:val="afffffffff0"/>
    <w:rsid w:val="000F604D"/>
    <w:rPr>
      <w:rFonts w:ascii="Times New Roman" w:hAnsi="Times New Roman" w:cs="Times New Roman"/>
      <w:sz w:val="24"/>
      <w:szCs w:val="24"/>
    </w:rPr>
  </w:style>
  <w:style w:type="paragraph" w:customStyle="1" w:styleId="afffffffff2">
    <w:name w:val="подпись к таблице"/>
    <w:basedOn w:val="a5"/>
    <w:link w:val="afffffffff3"/>
    <w:qFormat/>
    <w:rsid w:val="000F604D"/>
    <w:pPr>
      <w:keepNext/>
      <w:spacing w:before="200" w:after="100" w:line="240" w:lineRule="auto"/>
      <w:ind w:firstLine="0"/>
    </w:pPr>
  </w:style>
  <w:style w:type="character" w:customStyle="1" w:styleId="afffffffff3">
    <w:name w:val="подпись к таблице Знак"/>
    <w:basedOn w:val="a7"/>
    <w:link w:val="afffffffff2"/>
    <w:rsid w:val="000F604D"/>
    <w:rPr>
      <w:rFonts w:ascii="Times New Roman" w:hAnsi="Times New Roman" w:cs="Times New Roman"/>
      <w:sz w:val="24"/>
      <w:szCs w:val="24"/>
    </w:rPr>
  </w:style>
  <w:style w:type="table" w:customStyle="1" w:styleId="83">
    <w:name w:val="Сетка таблицы8"/>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8"/>
    <w:next w:val="afe"/>
    <w:uiPriority w:val="3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8"/>
    <w:next w:val="afe"/>
    <w:uiPriority w:val="3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Таблица"/>
    <w:basedOn w:val="a5"/>
    <w:link w:val="afffffffff5"/>
    <w:qFormat/>
    <w:rsid w:val="000F604D"/>
    <w:pPr>
      <w:keepNext/>
      <w:spacing w:before="200"/>
      <w:ind w:firstLine="0"/>
    </w:pPr>
  </w:style>
  <w:style w:type="character" w:customStyle="1" w:styleId="afffffffff5">
    <w:name w:val="Таблица Знак"/>
    <w:basedOn w:val="a7"/>
    <w:link w:val="afffffffff4"/>
    <w:rsid w:val="000F604D"/>
    <w:rPr>
      <w:rFonts w:ascii="Times New Roman" w:hAnsi="Times New Roman" w:cs="Times New Roman"/>
      <w:sz w:val="24"/>
    </w:rPr>
  </w:style>
  <w:style w:type="character" w:customStyle="1" w:styleId="112">
    <w:name w:val="Неразрешенное упоминание11"/>
    <w:basedOn w:val="a7"/>
    <w:uiPriority w:val="99"/>
    <w:semiHidden/>
    <w:unhideWhenUsed/>
    <w:rsid w:val="000F604D"/>
    <w:rPr>
      <w:color w:val="605E5C"/>
      <w:shd w:val="clear" w:color="auto" w:fill="E1DFDD"/>
    </w:rPr>
  </w:style>
  <w:style w:type="paragraph" w:customStyle="1" w:styleId="1f0">
    <w:name w:val="Абзац списка1"/>
    <w:basedOn w:val="a5"/>
    <w:rsid w:val="000F604D"/>
    <w:pPr>
      <w:spacing w:after="200" w:line="276" w:lineRule="auto"/>
      <w:ind w:left="720" w:firstLine="0"/>
      <w:contextualSpacing/>
      <w:jc w:val="left"/>
    </w:pPr>
    <w:rPr>
      <w:rFonts w:ascii="Calibri" w:hAnsi="Calibri"/>
      <w:sz w:val="22"/>
    </w:rPr>
  </w:style>
  <w:style w:type="paragraph" w:customStyle="1" w:styleId="2f3">
    <w:name w:val="Абзац списка2"/>
    <w:basedOn w:val="a5"/>
    <w:rsid w:val="000F604D"/>
    <w:pPr>
      <w:spacing w:after="200" w:line="276" w:lineRule="auto"/>
      <w:ind w:left="720" w:firstLine="0"/>
      <w:contextualSpacing/>
      <w:jc w:val="left"/>
    </w:pPr>
    <w:rPr>
      <w:rFonts w:ascii="Calibri" w:hAnsi="Calibri"/>
      <w:sz w:val="22"/>
    </w:rPr>
  </w:style>
  <w:style w:type="character" w:customStyle="1" w:styleId="afffffffff6">
    <w:name w:val="Другое_"/>
    <w:basedOn w:val="a7"/>
    <w:link w:val="afffffffff7"/>
    <w:locked/>
    <w:rsid w:val="000F604D"/>
    <w:rPr>
      <w:color w:val="2B2A29"/>
      <w:sz w:val="19"/>
      <w:szCs w:val="19"/>
    </w:rPr>
  </w:style>
  <w:style w:type="paragraph" w:customStyle="1" w:styleId="afffffffff7">
    <w:name w:val="Другое"/>
    <w:basedOn w:val="a5"/>
    <w:link w:val="afffffffff6"/>
    <w:rsid w:val="000F604D"/>
    <w:pPr>
      <w:widowControl w:val="0"/>
      <w:spacing w:after="60" w:line="268" w:lineRule="auto"/>
      <w:ind w:firstLine="300"/>
      <w:jc w:val="left"/>
    </w:pPr>
    <w:rPr>
      <w:rFonts w:asciiTheme="minorHAnsi" w:hAnsiTheme="minorHAnsi" w:cstheme="minorBidi"/>
      <w:color w:val="2B2A29"/>
      <w:sz w:val="19"/>
      <w:szCs w:val="19"/>
    </w:rPr>
  </w:style>
  <w:style w:type="character" w:customStyle="1" w:styleId="125">
    <w:name w:val="Неразрешенное упоминание12"/>
    <w:basedOn w:val="a7"/>
    <w:uiPriority w:val="99"/>
    <w:semiHidden/>
    <w:unhideWhenUsed/>
    <w:rsid w:val="000F604D"/>
    <w:rPr>
      <w:color w:val="605E5C"/>
      <w:shd w:val="clear" w:color="auto" w:fill="E1DFDD"/>
    </w:rPr>
  </w:style>
  <w:style w:type="paragraph" w:customStyle="1" w:styleId="afffffffff8">
    <w:name w:val="внутритабличный"/>
    <w:basedOn w:val="a5"/>
    <w:link w:val="afffffffff9"/>
    <w:qFormat/>
    <w:rsid w:val="000F604D"/>
    <w:pPr>
      <w:spacing w:line="276" w:lineRule="auto"/>
      <w:ind w:firstLine="0"/>
      <w:jc w:val="left"/>
    </w:pPr>
    <w:rPr>
      <w:rFonts w:ascii="Arial" w:hAnsi="Arial" w:cs="Arial"/>
      <w:sz w:val="16"/>
    </w:rPr>
  </w:style>
  <w:style w:type="character" w:customStyle="1" w:styleId="afffffffff9">
    <w:name w:val="внутритабличный Знак"/>
    <w:basedOn w:val="a7"/>
    <w:link w:val="afffffffff8"/>
    <w:rsid w:val="000F604D"/>
    <w:rPr>
      <w:rFonts w:ascii="Arial" w:hAnsi="Arial" w:cs="Arial"/>
      <w:sz w:val="16"/>
      <w:lang w:eastAsia="ru-RU"/>
    </w:rPr>
  </w:style>
  <w:style w:type="paragraph" w:customStyle="1" w:styleId="afffffffffa">
    <w:name w:val="внутритабличный заголовок"/>
    <w:basedOn w:val="afffffffff8"/>
    <w:link w:val="afffffffffb"/>
    <w:qFormat/>
    <w:rsid w:val="000F604D"/>
    <w:pPr>
      <w:spacing w:line="240" w:lineRule="auto"/>
      <w:jc w:val="center"/>
    </w:pPr>
    <w:rPr>
      <w:b/>
    </w:rPr>
  </w:style>
  <w:style w:type="character" w:customStyle="1" w:styleId="afffffffffb">
    <w:name w:val="внутритабличный заголовок Знак"/>
    <w:basedOn w:val="afffffffff9"/>
    <w:link w:val="afffffffffa"/>
    <w:rsid w:val="000F604D"/>
    <w:rPr>
      <w:rFonts w:ascii="Arial" w:hAnsi="Arial" w:cs="Arial"/>
      <w:b/>
      <w:sz w:val="16"/>
      <w:lang w:eastAsia="ru-RU"/>
    </w:rPr>
  </w:style>
  <w:style w:type="character" w:customStyle="1" w:styleId="tlid-translation">
    <w:name w:val="tlid-translation"/>
    <w:basedOn w:val="a7"/>
    <w:rsid w:val="000F604D"/>
  </w:style>
  <w:style w:type="character" w:customStyle="1" w:styleId="131">
    <w:name w:val="Неразрешенное упоминание13"/>
    <w:basedOn w:val="a7"/>
    <w:uiPriority w:val="99"/>
    <w:semiHidden/>
    <w:unhideWhenUsed/>
    <w:rsid w:val="000F604D"/>
    <w:rPr>
      <w:color w:val="605E5C"/>
      <w:shd w:val="clear" w:color="auto" w:fill="E1DFDD"/>
    </w:rPr>
  </w:style>
  <w:style w:type="character" w:customStyle="1" w:styleId="142">
    <w:name w:val="Неразрешенное упоминание14"/>
    <w:basedOn w:val="a7"/>
    <w:uiPriority w:val="99"/>
    <w:semiHidden/>
    <w:unhideWhenUsed/>
    <w:rsid w:val="000F604D"/>
    <w:rPr>
      <w:color w:val="605E5C"/>
      <w:shd w:val="clear" w:color="auto" w:fill="E1DFDD"/>
    </w:rPr>
  </w:style>
  <w:style w:type="paragraph" w:customStyle="1" w:styleId="font5">
    <w:name w:val="font5"/>
    <w:basedOn w:val="a5"/>
    <w:rsid w:val="000F604D"/>
    <w:pPr>
      <w:spacing w:before="100" w:beforeAutospacing="1" w:after="100" w:afterAutospacing="1" w:line="240" w:lineRule="auto"/>
      <w:ind w:firstLine="0"/>
      <w:jc w:val="left"/>
    </w:pPr>
    <w:rPr>
      <w:color w:val="000000"/>
      <w:sz w:val="20"/>
      <w:szCs w:val="20"/>
    </w:rPr>
  </w:style>
  <w:style w:type="paragraph" w:customStyle="1" w:styleId="font6">
    <w:name w:val="font6"/>
    <w:basedOn w:val="a5"/>
    <w:rsid w:val="000F604D"/>
    <w:pPr>
      <w:spacing w:before="100" w:beforeAutospacing="1" w:after="100" w:afterAutospacing="1" w:line="240" w:lineRule="auto"/>
      <w:ind w:firstLine="0"/>
      <w:jc w:val="left"/>
    </w:pPr>
    <w:rPr>
      <w:color w:val="000000"/>
      <w:sz w:val="14"/>
      <w:szCs w:val="14"/>
    </w:rPr>
  </w:style>
  <w:style w:type="paragraph" w:customStyle="1" w:styleId="font7">
    <w:name w:val="font7"/>
    <w:basedOn w:val="a5"/>
    <w:rsid w:val="000F604D"/>
    <w:pPr>
      <w:spacing w:before="100" w:beforeAutospacing="1" w:after="100" w:afterAutospacing="1" w:line="240" w:lineRule="auto"/>
      <w:ind w:firstLine="0"/>
      <w:jc w:val="left"/>
    </w:pPr>
    <w:rPr>
      <w:rFonts w:ascii="Calibri" w:hAnsi="Calibri"/>
      <w:color w:val="000000"/>
      <w:sz w:val="16"/>
      <w:szCs w:val="16"/>
    </w:rPr>
  </w:style>
  <w:style w:type="character" w:customStyle="1" w:styleId="150">
    <w:name w:val="Неразрешенное упоминание15"/>
    <w:basedOn w:val="a7"/>
    <w:uiPriority w:val="99"/>
    <w:semiHidden/>
    <w:unhideWhenUsed/>
    <w:rsid w:val="000F604D"/>
    <w:rPr>
      <w:color w:val="605E5C"/>
      <w:shd w:val="clear" w:color="auto" w:fill="E1DFDD"/>
    </w:rPr>
  </w:style>
  <w:style w:type="table" w:customStyle="1" w:styleId="151">
    <w:name w:val="Сетка таблицы1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8"/>
    <w:next w:val="afe"/>
    <w:uiPriority w:val="5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8"/>
    <w:next w:val="afe"/>
    <w:uiPriority w:val="59"/>
    <w:rsid w:val="000F60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0F604D"/>
    <w:pPr>
      <w:widowControl w:val="0"/>
      <w:autoSpaceDE w:val="0"/>
      <w:autoSpaceDN w:val="0"/>
      <w:adjustRightInd w:val="0"/>
      <w:spacing w:line="240" w:lineRule="auto"/>
    </w:pPr>
    <w:rPr>
      <w:rFonts w:ascii="Arial" w:eastAsiaTheme="minorEastAsia" w:hAnsi="Arial" w:cs="Arial"/>
      <w:b/>
      <w:bCs/>
      <w:sz w:val="20"/>
      <w:szCs w:val="20"/>
    </w:rPr>
  </w:style>
  <w:style w:type="paragraph" w:customStyle="1" w:styleId="ConsPlusDocList">
    <w:name w:val="ConsPlusDocList"/>
    <w:uiPriority w:val="99"/>
    <w:rsid w:val="000F604D"/>
    <w:pPr>
      <w:widowControl w:val="0"/>
      <w:autoSpaceDE w:val="0"/>
      <w:autoSpaceDN w:val="0"/>
      <w:adjustRightInd w:val="0"/>
      <w:spacing w:line="240" w:lineRule="auto"/>
    </w:pPr>
    <w:rPr>
      <w:rFonts w:ascii="Courier New" w:eastAsiaTheme="minorEastAsia" w:hAnsi="Courier New" w:cs="Courier New"/>
      <w:sz w:val="20"/>
      <w:szCs w:val="20"/>
    </w:rPr>
  </w:style>
  <w:style w:type="paragraph" w:customStyle="1" w:styleId="ConsPlusTitlePage">
    <w:name w:val="ConsPlusTitlePage"/>
    <w:uiPriority w:val="99"/>
    <w:rsid w:val="000F604D"/>
    <w:pPr>
      <w:widowControl w:val="0"/>
      <w:autoSpaceDE w:val="0"/>
      <w:autoSpaceDN w:val="0"/>
      <w:adjustRightInd w:val="0"/>
      <w:spacing w:line="240" w:lineRule="auto"/>
    </w:pPr>
    <w:rPr>
      <w:rFonts w:ascii="Tahoma" w:eastAsiaTheme="minorEastAsia" w:hAnsi="Tahoma" w:cs="Tahoma"/>
      <w:sz w:val="20"/>
      <w:szCs w:val="20"/>
    </w:rPr>
  </w:style>
  <w:style w:type="paragraph" w:customStyle="1" w:styleId="ConsPlusJurTerm">
    <w:name w:val="ConsPlusJurTerm"/>
    <w:uiPriority w:val="99"/>
    <w:rsid w:val="000F604D"/>
    <w:pPr>
      <w:widowControl w:val="0"/>
      <w:autoSpaceDE w:val="0"/>
      <w:autoSpaceDN w:val="0"/>
      <w:adjustRightInd w:val="0"/>
      <w:spacing w:line="240" w:lineRule="auto"/>
    </w:pPr>
    <w:rPr>
      <w:rFonts w:ascii="Tahoma" w:eastAsiaTheme="minorEastAsia" w:hAnsi="Tahoma" w:cs="Tahoma"/>
      <w:sz w:val="26"/>
      <w:szCs w:val="26"/>
    </w:rPr>
  </w:style>
  <w:style w:type="table" w:customStyle="1" w:styleId="240">
    <w:name w:val="Сетка таблицы24"/>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9"/>
    <w:uiPriority w:val="99"/>
    <w:semiHidden/>
    <w:unhideWhenUsed/>
    <w:rsid w:val="000F604D"/>
  </w:style>
  <w:style w:type="table" w:customStyle="1" w:styleId="250">
    <w:name w:val="Сетка таблицы25"/>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3">
    <w:name w:val="Список-таблица 6 (цветная) - Акцент 413"/>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numbering" w:customStyle="1" w:styleId="126">
    <w:name w:val="Нет списка12"/>
    <w:next w:val="a9"/>
    <w:uiPriority w:val="99"/>
    <w:semiHidden/>
    <w:unhideWhenUsed/>
    <w:rsid w:val="000F604D"/>
  </w:style>
  <w:style w:type="table" w:customStyle="1" w:styleId="260">
    <w:name w:val="Сетка таблицы26"/>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2">
    <w:name w:val="Список-таблица 6 (цветная) - Акцент 4112"/>
    <w:basedOn w:val="a8"/>
    <w:uiPriority w:val="51"/>
    <w:rsid w:val="000F604D"/>
    <w:pPr>
      <w:spacing w:line="240" w:lineRule="auto"/>
    </w:pPr>
    <w:rPr>
      <w:rFonts w:eastAsiaTheme="minorEastAsia"/>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1210">
    <w:name w:val="Сетка таблицы121"/>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F604D"/>
    <w:pPr>
      <w:widowControl w:val="0"/>
      <w:autoSpaceDE w:val="0"/>
      <w:autoSpaceDN w:val="0"/>
      <w:spacing w:line="240" w:lineRule="auto"/>
    </w:pPr>
    <w:rPr>
      <w:rFonts w:ascii="Calibri" w:eastAsia="Calibri" w:hAnsi="Calibri"/>
      <w:lang w:val="en-US"/>
    </w:rPr>
    <w:tblPr>
      <w:tblInd w:w="0" w:type="dxa"/>
      <w:tblCellMar>
        <w:top w:w="0" w:type="dxa"/>
        <w:left w:w="0" w:type="dxa"/>
        <w:bottom w:w="0" w:type="dxa"/>
        <w:right w:w="0" w:type="dxa"/>
      </w:tblCellMar>
    </w:tblPr>
  </w:style>
  <w:style w:type="table" w:customStyle="1" w:styleId="710">
    <w:name w:val="Сетка таблицы71"/>
    <w:basedOn w:val="a8"/>
    <w:next w:val="afe"/>
    <w:rsid w:val="000F604D"/>
    <w:pPr>
      <w:spacing w:line="240" w:lineRule="auto"/>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9"/>
    <w:uiPriority w:val="99"/>
    <w:semiHidden/>
    <w:unhideWhenUsed/>
    <w:rsid w:val="000F604D"/>
  </w:style>
  <w:style w:type="numbering" w:customStyle="1" w:styleId="313">
    <w:name w:val="Нет списка31"/>
    <w:next w:val="a9"/>
    <w:uiPriority w:val="99"/>
    <w:semiHidden/>
    <w:unhideWhenUsed/>
    <w:rsid w:val="000F604D"/>
  </w:style>
  <w:style w:type="table" w:customStyle="1" w:styleId="610">
    <w:name w:val="Сетка таблицы61"/>
    <w:basedOn w:val="a8"/>
    <w:next w:val="afe"/>
    <w:uiPriority w:val="39"/>
    <w:rsid w:val="000F604D"/>
    <w:pPr>
      <w:spacing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8"/>
    <w:next w:val="afe"/>
    <w:uiPriority w:val="59"/>
    <w:rsid w:val="000F604D"/>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8"/>
    <w:next w:val="afe"/>
    <w:uiPriority w:val="5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8"/>
    <w:next w:val="afe"/>
    <w:uiPriority w:val="59"/>
    <w:rsid w:val="000F60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8"/>
    <w:next w:val="afe"/>
    <w:uiPriority w:val="39"/>
    <w:rsid w:val="000F604D"/>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0">
    <w:name w:val="AC Знак сноски"/>
    <w:basedOn w:val="a7"/>
    <w:uiPriority w:val="1"/>
    <w:qFormat/>
    <w:rsid w:val="000F604D"/>
    <w:rPr>
      <w:color w:val="000000"/>
      <w:sz w:val="16"/>
      <w:vertAlign w:val="superscript"/>
    </w:rPr>
  </w:style>
  <w:style w:type="paragraph" w:customStyle="1" w:styleId="AC1">
    <w:name w:val="AC Текст сноски"/>
    <w:qFormat/>
    <w:rsid w:val="000F604D"/>
    <w:pPr>
      <w:spacing w:before="120" w:after="120" w:line="360" w:lineRule="auto"/>
    </w:pPr>
    <w:rPr>
      <w:rFonts w:eastAsia="Calibri" w:cs="Arial"/>
      <w:color w:val="000000"/>
      <w:sz w:val="16"/>
      <w:szCs w:val="16"/>
    </w:rPr>
  </w:style>
  <w:style w:type="paragraph" w:customStyle="1" w:styleId="TableParagraph">
    <w:name w:val="Table Paragraph"/>
    <w:basedOn w:val="a5"/>
    <w:uiPriority w:val="1"/>
    <w:qFormat/>
    <w:rsid w:val="000F604D"/>
    <w:pPr>
      <w:widowControl w:val="0"/>
      <w:autoSpaceDE w:val="0"/>
      <w:autoSpaceDN w:val="0"/>
      <w:spacing w:line="240" w:lineRule="auto"/>
      <w:ind w:firstLine="0"/>
      <w:jc w:val="left"/>
    </w:pPr>
    <w:rPr>
      <w:sz w:val="22"/>
      <w:lang w:bidi="ru-RU"/>
    </w:rPr>
  </w:style>
  <w:style w:type="paragraph" w:customStyle="1" w:styleId="afffffffffc">
    <w:name w:val="рис"/>
    <w:basedOn w:val="a5"/>
    <w:link w:val="afffffffffd"/>
    <w:qFormat/>
    <w:rsid w:val="000F604D"/>
    <w:pPr>
      <w:spacing w:after="200"/>
      <w:ind w:firstLine="0"/>
      <w:jc w:val="center"/>
    </w:pPr>
    <w:rPr>
      <w:i/>
    </w:rPr>
  </w:style>
  <w:style w:type="character" w:customStyle="1" w:styleId="afffffffffd">
    <w:name w:val="рис Знак"/>
    <w:basedOn w:val="a7"/>
    <w:link w:val="afffffffffc"/>
    <w:rsid w:val="000F604D"/>
    <w:rPr>
      <w:rFonts w:ascii="Times New Roman" w:eastAsia="Times New Roman" w:hAnsi="Times New Roman" w:cs="Times New Roman"/>
      <w:i/>
      <w:sz w:val="24"/>
    </w:rPr>
  </w:style>
  <w:style w:type="paragraph" w:customStyle="1" w:styleId="afffffffffe">
    <w:name w:val="Подзаголовок в приложении"/>
    <w:basedOn w:val="affff8"/>
    <w:link w:val="affffffffff"/>
    <w:qFormat/>
    <w:rsid w:val="000F604D"/>
    <w:pPr>
      <w:jc w:val="center"/>
    </w:pPr>
    <w:rPr>
      <w:sz w:val="28"/>
    </w:rPr>
  </w:style>
  <w:style w:type="character" w:customStyle="1" w:styleId="161">
    <w:name w:val="Неразрешенное упоминание16"/>
    <w:basedOn w:val="a7"/>
    <w:uiPriority w:val="99"/>
    <w:semiHidden/>
    <w:unhideWhenUsed/>
    <w:rsid w:val="000F604D"/>
    <w:rPr>
      <w:color w:val="605E5C"/>
      <w:shd w:val="clear" w:color="auto" w:fill="E1DFDD"/>
    </w:rPr>
  </w:style>
  <w:style w:type="character" w:customStyle="1" w:styleId="affffffffff">
    <w:name w:val="Подзаголовок в приложении Знак"/>
    <w:basedOn w:val="affff9"/>
    <w:link w:val="afffffffffe"/>
    <w:rsid w:val="000F604D"/>
    <w:rPr>
      <w:rFonts w:ascii="Times New Roman" w:hAnsi="Times New Roman" w:cs="Times New Roman"/>
      <w:sz w:val="28"/>
      <w:szCs w:val="24"/>
    </w:rPr>
  </w:style>
  <w:style w:type="character" w:customStyle="1" w:styleId="171">
    <w:name w:val="Неразрешенное упоминание17"/>
    <w:basedOn w:val="a7"/>
    <w:uiPriority w:val="99"/>
    <w:semiHidden/>
    <w:unhideWhenUsed/>
    <w:rsid w:val="00C90E1E"/>
    <w:rPr>
      <w:color w:val="605E5C"/>
      <w:shd w:val="clear" w:color="auto" w:fill="E1DFDD"/>
    </w:rPr>
  </w:style>
  <w:style w:type="table" w:customStyle="1" w:styleId="118">
    <w:name w:val="Сетка таблицы118"/>
    <w:basedOn w:val="a8"/>
    <w:next w:val="afe"/>
    <w:uiPriority w:val="59"/>
    <w:rsid w:val="00F75D4D"/>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Текст сноски Знак1"/>
    <w:aliases w:val="Текст сноски Знак2 Знак1,Текст сноски Знак Знак1 Знак1,Текст сноски Знак1 Знак Знак1,Текст сноски Знак Знак Знак Знак1,Текст сноски Знак2 Знак Знак Знак Знак Знак Знак Знак1,Текст сноски Знак1 Знак Знак Знак Знак Знак Знак Знак Знак1"/>
    <w:basedOn w:val="a7"/>
    <w:uiPriority w:val="99"/>
    <w:semiHidden/>
    <w:rsid w:val="00326164"/>
    <w:rPr>
      <w:rFonts w:ascii="Times New Roman" w:hAnsi="Times New Roman" w:cs="Times New Roman"/>
      <w:sz w:val="20"/>
      <w:szCs w:val="20"/>
    </w:rPr>
  </w:style>
  <w:style w:type="paragraph" w:customStyle="1" w:styleId="2">
    <w:name w:val="Заголовок оглавления2"/>
    <w:basedOn w:val="10"/>
    <w:next w:val="a5"/>
    <w:uiPriority w:val="39"/>
    <w:qFormat/>
    <w:rsid w:val="00326164"/>
    <w:pPr>
      <w:keepNext/>
      <w:keepLines/>
      <w:pageBreakBefore w:val="0"/>
      <w:numPr>
        <w:numId w:val="8"/>
      </w:numPr>
      <w:spacing w:before="480" w:after="240" w:line="276" w:lineRule="auto"/>
      <w:jc w:val="left"/>
      <w:outlineLvl w:val="9"/>
    </w:pPr>
    <w:rPr>
      <w:rFonts w:ascii="Cambria" w:hAnsi="Cambria"/>
      <w:b/>
      <w:bCs/>
      <w:caps w:val="0"/>
      <w:color w:val="007353"/>
      <w:szCs w:val="28"/>
    </w:rPr>
  </w:style>
  <w:style w:type="paragraph" w:styleId="a1">
    <w:name w:val="List Bullet"/>
    <w:basedOn w:val="a5"/>
    <w:uiPriority w:val="99"/>
    <w:unhideWhenUsed/>
    <w:rsid w:val="00ED4C91"/>
    <w:pPr>
      <w:numPr>
        <w:numId w:val="9"/>
      </w:numPr>
      <w:contextualSpacing/>
    </w:pPr>
  </w:style>
  <w:style w:type="character" w:customStyle="1" w:styleId="181">
    <w:name w:val="Неразрешенное упоминание18"/>
    <w:basedOn w:val="a7"/>
    <w:uiPriority w:val="99"/>
    <w:semiHidden/>
    <w:unhideWhenUsed/>
    <w:rsid w:val="00ED4C91"/>
    <w:rPr>
      <w:color w:val="605E5C"/>
      <w:shd w:val="clear" w:color="auto" w:fill="E1DFDD"/>
    </w:rPr>
  </w:style>
  <w:style w:type="character" w:customStyle="1" w:styleId="191">
    <w:name w:val="Неразрешенное упоминание19"/>
    <w:basedOn w:val="a7"/>
    <w:uiPriority w:val="99"/>
    <w:semiHidden/>
    <w:unhideWhenUsed/>
    <w:rsid w:val="00F368AC"/>
    <w:rPr>
      <w:color w:val="605E5C"/>
      <w:shd w:val="clear" w:color="auto" w:fill="E1DFDD"/>
    </w:rPr>
  </w:style>
  <w:style w:type="paragraph" w:customStyle="1" w:styleId="2f4">
    <w:name w:val="внутритабличный2"/>
    <w:basedOn w:val="a2"/>
    <w:link w:val="2f5"/>
    <w:qFormat/>
    <w:rsid w:val="001373F2"/>
    <w:pPr>
      <w:numPr>
        <w:numId w:val="0"/>
      </w:numPr>
      <w:ind w:left="176" w:hanging="241"/>
    </w:pPr>
    <w:rPr>
      <w:sz w:val="16"/>
      <w:szCs w:val="16"/>
    </w:rPr>
  </w:style>
  <w:style w:type="character" w:customStyle="1" w:styleId="2f5">
    <w:name w:val="внутритабличный2 Знак"/>
    <w:basedOn w:val="afff2"/>
    <w:link w:val="2f4"/>
    <w:rsid w:val="001373F2"/>
    <w:rPr>
      <w:rFonts w:ascii="Times New Roman" w:hAnsi="Times New Roman" w:cs="Times New Roman"/>
      <w:sz w:val="16"/>
      <w:szCs w:val="16"/>
    </w:rPr>
  </w:style>
  <w:style w:type="character" w:customStyle="1" w:styleId="201">
    <w:name w:val="Неразрешенное упоминание20"/>
    <w:basedOn w:val="a7"/>
    <w:uiPriority w:val="99"/>
    <w:semiHidden/>
    <w:unhideWhenUsed/>
    <w:rsid w:val="00D836F5"/>
    <w:rPr>
      <w:color w:val="605E5C"/>
      <w:shd w:val="clear" w:color="auto" w:fill="E1DFDD"/>
    </w:rPr>
  </w:style>
  <w:style w:type="character" w:customStyle="1" w:styleId="213">
    <w:name w:val="Неразрешенное упоминание21"/>
    <w:basedOn w:val="a7"/>
    <w:uiPriority w:val="99"/>
    <w:semiHidden/>
    <w:unhideWhenUsed/>
    <w:rsid w:val="00F517DE"/>
    <w:rPr>
      <w:color w:val="605E5C"/>
      <w:shd w:val="clear" w:color="auto" w:fill="E1DFDD"/>
    </w:rPr>
  </w:style>
  <w:style w:type="paragraph" w:customStyle="1" w:styleId="affffffffff0">
    <w:name w:val="Подзаголовок приложения"/>
    <w:basedOn w:val="3"/>
    <w:link w:val="affffffffff1"/>
    <w:qFormat/>
    <w:rsid w:val="003D060C"/>
    <w:pPr>
      <w:tabs>
        <w:tab w:val="clear" w:pos="0"/>
        <w:tab w:val="left" w:pos="709"/>
      </w:tabs>
      <w:spacing w:line="360" w:lineRule="auto"/>
    </w:pPr>
  </w:style>
  <w:style w:type="character" w:customStyle="1" w:styleId="affffffffff1">
    <w:name w:val="Подзаголовок приложения Знак"/>
    <w:basedOn w:val="30"/>
    <w:link w:val="affffffffff0"/>
    <w:rsid w:val="003D060C"/>
    <w:rPr>
      <w:rFonts w:ascii="Times New Roman" w:hAnsi="Times New Roman" w:cs="Times New Roman"/>
      <w:b/>
      <w:sz w:val="24"/>
      <w:szCs w:val="26"/>
    </w:rPr>
  </w:style>
  <w:style w:type="character" w:customStyle="1" w:styleId="223">
    <w:name w:val="Неразрешенное упоминание22"/>
    <w:basedOn w:val="a7"/>
    <w:uiPriority w:val="99"/>
    <w:semiHidden/>
    <w:unhideWhenUsed/>
    <w:rsid w:val="003D060C"/>
    <w:rPr>
      <w:color w:val="605E5C"/>
      <w:shd w:val="clear" w:color="auto" w:fill="E1DFDD"/>
    </w:rPr>
  </w:style>
  <w:style w:type="table" w:customStyle="1" w:styleId="affffffffff2">
    <w:basedOn w:val="TableNormal0"/>
    <w:tblPr>
      <w:tblStyleRowBandSize w:val="1"/>
      <w:tblStyleColBandSize w:val="1"/>
      <w:tblCellMar>
        <w:top w:w="100" w:type="dxa"/>
        <w:left w:w="100" w:type="dxa"/>
        <w:bottom w:w="100" w:type="dxa"/>
        <w:right w:w="100" w:type="dxa"/>
      </w:tblCellMar>
    </w:tblPr>
  </w:style>
  <w:style w:type="table" w:customStyle="1" w:styleId="affffffffff3">
    <w:basedOn w:val="TableNormal0"/>
    <w:tblPr>
      <w:tblStyleRowBandSize w:val="1"/>
      <w:tblStyleColBandSize w:val="1"/>
      <w:tblCellMar>
        <w:left w:w="115" w:type="dxa"/>
        <w:right w:w="115" w:type="dxa"/>
      </w:tblCellMar>
    </w:tblPr>
  </w:style>
  <w:style w:type="table" w:customStyle="1" w:styleId="affffffffff4">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5">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6">
    <w:basedOn w:val="TableNormal0"/>
    <w:tblPr>
      <w:tblStyleRowBandSize w:val="1"/>
      <w:tblStyleColBandSize w:val="1"/>
      <w:tblCellMar>
        <w:top w:w="100" w:type="dxa"/>
        <w:left w:w="100" w:type="dxa"/>
        <w:bottom w:w="100" w:type="dxa"/>
        <w:right w:w="100" w:type="dxa"/>
      </w:tblCellMar>
    </w:tblPr>
  </w:style>
  <w:style w:type="table" w:customStyle="1" w:styleId="affffffffff7">
    <w:basedOn w:val="TableNormal0"/>
    <w:tblPr>
      <w:tblStyleRowBandSize w:val="1"/>
      <w:tblStyleColBandSize w:val="1"/>
      <w:tblCellMar>
        <w:top w:w="100" w:type="dxa"/>
        <w:left w:w="100" w:type="dxa"/>
        <w:bottom w:w="100" w:type="dxa"/>
        <w:right w:w="100" w:type="dxa"/>
      </w:tblCellMar>
    </w:tblPr>
  </w:style>
  <w:style w:type="table" w:customStyle="1" w:styleId="affffffffff8">
    <w:basedOn w:val="TableNormal0"/>
    <w:tblPr>
      <w:tblStyleRowBandSize w:val="1"/>
      <w:tblStyleColBandSize w:val="1"/>
      <w:tblCellMar>
        <w:top w:w="100" w:type="dxa"/>
        <w:left w:w="100" w:type="dxa"/>
        <w:bottom w:w="100" w:type="dxa"/>
        <w:right w:w="100" w:type="dxa"/>
      </w:tblCellMar>
    </w:tblPr>
  </w:style>
  <w:style w:type="table" w:customStyle="1" w:styleId="affffffffff9">
    <w:basedOn w:val="TableNormal0"/>
    <w:tblPr>
      <w:tblStyleRowBandSize w:val="1"/>
      <w:tblStyleColBandSize w:val="1"/>
      <w:tblCellMar>
        <w:top w:w="100" w:type="dxa"/>
        <w:left w:w="100" w:type="dxa"/>
        <w:bottom w:w="100" w:type="dxa"/>
        <w:right w:w="100" w:type="dxa"/>
      </w:tblCellMar>
    </w:tblPr>
  </w:style>
  <w:style w:type="table" w:customStyle="1" w:styleId="affffffffffa">
    <w:basedOn w:val="TableNormal0"/>
    <w:tblPr>
      <w:tblStyleRowBandSize w:val="1"/>
      <w:tblStyleColBandSize w:val="1"/>
    </w:tblPr>
  </w:style>
  <w:style w:type="table" w:customStyle="1" w:styleId="affffffffffb">
    <w:basedOn w:val="TableNormal0"/>
    <w:pPr>
      <w:jc w:val="center"/>
    </w:pPr>
    <w:rPr>
      <w:rFonts w:cs="Calibri"/>
      <w:color w:val="5F497A"/>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fffffffc">
    <w:basedOn w:val="TableNormal0"/>
    <w:tblPr>
      <w:tblStyleRowBandSize w:val="1"/>
      <w:tblStyleColBandSize w:val="1"/>
      <w:tblCellMar>
        <w:top w:w="100" w:type="dxa"/>
        <w:left w:w="100" w:type="dxa"/>
        <w:bottom w:w="100" w:type="dxa"/>
        <w:right w:w="100" w:type="dxa"/>
      </w:tblCellMar>
    </w:tblPr>
  </w:style>
  <w:style w:type="table" w:customStyle="1" w:styleId="affffffffffd">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to.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gto.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kudago.com/msk/place/centr-tvorcheskih-industrij-fabrika/" TargetMode="External"/><Relationship Id="rId2" Type="http://schemas.openxmlformats.org/officeDocument/2006/relationships/hyperlink" Target="http://do.tomedu.ru/" TargetMode="External"/><Relationship Id="rId1" Type="http://schemas.openxmlformats.org/officeDocument/2006/relationships/hyperlink" Target="https://resh.ed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35KMl+q+MioN/OhqwEkzp2FE/A==">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</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E57A78-C314-40E5-8A53-209A7D25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187</Pages>
  <Words>58818</Words>
  <Characters>335264</Characters>
  <Application>Microsoft Office Word</Application>
  <DocSecurity>0</DocSecurity>
  <Lines>2793</Lines>
  <Paragraphs>786</Paragraphs>
  <ScaleCrop>false</ScaleCrop>
  <Company/>
  <LinksUpToDate>false</LinksUpToDate>
  <CharactersWithSpaces>393296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I-net</dc:creator>
  <cp:lastModifiedBy>Виолетта Викторовна Гундлах</cp:lastModifiedBy>
  <cp:revision>12</cp:revision>
  <dcterms:created xsi:type="dcterms:W3CDTF">2020-11-04T07:20:00Z</dcterms:created>
  <dcterms:modified xsi:type="dcterms:W3CDTF">2020-12-07T08:48:00Z</dcterms:modified>
</cp:coreProperties>
</file>