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EBB" w:rsidRPr="00913EBB" w:rsidRDefault="00913EBB" w:rsidP="00913E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3. Должностные обязанности и права государственного гражданского служащего </w:t>
      </w:r>
    </w:p>
    <w:p w:rsidR="00913EBB" w:rsidRPr="00913EBB" w:rsidRDefault="00913EBB" w:rsidP="00913EBB">
      <w:pPr>
        <w:spacing w:before="60"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B">
        <w:rPr>
          <w:rFonts w:ascii="Times New Roman" w:eastAsia="Times New Roman" w:hAnsi="Times New Roman" w:cs="Times New Roman"/>
          <w:sz w:val="12"/>
          <w:szCs w:val="20"/>
          <w:lang w:eastAsia="ru-RU"/>
        </w:rPr>
        <w:t xml:space="preserve"> </w:t>
      </w:r>
    </w:p>
    <w:p w:rsidR="00913EBB" w:rsidRPr="00913EBB" w:rsidRDefault="00913EBB" w:rsidP="00913EBB">
      <w:pPr>
        <w:tabs>
          <w:tab w:val="left" w:pos="117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</w:t>
      </w:r>
      <w:r w:rsidRPr="00913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</w:t>
      </w:r>
      <w:r w:rsidRPr="00913E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 числе при подготовке проектов нормативных правовых актов и проектов управленческих или иных решений:</w:t>
      </w:r>
    </w:p>
    <w:p w:rsidR="00913EBB" w:rsidRPr="00913EBB" w:rsidRDefault="00913EBB" w:rsidP="00913EBB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Должностные обязанности. 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1. Соблюдать Конституцию Российской Федерации, федеральные конституционные законы, федеральные законы, Устав (Основной Закон) Томской области, законы и иные нормативные правовые акты Российской Федерации и Томской области по вопросам деятельности Департамента энергетики Администрации Томской области и обеспечивать их исполнение на территории Томской области.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2. Исполнять должностные обязанности в соответствии с распределением обязанностей, установленным настоящим должностным регламентом, председателем Комитета.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3. Соблюдать при исполнении должностных обязанностей права и законные интересы граждан.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4. </w:t>
      </w:r>
      <w:proofErr w:type="gramStart"/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В соответствии с принятыми нормативными правовыми актами Администрации Томской области, запросами, поступающими из федеральных ведомств, Сибирского федерального округа, администраций регионов в установленные сроки разрабатывать аналитические материалы и обобщать имеющуюся информацию по следующим вопросам:</w:t>
      </w:r>
      <w:proofErr w:type="gramEnd"/>
    </w:p>
    <w:p w:rsidR="00913EBB" w:rsidRPr="00913EBB" w:rsidRDefault="00913EBB" w:rsidP="00913EB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ab/>
      </w: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 xml:space="preserve">подготовки предложений по реализации мероприятий, направленных на бесперебойное обеспечение населения сжиженным газом для бытовых нужд;  </w:t>
      </w:r>
    </w:p>
    <w:p w:rsidR="00913EBB" w:rsidRPr="00913EBB" w:rsidRDefault="00913EBB" w:rsidP="00913EB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ab/>
      </w: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формирования плана мероприятий по упрощению процедур ведения бизнеса в части сокращения этапов и сроков подключения (технологического присоединения) к сетям  газораспределения;</w:t>
      </w:r>
    </w:p>
    <w:p w:rsidR="00913EBB" w:rsidRPr="00913EBB" w:rsidRDefault="00913EBB" w:rsidP="00913EB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ab/>
      </w: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по другим вопросам деятельности Комитета.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5. По поручению председателя Комитета запрашивать у органов государственной власти Томской области и местного самоуправления муниципальных образований Томской области, курируемых организаций газовой отрасли и обобщать информацию по вопросам:</w:t>
      </w:r>
    </w:p>
    <w:p w:rsidR="00913EBB" w:rsidRPr="00913EBB" w:rsidRDefault="00913EBB" w:rsidP="00913EB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ab/>
      </w: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прогнозного потребления природного газа по Томской области в целом и по группам потребителей;</w:t>
      </w:r>
    </w:p>
    <w:p w:rsidR="00913EBB" w:rsidRPr="00913EBB" w:rsidRDefault="00913EBB" w:rsidP="00913EB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ab/>
      </w: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реализации плана мероприятий по приватизации объектов газового хозяйства и по оформлению бесхозяйных объектов в муниципальную собственность.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6. Изучать нормативную базу и осуществлять мониторинг изменений федерального и регионального законодательства по курируемым направлениям деятельности Комитета, в случае внесения изменений в действующее законодательство разрабатывать проект соответствующего правового акта и направлять его для согласования председателю Комитета.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7.  По поручениям председателя Комитета, заместителя начальника Департамента подготавливать заключения: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а) на проекты федеральных, муниципальных, областных правовых актов (в том числе нормативных);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б) о возможности участия Томской области в международных и межрегиональных договорах (соглашениях), касающихся сферы деятельности Департамента</w:t>
      </w:r>
      <w:proofErr w:type="gramStart"/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..</w:t>
      </w:r>
      <w:proofErr w:type="gramEnd"/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8. В соответствии с утвержденными планами нормотворческой деятельности разрабатывать проекты нормативных правовых актов по вопросам: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а) утверждения графиков перевода потребителей природного газа на резервные виды топлива при похолодании и аварийном ограничении снабжением природным газом;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б) по другим курируемым направлениям деятельности Комитета.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lastRenderedPageBreak/>
        <w:t xml:space="preserve">9. По поручению председателя Комитета принимать участие в работе конкурсных и иных комиссий, выставках, конференциях областного значения, рабочих группах, совещательных органах, экспертных и координационных советах, семинарах, работа которых связана с курируемой  сферой деятельности. 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10. Оказывать консультационную и организационно-методическую помощь органам государственной власти Томской области и местного самоуправления муниципальных образований Томской области, организациям по курируемым направлениям.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11. В рамках действующего законодательства осуществлять взаимодействие с Министерством энергетики Российской Федерации.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 xml:space="preserve">12. Обеспечивать в соответствии с поручениями председателя Комитета, заместителя начальника Департамента, начальника Департамента рассмотрение и подготовку ответов на обращение граждан, органов государственной власти Томской области и местного самоуправления муниципальных образований Томской области и организаций в установленные сроки, а также поручения аппаратных совещаний Губернатора Томской области, поставленных на контроль. 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iCs/>
          <w:snapToGrid w:val="0"/>
          <w:sz w:val="24"/>
          <w:szCs w:val="24"/>
          <w:u w:val="single"/>
          <w:lang w:eastAsia="ru-RU"/>
        </w:rPr>
        <w:t>13.</w:t>
      </w: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 </w:t>
      </w:r>
      <w:r w:rsidRPr="00913EBB">
        <w:rPr>
          <w:rFonts w:ascii="Times New Roman" w:eastAsia="Times New Roman" w:hAnsi="Times New Roman" w:cs="Times New Roman"/>
          <w:i/>
          <w:iCs/>
          <w:snapToGrid w:val="0"/>
          <w:sz w:val="24"/>
          <w:szCs w:val="24"/>
          <w:u w:val="single"/>
          <w:lang w:eastAsia="ru-RU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eastAsia="ru-RU"/>
        </w:rPr>
        <w:t>14. Исполнять другие поручения начальника Департамента, заместителя начальника Департамента и председателя Комитета.</w:t>
      </w:r>
    </w:p>
    <w:p w:rsidR="00913EBB" w:rsidRPr="00913EBB" w:rsidRDefault="00913EBB" w:rsidP="00913EBB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Права.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1.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 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Запрашивать и получать в установленном порядке от органов государственной власти Томской области и местного самоуправления муниципальных образований Томской области, организаций, а также их должностных лиц материалы и информацию, необходимые для исполнения возложенных обязанностей. 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2.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 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Работать с другими структурными подразделениями Администрации Томской области, иными органами государственной власти Томской области и местного самоуправления, организациями, а также их должностными лицами по исполнению возложенных функций.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3.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 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Привлекать по согласованию с председателем Комитета в установленном порядке для проработки вопросов, отнесенных к сфере деятельности Департамента, специалистов. 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4.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 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правительственными.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5.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 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Получать полную и объективную оценку своей деятельности непосредственно от председателя Комитета. 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6. Имеет право на профессиональное развитие в соответствии с действующим законодательством.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7. Пользоваться иными правами в соответствии с действующим законодательством Российской Федерации и Томской области.</w:t>
      </w:r>
    </w:p>
    <w:p w:rsidR="00913EBB" w:rsidRPr="00913EBB" w:rsidRDefault="00913EBB" w:rsidP="0091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913EBB" w:rsidRPr="00913EBB" w:rsidRDefault="00913EBB" w:rsidP="0091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1. Своевременность исполнения должностных обязанностей. </w:t>
      </w:r>
    </w:p>
    <w:p w:rsidR="00913EBB" w:rsidRPr="00913EBB" w:rsidRDefault="00913EBB" w:rsidP="0091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2. Качество исполнения должностных обязанностей (доля разработанных правовых актов от запланированных; доля разработанных методических материалов от запланированных; число возвратов разработанных документов на существенную доработку; число жалоб и замечаний, связанных с нарушением сроков исполнения документов).</w:t>
      </w:r>
    </w:p>
    <w:p w:rsidR="00913EBB" w:rsidRPr="00913EBB" w:rsidRDefault="00913EBB" w:rsidP="0091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3. Отсутствие нарушений служебного распорядка Администрации Томской области.</w:t>
      </w:r>
      <w:bookmarkStart w:id="0" w:name="_GoBack"/>
      <w:bookmarkEnd w:id="0"/>
    </w:p>
    <w:p w:rsidR="00913EBB" w:rsidRPr="00913EBB" w:rsidRDefault="00913EBB" w:rsidP="0091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4. Отсутствие </w:t>
      </w:r>
      <w:proofErr w:type="gramStart"/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нарушений сроков исполнения поручений Губернатора Томской</w:t>
      </w:r>
      <w:proofErr w:type="gramEnd"/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области, заместителя Губернатора области по промышленной политике, начальника Департамента, председателя Комитета, ответов на обращения граждан и организаций.</w:t>
      </w:r>
    </w:p>
    <w:p w:rsidR="00913EBB" w:rsidRPr="00913EBB" w:rsidRDefault="00913EBB" w:rsidP="0091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lastRenderedPageBreak/>
        <w:t>3.2.</w:t>
      </w:r>
      <w:r w:rsidRPr="00913EBB">
        <w:rPr>
          <w:rFonts w:ascii="Times New Roman" w:eastAsia="Times New Roman" w:hAnsi="Times New Roman" w:cs="Times New Roman"/>
          <w:sz w:val="24"/>
          <w:szCs w:val="20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proofErr w:type="gramStart"/>
      <w:r w:rsidRPr="00913EB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Обязан</w:t>
      </w:r>
      <w:proofErr w:type="gramEnd"/>
      <w:r w:rsidRPr="00913EB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принимать решения: </w:t>
      </w:r>
    </w:p>
    <w:p w:rsidR="00913EBB" w:rsidRPr="00913EBB" w:rsidRDefault="00913EBB" w:rsidP="00913E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1. Об определении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руководителей.</w:t>
      </w:r>
    </w:p>
    <w:p w:rsidR="00913EBB" w:rsidRPr="00913EBB" w:rsidRDefault="00913EBB" w:rsidP="00913E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2. При выявлении факта нарушения действующего законодательства главный специалист принимает решение об информировании председателя Комитета или вышестоящего руководителя лично либо подготовив служебную (докладную) записку на имя непосредственного или вышестоящего руководителя.</w:t>
      </w:r>
    </w:p>
    <w:p w:rsidR="00913EBB" w:rsidRPr="00913EBB" w:rsidRDefault="00913EBB" w:rsidP="00913E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3. О взаимодействии с государственными гражданскими служащими Томской области, гражданами и представителями организаций в пределах исполнения должностных обязанностей.</w:t>
      </w:r>
    </w:p>
    <w:p w:rsidR="00913EBB" w:rsidRPr="00913EBB" w:rsidRDefault="00913EBB" w:rsidP="00913E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4. О представлении на согласование, подпись (визирование) подготовленных проектов документов, нормативных правовых актов, локальных нормативных актов.</w:t>
      </w:r>
    </w:p>
    <w:p w:rsidR="00913EBB" w:rsidRPr="00913EBB" w:rsidRDefault="00913EBB" w:rsidP="00913E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5. В случае неисполнения сроков предоставления информации курируемыми организациями (в соответствии с предварительными запросами), необходимой для подготовки аналитических материалов по деятельности курируемых предприятий и отраслей промышленности главный специалист обязан подготовить служебную записку на имя председателя Комитета. </w:t>
      </w:r>
    </w:p>
    <w:p w:rsidR="00913EBB" w:rsidRPr="00913EBB" w:rsidRDefault="00913EBB" w:rsidP="00913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Вправе принимать решения: </w:t>
      </w:r>
    </w:p>
    <w:p w:rsidR="00913EBB" w:rsidRPr="00913EBB" w:rsidRDefault="00913EBB" w:rsidP="00913EB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1. При подготовке аналитических материалов по деятельности курируемых предприятий и отраслей промышленности имеет право запрашивать необходимую информацию в структурных подразделениях Администрации области, органах местного самоуправления, федеральных структурах, предприятиях промышленности, подготавливая письма за подписью начальника Департамента.</w:t>
      </w:r>
    </w:p>
    <w:p w:rsidR="00913EBB" w:rsidRPr="00913EBB" w:rsidRDefault="00913EBB" w:rsidP="00913EB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2. При получении какой-либо информации от структурных подразделений Администрации области и иных исполнительных органов государственной власти области (в соответствии с принятыми правовыми актами) главный специалист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</w:t>
      </w:r>
    </w:p>
    <w:p w:rsidR="00913EBB" w:rsidRPr="00913EBB" w:rsidRDefault="00913EBB" w:rsidP="00913EB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3. О способе запроса, в пределах своей компетенции, информации, необходимой для надлежащего исполнения должностных обязанностей.</w:t>
      </w:r>
    </w:p>
    <w:p w:rsidR="00913EBB" w:rsidRPr="00913EBB" w:rsidRDefault="00913EBB" w:rsidP="00913EBB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3EBB" w:rsidRPr="00913EBB" w:rsidRDefault="00913EBB" w:rsidP="00913E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Поощрения и ответственность государственного гражданского служащего </w:t>
      </w:r>
      <w:r w:rsidRPr="00913E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за результаты исполнения должностных обязанностей, соблюдение ограничений </w:t>
      </w:r>
      <w:r w:rsidRPr="00913E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и запретов, требований о предотвращении или урегулировании конфликта интересов </w:t>
      </w:r>
      <w:r w:rsidRPr="00913E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исполнение обязанностей, установленных в целях противодействия коррупции</w:t>
      </w:r>
    </w:p>
    <w:p w:rsidR="00913EBB" w:rsidRPr="00913EBB" w:rsidRDefault="00913EBB" w:rsidP="00913E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7.1.</w:t>
      </w:r>
      <w:r w:rsidRPr="00913EBB">
        <w:rPr>
          <w:rFonts w:ascii="Times New Roman" w:eastAsia="Times New Roman" w:hAnsi="Times New Roman" w:cs="Times New Roman"/>
          <w:sz w:val="24"/>
          <w:szCs w:val="20"/>
          <w:lang w:eastAsia="ru-RU"/>
        </w:rPr>
        <w:t> Поощрение и награждение государственного гражданского служащего:</w:t>
      </w:r>
    </w:p>
    <w:p w:rsidR="00913EBB" w:rsidRPr="00913EBB" w:rsidRDefault="00913EBB" w:rsidP="00913EBB">
      <w:pPr>
        <w:spacing w:before="20"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ru-RU"/>
        </w:rPr>
        <w:t>1. Главный специалист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913EBB" w:rsidRPr="00913EBB" w:rsidRDefault="00913EBB" w:rsidP="00913EBB">
      <w:pPr>
        <w:spacing w:before="20"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ru-RU"/>
        </w:rPr>
        <w:t>2. Главный специалист имеет право претендовать на моральное и материальное вознаграждение по итогам прохождения аттестации или сдачи квалификационного экзамена</w:t>
      </w:r>
      <w:proofErr w:type="gramStart"/>
      <w:r w:rsidRPr="00913EBB"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ru-RU"/>
        </w:rPr>
        <w:t xml:space="preserve"> ,</w:t>
      </w:r>
      <w:proofErr w:type="gramEnd"/>
      <w:r w:rsidRPr="00913EBB"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ru-RU"/>
        </w:rPr>
        <w:t xml:space="preserve"> а также по итогам работы год, если достигнуты показатели результативности и эффективности его профессиональной деятельности.</w:t>
      </w:r>
    </w:p>
    <w:p w:rsidR="00913EBB" w:rsidRPr="00913EBB" w:rsidRDefault="00913EBB" w:rsidP="00913EBB">
      <w:pPr>
        <w:spacing w:before="4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7.2.</w:t>
      </w:r>
      <w:r w:rsidRPr="00913EB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 </w:t>
      </w:r>
      <w:proofErr w:type="gramStart"/>
      <w:r w:rsidRPr="00913EB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Ответственность государственного гражданского служащего за неисполнение </w:t>
      </w:r>
      <w:r w:rsidRPr="00913EB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 xml:space="preserve">или ненадлежащее исполнение </w:t>
      </w:r>
      <w:r w:rsidRPr="00913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должностных обязанностей, несоблюдение ограничений </w:t>
      </w:r>
      <w:r w:rsidRPr="00913E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запретов, требований о предотвращении или об урегулировании конфликта интересов </w:t>
      </w:r>
      <w:r w:rsidRPr="00913E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</w:t>
      </w:r>
      <w:r w:rsidRPr="00913E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913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законами. </w:t>
      </w:r>
    </w:p>
    <w:p w:rsidR="00913EBB" w:rsidRPr="00913EBB" w:rsidRDefault="00913EBB" w:rsidP="00913EBB">
      <w:pPr>
        <w:tabs>
          <w:tab w:val="left" w:pos="116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1. </w:t>
      </w:r>
      <w:r w:rsidRPr="00913EBB"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ru-RU"/>
        </w:rPr>
        <w:t xml:space="preserve">Главный специалист 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несет ответственность за неисполнение или ненадлежащее исполнение своих должностных обязанностей, указанных в пункте 3.2 раздела 3 настоящего должностного регламента, а также должностных обязанностей, предусмотренных Федеральным законом от 27.07.2004 № 79-ФЗ «О государственной гражданской службе Российской Федерации» и Федеральным законом от 25.12.2008 № 273-ФЗ «О противодействии коррупции».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2. Основными показателями неисполнения или ненадлежащего исполнения должностных обязанностей являются: 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а) срыв без уважительной причины сроков исполнения должностных обязанностей;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б) нарушение Регламента работы Администрации Томской области;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в) некачественная подготовка документов и других материалов;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г) необъективная информация в аналитических справках и сводных информациях;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д) жалобы со стороны, государственных гражданских служащих Администрации Томской области на неправомерные действия государственного гражданского служащего в процессе исполнения им должностных обязанностей;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е) несоблюдение ограничений и запретов, требований о предотвращении или об урегулировании конфликта интересов и неисполнение обязанностей, установленных в целях противодействия коррупции.</w:t>
      </w:r>
    </w:p>
    <w:p w:rsidR="00913EBB" w:rsidRPr="00913EBB" w:rsidRDefault="00913EBB" w:rsidP="00913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13EBB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3. </w:t>
      </w:r>
      <w:r w:rsidRPr="00913E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Применение взысканий к главному специалисту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5F0D30" w:rsidRDefault="00913EBB"/>
    <w:sectPr w:rsidR="005F0D30" w:rsidSect="00913EBB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94E5C"/>
    <w:multiLevelType w:val="hybridMultilevel"/>
    <w:tmpl w:val="C19E4A04"/>
    <w:lvl w:ilvl="0" w:tplc="D1880EE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D253DAF"/>
    <w:multiLevelType w:val="hybridMultilevel"/>
    <w:tmpl w:val="299CA5FC"/>
    <w:lvl w:ilvl="0" w:tplc="D1880EE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EBB"/>
    <w:rsid w:val="00785AAD"/>
    <w:rsid w:val="00913EBB"/>
    <w:rsid w:val="00C0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1732</Words>
  <Characters>9876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1</cp:revision>
  <dcterms:created xsi:type="dcterms:W3CDTF">2020-08-13T07:30:00Z</dcterms:created>
  <dcterms:modified xsi:type="dcterms:W3CDTF">2020-08-13T07:37:00Z</dcterms:modified>
</cp:coreProperties>
</file>