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013" w:rsidRPr="00110013" w:rsidRDefault="00110013" w:rsidP="0011001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10013">
        <w:rPr>
          <w:rFonts w:ascii="Times New Roman" w:hAnsi="Times New Roman" w:cs="Times New Roman"/>
          <w:b/>
          <w:sz w:val="26"/>
          <w:szCs w:val="26"/>
        </w:rPr>
        <w:t>Права: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Запрашивать у других структурных подразделений Администрации Томской области, Департамента финансов Томской области, органов местного самоуправления  информацию по вопросам, находящимся в компетенции комитета.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Получать полную и объективную информацию от других органов исполнительной власти, необходимую для исполнения возложенных обязанностей.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 xml:space="preserve">Получать объективную оценку своей деятельности непосредственно от руководителя структурного подразделения. 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10013">
        <w:rPr>
          <w:rFonts w:ascii="Times New Roman" w:hAnsi="Times New Roman" w:cs="Times New Roman"/>
          <w:b/>
          <w:sz w:val="26"/>
          <w:szCs w:val="26"/>
        </w:rPr>
        <w:t>Обязанности: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Осуществлять планирования объемов привлечения и погашения долговых обязательств, расходов на обслуживание государственного долга в форме ценных бумаг и кредитов кредитных организаций;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Осуществлять расчет платы за пользование кредитами коммерческих банков.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Осуществлять расчет выплат купонного дохода и (или) дисконта, размещения, частного и (или) полного погашения, досрочного погашения, выкупа ценных бумаг Томской области, стоимости платы за услуги организаций, обслуживающих организационные займы.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 xml:space="preserve">Формировать документы (справки по изменению кассового плана, заявки на оплату, справки-расчеты): 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1)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10013">
        <w:rPr>
          <w:rFonts w:ascii="Times New Roman" w:hAnsi="Times New Roman" w:cs="Times New Roman"/>
          <w:sz w:val="26"/>
          <w:szCs w:val="26"/>
        </w:rPr>
        <w:t>на исполнение обязательств по возврату основного долга и выплате процентов по кредитам, полученным от кредитных организаций;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10013">
        <w:rPr>
          <w:rFonts w:ascii="Times New Roman" w:hAnsi="Times New Roman" w:cs="Times New Roman"/>
          <w:sz w:val="26"/>
          <w:szCs w:val="26"/>
        </w:rPr>
        <w:t>по государственным гарантиям за счет источников финансирования дефицита в случае наступления гарантийных случаев;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3) </w:t>
      </w:r>
      <w:r w:rsidRPr="00110013">
        <w:rPr>
          <w:rFonts w:ascii="Times New Roman" w:hAnsi="Times New Roman" w:cs="Times New Roman"/>
          <w:sz w:val="26"/>
          <w:szCs w:val="26"/>
        </w:rPr>
        <w:t>в счет оплаты услуг организаций, обслуживающих облигационные займы.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4)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10013">
        <w:rPr>
          <w:rFonts w:ascii="Times New Roman" w:hAnsi="Times New Roman" w:cs="Times New Roman"/>
          <w:sz w:val="26"/>
          <w:szCs w:val="26"/>
        </w:rPr>
        <w:t>в счет оплаты за финансовые, консультационные и юридические услуги.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Осуществляет учет и регистрацию государственных долговых обязательств в форме кредитов кредитных организаций в Государственной долговой книге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10013">
        <w:rPr>
          <w:rFonts w:ascii="Times New Roman" w:hAnsi="Times New Roman" w:cs="Times New Roman"/>
          <w:b/>
          <w:sz w:val="26"/>
          <w:szCs w:val="26"/>
        </w:rPr>
        <w:t>Показатели эффективности и результативности профессиональной служебной деятельности: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Своевременность исполнения должностных обязанностей.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10013">
        <w:rPr>
          <w:rFonts w:ascii="Times New Roman" w:hAnsi="Times New Roman" w:cs="Times New Roman"/>
          <w:sz w:val="26"/>
          <w:szCs w:val="26"/>
        </w:rPr>
        <w:t>Качество исполнения должностных обязанностей: отсутствие обоснованных жалоб и замечаний на исполненные документы и выполненные поручения, число возвратов разработанных документов на существенную доработку.</w:t>
      </w:r>
    </w:p>
    <w:p w:rsidR="00110013" w:rsidRPr="00110013" w:rsidRDefault="00110013" w:rsidP="00110013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110013">
        <w:rPr>
          <w:rFonts w:ascii="Times New Roman" w:hAnsi="Times New Roman" w:cs="Times New Roman"/>
          <w:b/>
          <w:sz w:val="26"/>
          <w:szCs w:val="26"/>
        </w:rPr>
        <w:lastRenderedPageBreak/>
        <w:t>Ответственность за неисполнение (ненадлежащее исполнение) должностных обязанностей:</w:t>
      </w:r>
    </w:p>
    <w:p w:rsidR="003147B3" w:rsidRPr="00110013" w:rsidRDefault="00110013" w:rsidP="0011001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110013">
        <w:rPr>
          <w:rFonts w:ascii="Times New Roman" w:hAnsi="Times New Roman" w:cs="Times New Roman"/>
          <w:sz w:val="26"/>
          <w:szCs w:val="26"/>
        </w:rPr>
        <w:t>Ответственность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sectPr w:rsidR="003147B3" w:rsidRPr="0011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D35"/>
    <w:rsid w:val="00110013"/>
    <w:rsid w:val="003147B3"/>
    <w:rsid w:val="0037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2019-11-05T03:17:00Z</dcterms:created>
  <dcterms:modified xsi:type="dcterms:W3CDTF">2019-11-05T03:19:00Z</dcterms:modified>
</cp:coreProperties>
</file>