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B9C" w:rsidRDefault="008C1C6D">
      <w:pPr>
        <w:pStyle w:val="ConsPlusTitle"/>
        <w:jc w:val="center"/>
      </w:pPr>
      <w:r>
        <w:t>ВОПРОС</w:t>
      </w:r>
      <w:r w:rsidR="00197B9C">
        <w:t>Ы</w:t>
      </w:r>
      <w:r>
        <w:t xml:space="preserve"> ДЛЯ ОБСУЖДЕНИЯ </w:t>
      </w:r>
    </w:p>
    <w:p w:rsidR="008C1C6D" w:rsidRDefault="008C1C6D">
      <w:pPr>
        <w:pStyle w:val="ConsPlusTitle"/>
        <w:jc w:val="center"/>
      </w:pPr>
      <w:bookmarkStart w:id="0" w:name="_GoBack"/>
      <w:bookmarkEnd w:id="0"/>
      <w:r>
        <w:t>В ХОДЕ ПУБЛИЧНЫХ КОНСУЛЬТАЦИЙ</w:t>
      </w:r>
    </w:p>
    <w:p w:rsidR="008C1C6D" w:rsidRDefault="008C1C6D">
      <w:pPr>
        <w:pStyle w:val="ConsPlusNormal"/>
        <w:jc w:val="both"/>
      </w:pPr>
    </w:p>
    <w:p w:rsidR="008C1C6D" w:rsidRDefault="008C1C6D">
      <w:pPr>
        <w:pStyle w:val="ConsPlusNormal"/>
        <w:ind w:firstLine="540"/>
        <w:jc w:val="both"/>
      </w:pPr>
      <w:r>
        <w:t>1. Актуальна ли сегодня заявленная разработчиком проекта акта проблема?</w:t>
      </w:r>
    </w:p>
    <w:p w:rsidR="008C1C6D" w:rsidRDefault="008C1C6D">
      <w:pPr>
        <w:pStyle w:val="ConsPlusNormal"/>
        <w:spacing w:before="260"/>
        <w:ind w:firstLine="540"/>
        <w:jc w:val="both"/>
      </w:pPr>
      <w:r>
        <w:t>2. Насколько корректно разработчик обосновал необходимость государственного вмешательства? Насколько цель предлагаемого государственного регулирования соотносится с проблемой, на решение которой оно направлено? Достигнет ли предлагаемое государственное регулирование тех целей, на которые оно направлено?</w:t>
      </w:r>
    </w:p>
    <w:p w:rsidR="008C1C6D" w:rsidRDefault="008C1C6D">
      <w:pPr>
        <w:pStyle w:val="ConsPlusNormal"/>
        <w:spacing w:before="260"/>
        <w:ind w:firstLine="540"/>
        <w:jc w:val="both"/>
      </w:pPr>
      <w: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государственного регулирования? Если да - выделите те из них, которые были бы менее </w:t>
      </w:r>
      <w:proofErr w:type="spellStart"/>
      <w:r>
        <w:t>затратны</w:t>
      </w:r>
      <w:proofErr w:type="spellEnd"/>
      <w:r>
        <w:t xml:space="preserve"> и/или более эффективны.</w:t>
      </w:r>
    </w:p>
    <w:p w:rsidR="008C1C6D" w:rsidRDefault="008C1C6D">
      <w:pPr>
        <w:pStyle w:val="ConsPlusNormal"/>
        <w:spacing w:before="260"/>
        <w:ind w:firstLine="540"/>
        <w:jc w:val="both"/>
      </w:pPr>
      <w:r>
        <w:t>4. Какие, по Вашей оценке, субъекты предпринимательской и иной деятельности будут затронуты предлагаемым государственным регулированием (по видам субъектов, по отраслям, по количеству таких субъектов в районе или городе)?</w:t>
      </w:r>
    </w:p>
    <w:p w:rsidR="008C1C6D" w:rsidRDefault="008C1C6D">
      <w:pPr>
        <w:pStyle w:val="ConsPlusNormal"/>
        <w:spacing w:before="260"/>
        <w:ind w:firstLine="540"/>
        <w:jc w:val="both"/>
      </w:pPr>
      <w:r>
        <w:t>5. Повлияет ли введение предлагаемого государственного регулирования на конкурентную среду в отрасли, будет ли способствовать необоснованному изменению расстановки сил в отрасли? Если да, то как? Приведите, по возможности, количественные оценки.</w:t>
      </w:r>
    </w:p>
    <w:p w:rsidR="008C1C6D" w:rsidRDefault="008C1C6D">
      <w:pPr>
        <w:pStyle w:val="ConsPlusNormal"/>
        <w:spacing w:before="260"/>
        <w:ind w:firstLine="540"/>
        <w:jc w:val="both"/>
      </w:pPr>
      <w:r>
        <w:t>6. Оцените, насколько полно и точно отражены обязанности, ответственность субъектов государственного регулирования, а также насколько понятно прописаны административные процедуры, реализуемые ответственными исполнительными органами государственной власти, насколько точно и недвусмысленно прописаны властные функции и полномочия?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8C1C6D" w:rsidRDefault="008C1C6D">
      <w:pPr>
        <w:pStyle w:val="ConsPlusNormal"/>
        <w:spacing w:before="260"/>
        <w:ind w:firstLine="540"/>
        <w:jc w:val="both"/>
      </w:pPr>
      <w:r>
        <w:t>7. Существуют ли в предлагаемом государственном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положению.</w:t>
      </w:r>
    </w:p>
    <w:p w:rsidR="008C1C6D" w:rsidRDefault="008C1C6D">
      <w:pPr>
        <w:pStyle w:val="ConsPlusNormal"/>
        <w:spacing w:before="260"/>
        <w:ind w:firstLine="540"/>
        <w:jc w:val="both"/>
      </w:pPr>
      <w:r>
        <w:t>8. К каким последствиям может привести принятие нового государственного регулирования в части невозможности исполнения юридическими лицами и индивидуальными предпринимателями дополнительных обязанностей, возникновения избыточных административных и иных ограничений и обязанностей для субъектов предпринимательской и иной деятельности?</w:t>
      </w:r>
    </w:p>
    <w:p w:rsidR="008C1C6D" w:rsidRDefault="008C1C6D">
      <w:pPr>
        <w:pStyle w:val="ConsPlusNormal"/>
        <w:spacing w:before="260"/>
        <w:ind w:firstLine="540"/>
        <w:jc w:val="both"/>
      </w:pPr>
      <w:r>
        <w:t>9. Оцените издержки/упущенную выгоду субъектов предпринимательской и инвестиционной деятельности, возникающие при введении предлагаемого регулирования.</w:t>
      </w:r>
    </w:p>
    <w:p w:rsidR="008C1C6D" w:rsidRDefault="008C1C6D">
      <w:pPr>
        <w:pStyle w:val="ConsPlusNormal"/>
        <w:spacing w:before="260"/>
        <w:ind w:firstLine="540"/>
        <w:jc w:val="both"/>
      </w:pPr>
      <w:r>
        <w:lastRenderedPageBreak/>
        <w:t>10. Какие могут возникнуть проблемы и трудности с контролем соблюдения требований и норм, вводимых данным нормативным актом?</w:t>
      </w:r>
    </w:p>
    <w:p w:rsidR="008C1C6D" w:rsidRDefault="008C1C6D">
      <w:pPr>
        <w:pStyle w:val="ConsPlusNormal"/>
        <w:spacing w:before="260"/>
        <w:ind w:firstLine="540"/>
        <w:jc w:val="both"/>
      </w:pPr>
      <w:r>
        <w:t>Является ли предлагаемое государственное регулирование недискриминационным по отношению ко всем его адресатам, то есть все ли потенциальные адресаты государственного регулирования окажутся в одинаковых условиях после его введения? Предусмотрен ли в нем механизм защиты прав хозяйствующих субъектов?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регулирования?</w:t>
      </w:r>
    </w:p>
    <w:p w:rsidR="008C1C6D" w:rsidRDefault="008C1C6D">
      <w:pPr>
        <w:pStyle w:val="ConsPlusNormal"/>
        <w:spacing w:before="260"/>
        <w:ind w:firstLine="540"/>
        <w:jc w:val="both"/>
      </w:pPr>
      <w:r>
        <w:t>11. Требуется ли переходный период для вступления в силу предлагаемого государственного регулирования (если да - какова его продолжительность), какие ограничения по срокам введения нового государственного регулирования необходимо учесть?</w:t>
      </w:r>
    </w:p>
    <w:p w:rsidR="008C1C6D" w:rsidRDefault="008C1C6D">
      <w:pPr>
        <w:pStyle w:val="ConsPlusNormal"/>
        <w:spacing w:before="260"/>
        <w:ind w:firstLine="540"/>
        <w:jc w:val="both"/>
      </w:pPr>
      <w:r>
        <w:t>12. Какие целесообразно применить исключения по введению государственного регулирования в отношении отдельных групп лиц? Приведите соответствующее обоснование.</w:t>
      </w:r>
    </w:p>
    <w:p w:rsidR="008C1C6D" w:rsidRDefault="008C1C6D">
      <w:pPr>
        <w:pStyle w:val="ConsPlusNormal"/>
        <w:spacing w:before="260"/>
        <w:ind w:firstLine="540"/>
        <w:jc w:val="both"/>
      </w:pPr>
      <w:r>
        <w:t>13. Специальные вопросы, касающиеся конкретных положений и норм рассматриваемого проекта нормативного правового акта, отношение к которым разработчику необходимо прояснить.</w:t>
      </w:r>
    </w:p>
    <w:p w:rsidR="008C1C6D" w:rsidRDefault="008C1C6D">
      <w:pPr>
        <w:pStyle w:val="ConsPlusNormal"/>
        <w:spacing w:before="260"/>
        <w:ind w:firstLine="540"/>
        <w:jc w:val="both"/>
      </w:pPr>
      <w:r>
        <w:t>14. Иные предложения и замечания, которые целесообразно учесть в рамках оценки регулирующего воздействия.</w:t>
      </w:r>
    </w:p>
    <w:p w:rsidR="009B2F14" w:rsidRDefault="009B2F14"/>
    <w:sectPr w:rsidR="009B2F14" w:rsidSect="00EB7610">
      <w:pgSz w:w="11906" w:h="16838"/>
      <w:pgMar w:top="1134" w:right="1134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C6D"/>
    <w:rsid w:val="00197B9C"/>
    <w:rsid w:val="002079B7"/>
    <w:rsid w:val="002252A7"/>
    <w:rsid w:val="00575E10"/>
    <w:rsid w:val="008C1C6D"/>
    <w:rsid w:val="00964DA1"/>
    <w:rsid w:val="009B2F14"/>
    <w:rsid w:val="009E123C"/>
    <w:rsid w:val="00A552FE"/>
    <w:rsid w:val="00BA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360" w:lineRule="auto"/>
      <w:ind w:firstLine="720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C1C6D"/>
    <w:pPr>
      <w:widowControl w:val="0"/>
      <w:autoSpaceDE w:val="0"/>
      <w:autoSpaceDN w:val="0"/>
    </w:pPr>
    <w:rPr>
      <w:sz w:val="26"/>
    </w:rPr>
  </w:style>
  <w:style w:type="paragraph" w:customStyle="1" w:styleId="ConsPlusTitle">
    <w:name w:val="ConsPlusTitle"/>
    <w:rsid w:val="008C1C6D"/>
    <w:pPr>
      <w:widowControl w:val="0"/>
      <w:autoSpaceDE w:val="0"/>
      <w:autoSpaceDN w:val="0"/>
    </w:pPr>
    <w:rPr>
      <w:b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360" w:lineRule="auto"/>
      <w:ind w:firstLine="720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C1C6D"/>
    <w:pPr>
      <w:widowControl w:val="0"/>
      <w:autoSpaceDE w:val="0"/>
      <w:autoSpaceDN w:val="0"/>
    </w:pPr>
    <w:rPr>
      <w:sz w:val="26"/>
    </w:rPr>
  </w:style>
  <w:style w:type="paragraph" w:customStyle="1" w:styleId="ConsPlusTitle">
    <w:name w:val="ConsPlusTitle"/>
    <w:rsid w:val="008C1C6D"/>
    <w:pPr>
      <w:widowControl w:val="0"/>
      <w:autoSpaceDE w:val="0"/>
      <w:autoSpaceDN w:val="0"/>
    </w:pPr>
    <w:rPr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ДТРГЗ Томской области</Company>
  <LinksUpToDate>false</LinksUpToDate>
  <CharactersWithSpaces>3664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Лаврова Л.О.</dc:creator>
  <cp:lastModifiedBy>Лаврова Л.О.</cp:lastModifiedBy>
  <cp:revision>2</cp:revision>
  <dcterms:created xsi:type="dcterms:W3CDTF">2018-12-11T04:33:00Z</dcterms:created>
  <dcterms:modified xsi:type="dcterms:W3CDTF">2018-12-12T12:34:00Z</dcterms:modified>
</cp:coreProperties>
</file>