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C4A" w:rsidRPr="00583C24" w:rsidRDefault="00970C4A" w:rsidP="00970C4A">
      <w:pPr>
        <w:autoSpaceDE w:val="0"/>
        <w:autoSpaceDN w:val="0"/>
        <w:adjustRightInd w:val="0"/>
        <w:jc w:val="center"/>
        <w:rPr>
          <w:iCs/>
          <w:sz w:val="26"/>
          <w:szCs w:val="26"/>
        </w:rPr>
      </w:pPr>
      <w:r w:rsidRPr="00583C24">
        <w:rPr>
          <w:iCs/>
          <w:sz w:val="26"/>
          <w:szCs w:val="26"/>
        </w:rPr>
        <w:t>Сводный отчет</w:t>
      </w:r>
    </w:p>
    <w:p w:rsidR="00970C4A" w:rsidRPr="00583C24" w:rsidRDefault="00970C4A" w:rsidP="00970C4A">
      <w:pPr>
        <w:autoSpaceDE w:val="0"/>
        <w:autoSpaceDN w:val="0"/>
        <w:adjustRightInd w:val="0"/>
        <w:jc w:val="center"/>
        <w:rPr>
          <w:iCs/>
          <w:sz w:val="26"/>
          <w:szCs w:val="26"/>
        </w:rPr>
      </w:pPr>
      <w:r w:rsidRPr="00583C24">
        <w:rPr>
          <w:iCs/>
          <w:sz w:val="26"/>
          <w:szCs w:val="26"/>
        </w:rPr>
        <w:t>о проведении оценки регулирующего воздействия</w:t>
      </w:r>
    </w:p>
    <w:p w:rsidR="00970C4A" w:rsidRPr="00583C24" w:rsidRDefault="00970C4A" w:rsidP="00970C4A">
      <w:pPr>
        <w:autoSpaceDE w:val="0"/>
        <w:autoSpaceDN w:val="0"/>
        <w:adjustRightInd w:val="0"/>
        <w:jc w:val="both"/>
        <w:outlineLvl w:val="0"/>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 Общая информация.</w:t>
      </w:r>
    </w:p>
    <w:p w:rsidR="00886F2A" w:rsidRPr="00583C24" w:rsidRDefault="00970C4A" w:rsidP="00886F2A">
      <w:pPr>
        <w:autoSpaceDE w:val="0"/>
        <w:autoSpaceDN w:val="0"/>
        <w:adjustRightInd w:val="0"/>
        <w:ind w:firstLine="540"/>
        <w:jc w:val="both"/>
        <w:rPr>
          <w:iCs/>
          <w:sz w:val="26"/>
          <w:szCs w:val="26"/>
        </w:rPr>
      </w:pPr>
      <w:r w:rsidRPr="00583C24">
        <w:rPr>
          <w:iCs/>
          <w:sz w:val="26"/>
          <w:szCs w:val="26"/>
        </w:rPr>
        <w:t>1.1. Разработчик</w:t>
      </w:r>
      <w:r w:rsidR="00FB49C2" w:rsidRPr="00583C24">
        <w:rPr>
          <w:iCs/>
          <w:sz w:val="26"/>
          <w:szCs w:val="26"/>
        </w:rPr>
        <w:t>:</w:t>
      </w:r>
      <w:r w:rsidR="00403DFF" w:rsidRPr="00583C24">
        <w:rPr>
          <w:iCs/>
          <w:sz w:val="26"/>
          <w:szCs w:val="26"/>
        </w:rPr>
        <w:t xml:space="preserve"> </w:t>
      </w:r>
      <w:r w:rsidR="00FB49C2" w:rsidRPr="00583C24">
        <w:rPr>
          <w:sz w:val="26"/>
          <w:szCs w:val="26"/>
        </w:rPr>
        <w:t>Департамент социальной защиты населения</w:t>
      </w:r>
      <w:r w:rsidR="00403DFF" w:rsidRPr="00583C24">
        <w:rPr>
          <w:sz w:val="26"/>
          <w:szCs w:val="26"/>
        </w:rPr>
        <w:t xml:space="preserve"> Томской области</w:t>
      </w:r>
      <w:r w:rsidRPr="00583C24">
        <w:rPr>
          <w:iCs/>
          <w:sz w:val="26"/>
          <w:szCs w:val="26"/>
        </w:rPr>
        <w:t>.</w:t>
      </w:r>
    </w:p>
    <w:p w:rsidR="00886F2A" w:rsidRPr="00583C24" w:rsidRDefault="00970C4A" w:rsidP="00886F2A">
      <w:pPr>
        <w:autoSpaceDE w:val="0"/>
        <w:autoSpaceDN w:val="0"/>
        <w:adjustRightInd w:val="0"/>
        <w:ind w:firstLine="540"/>
        <w:jc w:val="both"/>
        <w:rPr>
          <w:iCs/>
          <w:sz w:val="26"/>
          <w:szCs w:val="26"/>
        </w:rPr>
      </w:pPr>
      <w:r w:rsidRPr="00583C24">
        <w:rPr>
          <w:iCs/>
          <w:sz w:val="26"/>
          <w:szCs w:val="26"/>
        </w:rPr>
        <w:t>1.2. Вид и наименование проекта нормативного правового акта</w:t>
      </w:r>
      <w:r w:rsidR="00FB49C2" w:rsidRPr="00583C24">
        <w:rPr>
          <w:iCs/>
          <w:sz w:val="26"/>
          <w:szCs w:val="26"/>
        </w:rPr>
        <w:t>:</w:t>
      </w:r>
      <w:r w:rsidR="00A86A10" w:rsidRPr="00583C24">
        <w:rPr>
          <w:iCs/>
          <w:sz w:val="26"/>
          <w:szCs w:val="26"/>
        </w:rPr>
        <w:t xml:space="preserve"> </w:t>
      </w:r>
      <w:r w:rsidR="00886F2A" w:rsidRPr="00583C24">
        <w:rPr>
          <w:iCs/>
          <w:sz w:val="26"/>
          <w:szCs w:val="26"/>
        </w:rPr>
        <w:t>проект постановления Администрации Томской области «О внесении изменений в постановление Админи</w:t>
      </w:r>
      <w:r w:rsidR="00E8227E" w:rsidRPr="00583C24">
        <w:rPr>
          <w:iCs/>
          <w:sz w:val="26"/>
          <w:szCs w:val="26"/>
        </w:rPr>
        <w:t>страции Томской области от 27.02.2015 № 71</w:t>
      </w:r>
      <w:r w:rsidR="00886F2A" w:rsidRPr="00583C24">
        <w:rPr>
          <w:iCs/>
          <w:sz w:val="26"/>
          <w:szCs w:val="26"/>
        </w:rPr>
        <w:t>а».</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1.3. Предполагаемая дата вступления в силу нормативного правового акта</w:t>
      </w:r>
      <w:r w:rsidR="00E8227E" w:rsidRPr="00583C24">
        <w:rPr>
          <w:iCs/>
          <w:sz w:val="26"/>
          <w:szCs w:val="26"/>
        </w:rPr>
        <w:t>:</w:t>
      </w:r>
      <w:r w:rsidR="00886F2A" w:rsidRPr="00583C24">
        <w:rPr>
          <w:iCs/>
          <w:sz w:val="26"/>
          <w:szCs w:val="26"/>
        </w:rPr>
        <w:t xml:space="preserve"> </w:t>
      </w:r>
      <w:proofErr w:type="gramStart"/>
      <w:r w:rsidR="00E8227E" w:rsidRPr="00583C24">
        <w:rPr>
          <w:iCs/>
          <w:sz w:val="26"/>
          <w:szCs w:val="26"/>
          <w:lang w:val="en-US"/>
        </w:rPr>
        <w:t>I</w:t>
      </w:r>
      <w:r w:rsidR="00E8227E" w:rsidRPr="00583C24">
        <w:rPr>
          <w:iCs/>
          <w:sz w:val="26"/>
          <w:szCs w:val="26"/>
        </w:rPr>
        <w:t> квартал 2018</w:t>
      </w:r>
      <w:r w:rsidR="00886F2A" w:rsidRPr="00583C24">
        <w:rPr>
          <w:iCs/>
          <w:sz w:val="26"/>
          <w:szCs w:val="26"/>
        </w:rPr>
        <w:t xml:space="preserve"> года</w:t>
      </w:r>
      <w:r w:rsidRPr="00583C24">
        <w:rPr>
          <w:iCs/>
          <w:sz w:val="26"/>
          <w:szCs w:val="26"/>
        </w:rPr>
        <w:t>.</w:t>
      </w:r>
      <w:proofErr w:type="gramEnd"/>
    </w:p>
    <w:p w:rsidR="00E8227E" w:rsidRPr="00583C24" w:rsidRDefault="00970C4A" w:rsidP="00EB6495">
      <w:pPr>
        <w:autoSpaceDE w:val="0"/>
        <w:autoSpaceDN w:val="0"/>
        <w:adjustRightInd w:val="0"/>
        <w:ind w:firstLine="540"/>
        <w:jc w:val="both"/>
        <w:rPr>
          <w:iCs/>
          <w:sz w:val="26"/>
          <w:szCs w:val="26"/>
        </w:rPr>
      </w:pPr>
      <w:r w:rsidRPr="00583C24">
        <w:rPr>
          <w:iCs/>
          <w:sz w:val="26"/>
          <w:szCs w:val="26"/>
        </w:rPr>
        <w:t>1.4. Краткое описание проблемы, на решение которой направлено предлагаемое правовое регулирование</w:t>
      </w:r>
      <w:r w:rsidR="00E8227E" w:rsidRPr="00583C24">
        <w:rPr>
          <w:iCs/>
          <w:sz w:val="26"/>
          <w:szCs w:val="26"/>
        </w:rPr>
        <w:t>:</w:t>
      </w:r>
    </w:p>
    <w:p w:rsidR="00E8227E" w:rsidRPr="00583C24" w:rsidRDefault="00E8227E" w:rsidP="00E8227E">
      <w:pPr>
        <w:ind w:firstLine="567"/>
        <w:jc w:val="both"/>
        <w:rPr>
          <w:sz w:val="26"/>
          <w:szCs w:val="26"/>
        </w:rPr>
      </w:pPr>
      <w:proofErr w:type="gramStart"/>
      <w:r w:rsidRPr="00583C24">
        <w:rPr>
          <w:sz w:val="26"/>
          <w:szCs w:val="26"/>
        </w:rPr>
        <w:t xml:space="preserve">Согласно постановлению Администрации Томской области от </w:t>
      </w:r>
      <w:r w:rsidRPr="00583C24">
        <w:rPr>
          <w:rFonts w:eastAsia="Calibri"/>
          <w:sz w:val="26"/>
          <w:szCs w:val="26"/>
        </w:rPr>
        <w:t>27.02.2015 № 71а «О реализации Закона Томской области от 30 декабря 2014 года №</w:t>
      </w:r>
      <w:r w:rsidRPr="00583C24">
        <w:rPr>
          <w:rFonts w:eastAsia="Calibri"/>
          <w:sz w:val="26"/>
          <w:szCs w:val="26"/>
          <w:lang w:val="en-US"/>
        </w:rPr>
        <w:t> </w:t>
      </w:r>
      <w:r w:rsidRPr="00583C24">
        <w:rPr>
          <w:rFonts w:eastAsia="Calibri"/>
          <w:sz w:val="26"/>
          <w:szCs w:val="26"/>
        </w:rPr>
        <w:t xml:space="preserve">199-ОЗ «О мерах социальной поддержки отдельных категорий граждан, проживающих на территории Томской области, по оплате проезда на общественном транспорте» показателем результативности предоставления субсидии перевозчикам является </w:t>
      </w:r>
      <w:r w:rsidRPr="00583C24">
        <w:rPr>
          <w:sz w:val="26"/>
          <w:szCs w:val="26"/>
        </w:rPr>
        <w:t>100% выполнение рейсов перевозчиком согласно утвержденному расписанию (графику) движения транспортного средства соответствующего маршрута.</w:t>
      </w:r>
      <w:proofErr w:type="gramEnd"/>
    </w:p>
    <w:p w:rsidR="00E8227E" w:rsidRPr="00583C24" w:rsidRDefault="00E8227E" w:rsidP="00E8227E">
      <w:pPr>
        <w:ind w:firstLine="567"/>
        <w:jc w:val="both"/>
        <w:rPr>
          <w:sz w:val="26"/>
          <w:szCs w:val="26"/>
        </w:rPr>
      </w:pPr>
      <w:r w:rsidRPr="00583C24">
        <w:rPr>
          <w:sz w:val="26"/>
          <w:szCs w:val="26"/>
        </w:rPr>
        <w:t>Размер субсидии, предоставляемой перевозчикам, выполняющим перевозку граждан по пригородным и городским маршрутам на основании единого социального проездного билета, определяется исходя из выполненной транспортной работы перевозчиком.</w:t>
      </w:r>
    </w:p>
    <w:p w:rsidR="00A41CC2" w:rsidRPr="00583C24" w:rsidRDefault="00E8227E" w:rsidP="00A41CC2">
      <w:pPr>
        <w:ind w:firstLine="567"/>
        <w:jc w:val="both"/>
        <w:rPr>
          <w:sz w:val="26"/>
          <w:szCs w:val="26"/>
        </w:rPr>
      </w:pPr>
      <w:r w:rsidRPr="00583C24">
        <w:rPr>
          <w:sz w:val="26"/>
          <w:szCs w:val="26"/>
        </w:rPr>
        <w:t>Размер субсидии, предоставляемой перевозчикам, выполняющим перевозку граждан</w:t>
      </w:r>
      <w:r w:rsidRPr="00583C24">
        <w:rPr>
          <w:rFonts w:eastAsia="Calibri"/>
          <w:sz w:val="26"/>
          <w:szCs w:val="26"/>
        </w:rPr>
        <w:t xml:space="preserve"> по междугородным маршрутам на основании социального проездного талона и единого социального проездного билета, а также по маршрутам водного транспорта пригородного сообщения на основании единого социального проездного билета, определяется исходя из фактической стоимости каждой поездки.</w:t>
      </w:r>
      <w:r w:rsidRPr="00583C24">
        <w:rPr>
          <w:sz w:val="26"/>
          <w:szCs w:val="26"/>
        </w:rPr>
        <w:t xml:space="preserve"> </w:t>
      </w:r>
    </w:p>
    <w:p w:rsidR="00D94088" w:rsidRDefault="00A41CC2" w:rsidP="00A41CC2">
      <w:pPr>
        <w:ind w:firstLine="567"/>
        <w:jc w:val="both"/>
        <w:rPr>
          <w:sz w:val="26"/>
          <w:szCs w:val="26"/>
        </w:rPr>
      </w:pPr>
      <w:r w:rsidRPr="00583C24">
        <w:rPr>
          <w:sz w:val="26"/>
          <w:szCs w:val="26"/>
        </w:rPr>
        <w:t>Таким образом, по разным видам маршрутов размер предоставля</w:t>
      </w:r>
      <w:r w:rsidR="00D94088">
        <w:rPr>
          <w:sz w:val="26"/>
          <w:szCs w:val="26"/>
        </w:rPr>
        <w:t>емой субсидии рассчитывается по-</w:t>
      </w:r>
      <w:r w:rsidRPr="00583C24">
        <w:rPr>
          <w:sz w:val="26"/>
          <w:szCs w:val="26"/>
        </w:rPr>
        <w:t xml:space="preserve">разному. </w:t>
      </w:r>
    </w:p>
    <w:p w:rsidR="00995CC8" w:rsidRDefault="00995CC8" w:rsidP="00A41CC2">
      <w:pPr>
        <w:ind w:firstLine="567"/>
        <w:jc w:val="both"/>
        <w:rPr>
          <w:sz w:val="26"/>
          <w:szCs w:val="26"/>
        </w:rPr>
      </w:pPr>
      <w:proofErr w:type="gramStart"/>
      <w:r>
        <w:rPr>
          <w:sz w:val="26"/>
          <w:szCs w:val="26"/>
        </w:rPr>
        <w:t>Следует определить имеется</w:t>
      </w:r>
      <w:proofErr w:type="gramEnd"/>
      <w:r>
        <w:rPr>
          <w:sz w:val="26"/>
          <w:szCs w:val="26"/>
        </w:rPr>
        <w:t xml:space="preserve"> ли необходимость в установлении показателя результативности предоставления субсидии.</w:t>
      </w:r>
    </w:p>
    <w:p w:rsidR="00E8227E" w:rsidRPr="00583C24" w:rsidRDefault="00995CC8" w:rsidP="00A41CC2">
      <w:pPr>
        <w:ind w:firstLine="567"/>
        <w:jc w:val="both"/>
        <w:rPr>
          <w:sz w:val="26"/>
          <w:szCs w:val="26"/>
        </w:rPr>
      </w:pPr>
      <w:r>
        <w:rPr>
          <w:sz w:val="26"/>
          <w:szCs w:val="26"/>
        </w:rPr>
        <w:t>В случае установления такой необходимости, нужно</w:t>
      </w:r>
      <w:r w:rsidR="00D94088">
        <w:rPr>
          <w:sz w:val="26"/>
          <w:szCs w:val="26"/>
        </w:rPr>
        <w:t xml:space="preserve"> конкретизировать показатель результативности предоставления субсидии</w:t>
      </w:r>
      <w:r>
        <w:rPr>
          <w:sz w:val="26"/>
          <w:szCs w:val="26"/>
        </w:rPr>
        <w:t xml:space="preserve"> </w:t>
      </w:r>
      <w:r w:rsidR="00E8227E" w:rsidRPr="00583C24">
        <w:rPr>
          <w:sz w:val="26"/>
          <w:szCs w:val="26"/>
        </w:rPr>
        <w:t>в зависимости от механизма предоставления субсидии перевозчикам.</w:t>
      </w:r>
    </w:p>
    <w:p w:rsidR="00E8227E" w:rsidRPr="00583C24" w:rsidRDefault="00E8227E" w:rsidP="00E8227E">
      <w:pPr>
        <w:pStyle w:val="aa"/>
        <w:spacing w:before="0" w:beforeAutospacing="0" w:after="0" w:afterAutospacing="0"/>
        <w:ind w:firstLine="567"/>
        <w:jc w:val="both"/>
        <w:rPr>
          <w:sz w:val="26"/>
          <w:szCs w:val="26"/>
        </w:rPr>
      </w:pPr>
      <w:r w:rsidRPr="00583C24">
        <w:rPr>
          <w:sz w:val="26"/>
          <w:szCs w:val="26"/>
        </w:rPr>
        <w:t xml:space="preserve">Также необходимо уточнить механизм расчета объема средств, подлежащих возврату в областной бюджет, в случае </w:t>
      </w:r>
      <w:proofErr w:type="spellStart"/>
      <w:r w:rsidRPr="00583C24">
        <w:rPr>
          <w:sz w:val="26"/>
          <w:szCs w:val="26"/>
        </w:rPr>
        <w:t>недостижения</w:t>
      </w:r>
      <w:proofErr w:type="spellEnd"/>
      <w:r w:rsidRPr="00583C24">
        <w:rPr>
          <w:sz w:val="26"/>
          <w:szCs w:val="26"/>
        </w:rPr>
        <w:t xml:space="preserve"> показателя результативности в зависимости от количества установленных показателей результативности.</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1.5. Краткое описание целей предла</w:t>
      </w:r>
      <w:r w:rsidR="00E8227E" w:rsidRPr="00583C24">
        <w:rPr>
          <w:iCs/>
          <w:sz w:val="26"/>
          <w:szCs w:val="26"/>
        </w:rPr>
        <w:t>гаемого правового регулирования:</w:t>
      </w:r>
    </w:p>
    <w:p w:rsidR="00E8227E" w:rsidRPr="00583C24" w:rsidRDefault="00EA1A38" w:rsidP="00E8227E">
      <w:pPr>
        <w:autoSpaceDE w:val="0"/>
        <w:autoSpaceDN w:val="0"/>
        <w:adjustRightInd w:val="0"/>
        <w:ind w:firstLine="540"/>
        <w:jc w:val="both"/>
        <w:rPr>
          <w:sz w:val="26"/>
          <w:szCs w:val="26"/>
        </w:rPr>
      </w:pPr>
      <w:proofErr w:type="gramStart"/>
      <w:r w:rsidRPr="00583C24">
        <w:rPr>
          <w:iCs/>
          <w:sz w:val="26"/>
          <w:szCs w:val="26"/>
        </w:rPr>
        <w:t>Общая</w:t>
      </w:r>
      <w:proofErr w:type="gramEnd"/>
      <w:r w:rsidRPr="00583C24">
        <w:rPr>
          <w:iCs/>
          <w:sz w:val="26"/>
          <w:szCs w:val="26"/>
        </w:rPr>
        <w:t xml:space="preserve">: </w:t>
      </w:r>
      <w:r w:rsidR="00E8227E" w:rsidRPr="00583C24">
        <w:rPr>
          <w:sz w:val="26"/>
          <w:szCs w:val="26"/>
        </w:rPr>
        <w:t xml:space="preserve">урегулирование вопросов, связанных с установлением показателя результативности и расчета объема средств, подлежащих возврату в областной бюджет, в случае его </w:t>
      </w:r>
      <w:proofErr w:type="spellStart"/>
      <w:r w:rsidR="00E8227E" w:rsidRPr="00583C24">
        <w:rPr>
          <w:sz w:val="26"/>
          <w:szCs w:val="26"/>
        </w:rPr>
        <w:t>недостижения</w:t>
      </w:r>
      <w:proofErr w:type="spellEnd"/>
      <w:r w:rsidR="00E8227E" w:rsidRPr="00583C24">
        <w:rPr>
          <w:sz w:val="26"/>
          <w:szCs w:val="26"/>
        </w:rPr>
        <w:t xml:space="preserve">. </w:t>
      </w:r>
    </w:p>
    <w:p w:rsidR="00970C4A" w:rsidRPr="00583C24" w:rsidRDefault="00970C4A" w:rsidP="00E8227E">
      <w:pPr>
        <w:autoSpaceDE w:val="0"/>
        <w:autoSpaceDN w:val="0"/>
        <w:adjustRightInd w:val="0"/>
        <w:ind w:firstLine="540"/>
        <w:jc w:val="both"/>
        <w:rPr>
          <w:iCs/>
          <w:sz w:val="26"/>
          <w:szCs w:val="26"/>
        </w:rPr>
      </w:pPr>
      <w:r w:rsidRPr="00583C24">
        <w:rPr>
          <w:iCs/>
          <w:sz w:val="26"/>
          <w:szCs w:val="26"/>
        </w:rPr>
        <w:t>1.6. Краткое описание содержания предла</w:t>
      </w:r>
      <w:r w:rsidR="004327ED" w:rsidRPr="00583C24">
        <w:rPr>
          <w:iCs/>
          <w:sz w:val="26"/>
          <w:szCs w:val="26"/>
        </w:rPr>
        <w:t>гаемого правового регулирования:</w:t>
      </w:r>
    </w:p>
    <w:p w:rsidR="00A41CC2" w:rsidRDefault="004327ED" w:rsidP="00333B0E">
      <w:pPr>
        <w:pStyle w:val="aa"/>
        <w:spacing w:before="0" w:beforeAutospacing="0" w:after="0" w:afterAutospacing="0"/>
        <w:ind w:firstLine="567"/>
        <w:jc w:val="both"/>
        <w:rPr>
          <w:sz w:val="26"/>
          <w:szCs w:val="26"/>
        </w:rPr>
      </w:pPr>
      <w:r w:rsidRPr="00583C24">
        <w:rPr>
          <w:sz w:val="26"/>
          <w:szCs w:val="26"/>
        </w:rPr>
        <w:t>Проектом постановления Администрации Томской области «</w:t>
      </w:r>
      <w:r w:rsidRPr="00583C24">
        <w:rPr>
          <w:bCs/>
          <w:color w:val="000000"/>
          <w:sz w:val="26"/>
          <w:szCs w:val="26"/>
        </w:rPr>
        <w:t xml:space="preserve">О внесении изменений в постановление Администрации Томской области от </w:t>
      </w:r>
      <w:r w:rsidRPr="00583C24">
        <w:rPr>
          <w:rFonts w:eastAsia="Calibri"/>
          <w:sz w:val="26"/>
          <w:szCs w:val="26"/>
        </w:rPr>
        <w:t>27.02.2015 № 71а</w:t>
      </w:r>
      <w:r w:rsidRPr="00583C24">
        <w:rPr>
          <w:bCs/>
          <w:color w:val="000000"/>
          <w:sz w:val="26"/>
          <w:szCs w:val="26"/>
        </w:rPr>
        <w:t xml:space="preserve">» </w:t>
      </w:r>
      <w:r w:rsidRPr="00583C24">
        <w:rPr>
          <w:sz w:val="26"/>
          <w:szCs w:val="26"/>
        </w:rPr>
        <w:t>п</w:t>
      </w:r>
      <w:r w:rsidR="00995CC8">
        <w:rPr>
          <w:sz w:val="26"/>
          <w:szCs w:val="26"/>
        </w:rPr>
        <w:t>редлагалось</w:t>
      </w:r>
      <w:r w:rsidR="00333B0E" w:rsidRPr="00583C24">
        <w:rPr>
          <w:sz w:val="26"/>
          <w:szCs w:val="26"/>
        </w:rPr>
        <w:t xml:space="preserve"> установить два показателя</w:t>
      </w:r>
      <w:r w:rsidRPr="00583C24">
        <w:rPr>
          <w:sz w:val="26"/>
          <w:szCs w:val="26"/>
        </w:rPr>
        <w:t xml:space="preserve"> результативности в зависимости от механизма предоставления субсидии перевозчикам.</w:t>
      </w:r>
      <w:r w:rsidR="00333B0E" w:rsidRPr="00583C24">
        <w:rPr>
          <w:sz w:val="26"/>
          <w:szCs w:val="26"/>
        </w:rPr>
        <w:t xml:space="preserve"> Такж</w:t>
      </w:r>
      <w:r w:rsidR="00995CC8">
        <w:rPr>
          <w:sz w:val="26"/>
          <w:szCs w:val="26"/>
        </w:rPr>
        <w:t>е предлагалось</w:t>
      </w:r>
      <w:r w:rsidR="00333B0E" w:rsidRPr="00583C24">
        <w:rPr>
          <w:sz w:val="26"/>
          <w:szCs w:val="26"/>
        </w:rPr>
        <w:t xml:space="preserve"> изменить </w:t>
      </w:r>
      <w:r w:rsidR="00333B0E" w:rsidRPr="00583C24">
        <w:rPr>
          <w:sz w:val="26"/>
          <w:szCs w:val="26"/>
        </w:rPr>
        <w:lastRenderedPageBreak/>
        <w:t xml:space="preserve">механизм расчета объема средств, подлежащих возврату в областной бюджет, в случае </w:t>
      </w:r>
      <w:proofErr w:type="spellStart"/>
      <w:r w:rsidR="00333B0E" w:rsidRPr="00583C24">
        <w:rPr>
          <w:sz w:val="26"/>
          <w:szCs w:val="26"/>
        </w:rPr>
        <w:t>недостижения</w:t>
      </w:r>
      <w:proofErr w:type="spellEnd"/>
      <w:r w:rsidR="00333B0E" w:rsidRPr="00583C24">
        <w:rPr>
          <w:sz w:val="26"/>
          <w:szCs w:val="26"/>
        </w:rPr>
        <w:t xml:space="preserve"> показателя результативности. </w:t>
      </w:r>
      <w:r w:rsidR="00A41CC2" w:rsidRPr="00583C24">
        <w:rPr>
          <w:sz w:val="26"/>
          <w:szCs w:val="26"/>
        </w:rPr>
        <w:t xml:space="preserve">Расчет </w:t>
      </w:r>
      <w:r w:rsidR="00995CC8">
        <w:rPr>
          <w:sz w:val="26"/>
          <w:szCs w:val="26"/>
        </w:rPr>
        <w:t>предполагалось производить</w:t>
      </w:r>
      <w:r w:rsidR="00A41CC2" w:rsidRPr="00583C24">
        <w:rPr>
          <w:sz w:val="26"/>
          <w:szCs w:val="26"/>
        </w:rPr>
        <w:t xml:space="preserve"> отдельно по каждому виду показателя результативности.</w:t>
      </w:r>
    </w:p>
    <w:p w:rsidR="00834C85" w:rsidRDefault="00834C85" w:rsidP="00834C85">
      <w:pPr>
        <w:autoSpaceDE w:val="0"/>
        <w:autoSpaceDN w:val="0"/>
        <w:adjustRightInd w:val="0"/>
        <w:ind w:firstLine="540"/>
        <w:jc w:val="both"/>
        <w:rPr>
          <w:sz w:val="26"/>
          <w:szCs w:val="26"/>
        </w:rPr>
      </w:pPr>
      <w:proofErr w:type="gramStart"/>
      <w:r>
        <w:rPr>
          <w:sz w:val="26"/>
          <w:szCs w:val="26"/>
        </w:rPr>
        <w:t xml:space="preserve">По результатам публичных консультаций, а также в ходе изучения опыта субъектов Российской федерации принято решения об исключении показателя результативности предоставления субсидии из Порядка предоставления субсидий на возмещение части затрат перевозчикам, осуществляющим перевозку граждан общественным транспортом по единому социальному проездному билету и Порядка предоставления субсидий на возмещение затрат перевозчикам, осуществляющим перевозку граждан на основании социального проездного талона, установленных </w:t>
      </w:r>
      <w:r w:rsidRPr="00583C24">
        <w:rPr>
          <w:bCs/>
          <w:color w:val="000000"/>
          <w:sz w:val="26"/>
          <w:szCs w:val="26"/>
        </w:rPr>
        <w:t>постановление</w:t>
      </w:r>
      <w:r>
        <w:rPr>
          <w:bCs/>
          <w:color w:val="000000"/>
          <w:sz w:val="26"/>
          <w:szCs w:val="26"/>
        </w:rPr>
        <w:t>м</w:t>
      </w:r>
      <w:r w:rsidRPr="00583C24">
        <w:rPr>
          <w:bCs/>
          <w:color w:val="000000"/>
          <w:sz w:val="26"/>
          <w:szCs w:val="26"/>
        </w:rPr>
        <w:t xml:space="preserve"> Администрации Томской</w:t>
      </w:r>
      <w:proofErr w:type="gramEnd"/>
      <w:r w:rsidRPr="00583C24">
        <w:rPr>
          <w:bCs/>
          <w:color w:val="000000"/>
          <w:sz w:val="26"/>
          <w:szCs w:val="26"/>
        </w:rPr>
        <w:t xml:space="preserve"> области от </w:t>
      </w:r>
      <w:r w:rsidRPr="00583C24">
        <w:rPr>
          <w:rFonts w:eastAsia="Calibri"/>
          <w:sz w:val="26"/>
          <w:szCs w:val="26"/>
        </w:rPr>
        <w:t>27.02.2015 № 71а</w:t>
      </w:r>
      <w:r>
        <w:rPr>
          <w:rFonts w:eastAsia="Calibri"/>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1.9. Контактная информация исполнителя разработчика проекта нормативного правового акта (фамилия, имя, отчество, должность, телефон, адрес электронной почты).</w:t>
      </w:r>
    </w:p>
    <w:p w:rsidR="00A41CC2" w:rsidRPr="00583C24" w:rsidRDefault="00A41CC2" w:rsidP="00970C4A">
      <w:pPr>
        <w:autoSpaceDE w:val="0"/>
        <w:autoSpaceDN w:val="0"/>
        <w:adjustRightInd w:val="0"/>
        <w:ind w:firstLine="540"/>
        <w:jc w:val="both"/>
        <w:rPr>
          <w:iCs/>
          <w:sz w:val="26"/>
          <w:szCs w:val="26"/>
        </w:rPr>
      </w:pPr>
      <w:r w:rsidRPr="00583C24">
        <w:rPr>
          <w:iCs/>
          <w:sz w:val="26"/>
          <w:szCs w:val="26"/>
        </w:rPr>
        <w:t>Трошина Анна Алексеевна, ведущий специалист</w:t>
      </w:r>
      <w:r w:rsidR="009B328C" w:rsidRPr="00583C24">
        <w:rPr>
          <w:iCs/>
          <w:sz w:val="26"/>
          <w:szCs w:val="26"/>
        </w:rPr>
        <w:t xml:space="preserve"> Комитета социальных гарантий, (3822) 60 27 40, </w:t>
      </w:r>
      <w:proofErr w:type="spellStart"/>
      <w:r w:rsidR="009B328C" w:rsidRPr="00583C24">
        <w:rPr>
          <w:iCs/>
          <w:sz w:val="26"/>
          <w:szCs w:val="26"/>
          <w:lang w:val="en-US"/>
        </w:rPr>
        <w:t>taa</w:t>
      </w:r>
      <w:proofErr w:type="spellEnd"/>
      <w:r w:rsidR="009B328C" w:rsidRPr="00583C24">
        <w:rPr>
          <w:iCs/>
          <w:sz w:val="26"/>
          <w:szCs w:val="26"/>
        </w:rPr>
        <w:t>@</w:t>
      </w:r>
      <w:proofErr w:type="spellStart"/>
      <w:r w:rsidR="009B328C" w:rsidRPr="00583C24">
        <w:rPr>
          <w:iCs/>
          <w:sz w:val="26"/>
          <w:szCs w:val="26"/>
          <w:lang w:val="en-US"/>
        </w:rPr>
        <w:t>socialwork</w:t>
      </w:r>
      <w:proofErr w:type="spellEnd"/>
      <w:r w:rsidR="009B328C" w:rsidRPr="00583C24">
        <w:rPr>
          <w:iCs/>
          <w:sz w:val="26"/>
          <w:szCs w:val="26"/>
        </w:rPr>
        <w:t>.</w:t>
      </w:r>
      <w:proofErr w:type="spellStart"/>
      <w:r w:rsidR="009B328C" w:rsidRPr="00583C24">
        <w:rPr>
          <w:iCs/>
          <w:sz w:val="26"/>
          <w:szCs w:val="26"/>
          <w:lang w:val="en-US"/>
        </w:rPr>
        <w:t>tomsk</w:t>
      </w:r>
      <w:proofErr w:type="spellEnd"/>
      <w:r w:rsidR="009B328C" w:rsidRPr="00583C24">
        <w:rPr>
          <w:iCs/>
          <w:sz w:val="26"/>
          <w:szCs w:val="26"/>
        </w:rPr>
        <w:t>.</w:t>
      </w:r>
      <w:proofErr w:type="spellStart"/>
      <w:r w:rsidR="009B328C" w:rsidRPr="00583C24">
        <w:rPr>
          <w:iCs/>
          <w:sz w:val="26"/>
          <w:szCs w:val="26"/>
          <w:lang w:val="en-US"/>
        </w:rPr>
        <w:t>gov</w:t>
      </w:r>
      <w:proofErr w:type="spellEnd"/>
      <w:r w:rsidR="009B328C" w:rsidRPr="00583C24">
        <w:rPr>
          <w:iCs/>
          <w:sz w:val="26"/>
          <w:szCs w:val="26"/>
        </w:rPr>
        <w:t>.</w:t>
      </w:r>
      <w:proofErr w:type="spellStart"/>
      <w:r w:rsidR="009B328C" w:rsidRPr="00583C24">
        <w:rPr>
          <w:iCs/>
          <w:sz w:val="26"/>
          <w:szCs w:val="26"/>
          <w:lang w:val="en-US"/>
        </w:rPr>
        <w:t>ru</w:t>
      </w:r>
      <w:proofErr w:type="spellEnd"/>
      <w:r w:rsidR="009B328C" w:rsidRPr="00583C24">
        <w:rPr>
          <w:iCs/>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1.10. Степень регулирующего воздействия проекта акта: средняя.</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1.11. Обоснование отнесения проекта акта к определенной степени регулирующего воздействия.</w:t>
      </w:r>
    </w:p>
    <w:p w:rsidR="00D8105D" w:rsidRPr="00583C24" w:rsidRDefault="00D8105D" w:rsidP="00D8105D">
      <w:pPr>
        <w:autoSpaceDE w:val="0"/>
        <w:autoSpaceDN w:val="0"/>
        <w:adjustRightInd w:val="0"/>
        <w:ind w:firstLine="540"/>
        <w:jc w:val="both"/>
        <w:rPr>
          <w:iCs/>
          <w:sz w:val="26"/>
          <w:szCs w:val="26"/>
        </w:rPr>
      </w:pPr>
      <w:r w:rsidRPr="00583C24">
        <w:rPr>
          <w:iCs/>
          <w:sz w:val="26"/>
          <w:szCs w:val="26"/>
        </w:rPr>
        <w:t xml:space="preserve">В соответствии с подпунктом 2) пункта 6 Порядка </w:t>
      </w:r>
      <w:proofErr w:type="gramStart"/>
      <w:r w:rsidRPr="00583C24">
        <w:rPr>
          <w:iCs/>
          <w:sz w:val="26"/>
          <w:szCs w:val="26"/>
        </w:rPr>
        <w:t>проведения оценки регулирующего воздействия проектов нормативных правовых актов Томской</w:t>
      </w:r>
      <w:proofErr w:type="gramEnd"/>
      <w:r w:rsidRPr="00583C24">
        <w:rPr>
          <w:iCs/>
          <w:sz w:val="26"/>
          <w:szCs w:val="26"/>
        </w:rPr>
        <w:t xml:space="preserve"> области, утвержденного постановлением Администрации Томской области от 14.03.2014 №75а, проект нормативного правового акта содержит положения, изменяющие ранее предусмотренные нормативными правовыми актами Томской области обязанности, запреты и ограничения для субъектов предпринимательской и инвестиционной деятельности.</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1.12. Срок проведения публичных консультаций, в течение которого разработчиком проекта нормативного правового акта принимаются предложения.</w:t>
      </w:r>
    </w:p>
    <w:p w:rsidR="00552675" w:rsidRPr="00583C24" w:rsidRDefault="00E93D76" w:rsidP="00970C4A">
      <w:pPr>
        <w:autoSpaceDE w:val="0"/>
        <w:autoSpaceDN w:val="0"/>
        <w:adjustRightInd w:val="0"/>
        <w:ind w:firstLine="540"/>
        <w:jc w:val="both"/>
        <w:rPr>
          <w:iCs/>
          <w:sz w:val="26"/>
          <w:szCs w:val="26"/>
        </w:rPr>
      </w:pPr>
      <w:r>
        <w:rPr>
          <w:sz w:val="26"/>
          <w:szCs w:val="26"/>
        </w:rPr>
        <w:t xml:space="preserve">С </w:t>
      </w:r>
      <w:r w:rsidRPr="00E93D76">
        <w:rPr>
          <w:sz w:val="26"/>
          <w:szCs w:val="26"/>
        </w:rPr>
        <w:t>31</w:t>
      </w:r>
      <w:r>
        <w:rPr>
          <w:sz w:val="26"/>
          <w:szCs w:val="26"/>
        </w:rPr>
        <w:t xml:space="preserve"> января</w:t>
      </w:r>
      <w:r w:rsidR="008E07CC" w:rsidRPr="00583C24">
        <w:rPr>
          <w:sz w:val="26"/>
          <w:szCs w:val="26"/>
        </w:rPr>
        <w:t xml:space="preserve"> 201</w:t>
      </w:r>
      <w:r>
        <w:rPr>
          <w:sz w:val="26"/>
          <w:szCs w:val="26"/>
        </w:rPr>
        <w:t>8 года по 13 февраля</w:t>
      </w:r>
      <w:r w:rsidR="008E07CC" w:rsidRPr="00583C24">
        <w:rPr>
          <w:sz w:val="26"/>
          <w:szCs w:val="26"/>
        </w:rPr>
        <w:t xml:space="preserve"> 2018</w:t>
      </w:r>
      <w:r w:rsidR="00552675" w:rsidRPr="00583C24">
        <w:rPr>
          <w:sz w:val="26"/>
          <w:szCs w:val="26"/>
        </w:rPr>
        <w:t xml:space="preserve"> года.</w:t>
      </w:r>
    </w:p>
    <w:p w:rsidR="00AD6C88" w:rsidRPr="00583C24" w:rsidRDefault="00AD6C88" w:rsidP="00AD6C88">
      <w:pPr>
        <w:autoSpaceDE w:val="0"/>
        <w:autoSpaceDN w:val="0"/>
        <w:adjustRightInd w:val="0"/>
        <w:ind w:firstLine="540"/>
        <w:jc w:val="both"/>
        <w:rPr>
          <w:sz w:val="26"/>
          <w:szCs w:val="26"/>
        </w:rPr>
      </w:pPr>
      <w:r w:rsidRPr="00583C24">
        <w:rPr>
          <w:sz w:val="26"/>
          <w:szCs w:val="26"/>
        </w:rPr>
        <w:t>1.13. Количество замечаний и предложений, полученных в связи с проведением публичных консультаций предлагаемого правового регулирования</w:t>
      </w:r>
      <w:r w:rsidR="008E07CC" w:rsidRPr="00583C24">
        <w:rPr>
          <w:sz w:val="26"/>
          <w:szCs w:val="26"/>
        </w:rPr>
        <w:t>:</w:t>
      </w:r>
      <w:r w:rsidR="00D94088">
        <w:rPr>
          <w:sz w:val="26"/>
          <w:szCs w:val="26"/>
        </w:rPr>
        <w:t xml:space="preserve"> 4</w:t>
      </w:r>
      <w:r w:rsidR="00B52F11" w:rsidRPr="00583C24">
        <w:rPr>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 Описание проблемы, на решение которой направлено предлагаемое правовое регулирование.</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2.1. Формулировка проблемы</w:t>
      </w:r>
      <w:r w:rsidR="00040D6D" w:rsidRPr="00583C24">
        <w:rPr>
          <w:iCs/>
          <w:sz w:val="26"/>
          <w:szCs w:val="26"/>
        </w:rPr>
        <w:t xml:space="preserve"> - </w:t>
      </w:r>
      <w:r w:rsidR="00040D6D" w:rsidRPr="00583C24">
        <w:rPr>
          <w:sz w:val="26"/>
          <w:szCs w:val="26"/>
        </w:rPr>
        <w:t>изложена в п.1.4 настоящего сводного отчета</w:t>
      </w:r>
      <w:r w:rsidRPr="00583C24">
        <w:rPr>
          <w:iCs/>
          <w:sz w:val="26"/>
          <w:szCs w:val="26"/>
        </w:rPr>
        <w:t>.</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2.2. Информация о возникновении, выявлении проблемы и мерах, принятых ранее для ее решения, достигнутых результатах и затраченных ресурсах.</w:t>
      </w:r>
    </w:p>
    <w:p w:rsidR="00F70107" w:rsidRPr="00583C24" w:rsidRDefault="00F70107" w:rsidP="00F70107">
      <w:pPr>
        <w:ind w:firstLine="567"/>
        <w:jc w:val="both"/>
        <w:outlineLvl w:val="0"/>
        <w:rPr>
          <w:sz w:val="26"/>
          <w:szCs w:val="26"/>
        </w:rPr>
      </w:pPr>
      <w:r w:rsidRPr="00583C24">
        <w:rPr>
          <w:sz w:val="26"/>
          <w:szCs w:val="26"/>
        </w:rPr>
        <w:t xml:space="preserve">Необходимость внесения изменений в </w:t>
      </w:r>
      <w:r w:rsidRPr="00583C24">
        <w:rPr>
          <w:bCs/>
          <w:color w:val="000000"/>
          <w:sz w:val="26"/>
          <w:szCs w:val="26"/>
        </w:rPr>
        <w:t xml:space="preserve">постановление Администрации Томской области от </w:t>
      </w:r>
      <w:r w:rsidRPr="00583C24">
        <w:rPr>
          <w:rFonts w:eastAsia="Calibri"/>
          <w:sz w:val="26"/>
          <w:szCs w:val="26"/>
        </w:rPr>
        <w:t>27.02.2015 № 71а выявлена в ходе поступления предложений отдельных перевозчиков об изменении показателя результативности</w:t>
      </w:r>
      <w:r w:rsidR="00EB6495" w:rsidRPr="00583C24">
        <w:rPr>
          <w:sz w:val="26"/>
          <w:szCs w:val="26"/>
        </w:rPr>
        <w:t xml:space="preserve"> </w:t>
      </w:r>
      <w:r w:rsidRPr="00583C24">
        <w:rPr>
          <w:sz w:val="26"/>
          <w:szCs w:val="26"/>
        </w:rPr>
        <w:t>предоставления субсидий.</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2.3. Социальные группы, заинтересованные в устранении проблемы, их количественная оценка.</w:t>
      </w:r>
    </w:p>
    <w:p w:rsidR="00465114" w:rsidRPr="00583C24" w:rsidRDefault="008B7E81" w:rsidP="00970C4A">
      <w:pPr>
        <w:autoSpaceDE w:val="0"/>
        <w:autoSpaceDN w:val="0"/>
        <w:adjustRightInd w:val="0"/>
        <w:ind w:firstLine="540"/>
        <w:jc w:val="both"/>
        <w:rPr>
          <w:iCs/>
          <w:sz w:val="26"/>
          <w:szCs w:val="26"/>
        </w:rPr>
      </w:pPr>
      <w:r w:rsidRPr="00583C24">
        <w:rPr>
          <w:sz w:val="26"/>
          <w:szCs w:val="26"/>
        </w:rPr>
        <w:t xml:space="preserve">Юридические лица и индивидуальные предприниматели, </w:t>
      </w:r>
      <w:r w:rsidR="00F70107" w:rsidRPr="00583C24">
        <w:rPr>
          <w:sz w:val="26"/>
          <w:szCs w:val="26"/>
        </w:rPr>
        <w:t>осуществляющие перевозку граждан по единым социальным проездным билетам и (или) социальным проездным талонам.</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2.4. Характеристика негативных эффектов, возникающих в связи с наличием проблемы, их количественная оценка.</w:t>
      </w:r>
    </w:p>
    <w:p w:rsidR="00865AA0" w:rsidRPr="00583C24" w:rsidRDefault="00865AA0" w:rsidP="00970C4A">
      <w:pPr>
        <w:autoSpaceDE w:val="0"/>
        <w:autoSpaceDN w:val="0"/>
        <w:adjustRightInd w:val="0"/>
        <w:ind w:firstLine="540"/>
        <w:jc w:val="both"/>
        <w:rPr>
          <w:iCs/>
          <w:sz w:val="26"/>
          <w:szCs w:val="26"/>
        </w:rPr>
      </w:pPr>
      <w:r w:rsidRPr="00583C24">
        <w:rPr>
          <w:iCs/>
          <w:sz w:val="26"/>
          <w:szCs w:val="26"/>
        </w:rPr>
        <w:lastRenderedPageBreak/>
        <w:t xml:space="preserve">Негативные эффекты могут быть выражены в неверном </w:t>
      </w:r>
      <w:proofErr w:type="spellStart"/>
      <w:r w:rsidRPr="00583C24">
        <w:rPr>
          <w:iCs/>
          <w:sz w:val="26"/>
          <w:szCs w:val="26"/>
        </w:rPr>
        <w:t>трактовании</w:t>
      </w:r>
      <w:proofErr w:type="spellEnd"/>
      <w:r w:rsidRPr="00583C24">
        <w:rPr>
          <w:iCs/>
          <w:sz w:val="26"/>
          <w:szCs w:val="26"/>
        </w:rPr>
        <w:t xml:space="preserve"> показателя результативности перевозчиками, и, как следствие, неверном его определении и подсчете.</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2.5. Причины возникновения проблемы и факторы, поддерживающие ее существование</w:t>
      </w:r>
      <w:r w:rsidR="00511497" w:rsidRPr="00583C24">
        <w:rPr>
          <w:iCs/>
          <w:sz w:val="26"/>
          <w:szCs w:val="26"/>
        </w:rPr>
        <w:t xml:space="preserve"> - </w:t>
      </w:r>
      <w:r w:rsidR="00511497" w:rsidRPr="00583C24">
        <w:rPr>
          <w:sz w:val="26"/>
          <w:szCs w:val="26"/>
        </w:rPr>
        <w:t>изложены в п.2.2 настоящего сводного отчета</w:t>
      </w:r>
      <w:r w:rsidRPr="00583C24">
        <w:rPr>
          <w:iCs/>
          <w:sz w:val="26"/>
          <w:szCs w:val="26"/>
        </w:rPr>
        <w:t>.</w:t>
      </w:r>
    </w:p>
    <w:p w:rsidR="00F70107" w:rsidRPr="00583C24" w:rsidRDefault="00970C4A" w:rsidP="00970C4A">
      <w:pPr>
        <w:autoSpaceDE w:val="0"/>
        <w:autoSpaceDN w:val="0"/>
        <w:adjustRightInd w:val="0"/>
        <w:ind w:firstLine="540"/>
        <w:jc w:val="both"/>
        <w:rPr>
          <w:rFonts w:eastAsia="Calibri"/>
          <w:sz w:val="26"/>
          <w:szCs w:val="26"/>
        </w:rPr>
      </w:pPr>
      <w:r w:rsidRPr="00583C24">
        <w:rPr>
          <w:iCs/>
          <w:sz w:val="26"/>
          <w:szCs w:val="26"/>
        </w:rPr>
        <w:t xml:space="preserve">2.6. </w:t>
      </w:r>
      <w:proofErr w:type="gramStart"/>
      <w:r w:rsidRPr="00583C24">
        <w:rPr>
          <w:iCs/>
          <w:sz w:val="26"/>
          <w:szCs w:val="26"/>
        </w:rPr>
        <w:t>Причины невозможности решения проблемы участниками соответствующих отношений самостоятельно, без вмешательства государства</w:t>
      </w:r>
      <w:r w:rsidR="00F70107" w:rsidRPr="00583C24">
        <w:rPr>
          <w:iCs/>
          <w:sz w:val="26"/>
          <w:szCs w:val="26"/>
        </w:rPr>
        <w:t>:</w:t>
      </w:r>
      <w:r w:rsidR="00AE07D2" w:rsidRPr="00583C24">
        <w:rPr>
          <w:iCs/>
          <w:sz w:val="26"/>
          <w:szCs w:val="26"/>
        </w:rPr>
        <w:t xml:space="preserve"> выявлена необходимость внесения изменений в постановление Администрации Томской области </w:t>
      </w:r>
      <w:r w:rsidR="00F70107" w:rsidRPr="00583C24">
        <w:rPr>
          <w:sz w:val="26"/>
          <w:szCs w:val="26"/>
        </w:rPr>
        <w:t xml:space="preserve">от </w:t>
      </w:r>
      <w:r w:rsidR="00F70107" w:rsidRPr="00583C24">
        <w:rPr>
          <w:rFonts w:eastAsia="Calibri"/>
          <w:sz w:val="26"/>
          <w:szCs w:val="26"/>
        </w:rPr>
        <w:t>27.02.2015 № 71а «О реализации Закона Томской области от 30 декабря 2014 года №</w:t>
      </w:r>
      <w:r w:rsidR="00F70107" w:rsidRPr="00583C24">
        <w:rPr>
          <w:rFonts w:eastAsia="Calibri"/>
          <w:sz w:val="26"/>
          <w:szCs w:val="26"/>
          <w:lang w:val="en-US"/>
        </w:rPr>
        <w:t> </w:t>
      </w:r>
      <w:r w:rsidR="00F70107" w:rsidRPr="00583C24">
        <w:rPr>
          <w:rFonts w:eastAsia="Calibri"/>
          <w:sz w:val="26"/>
          <w:szCs w:val="26"/>
        </w:rPr>
        <w:t>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roofErr w:type="gramEnd"/>
    </w:p>
    <w:p w:rsidR="00995CC8" w:rsidRPr="00583C24" w:rsidRDefault="00970C4A" w:rsidP="00970C4A">
      <w:pPr>
        <w:autoSpaceDE w:val="0"/>
        <w:autoSpaceDN w:val="0"/>
        <w:adjustRightInd w:val="0"/>
        <w:ind w:firstLine="540"/>
        <w:jc w:val="both"/>
        <w:rPr>
          <w:iCs/>
          <w:sz w:val="26"/>
          <w:szCs w:val="26"/>
        </w:rPr>
      </w:pPr>
      <w:r w:rsidRPr="00583C24">
        <w:rPr>
          <w:iCs/>
          <w:sz w:val="26"/>
          <w:szCs w:val="26"/>
        </w:rPr>
        <w:t xml:space="preserve">2.7. Опыт решения </w:t>
      </w:r>
      <w:proofErr w:type="gramStart"/>
      <w:r w:rsidRPr="00583C24">
        <w:rPr>
          <w:iCs/>
          <w:sz w:val="26"/>
          <w:szCs w:val="26"/>
        </w:rPr>
        <w:t>аналогичных проблем</w:t>
      </w:r>
      <w:proofErr w:type="gramEnd"/>
      <w:r w:rsidRPr="00583C24">
        <w:rPr>
          <w:iCs/>
          <w:sz w:val="26"/>
          <w:szCs w:val="26"/>
        </w:rPr>
        <w:t xml:space="preserve"> в других субъектах Российской Федерации, иностранных государствах</w:t>
      </w:r>
      <w:r w:rsidR="00F70107" w:rsidRPr="00583C24">
        <w:rPr>
          <w:iCs/>
          <w:sz w:val="26"/>
          <w:szCs w:val="26"/>
        </w:rPr>
        <w:t>:</w:t>
      </w:r>
      <w:r w:rsidR="00465114" w:rsidRPr="00583C24">
        <w:rPr>
          <w:i/>
          <w:sz w:val="26"/>
          <w:szCs w:val="26"/>
        </w:rPr>
        <w:t xml:space="preserve"> </w:t>
      </w:r>
      <w:r w:rsidR="00D94088">
        <w:rPr>
          <w:iCs/>
          <w:sz w:val="26"/>
          <w:szCs w:val="26"/>
        </w:rPr>
        <w:t>В Кемеро</w:t>
      </w:r>
      <w:r w:rsidR="00995CC8">
        <w:rPr>
          <w:iCs/>
          <w:sz w:val="26"/>
          <w:szCs w:val="26"/>
        </w:rPr>
        <w:t>вской</w:t>
      </w:r>
      <w:r w:rsidR="00D94088">
        <w:rPr>
          <w:iCs/>
          <w:sz w:val="26"/>
          <w:szCs w:val="26"/>
        </w:rPr>
        <w:t xml:space="preserve"> области </w:t>
      </w:r>
      <w:r w:rsidR="00995CC8">
        <w:rPr>
          <w:iCs/>
          <w:sz w:val="26"/>
          <w:szCs w:val="26"/>
        </w:rPr>
        <w:t>постановлением Коллегии Администрации Кемеровской области от 29.11.2017 № 614 установлен Порядок</w:t>
      </w:r>
      <w:r w:rsidR="00D94088">
        <w:rPr>
          <w:iCs/>
          <w:sz w:val="26"/>
          <w:szCs w:val="26"/>
        </w:rPr>
        <w:t xml:space="preserve"> предоставления субсидии в целях возмещения части затрат на выполнение работ, связанных с осуществлением регулярных перевозок по регулируемым тарифам по межмуниципальным маршрутам регулярных перевозок и муниципальным маршрутам регулярных перевозок</w:t>
      </w:r>
      <w:r w:rsidR="00995CC8">
        <w:rPr>
          <w:iCs/>
          <w:sz w:val="26"/>
          <w:szCs w:val="26"/>
        </w:rPr>
        <w:t xml:space="preserve"> Согласно данному Порядку показатель результативности предоставления субсидии не установлен.</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2.8. Иная информация о проблеме</w:t>
      </w:r>
      <w:r w:rsidR="00F70107" w:rsidRPr="00583C24">
        <w:rPr>
          <w:iCs/>
          <w:sz w:val="26"/>
          <w:szCs w:val="26"/>
        </w:rPr>
        <w:t>:</w:t>
      </w:r>
      <w:r w:rsidR="00465114" w:rsidRPr="00583C24">
        <w:rPr>
          <w:i/>
          <w:sz w:val="26"/>
          <w:szCs w:val="26"/>
        </w:rPr>
        <w:t xml:space="preserve"> </w:t>
      </w:r>
      <w:r w:rsidR="00465114" w:rsidRPr="00583C24">
        <w:rPr>
          <w:sz w:val="26"/>
          <w:szCs w:val="26"/>
        </w:rPr>
        <w:t>отсутствует</w:t>
      </w:r>
      <w:r w:rsidRPr="00583C24">
        <w:rPr>
          <w:iCs/>
          <w:sz w:val="26"/>
          <w:szCs w:val="26"/>
        </w:rPr>
        <w:t>.</w:t>
      </w:r>
    </w:p>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bookmarkStart w:id="0" w:name="Par28"/>
      <w:bookmarkStart w:id="1" w:name="Par67"/>
      <w:bookmarkEnd w:id="0"/>
      <w:bookmarkEnd w:id="1"/>
      <w:r w:rsidRPr="00583C24">
        <w:rPr>
          <w:iCs/>
          <w:sz w:val="26"/>
          <w:szCs w:val="26"/>
        </w:rPr>
        <w:t>4. Качественная характеристика и оценка численности потенциальных адресатов предлагаемого правового регулирования (их групп).</w:t>
      </w:r>
    </w:p>
    <w:p w:rsidR="00970C4A" w:rsidRPr="00583C24" w:rsidRDefault="00970C4A" w:rsidP="00970C4A">
      <w:pPr>
        <w:autoSpaceDE w:val="0"/>
        <w:autoSpaceDN w:val="0"/>
        <w:adjustRightInd w:val="0"/>
        <w:jc w:val="both"/>
        <w:rPr>
          <w:iCs/>
          <w:sz w:val="26"/>
          <w:szCs w:val="26"/>
        </w:rPr>
      </w:pPr>
    </w:p>
    <w:tbl>
      <w:tblPr>
        <w:tblW w:w="0" w:type="auto"/>
        <w:tblInd w:w="62" w:type="dxa"/>
        <w:tblLayout w:type="fixed"/>
        <w:tblCellMar>
          <w:top w:w="102" w:type="dxa"/>
          <w:left w:w="62" w:type="dxa"/>
          <w:bottom w:w="102" w:type="dxa"/>
          <w:right w:w="62" w:type="dxa"/>
        </w:tblCellMar>
        <w:tblLook w:val="0000"/>
      </w:tblPr>
      <w:tblGrid>
        <w:gridCol w:w="6973"/>
        <w:gridCol w:w="2098"/>
      </w:tblGrid>
      <w:tr w:rsidR="00970C4A" w:rsidRPr="00583C24">
        <w:tc>
          <w:tcPr>
            <w:tcW w:w="6973" w:type="dxa"/>
            <w:tcBorders>
              <w:top w:val="single" w:sz="4" w:space="0" w:color="auto"/>
              <w:left w:val="single" w:sz="4" w:space="0" w:color="auto"/>
              <w:bottom w:val="single" w:sz="4" w:space="0" w:color="auto"/>
              <w:right w:val="single" w:sz="4" w:space="0" w:color="auto"/>
            </w:tcBorders>
            <w:vAlign w:val="center"/>
          </w:tcPr>
          <w:p w:rsidR="00970C4A" w:rsidRPr="00583C24" w:rsidRDefault="00970C4A">
            <w:pPr>
              <w:autoSpaceDE w:val="0"/>
              <w:autoSpaceDN w:val="0"/>
              <w:adjustRightInd w:val="0"/>
              <w:jc w:val="center"/>
              <w:rPr>
                <w:iCs/>
                <w:sz w:val="26"/>
                <w:szCs w:val="26"/>
              </w:rPr>
            </w:pPr>
            <w:r w:rsidRPr="00583C24">
              <w:rPr>
                <w:iCs/>
                <w:sz w:val="26"/>
                <w:szCs w:val="26"/>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vAlign w:val="center"/>
          </w:tcPr>
          <w:p w:rsidR="00970C4A" w:rsidRPr="00583C24" w:rsidRDefault="00970C4A">
            <w:pPr>
              <w:autoSpaceDE w:val="0"/>
              <w:autoSpaceDN w:val="0"/>
              <w:adjustRightInd w:val="0"/>
              <w:jc w:val="center"/>
              <w:rPr>
                <w:iCs/>
                <w:sz w:val="26"/>
                <w:szCs w:val="26"/>
              </w:rPr>
            </w:pPr>
            <w:r w:rsidRPr="00583C24">
              <w:rPr>
                <w:iCs/>
                <w:sz w:val="26"/>
                <w:szCs w:val="26"/>
              </w:rPr>
              <w:t>Количество участников группы</w:t>
            </w:r>
          </w:p>
        </w:tc>
      </w:tr>
      <w:tr w:rsidR="00970C4A" w:rsidRPr="00583C24">
        <w:tc>
          <w:tcPr>
            <w:tcW w:w="6973" w:type="dxa"/>
            <w:tcBorders>
              <w:top w:val="single" w:sz="4" w:space="0" w:color="auto"/>
              <w:left w:val="single" w:sz="4" w:space="0" w:color="auto"/>
              <w:bottom w:val="single" w:sz="4" w:space="0" w:color="auto"/>
              <w:right w:val="single" w:sz="4" w:space="0" w:color="auto"/>
            </w:tcBorders>
          </w:tcPr>
          <w:p w:rsidR="00865AA0" w:rsidRPr="00583C24" w:rsidRDefault="00865AA0" w:rsidP="00865AA0">
            <w:pPr>
              <w:autoSpaceDE w:val="0"/>
              <w:autoSpaceDN w:val="0"/>
              <w:adjustRightInd w:val="0"/>
              <w:ind w:firstLine="540"/>
              <w:jc w:val="both"/>
              <w:rPr>
                <w:iCs/>
                <w:sz w:val="26"/>
                <w:szCs w:val="26"/>
              </w:rPr>
            </w:pPr>
            <w:r w:rsidRPr="00583C24">
              <w:rPr>
                <w:sz w:val="26"/>
                <w:szCs w:val="26"/>
              </w:rPr>
              <w:t>Юридические лица и индивидуальные предприниматели, осуществляющие перевозку граждан по единым социальным проездным билетам и (или) социальным проездным талонам</w:t>
            </w:r>
          </w:p>
          <w:p w:rsidR="00970C4A" w:rsidRPr="00583C24" w:rsidRDefault="00970C4A">
            <w:pPr>
              <w:autoSpaceDE w:val="0"/>
              <w:autoSpaceDN w:val="0"/>
              <w:adjustRightInd w:val="0"/>
              <w:jc w:val="both"/>
              <w:rPr>
                <w:iCs/>
                <w:sz w:val="26"/>
                <w:szCs w:val="26"/>
              </w:rPr>
            </w:pPr>
          </w:p>
        </w:tc>
        <w:tc>
          <w:tcPr>
            <w:tcW w:w="2098" w:type="dxa"/>
            <w:tcBorders>
              <w:top w:val="single" w:sz="4" w:space="0" w:color="auto"/>
              <w:left w:val="single" w:sz="4" w:space="0" w:color="auto"/>
              <w:bottom w:val="single" w:sz="4" w:space="0" w:color="auto"/>
              <w:right w:val="single" w:sz="4" w:space="0" w:color="auto"/>
            </w:tcBorders>
          </w:tcPr>
          <w:p w:rsidR="00970C4A" w:rsidRPr="00583C24" w:rsidRDefault="00254571" w:rsidP="00254571">
            <w:pPr>
              <w:autoSpaceDE w:val="0"/>
              <w:autoSpaceDN w:val="0"/>
              <w:adjustRightInd w:val="0"/>
              <w:jc w:val="center"/>
              <w:rPr>
                <w:iCs/>
                <w:sz w:val="26"/>
                <w:szCs w:val="26"/>
              </w:rPr>
            </w:pPr>
            <w:r w:rsidRPr="00583C24">
              <w:rPr>
                <w:iCs/>
                <w:sz w:val="26"/>
                <w:szCs w:val="26"/>
              </w:rPr>
              <w:t>54</w:t>
            </w:r>
          </w:p>
        </w:tc>
      </w:tr>
    </w:tbl>
    <w:p w:rsidR="00970C4A" w:rsidRPr="00583C24" w:rsidRDefault="00970C4A" w:rsidP="00970C4A">
      <w:pPr>
        <w:autoSpaceDE w:val="0"/>
        <w:autoSpaceDN w:val="0"/>
        <w:adjustRightInd w:val="0"/>
        <w:jc w:val="both"/>
        <w:rPr>
          <w:iCs/>
          <w:sz w:val="26"/>
          <w:szCs w:val="26"/>
        </w:rPr>
      </w:pPr>
    </w:p>
    <w:p w:rsidR="00F019A9" w:rsidRPr="00583C24" w:rsidRDefault="00970C4A" w:rsidP="00F019A9">
      <w:pPr>
        <w:autoSpaceDE w:val="0"/>
        <w:autoSpaceDN w:val="0"/>
        <w:adjustRightInd w:val="0"/>
        <w:ind w:firstLine="540"/>
        <w:jc w:val="both"/>
        <w:rPr>
          <w:iCs/>
          <w:sz w:val="26"/>
          <w:szCs w:val="26"/>
        </w:rPr>
      </w:pPr>
      <w:r w:rsidRPr="00583C24">
        <w:rPr>
          <w:iCs/>
          <w:sz w:val="26"/>
          <w:szCs w:val="26"/>
        </w:rPr>
        <w:t>5. Сведения о дополнительных расходах (доходах) областного бюджета, связанных с введением предлагаемого правового регулирования.</w:t>
      </w:r>
    </w:p>
    <w:p w:rsidR="00970C4A" w:rsidRPr="00583C24" w:rsidRDefault="00F019A9" w:rsidP="00F019A9">
      <w:pPr>
        <w:autoSpaceDE w:val="0"/>
        <w:autoSpaceDN w:val="0"/>
        <w:adjustRightInd w:val="0"/>
        <w:ind w:firstLine="540"/>
        <w:jc w:val="both"/>
        <w:rPr>
          <w:iCs/>
          <w:sz w:val="26"/>
          <w:szCs w:val="26"/>
        </w:rPr>
      </w:pPr>
      <w:r w:rsidRPr="00583C24">
        <w:rPr>
          <w:sz w:val="26"/>
          <w:szCs w:val="26"/>
        </w:rPr>
        <w:t>Дополнительных финансовых затрат, связанных с введением предлагаемого правового регулирования, не потребуется.</w:t>
      </w:r>
    </w:p>
    <w:p w:rsidR="00F019A9" w:rsidRPr="00583C24" w:rsidRDefault="00F019A9" w:rsidP="00970C4A">
      <w:pPr>
        <w:autoSpaceDE w:val="0"/>
        <w:autoSpaceDN w:val="0"/>
        <w:adjustRightInd w:val="0"/>
        <w:ind w:firstLine="540"/>
        <w:jc w:val="both"/>
        <w:rPr>
          <w:iCs/>
          <w:sz w:val="26"/>
          <w:szCs w:val="26"/>
        </w:rPr>
      </w:pPr>
    </w:p>
    <w:p w:rsidR="00316073" w:rsidRPr="00583C24" w:rsidRDefault="00970C4A" w:rsidP="00970C4A">
      <w:pPr>
        <w:autoSpaceDE w:val="0"/>
        <w:autoSpaceDN w:val="0"/>
        <w:adjustRightInd w:val="0"/>
        <w:ind w:firstLine="540"/>
        <w:jc w:val="both"/>
        <w:rPr>
          <w:iCs/>
          <w:sz w:val="26"/>
          <w:szCs w:val="26"/>
        </w:rPr>
        <w:sectPr w:rsidR="00316073" w:rsidRPr="00583C24" w:rsidSect="00AD6FFB">
          <w:pgSz w:w="11905" w:h="16838"/>
          <w:pgMar w:top="1134" w:right="851" w:bottom="851" w:left="1701" w:header="720" w:footer="720" w:gutter="0"/>
          <w:cols w:space="720"/>
          <w:noEndnote/>
        </w:sectPr>
      </w:pPr>
      <w:r w:rsidRPr="00583C24">
        <w:rPr>
          <w:iCs/>
          <w:sz w:val="26"/>
          <w:szCs w:val="26"/>
        </w:rPr>
        <w:t>6. Новые обязанности, запреты и ограничения, изменение существующих обязанностей, запретов и ограничений потенциальных адресатов предлагаемого правового регулирования и связанные с ними дополнительные расходы (доходы).</w:t>
      </w:r>
    </w:p>
    <w:tbl>
      <w:tblPr>
        <w:tblpPr w:leftFromText="180" w:rightFromText="180" w:vertAnchor="text" w:horzAnchor="margin" w:tblpY="-440"/>
        <w:tblW w:w="15735" w:type="dxa"/>
        <w:tblLayout w:type="fixed"/>
        <w:tblCellMar>
          <w:top w:w="102" w:type="dxa"/>
          <w:left w:w="62" w:type="dxa"/>
          <w:bottom w:w="102" w:type="dxa"/>
          <w:right w:w="62" w:type="dxa"/>
        </w:tblCellMar>
        <w:tblLook w:val="0000"/>
      </w:tblPr>
      <w:tblGrid>
        <w:gridCol w:w="2268"/>
        <w:gridCol w:w="8647"/>
        <w:gridCol w:w="2835"/>
        <w:gridCol w:w="1985"/>
      </w:tblGrid>
      <w:tr w:rsidR="00316073" w:rsidRPr="00583C24" w:rsidTr="00316073">
        <w:tc>
          <w:tcPr>
            <w:tcW w:w="2268"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lastRenderedPageBreak/>
              <w:t>Группы потенциальных адресатов предлагаемого правового регулирования (соответствует пункту 4)</w:t>
            </w:r>
          </w:p>
        </w:tc>
        <w:tc>
          <w:tcPr>
            <w:tcW w:w="8647"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Новые обязанности, запреты и ограничения, изменения существующих обязанностей, запретов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2835"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Описание расходов и возможных доходов, связанных с введением предлагаемого правового регулирования</w:t>
            </w:r>
          </w:p>
        </w:tc>
        <w:tc>
          <w:tcPr>
            <w:tcW w:w="1985" w:type="dxa"/>
            <w:tcBorders>
              <w:top w:val="single" w:sz="4" w:space="0" w:color="auto"/>
              <w:left w:val="single" w:sz="4" w:space="0" w:color="auto"/>
              <w:bottom w:val="single" w:sz="4" w:space="0" w:color="auto"/>
              <w:right w:val="single" w:sz="4" w:space="0" w:color="auto"/>
            </w:tcBorders>
            <w:vAlign w:val="center"/>
          </w:tcPr>
          <w:p w:rsidR="00316073" w:rsidRPr="00583C24" w:rsidRDefault="00316073" w:rsidP="00316073">
            <w:pPr>
              <w:autoSpaceDE w:val="0"/>
              <w:autoSpaceDN w:val="0"/>
              <w:adjustRightInd w:val="0"/>
              <w:jc w:val="center"/>
              <w:rPr>
                <w:iCs/>
                <w:sz w:val="26"/>
                <w:szCs w:val="26"/>
              </w:rPr>
            </w:pPr>
            <w:r w:rsidRPr="00583C24">
              <w:rPr>
                <w:iCs/>
                <w:sz w:val="26"/>
                <w:szCs w:val="26"/>
              </w:rPr>
              <w:t>Количественная оценка, руб.</w:t>
            </w:r>
          </w:p>
        </w:tc>
      </w:tr>
      <w:tr w:rsidR="00316073" w:rsidRPr="00583C24" w:rsidTr="00316073">
        <w:tc>
          <w:tcPr>
            <w:tcW w:w="2268" w:type="dxa"/>
            <w:tcBorders>
              <w:top w:val="single" w:sz="4" w:space="0" w:color="auto"/>
              <w:left w:val="single" w:sz="4" w:space="0" w:color="auto"/>
              <w:bottom w:val="single" w:sz="4" w:space="0" w:color="auto"/>
              <w:right w:val="single" w:sz="4" w:space="0" w:color="auto"/>
            </w:tcBorders>
          </w:tcPr>
          <w:p w:rsidR="00316073" w:rsidRPr="00583C24" w:rsidRDefault="00254571" w:rsidP="00182F4C">
            <w:pPr>
              <w:autoSpaceDE w:val="0"/>
              <w:autoSpaceDN w:val="0"/>
              <w:adjustRightInd w:val="0"/>
              <w:rPr>
                <w:iCs/>
                <w:sz w:val="26"/>
                <w:szCs w:val="26"/>
              </w:rPr>
            </w:pPr>
            <w:r w:rsidRPr="00583C24">
              <w:rPr>
                <w:sz w:val="26"/>
                <w:szCs w:val="26"/>
              </w:rPr>
              <w:t>Юридические лица и индивидуальные предприниматели, осуществляющие перевозку граждан по единым социальным проездным билетам и (или) социальным проездным талонам</w:t>
            </w:r>
          </w:p>
        </w:tc>
        <w:tc>
          <w:tcPr>
            <w:tcW w:w="8647" w:type="dxa"/>
            <w:tcBorders>
              <w:top w:val="single" w:sz="4" w:space="0" w:color="auto"/>
              <w:left w:val="single" w:sz="4" w:space="0" w:color="auto"/>
              <w:bottom w:val="single" w:sz="4" w:space="0" w:color="auto"/>
              <w:right w:val="single" w:sz="4" w:space="0" w:color="auto"/>
            </w:tcBorders>
          </w:tcPr>
          <w:p w:rsidR="002B2945" w:rsidRPr="00583C24" w:rsidRDefault="00BF44A0" w:rsidP="0071174A">
            <w:pPr>
              <w:autoSpaceDE w:val="0"/>
              <w:autoSpaceDN w:val="0"/>
              <w:adjustRightInd w:val="0"/>
              <w:ind w:firstLine="540"/>
              <w:jc w:val="both"/>
              <w:rPr>
                <w:iCs/>
                <w:sz w:val="26"/>
                <w:szCs w:val="26"/>
              </w:rPr>
            </w:pPr>
            <w:r>
              <w:rPr>
                <w:iCs/>
                <w:sz w:val="26"/>
                <w:szCs w:val="26"/>
              </w:rPr>
              <w:t xml:space="preserve">Исключаются </w:t>
            </w:r>
            <w:r w:rsidR="00CB66E8" w:rsidRPr="00583C24">
              <w:rPr>
                <w:iCs/>
                <w:sz w:val="26"/>
                <w:szCs w:val="26"/>
              </w:rPr>
              <w:t>показатели результативности.</w:t>
            </w:r>
          </w:p>
          <w:p w:rsidR="002B2945" w:rsidRPr="00583C24" w:rsidRDefault="002B2945" w:rsidP="0071174A">
            <w:pPr>
              <w:ind w:firstLine="540"/>
              <w:jc w:val="both"/>
              <w:outlineLvl w:val="0"/>
              <w:rPr>
                <w:iCs/>
                <w:sz w:val="26"/>
                <w:szCs w:val="26"/>
              </w:rPr>
            </w:pPr>
            <w:r w:rsidRPr="00583C24">
              <w:rPr>
                <w:iCs/>
                <w:sz w:val="26"/>
                <w:szCs w:val="26"/>
              </w:rPr>
              <w:t xml:space="preserve">Указанные изменения внесены подпунктом </w:t>
            </w:r>
            <w:proofErr w:type="spellStart"/>
            <w:r w:rsidRPr="00583C24">
              <w:rPr>
                <w:iCs/>
                <w:sz w:val="26"/>
                <w:szCs w:val="26"/>
              </w:rPr>
              <w:t>д</w:t>
            </w:r>
            <w:proofErr w:type="spellEnd"/>
            <w:r w:rsidRPr="00583C24">
              <w:rPr>
                <w:iCs/>
                <w:sz w:val="26"/>
                <w:szCs w:val="26"/>
              </w:rPr>
              <w:t>) пункта 6) и подпунктом в) пункта 7) части 1</w:t>
            </w:r>
            <w:r w:rsidR="00182F4C" w:rsidRPr="00583C24">
              <w:rPr>
                <w:iCs/>
                <w:sz w:val="26"/>
                <w:szCs w:val="26"/>
              </w:rPr>
              <w:t xml:space="preserve"> проекта постановления Администрации Томской области «О внесении изменений в постановление Администрации Томской области от 27.02.2015 № 71а»</w:t>
            </w:r>
            <w:r w:rsidRPr="00583C24">
              <w:rPr>
                <w:iCs/>
                <w:sz w:val="26"/>
                <w:szCs w:val="26"/>
              </w:rPr>
              <w:t>.</w:t>
            </w:r>
          </w:p>
          <w:p w:rsidR="00316073" w:rsidRPr="00583C24" w:rsidRDefault="00316073" w:rsidP="0071174A">
            <w:pPr>
              <w:autoSpaceDE w:val="0"/>
              <w:autoSpaceDN w:val="0"/>
              <w:adjustRightInd w:val="0"/>
              <w:ind w:firstLine="540"/>
              <w:jc w:val="both"/>
              <w:rPr>
                <w:iCs/>
                <w:sz w:val="26"/>
                <w:szCs w:val="26"/>
              </w:rPr>
            </w:pPr>
          </w:p>
        </w:tc>
        <w:tc>
          <w:tcPr>
            <w:tcW w:w="2835" w:type="dxa"/>
            <w:tcBorders>
              <w:top w:val="single" w:sz="4" w:space="0" w:color="auto"/>
              <w:left w:val="single" w:sz="4" w:space="0" w:color="auto"/>
              <w:bottom w:val="single" w:sz="4" w:space="0" w:color="auto"/>
              <w:right w:val="single" w:sz="4" w:space="0" w:color="auto"/>
            </w:tcBorders>
          </w:tcPr>
          <w:p w:rsidR="00316073" w:rsidRPr="00583C24" w:rsidRDefault="00316073" w:rsidP="00316073">
            <w:pPr>
              <w:autoSpaceDE w:val="0"/>
              <w:autoSpaceDN w:val="0"/>
              <w:adjustRightInd w:val="0"/>
              <w:jc w:val="both"/>
              <w:rPr>
                <w:iCs/>
                <w:sz w:val="26"/>
                <w:szCs w:val="26"/>
              </w:rPr>
            </w:pPr>
            <w:r w:rsidRPr="00583C24">
              <w:rPr>
                <w:iCs/>
                <w:sz w:val="26"/>
                <w:szCs w:val="26"/>
              </w:rPr>
              <w:t>Дополнительных финансовых затрат, связанных с введением предлагаемого правового регулирования, не потребуется</w:t>
            </w:r>
          </w:p>
        </w:tc>
        <w:tc>
          <w:tcPr>
            <w:tcW w:w="1985" w:type="dxa"/>
            <w:tcBorders>
              <w:top w:val="single" w:sz="4" w:space="0" w:color="auto"/>
              <w:left w:val="single" w:sz="4" w:space="0" w:color="auto"/>
              <w:bottom w:val="single" w:sz="4" w:space="0" w:color="auto"/>
              <w:right w:val="single" w:sz="4" w:space="0" w:color="auto"/>
            </w:tcBorders>
          </w:tcPr>
          <w:p w:rsidR="00316073" w:rsidRPr="00583C24" w:rsidRDefault="00316073" w:rsidP="00316073">
            <w:pPr>
              <w:autoSpaceDE w:val="0"/>
              <w:autoSpaceDN w:val="0"/>
              <w:adjustRightInd w:val="0"/>
              <w:rPr>
                <w:iCs/>
                <w:sz w:val="26"/>
                <w:szCs w:val="26"/>
              </w:rPr>
            </w:pPr>
            <w:r w:rsidRPr="00583C24">
              <w:rPr>
                <w:iCs/>
                <w:sz w:val="26"/>
                <w:szCs w:val="26"/>
              </w:rPr>
              <w:t>0</w:t>
            </w:r>
          </w:p>
        </w:tc>
      </w:tr>
    </w:tbl>
    <w:p w:rsidR="00316073" w:rsidRPr="00583C24" w:rsidRDefault="00316073" w:rsidP="00970C4A">
      <w:pPr>
        <w:autoSpaceDE w:val="0"/>
        <w:autoSpaceDN w:val="0"/>
        <w:adjustRightInd w:val="0"/>
        <w:ind w:firstLine="540"/>
        <w:jc w:val="both"/>
        <w:rPr>
          <w:iCs/>
          <w:sz w:val="26"/>
          <w:szCs w:val="26"/>
        </w:rPr>
        <w:sectPr w:rsidR="00316073" w:rsidRPr="00583C24" w:rsidSect="00316073">
          <w:pgSz w:w="16838" w:h="11905" w:orient="landscape"/>
          <w:pgMar w:top="1701" w:right="1134" w:bottom="851" w:left="851" w:header="720" w:footer="720" w:gutter="0"/>
          <w:cols w:space="720"/>
          <w:noEndnote/>
          <w:docGrid w:linePitch="326"/>
        </w:sectPr>
      </w:pPr>
    </w:p>
    <w:p w:rsidR="00CB66E8" w:rsidRPr="00583C24" w:rsidRDefault="00970C4A" w:rsidP="0004761E">
      <w:pPr>
        <w:ind w:firstLine="644"/>
        <w:jc w:val="both"/>
        <w:outlineLvl w:val="0"/>
        <w:rPr>
          <w:iCs/>
          <w:sz w:val="26"/>
          <w:szCs w:val="26"/>
        </w:rPr>
      </w:pPr>
      <w:r w:rsidRPr="00583C24">
        <w:rPr>
          <w:iCs/>
          <w:sz w:val="26"/>
          <w:szCs w:val="26"/>
        </w:rPr>
        <w:lastRenderedPageBreak/>
        <w:t>6.1. Издержки и выгоды адресатов предлагаемого правового регулирования, не поддающиеся количественной оценке</w:t>
      </w:r>
      <w:r w:rsidR="00CB66E8" w:rsidRPr="00583C24">
        <w:rPr>
          <w:iCs/>
          <w:sz w:val="26"/>
          <w:szCs w:val="26"/>
        </w:rPr>
        <w:t>: не установлены.</w:t>
      </w:r>
    </w:p>
    <w:p w:rsidR="00C80DCD" w:rsidRPr="00583C24" w:rsidRDefault="00C80DCD"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7. Оценка рисков неблагоприятных последствий применения предлагаемого правового регулирования</w:t>
      </w:r>
      <w:r w:rsidR="00CB66E8" w:rsidRPr="00583C24">
        <w:rPr>
          <w:iCs/>
          <w:sz w:val="26"/>
          <w:szCs w:val="26"/>
        </w:rPr>
        <w:t>: р</w:t>
      </w:r>
      <w:r w:rsidR="00830239" w:rsidRPr="00583C24">
        <w:rPr>
          <w:iCs/>
          <w:sz w:val="26"/>
          <w:szCs w:val="26"/>
        </w:rPr>
        <w:t>иски отсутствуют.</w:t>
      </w:r>
    </w:p>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 Сравнение возможных вариантов решения проблемы.</w:t>
      </w:r>
    </w:p>
    <w:p w:rsidR="00970C4A" w:rsidRPr="00583C24" w:rsidRDefault="00970C4A" w:rsidP="00970C4A">
      <w:pPr>
        <w:autoSpaceDE w:val="0"/>
        <w:autoSpaceDN w:val="0"/>
        <w:adjustRightInd w:val="0"/>
        <w:jc w:val="both"/>
        <w:rPr>
          <w:iCs/>
          <w:sz w:val="26"/>
          <w:szCs w:val="26"/>
        </w:rPr>
      </w:pPr>
    </w:p>
    <w:tbl>
      <w:tblPr>
        <w:tblW w:w="9781" w:type="dxa"/>
        <w:tblInd w:w="62" w:type="dxa"/>
        <w:tblLayout w:type="fixed"/>
        <w:tblCellMar>
          <w:top w:w="102" w:type="dxa"/>
          <w:left w:w="62" w:type="dxa"/>
          <w:bottom w:w="102" w:type="dxa"/>
          <w:right w:w="62" w:type="dxa"/>
        </w:tblCellMar>
        <w:tblLook w:val="0000"/>
      </w:tblPr>
      <w:tblGrid>
        <w:gridCol w:w="3119"/>
        <w:gridCol w:w="5245"/>
        <w:gridCol w:w="1417"/>
      </w:tblGrid>
      <w:tr w:rsidR="00AD3CB1" w:rsidRPr="00583C24" w:rsidTr="00467F0B">
        <w:tc>
          <w:tcPr>
            <w:tcW w:w="3119"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rPr>
                <w:iCs/>
                <w:sz w:val="26"/>
                <w:szCs w:val="26"/>
              </w:rPr>
            </w:pPr>
          </w:p>
        </w:tc>
        <w:tc>
          <w:tcPr>
            <w:tcW w:w="5245"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center"/>
              <w:rPr>
                <w:iCs/>
                <w:sz w:val="26"/>
                <w:szCs w:val="26"/>
              </w:rPr>
            </w:pPr>
            <w:r w:rsidRPr="00583C24">
              <w:rPr>
                <w:iCs/>
                <w:sz w:val="26"/>
                <w:szCs w:val="26"/>
              </w:rPr>
              <w:t>Вариант 1</w:t>
            </w:r>
          </w:p>
        </w:tc>
        <w:tc>
          <w:tcPr>
            <w:tcW w:w="1417"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center"/>
              <w:rPr>
                <w:iCs/>
                <w:sz w:val="26"/>
                <w:szCs w:val="26"/>
              </w:rPr>
            </w:pPr>
            <w:r w:rsidRPr="00583C24">
              <w:rPr>
                <w:iCs/>
                <w:sz w:val="26"/>
                <w:szCs w:val="26"/>
              </w:rPr>
              <w:t>Вариант 2</w:t>
            </w:r>
          </w:p>
        </w:tc>
      </w:tr>
      <w:tr w:rsidR="00AD3CB1" w:rsidRPr="00583C24" w:rsidTr="00467F0B">
        <w:tc>
          <w:tcPr>
            <w:tcW w:w="3119" w:type="dxa"/>
            <w:tcBorders>
              <w:top w:val="single" w:sz="4" w:space="0" w:color="auto"/>
              <w:left w:val="single" w:sz="4" w:space="0" w:color="auto"/>
              <w:bottom w:val="single" w:sz="4" w:space="0" w:color="auto"/>
              <w:right w:val="single" w:sz="4" w:space="0" w:color="auto"/>
            </w:tcBorders>
          </w:tcPr>
          <w:p w:rsidR="00AD3CB1" w:rsidRPr="00583C24" w:rsidRDefault="00AD3CB1">
            <w:pPr>
              <w:autoSpaceDE w:val="0"/>
              <w:autoSpaceDN w:val="0"/>
              <w:adjustRightInd w:val="0"/>
              <w:jc w:val="both"/>
              <w:rPr>
                <w:iCs/>
                <w:sz w:val="26"/>
                <w:szCs w:val="26"/>
              </w:rPr>
            </w:pPr>
            <w:r w:rsidRPr="00583C24">
              <w:rPr>
                <w:iCs/>
                <w:sz w:val="26"/>
                <w:szCs w:val="26"/>
              </w:rPr>
              <w:t>8.1. Содержание варианта решения проблемы</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CB66E8">
            <w:pPr>
              <w:rPr>
                <w:sz w:val="26"/>
                <w:szCs w:val="26"/>
              </w:rPr>
            </w:pPr>
            <w:r w:rsidRPr="00583C24">
              <w:rPr>
                <w:sz w:val="26"/>
                <w:szCs w:val="26"/>
              </w:rPr>
              <w:t>Принятие проекта постановления Администрации Томской области «О внесении изменений в постановление Администрации Томской области от 27.02.2015 №</w:t>
            </w:r>
            <w:r w:rsidRPr="00583C24">
              <w:rPr>
                <w:sz w:val="26"/>
                <w:szCs w:val="26"/>
                <w:lang w:val="en-US"/>
              </w:rPr>
              <w:t> </w:t>
            </w:r>
            <w:r w:rsidRPr="00583C24">
              <w:rPr>
                <w:sz w:val="26"/>
                <w:szCs w:val="26"/>
              </w:rPr>
              <w:t>71а»</w:t>
            </w:r>
          </w:p>
          <w:p w:rsidR="00AD3CB1" w:rsidRPr="00583C24" w:rsidRDefault="00AD3CB1">
            <w:pPr>
              <w:autoSpaceDE w:val="0"/>
              <w:autoSpaceDN w:val="0"/>
              <w:adjustRightInd w:val="0"/>
              <w:rPr>
                <w:iCs/>
                <w:sz w:val="26"/>
                <w:szCs w:val="26"/>
              </w:rPr>
            </w:pPr>
          </w:p>
        </w:tc>
        <w:tc>
          <w:tcPr>
            <w:tcW w:w="1417" w:type="dxa"/>
            <w:tcBorders>
              <w:top w:val="single" w:sz="4" w:space="0" w:color="auto"/>
              <w:left w:val="single" w:sz="4" w:space="0" w:color="auto"/>
              <w:bottom w:val="single" w:sz="4" w:space="0" w:color="auto"/>
              <w:right w:val="single" w:sz="4" w:space="0" w:color="auto"/>
            </w:tcBorders>
          </w:tcPr>
          <w:p w:rsidR="00AD3CB1" w:rsidRPr="00583C24" w:rsidRDefault="00467F0B">
            <w:pPr>
              <w:autoSpaceDE w:val="0"/>
              <w:autoSpaceDN w:val="0"/>
              <w:adjustRightInd w:val="0"/>
              <w:rPr>
                <w:iCs/>
                <w:sz w:val="26"/>
                <w:szCs w:val="26"/>
              </w:rPr>
            </w:pPr>
            <w:r w:rsidRPr="00583C24">
              <w:rPr>
                <w:iCs/>
                <w:sz w:val="26"/>
                <w:szCs w:val="26"/>
              </w:rPr>
              <w:t>Не определено</w:t>
            </w:r>
          </w:p>
        </w:tc>
      </w:tr>
      <w:tr w:rsidR="00467F0B" w:rsidRPr="00583C24" w:rsidTr="00467F0B">
        <w:tc>
          <w:tcPr>
            <w:tcW w:w="3119" w:type="dxa"/>
            <w:tcBorders>
              <w:top w:val="single" w:sz="4" w:space="0" w:color="auto"/>
              <w:left w:val="single" w:sz="4" w:space="0" w:color="auto"/>
              <w:bottom w:val="single" w:sz="4" w:space="0" w:color="auto"/>
              <w:right w:val="single" w:sz="4" w:space="0" w:color="auto"/>
            </w:tcBorders>
          </w:tcPr>
          <w:p w:rsidR="00467F0B" w:rsidRPr="00583C24" w:rsidRDefault="00467F0B" w:rsidP="00467F0B">
            <w:pPr>
              <w:autoSpaceDE w:val="0"/>
              <w:autoSpaceDN w:val="0"/>
              <w:adjustRightInd w:val="0"/>
              <w:jc w:val="both"/>
              <w:rPr>
                <w:iCs/>
                <w:sz w:val="26"/>
                <w:szCs w:val="26"/>
              </w:rPr>
            </w:pPr>
            <w:r w:rsidRPr="00583C24">
              <w:rPr>
                <w:iCs/>
                <w:sz w:val="26"/>
                <w:szCs w:val="26"/>
              </w:rPr>
              <w:t>8.2.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67F0B" w:rsidRPr="00583C24" w:rsidRDefault="00CB66E8" w:rsidP="0090706A">
            <w:pPr>
              <w:autoSpaceDE w:val="0"/>
              <w:autoSpaceDN w:val="0"/>
              <w:adjustRightInd w:val="0"/>
              <w:rPr>
                <w:iCs/>
                <w:sz w:val="26"/>
                <w:szCs w:val="26"/>
              </w:rPr>
            </w:pPr>
            <w:r w:rsidRPr="00583C24">
              <w:rPr>
                <w:sz w:val="26"/>
                <w:szCs w:val="26"/>
              </w:rPr>
              <w:t>Юридические лица, индивидуальные предприниматели, осуществляющие перевозку граждан по единым социальным проездным билетам и (или) социальным проездным талонам</w:t>
            </w:r>
          </w:p>
        </w:tc>
        <w:tc>
          <w:tcPr>
            <w:tcW w:w="1417" w:type="dxa"/>
            <w:tcBorders>
              <w:top w:val="single" w:sz="4" w:space="0" w:color="auto"/>
              <w:left w:val="single" w:sz="4" w:space="0" w:color="auto"/>
              <w:bottom w:val="single" w:sz="4" w:space="0" w:color="auto"/>
              <w:right w:val="single" w:sz="4" w:space="0" w:color="auto"/>
            </w:tcBorders>
          </w:tcPr>
          <w:p w:rsidR="00467F0B" w:rsidRPr="00583C24" w:rsidRDefault="00467F0B"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ind w:firstLine="34"/>
              <w:rPr>
                <w:sz w:val="26"/>
                <w:szCs w:val="26"/>
              </w:rPr>
            </w:pPr>
            <w:r w:rsidRPr="00583C24">
              <w:rPr>
                <w:sz w:val="26"/>
                <w:szCs w:val="26"/>
              </w:rPr>
              <w:t>Расходы потенциальных адресатов предлагаемого правового регулирования уменьшатся</w:t>
            </w:r>
          </w:p>
          <w:p w:rsidR="00CB66E8" w:rsidRPr="00583C24" w:rsidRDefault="00CB66E8" w:rsidP="001E0079">
            <w:pPr>
              <w:ind w:firstLine="34"/>
              <w:rPr>
                <w:sz w:val="26"/>
                <w:szCs w:val="26"/>
              </w:rPr>
            </w:pP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8.4. Оценка расходов (доходов) областного бюджета,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pStyle w:val="ConsPlusNonformat"/>
              <w:jc w:val="both"/>
              <w:rPr>
                <w:rFonts w:ascii="Times New Roman" w:hAnsi="Times New Roman" w:cs="Times New Roman"/>
                <w:sz w:val="26"/>
                <w:szCs w:val="26"/>
              </w:rPr>
            </w:pPr>
            <w:r w:rsidRPr="00583C24">
              <w:rPr>
                <w:rFonts w:ascii="Times New Roman" w:hAnsi="Times New Roman" w:cs="Times New Roman"/>
                <w:sz w:val="26"/>
                <w:szCs w:val="26"/>
              </w:rPr>
              <w:t xml:space="preserve">Дополнительных финансовых затрат из областного бюджета, связанных с введением предлагаемого правового регулирования не потребуется </w:t>
            </w:r>
          </w:p>
          <w:p w:rsidR="00CB66E8" w:rsidRPr="00583C24" w:rsidRDefault="00CB66E8" w:rsidP="001E0079">
            <w:pPr>
              <w:pStyle w:val="ConsPlusNonformat"/>
              <w:ind w:firstLine="708"/>
              <w:jc w:val="center"/>
              <w:rPr>
                <w:rFonts w:ascii="Times New Roman" w:hAnsi="Times New Roman" w:cs="Times New Roman"/>
                <w:sz w:val="26"/>
                <w:szCs w:val="26"/>
              </w:rPr>
            </w:pPr>
          </w:p>
          <w:p w:rsidR="00CB66E8" w:rsidRPr="00583C24" w:rsidRDefault="00CB66E8" w:rsidP="001E0079">
            <w:pPr>
              <w:pStyle w:val="ConsPlusNonformat"/>
              <w:jc w:val="center"/>
              <w:rPr>
                <w:rFonts w:ascii="Times New Roman" w:hAnsi="Times New Roman" w:cs="Times New Roman"/>
                <w:sz w:val="26"/>
                <w:szCs w:val="26"/>
              </w:rPr>
            </w:pP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t>8.5. Оценка возможности достижения заявленных целей регулирования (раздел 3 сводного отчета) посредством применения рассматриваемых вариантов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BF44A0">
            <w:pPr>
              <w:rPr>
                <w:sz w:val="26"/>
                <w:szCs w:val="26"/>
              </w:rPr>
            </w:pPr>
            <w:r w:rsidRPr="00583C24">
              <w:rPr>
                <w:sz w:val="26"/>
                <w:szCs w:val="26"/>
              </w:rPr>
              <w:t xml:space="preserve">Принятие проекта постановления Администрации Томской области позволит урегулировать вопросы, связанные с установлением показателя результативности </w:t>
            </w: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r w:rsidR="00CB66E8" w:rsidRPr="00583C24" w:rsidTr="00467F0B">
        <w:tc>
          <w:tcPr>
            <w:tcW w:w="3119"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jc w:val="both"/>
              <w:rPr>
                <w:iCs/>
                <w:sz w:val="26"/>
                <w:szCs w:val="26"/>
              </w:rPr>
            </w:pPr>
            <w:r w:rsidRPr="00583C24">
              <w:rPr>
                <w:iCs/>
                <w:sz w:val="26"/>
                <w:szCs w:val="26"/>
              </w:rPr>
              <w:lastRenderedPageBreak/>
              <w:t>8.6. Оценка рисков неблагоприятных последствий</w:t>
            </w:r>
          </w:p>
        </w:tc>
        <w:tc>
          <w:tcPr>
            <w:tcW w:w="5245" w:type="dxa"/>
            <w:tcBorders>
              <w:top w:val="single" w:sz="4" w:space="0" w:color="auto"/>
              <w:left w:val="single" w:sz="4" w:space="0" w:color="auto"/>
              <w:bottom w:val="single" w:sz="4" w:space="0" w:color="auto"/>
              <w:right w:val="single" w:sz="4" w:space="0" w:color="auto"/>
            </w:tcBorders>
          </w:tcPr>
          <w:p w:rsidR="00CB66E8" w:rsidRPr="00583C24" w:rsidRDefault="00CB66E8" w:rsidP="001E0079">
            <w:pPr>
              <w:ind w:firstLine="34"/>
              <w:rPr>
                <w:sz w:val="26"/>
                <w:szCs w:val="26"/>
              </w:rPr>
            </w:pPr>
            <w:r w:rsidRPr="00583C24">
              <w:rPr>
                <w:sz w:val="26"/>
                <w:szCs w:val="26"/>
              </w:rPr>
              <w:t xml:space="preserve">Риски отсутствуют </w:t>
            </w:r>
          </w:p>
        </w:tc>
        <w:tc>
          <w:tcPr>
            <w:tcW w:w="1417" w:type="dxa"/>
            <w:tcBorders>
              <w:top w:val="single" w:sz="4" w:space="0" w:color="auto"/>
              <w:left w:val="single" w:sz="4" w:space="0" w:color="auto"/>
              <w:bottom w:val="single" w:sz="4" w:space="0" w:color="auto"/>
              <w:right w:val="single" w:sz="4" w:space="0" w:color="auto"/>
            </w:tcBorders>
          </w:tcPr>
          <w:p w:rsidR="00CB66E8" w:rsidRPr="00583C24" w:rsidRDefault="00CB66E8" w:rsidP="00467F0B">
            <w:pPr>
              <w:autoSpaceDE w:val="0"/>
              <w:autoSpaceDN w:val="0"/>
              <w:adjustRightInd w:val="0"/>
              <w:rPr>
                <w:iCs/>
                <w:sz w:val="26"/>
                <w:szCs w:val="26"/>
              </w:rPr>
            </w:pPr>
            <w:r w:rsidRPr="00583C24">
              <w:rPr>
                <w:iCs/>
                <w:sz w:val="26"/>
                <w:szCs w:val="26"/>
              </w:rPr>
              <w:t>Не определено</w:t>
            </w:r>
          </w:p>
        </w:tc>
      </w:tr>
    </w:tbl>
    <w:p w:rsidR="00970C4A" w:rsidRPr="00583C24" w:rsidRDefault="00970C4A" w:rsidP="00970C4A">
      <w:pPr>
        <w:autoSpaceDE w:val="0"/>
        <w:autoSpaceDN w:val="0"/>
        <w:adjustRightInd w:val="0"/>
        <w:jc w:val="both"/>
        <w:rPr>
          <w:iCs/>
          <w:sz w:val="26"/>
          <w:szCs w:val="26"/>
        </w:rPr>
      </w:pP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8.7. Обоснование выбора предпочтительного варианта решения выявленной проблемы.</w:t>
      </w:r>
    </w:p>
    <w:p w:rsidR="00AA7C56" w:rsidRPr="00BF44A0" w:rsidRDefault="006D7E90" w:rsidP="00AA7C56">
      <w:pPr>
        <w:ind w:firstLine="567"/>
        <w:jc w:val="both"/>
        <w:rPr>
          <w:rFonts w:eastAsia="Calibri"/>
          <w:sz w:val="26"/>
          <w:szCs w:val="26"/>
        </w:rPr>
      </w:pPr>
      <w:r w:rsidRPr="00583C24">
        <w:rPr>
          <w:sz w:val="26"/>
          <w:szCs w:val="26"/>
        </w:rPr>
        <w:t xml:space="preserve">Внесение изменений в </w:t>
      </w:r>
      <w:r w:rsidR="0059435B" w:rsidRPr="00583C24">
        <w:rPr>
          <w:sz w:val="26"/>
          <w:szCs w:val="26"/>
        </w:rPr>
        <w:t xml:space="preserve">постановление Администрации Томской области от </w:t>
      </w:r>
      <w:r w:rsidR="0059435B" w:rsidRPr="00583C24">
        <w:rPr>
          <w:rFonts w:eastAsia="Calibri"/>
          <w:sz w:val="26"/>
          <w:szCs w:val="26"/>
        </w:rPr>
        <w:t>27.02.2015 № 71а «О реализации Закона Томской области от 30 декабря 2014 года №</w:t>
      </w:r>
      <w:r w:rsidR="0059435B" w:rsidRPr="00583C24">
        <w:rPr>
          <w:rFonts w:eastAsia="Calibri"/>
          <w:sz w:val="26"/>
          <w:szCs w:val="26"/>
          <w:lang w:val="en-US"/>
        </w:rPr>
        <w:t> </w:t>
      </w:r>
      <w:r w:rsidR="0059435B" w:rsidRPr="00583C24">
        <w:rPr>
          <w:rFonts w:eastAsia="Calibri"/>
          <w:sz w:val="26"/>
          <w:szCs w:val="26"/>
        </w:rPr>
        <w:t xml:space="preserve">199-ОЗ «О мерах социальной поддержки отдельных категорий граждан, проживающих на территории Томской области, по оплате проезда на общественном транспорте» </w:t>
      </w:r>
      <w:r w:rsidR="00BF44A0">
        <w:rPr>
          <w:rFonts w:eastAsia="Calibri"/>
          <w:sz w:val="26"/>
          <w:szCs w:val="26"/>
        </w:rPr>
        <w:t>позволит исключить</w:t>
      </w:r>
      <w:r w:rsidR="00AA7C56" w:rsidRPr="00583C24">
        <w:rPr>
          <w:rFonts w:eastAsia="Calibri"/>
          <w:sz w:val="26"/>
          <w:szCs w:val="26"/>
        </w:rPr>
        <w:t xml:space="preserve"> показатели результативности </w:t>
      </w:r>
      <w:r w:rsidR="00BF44A0">
        <w:rPr>
          <w:rFonts w:eastAsia="Calibri"/>
          <w:sz w:val="26"/>
          <w:szCs w:val="26"/>
        </w:rPr>
        <w:t>предоставления субсидии в виду нецелесообразности их установления.</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8.8. Детальное описание предлагаемого варианта решения проблемы</w:t>
      </w:r>
      <w:r w:rsidR="0073720E" w:rsidRPr="00583C24">
        <w:rPr>
          <w:iCs/>
          <w:sz w:val="26"/>
          <w:szCs w:val="26"/>
        </w:rPr>
        <w:t xml:space="preserve"> – указано в пункте 1.6 </w:t>
      </w:r>
      <w:r w:rsidR="00395864" w:rsidRPr="00583C24">
        <w:rPr>
          <w:iCs/>
          <w:sz w:val="26"/>
          <w:szCs w:val="26"/>
        </w:rPr>
        <w:t xml:space="preserve">настоящего </w:t>
      </w:r>
      <w:r w:rsidR="0073720E" w:rsidRPr="00583C24">
        <w:rPr>
          <w:iCs/>
          <w:sz w:val="26"/>
          <w:szCs w:val="26"/>
        </w:rPr>
        <w:t>сводного отчета.</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9.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5C52DE" w:rsidRPr="00583C24" w:rsidRDefault="00970C4A" w:rsidP="005C52DE">
      <w:pPr>
        <w:autoSpaceDE w:val="0"/>
        <w:autoSpaceDN w:val="0"/>
        <w:adjustRightInd w:val="0"/>
        <w:ind w:firstLine="540"/>
        <w:jc w:val="both"/>
        <w:rPr>
          <w:iCs/>
          <w:sz w:val="26"/>
          <w:szCs w:val="26"/>
        </w:rPr>
      </w:pPr>
      <w:r w:rsidRPr="00583C24">
        <w:rPr>
          <w:iCs/>
          <w:sz w:val="26"/>
          <w:szCs w:val="26"/>
        </w:rPr>
        <w:t>9.1. Предполагаемая дата вступления в силу нормативного правового акта</w:t>
      </w:r>
      <w:r w:rsidR="005C52DE" w:rsidRPr="00583C24">
        <w:rPr>
          <w:iCs/>
          <w:sz w:val="26"/>
          <w:szCs w:val="26"/>
        </w:rPr>
        <w:t xml:space="preserve"> - </w:t>
      </w:r>
      <w:r w:rsidR="0059435B" w:rsidRPr="00583C24">
        <w:rPr>
          <w:iCs/>
          <w:sz w:val="26"/>
          <w:szCs w:val="26"/>
          <w:lang w:val="en-US"/>
        </w:rPr>
        <w:t>I</w:t>
      </w:r>
      <w:r w:rsidR="0059435B" w:rsidRPr="00583C24">
        <w:rPr>
          <w:iCs/>
          <w:sz w:val="26"/>
          <w:szCs w:val="26"/>
        </w:rPr>
        <w:t> квартал 2018</w:t>
      </w:r>
      <w:r w:rsidR="005C52DE" w:rsidRPr="00583C24">
        <w:rPr>
          <w:iCs/>
          <w:sz w:val="26"/>
          <w:szCs w:val="26"/>
        </w:rPr>
        <w:t xml:space="preserve"> года.</w:t>
      </w:r>
    </w:p>
    <w:p w:rsidR="00970C4A" w:rsidRPr="00583C24" w:rsidRDefault="00970C4A" w:rsidP="00970C4A">
      <w:pPr>
        <w:autoSpaceDE w:val="0"/>
        <w:autoSpaceDN w:val="0"/>
        <w:adjustRightInd w:val="0"/>
        <w:ind w:firstLine="540"/>
        <w:jc w:val="both"/>
        <w:rPr>
          <w:iCs/>
          <w:sz w:val="26"/>
          <w:szCs w:val="26"/>
        </w:rPr>
      </w:pPr>
      <w:r w:rsidRPr="00583C24">
        <w:rPr>
          <w:iCs/>
          <w:sz w:val="26"/>
          <w:szCs w:val="26"/>
        </w:rPr>
        <w:t>9.2. Необходимость установления переходного периода и (или) отсрочки введения предлагаемого правового регулирования: нет.</w:t>
      </w:r>
    </w:p>
    <w:p w:rsidR="00970C4A" w:rsidRPr="00583C24" w:rsidRDefault="00970C4A" w:rsidP="003F255C">
      <w:pPr>
        <w:autoSpaceDE w:val="0"/>
        <w:autoSpaceDN w:val="0"/>
        <w:adjustRightInd w:val="0"/>
        <w:ind w:firstLine="540"/>
        <w:jc w:val="both"/>
        <w:rPr>
          <w:iCs/>
          <w:sz w:val="26"/>
          <w:szCs w:val="26"/>
        </w:rPr>
      </w:pPr>
      <w:r w:rsidRPr="00583C24">
        <w:rPr>
          <w:iCs/>
          <w:sz w:val="26"/>
          <w:szCs w:val="26"/>
        </w:rPr>
        <w:t>9.3. Необходимость распространения предлагаемого правового регулирования на ранее возникшие отношения: нет.</w:t>
      </w:r>
    </w:p>
    <w:sectPr w:rsidR="00970C4A" w:rsidRPr="00583C24" w:rsidSect="00316073">
      <w:pgSz w:w="11905" w:h="16838"/>
      <w:pgMar w:top="851" w:right="1701" w:bottom="1134" w:left="85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285" w:rsidRDefault="00E32285" w:rsidP="00E8227E">
      <w:r>
        <w:separator/>
      </w:r>
    </w:p>
  </w:endnote>
  <w:endnote w:type="continuationSeparator" w:id="0">
    <w:p w:rsidR="00E32285" w:rsidRDefault="00E32285" w:rsidP="00E822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285" w:rsidRDefault="00E32285" w:rsidP="00E8227E">
      <w:r>
        <w:separator/>
      </w:r>
    </w:p>
  </w:footnote>
  <w:footnote w:type="continuationSeparator" w:id="0">
    <w:p w:rsidR="00E32285" w:rsidRDefault="00E32285" w:rsidP="00E822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20473"/>
    <w:multiLevelType w:val="hybridMultilevel"/>
    <w:tmpl w:val="FC782B3A"/>
    <w:lvl w:ilvl="0" w:tplc="1C6CE334">
      <w:start w:val="1"/>
      <w:numFmt w:val="decimal"/>
      <w:lvlText w:val="%1."/>
      <w:lvlJc w:val="left"/>
      <w:pPr>
        <w:ind w:left="1477" w:hanging="876"/>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nsid w:val="17B232E7"/>
    <w:multiLevelType w:val="hybridMultilevel"/>
    <w:tmpl w:val="B302E448"/>
    <w:lvl w:ilvl="0" w:tplc="10C846BA">
      <w:start w:val="1"/>
      <w:numFmt w:val="decimal"/>
      <w:lvlText w:val="%1."/>
      <w:lvlJc w:val="left"/>
      <w:pPr>
        <w:tabs>
          <w:tab w:val="num" w:pos="972"/>
        </w:tabs>
        <w:ind w:left="972" w:hanging="360"/>
      </w:pPr>
      <w:rPr>
        <w:rFonts w:hint="default"/>
      </w:rPr>
    </w:lvl>
    <w:lvl w:ilvl="1" w:tplc="04190019" w:tentative="1">
      <w:start w:val="1"/>
      <w:numFmt w:val="lowerLetter"/>
      <w:lvlText w:val="%2."/>
      <w:lvlJc w:val="left"/>
      <w:pPr>
        <w:tabs>
          <w:tab w:val="num" w:pos="1692"/>
        </w:tabs>
        <w:ind w:left="1692" w:hanging="360"/>
      </w:pPr>
    </w:lvl>
    <w:lvl w:ilvl="2" w:tplc="0419001B" w:tentative="1">
      <w:start w:val="1"/>
      <w:numFmt w:val="lowerRoman"/>
      <w:lvlText w:val="%3."/>
      <w:lvlJc w:val="right"/>
      <w:pPr>
        <w:tabs>
          <w:tab w:val="num" w:pos="2412"/>
        </w:tabs>
        <w:ind w:left="2412" w:hanging="180"/>
      </w:pPr>
    </w:lvl>
    <w:lvl w:ilvl="3" w:tplc="0419000F" w:tentative="1">
      <w:start w:val="1"/>
      <w:numFmt w:val="decimal"/>
      <w:lvlText w:val="%4."/>
      <w:lvlJc w:val="left"/>
      <w:pPr>
        <w:tabs>
          <w:tab w:val="num" w:pos="3132"/>
        </w:tabs>
        <w:ind w:left="3132" w:hanging="360"/>
      </w:pPr>
    </w:lvl>
    <w:lvl w:ilvl="4" w:tplc="04190019" w:tentative="1">
      <w:start w:val="1"/>
      <w:numFmt w:val="lowerLetter"/>
      <w:lvlText w:val="%5."/>
      <w:lvlJc w:val="left"/>
      <w:pPr>
        <w:tabs>
          <w:tab w:val="num" w:pos="3852"/>
        </w:tabs>
        <w:ind w:left="3852" w:hanging="360"/>
      </w:pPr>
    </w:lvl>
    <w:lvl w:ilvl="5" w:tplc="0419001B" w:tentative="1">
      <w:start w:val="1"/>
      <w:numFmt w:val="lowerRoman"/>
      <w:lvlText w:val="%6."/>
      <w:lvlJc w:val="right"/>
      <w:pPr>
        <w:tabs>
          <w:tab w:val="num" w:pos="4572"/>
        </w:tabs>
        <w:ind w:left="4572" w:hanging="180"/>
      </w:pPr>
    </w:lvl>
    <w:lvl w:ilvl="6" w:tplc="0419000F" w:tentative="1">
      <w:start w:val="1"/>
      <w:numFmt w:val="decimal"/>
      <w:lvlText w:val="%7."/>
      <w:lvlJc w:val="left"/>
      <w:pPr>
        <w:tabs>
          <w:tab w:val="num" w:pos="5292"/>
        </w:tabs>
        <w:ind w:left="5292" w:hanging="360"/>
      </w:pPr>
    </w:lvl>
    <w:lvl w:ilvl="7" w:tplc="04190019" w:tentative="1">
      <w:start w:val="1"/>
      <w:numFmt w:val="lowerLetter"/>
      <w:lvlText w:val="%8."/>
      <w:lvlJc w:val="left"/>
      <w:pPr>
        <w:tabs>
          <w:tab w:val="num" w:pos="6012"/>
        </w:tabs>
        <w:ind w:left="6012" w:hanging="360"/>
      </w:pPr>
    </w:lvl>
    <w:lvl w:ilvl="8" w:tplc="0419001B" w:tentative="1">
      <w:start w:val="1"/>
      <w:numFmt w:val="lowerRoman"/>
      <w:lvlText w:val="%9."/>
      <w:lvlJc w:val="right"/>
      <w:pPr>
        <w:tabs>
          <w:tab w:val="num" w:pos="6732"/>
        </w:tabs>
        <w:ind w:left="6732"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1607B8"/>
    <w:rsid w:val="00002B66"/>
    <w:rsid w:val="00010BD6"/>
    <w:rsid w:val="000126B0"/>
    <w:rsid w:val="00016BE0"/>
    <w:rsid w:val="000208FF"/>
    <w:rsid w:val="00022470"/>
    <w:rsid w:val="00022E7B"/>
    <w:rsid w:val="00031CB0"/>
    <w:rsid w:val="000360FF"/>
    <w:rsid w:val="00040D6D"/>
    <w:rsid w:val="0004761E"/>
    <w:rsid w:val="00051E5C"/>
    <w:rsid w:val="00053827"/>
    <w:rsid w:val="000541B2"/>
    <w:rsid w:val="00055196"/>
    <w:rsid w:val="000603AE"/>
    <w:rsid w:val="00060993"/>
    <w:rsid w:val="0006585D"/>
    <w:rsid w:val="00066BFA"/>
    <w:rsid w:val="00067444"/>
    <w:rsid w:val="0007127E"/>
    <w:rsid w:val="000733D9"/>
    <w:rsid w:val="0007623F"/>
    <w:rsid w:val="000805C1"/>
    <w:rsid w:val="00080FD8"/>
    <w:rsid w:val="00082FC8"/>
    <w:rsid w:val="00086241"/>
    <w:rsid w:val="000867E1"/>
    <w:rsid w:val="00095008"/>
    <w:rsid w:val="00095E8C"/>
    <w:rsid w:val="000A0560"/>
    <w:rsid w:val="000A1878"/>
    <w:rsid w:val="000A6EE5"/>
    <w:rsid w:val="000B4CF4"/>
    <w:rsid w:val="000B64E8"/>
    <w:rsid w:val="000B6F55"/>
    <w:rsid w:val="000D7F68"/>
    <w:rsid w:val="000E3B15"/>
    <w:rsid w:val="000E57E1"/>
    <w:rsid w:val="000F100C"/>
    <w:rsid w:val="000F1D65"/>
    <w:rsid w:val="000F680A"/>
    <w:rsid w:val="0010014F"/>
    <w:rsid w:val="00107A60"/>
    <w:rsid w:val="00112C80"/>
    <w:rsid w:val="001607B8"/>
    <w:rsid w:val="001660AD"/>
    <w:rsid w:val="00177137"/>
    <w:rsid w:val="0017732E"/>
    <w:rsid w:val="00180386"/>
    <w:rsid w:val="001815EF"/>
    <w:rsid w:val="00181E52"/>
    <w:rsid w:val="0018244F"/>
    <w:rsid w:val="00182F4C"/>
    <w:rsid w:val="00197BDD"/>
    <w:rsid w:val="001A54F1"/>
    <w:rsid w:val="001A6267"/>
    <w:rsid w:val="001A7B71"/>
    <w:rsid w:val="001B68F5"/>
    <w:rsid w:val="001C20DB"/>
    <w:rsid w:val="001C7963"/>
    <w:rsid w:val="001D1C4C"/>
    <w:rsid w:val="001D22DC"/>
    <w:rsid w:val="001E055B"/>
    <w:rsid w:val="001E0BEC"/>
    <w:rsid w:val="001E0D46"/>
    <w:rsid w:val="001E5086"/>
    <w:rsid w:val="001E7326"/>
    <w:rsid w:val="001F3E93"/>
    <w:rsid w:val="001F6174"/>
    <w:rsid w:val="002177DF"/>
    <w:rsid w:val="00223FF5"/>
    <w:rsid w:val="002250E8"/>
    <w:rsid w:val="00226638"/>
    <w:rsid w:val="00230144"/>
    <w:rsid w:val="002301D3"/>
    <w:rsid w:val="00236EC1"/>
    <w:rsid w:val="00241739"/>
    <w:rsid w:val="002516AD"/>
    <w:rsid w:val="00251F88"/>
    <w:rsid w:val="00254571"/>
    <w:rsid w:val="002565E7"/>
    <w:rsid w:val="0026084F"/>
    <w:rsid w:val="002608C2"/>
    <w:rsid w:val="0026225C"/>
    <w:rsid w:val="0026295C"/>
    <w:rsid w:val="00271735"/>
    <w:rsid w:val="0027318D"/>
    <w:rsid w:val="002837D9"/>
    <w:rsid w:val="00284B67"/>
    <w:rsid w:val="00285366"/>
    <w:rsid w:val="00287CF0"/>
    <w:rsid w:val="002910D5"/>
    <w:rsid w:val="002910E9"/>
    <w:rsid w:val="002A1B6B"/>
    <w:rsid w:val="002A52D7"/>
    <w:rsid w:val="002A582D"/>
    <w:rsid w:val="002B105C"/>
    <w:rsid w:val="002B2945"/>
    <w:rsid w:val="002B7689"/>
    <w:rsid w:val="002C0635"/>
    <w:rsid w:val="002D356D"/>
    <w:rsid w:val="002E3A35"/>
    <w:rsid w:val="002E41E7"/>
    <w:rsid w:val="002E7381"/>
    <w:rsid w:val="00303B6F"/>
    <w:rsid w:val="0030690E"/>
    <w:rsid w:val="003109B8"/>
    <w:rsid w:val="00311A1C"/>
    <w:rsid w:val="00316073"/>
    <w:rsid w:val="003166C9"/>
    <w:rsid w:val="003212C7"/>
    <w:rsid w:val="00322905"/>
    <w:rsid w:val="0032383C"/>
    <w:rsid w:val="00333B0E"/>
    <w:rsid w:val="003340FB"/>
    <w:rsid w:val="003346E1"/>
    <w:rsid w:val="00345140"/>
    <w:rsid w:val="00350866"/>
    <w:rsid w:val="003518AB"/>
    <w:rsid w:val="00352B52"/>
    <w:rsid w:val="003569FE"/>
    <w:rsid w:val="003704AE"/>
    <w:rsid w:val="00370F9D"/>
    <w:rsid w:val="00376DFF"/>
    <w:rsid w:val="00385DF5"/>
    <w:rsid w:val="0038636F"/>
    <w:rsid w:val="00390335"/>
    <w:rsid w:val="00392667"/>
    <w:rsid w:val="00394CB8"/>
    <w:rsid w:val="00395864"/>
    <w:rsid w:val="0039686D"/>
    <w:rsid w:val="003A0492"/>
    <w:rsid w:val="003A70CF"/>
    <w:rsid w:val="003B2E8B"/>
    <w:rsid w:val="003B6615"/>
    <w:rsid w:val="003C1BAF"/>
    <w:rsid w:val="003E26DC"/>
    <w:rsid w:val="003E61FA"/>
    <w:rsid w:val="003F16F0"/>
    <w:rsid w:val="003F255C"/>
    <w:rsid w:val="003F2CF7"/>
    <w:rsid w:val="003F63D6"/>
    <w:rsid w:val="00403DFF"/>
    <w:rsid w:val="004049C2"/>
    <w:rsid w:val="0040554A"/>
    <w:rsid w:val="004065F4"/>
    <w:rsid w:val="004076F3"/>
    <w:rsid w:val="004079FF"/>
    <w:rsid w:val="00423C8B"/>
    <w:rsid w:val="004327ED"/>
    <w:rsid w:val="0043449D"/>
    <w:rsid w:val="00441417"/>
    <w:rsid w:val="00443393"/>
    <w:rsid w:val="00446BF0"/>
    <w:rsid w:val="00461FB4"/>
    <w:rsid w:val="00465114"/>
    <w:rsid w:val="00467F0B"/>
    <w:rsid w:val="0047006D"/>
    <w:rsid w:val="00472A9F"/>
    <w:rsid w:val="00472B09"/>
    <w:rsid w:val="00476C89"/>
    <w:rsid w:val="0048043B"/>
    <w:rsid w:val="004835EA"/>
    <w:rsid w:val="00492CE2"/>
    <w:rsid w:val="004A0666"/>
    <w:rsid w:val="004A50AB"/>
    <w:rsid w:val="004B01D1"/>
    <w:rsid w:val="004C331D"/>
    <w:rsid w:val="004C3E53"/>
    <w:rsid w:val="004C6346"/>
    <w:rsid w:val="004D06EF"/>
    <w:rsid w:val="004D68A8"/>
    <w:rsid w:val="004D6C7E"/>
    <w:rsid w:val="004E3ABD"/>
    <w:rsid w:val="004F5161"/>
    <w:rsid w:val="0050692E"/>
    <w:rsid w:val="00510989"/>
    <w:rsid w:val="00511497"/>
    <w:rsid w:val="005138A2"/>
    <w:rsid w:val="00537399"/>
    <w:rsid w:val="00540544"/>
    <w:rsid w:val="00543CC3"/>
    <w:rsid w:val="0054675A"/>
    <w:rsid w:val="005474C5"/>
    <w:rsid w:val="00552675"/>
    <w:rsid w:val="005579A0"/>
    <w:rsid w:val="005661CB"/>
    <w:rsid w:val="00566CDD"/>
    <w:rsid w:val="005731C5"/>
    <w:rsid w:val="005835D7"/>
    <w:rsid w:val="00583C24"/>
    <w:rsid w:val="00584068"/>
    <w:rsid w:val="00585EC1"/>
    <w:rsid w:val="0059289C"/>
    <w:rsid w:val="00592D20"/>
    <w:rsid w:val="0059435B"/>
    <w:rsid w:val="0059686C"/>
    <w:rsid w:val="005A28B6"/>
    <w:rsid w:val="005A696E"/>
    <w:rsid w:val="005B4DBC"/>
    <w:rsid w:val="005B66F6"/>
    <w:rsid w:val="005C52DE"/>
    <w:rsid w:val="005C7DFA"/>
    <w:rsid w:val="005D2F77"/>
    <w:rsid w:val="005E1E3D"/>
    <w:rsid w:val="005E3016"/>
    <w:rsid w:val="005F3387"/>
    <w:rsid w:val="005F33CC"/>
    <w:rsid w:val="00617CEB"/>
    <w:rsid w:val="00626192"/>
    <w:rsid w:val="00626CFD"/>
    <w:rsid w:val="00633E0A"/>
    <w:rsid w:val="0064760F"/>
    <w:rsid w:val="00650A48"/>
    <w:rsid w:val="006523EA"/>
    <w:rsid w:val="00657E44"/>
    <w:rsid w:val="00663F67"/>
    <w:rsid w:val="00693460"/>
    <w:rsid w:val="00695F13"/>
    <w:rsid w:val="006978DA"/>
    <w:rsid w:val="006A4553"/>
    <w:rsid w:val="006A4CFE"/>
    <w:rsid w:val="006B0712"/>
    <w:rsid w:val="006B2F9A"/>
    <w:rsid w:val="006B4FFF"/>
    <w:rsid w:val="006B5CA6"/>
    <w:rsid w:val="006B7DBB"/>
    <w:rsid w:val="006C4C60"/>
    <w:rsid w:val="006C7F4A"/>
    <w:rsid w:val="006D203B"/>
    <w:rsid w:val="006D2973"/>
    <w:rsid w:val="006D6D7E"/>
    <w:rsid w:val="006D7E90"/>
    <w:rsid w:val="006E079E"/>
    <w:rsid w:val="006E2A68"/>
    <w:rsid w:val="006E2C91"/>
    <w:rsid w:val="006E64AA"/>
    <w:rsid w:val="006F012E"/>
    <w:rsid w:val="006F2570"/>
    <w:rsid w:val="006F79EB"/>
    <w:rsid w:val="007041E5"/>
    <w:rsid w:val="007112E3"/>
    <w:rsid w:val="0071174A"/>
    <w:rsid w:val="007234D9"/>
    <w:rsid w:val="00727A36"/>
    <w:rsid w:val="007349CE"/>
    <w:rsid w:val="0073720E"/>
    <w:rsid w:val="00743F6F"/>
    <w:rsid w:val="0074696E"/>
    <w:rsid w:val="00746B19"/>
    <w:rsid w:val="0075299D"/>
    <w:rsid w:val="00765175"/>
    <w:rsid w:val="00765887"/>
    <w:rsid w:val="007715BA"/>
    <w:rsid w:val="00774AF8"/>
    <w:rsid w:val="00777B4C"/>
    <w:rsid w:val="00785401"/>
    <w:rsid w:val="00793746"/>
    <w:rsid w:val="00793BC7"/>
    <w:rsid w:val="0079725F"/>
    <w:rsid w:val="007B1732"/>
    <w:rsid w:val="007B22A6"/>
    <w:rsid w:val="007B6775"/>
    <w:rsid w:val="007C0A6E"/>
    <w:rsid w:val="007C2B08"/>
    <w:rsid w:val="007C34D7"/>
    <w:rsid w:val="007C5BA9"/>
    <w:rsid w:val="007C5EDC"/>
    <w:rsid w:val="007C7F95"/>
    <w:rsid w:val="007D1459"/>
    <w:rsid w:val="007D2AB5"/>
    <w:rsid w:val="007D34FA"/>
    <w:rsid w:val="007D3B97"/>
    <w:rsid w:val="007D6C6C"/>
    <w:rsid w:val="007E075D"/>
    <w:rsid w:val="007E11A3"/>
    <w:rsid w:val="007F2491"/>
    <w:rsid w:val="007F3999"/>
    <w:rsid w:val="007F3D48"/>
    <w:rsid w:val="007F660F"/>
    <w:rsid w:val="00800116"/>
    <w:rsid w:val="00802BFC"/>
    <w:rsid w:val="00804306"/>
    <w:rsid w:val="00810B37"/>
    <w:rsid w:val="00813F35"/>
    <w:rsid w:val="008166AD"/>
    <w:rsid w:val="00826236"/>
    <w:rsid w:val="008274DE"/>
    <w:rsid w:val="00830239"/>
    <w:rsid w:val="00834C85"/>
    <w:rsid w:val="0084549E"/>
    <w:rsid w:val="0085004E"/>
    <w:rsid w:val="00853A6D"/>
    <w:rsid w:val="00854CEC"/>
    <w:rsid w:val="00854D6A"/>
    <w:rsid w:val="008575CB"/>
    <w:rsid w:val="00865AA0"/>
    <w:rsid w:val="00866369"/>
    <w:rsid w:val="00873A2A"/>
    <w:rsid w:val="00873C36"/>
    <w:rsid w:val="00874D93"/>
    <w:rsid w:val="008776BB"/>
    <w:rsid w:val="00884505"/>
    <w:rsid w:val="00884EB4"/>
    <w:rsid w:val="00886F2A"/>
    <w:rsid w:val="00887BBA"/>
    <w:rsid w:val="008901C1"/>
    <w:rsid w:val="00892C95"/>
    <w:rsid w:val="008A0655"/>
    <w:rsid w:val="008A758E"/>
    <w:rsid w:val="008B7E81"/>
    <w:rsid w:val="008E07CC"/>
    <w:rsid w:val="008E7919"/>
    <w:rsid w:val="008F786C"/>
    <w:rsid w:val="0090706A"/>
    <w:rsid w:val="00931B35"/>
    <w:rsid w:val="009442F0"/>
    <w:rsid w:val="00956EF8"/>
    <w:rsid w:val="00960233"/>
    <w:rsid w:val="009644A4"/>
    <w:rsid w:val="00970C4A"/>
    <w:rsid w:val="009723A0"/>
    <w:rsid w:val="00981D22"/>
    <w:rsid w:val="0098376D"/>
    <w:rsid w:val="009840C4"/>
    <w:rsid w:val="009851BB"/>
    <w:rsid w:val="0098705C"/>
    <w:rsid w:val="00993CDE"/>
    <w:rsid w:val="00993E38"/>
    <w:rsid w:val="009946C8"/>
    <w:rsid w:val="00995CC8"/>
    <w:rsid w:val="009A1ED8"/>
    <w:rsid w:val="009A34C7"/>
    <w:rsid w:val="009B093C"/>
    <w:rsid w:val="009B328C"/>
    <w:rsid w:val="009C0C42"/>
    <w:rsid w:val="009C29B9"/>
    <w:rsid w:val="009C2A53"/>
    <w:rsid w:val="009D26A9"/>
    <w:rsid w:val="009F1026"/>
    <w:rsid w:val="009F1679"/>
    <w:rsid w:val="009F60B4"/>
    <w:rsid w:val="00A04887"/>
    <w:rsid w:val="00A07FEE"/>
    <w:rsid w:val="00A11885"/>
    <w:rsid w:val="00A25824"/>
    <w:rsid w:val="00A33861"/>
    <w:rsid w:val="00A41CC2"/>
    <w:rsid w:val="00A42EBF"/>
    <w:rsid w:val="00A43D1B"/>
    <w:rsid w:val="00A44A53"/>
    <w:rsid w:val="00A50C01"/>
    <w:rsid w:val="00A64F6F"/>
    <w:rsid w:val="00A73E49"/>
    <w:rsid w:val="00A76C79"/>
    <w:rsid w:val="00A771A5"/>
    <w:rsid w:val="00A77E69"/>
    <w:rsid w:val="00A82B87"/>
    <w:rsid w:val="00A83E9A"/>
    <w:rsid w:val="00A86A10"/>
    <w:rsid w:val="00A9159C"/>
    <w:rsid w:val="00A97097"/>
    <w:rsid w:val="00AA7C56"/>
    <w:rsid w:val="00AB2F3F"/>
    <w:rsid w:val="00AC5240"/>
    <w:rsid w:val="00AD0196"/>
    <w:rsid w:val="00AD055A"/>
    <w:rsid w:val="00AD1CE1"/>
    <w:rsid w:val="00AD3CB1"/>
    <w:rsid w:val="00AD5023"/>
    <w:rsid w:val="00AD5C81"/>
    <w:rsid w:val="00AD6C88"/>
    <w:rsid w:val="00AD6FFB"/>
    <w:rsid w:val="00AE07D2"/>
    <w:rsid w:val="00AE1036"/>
    <w:rsid w:val="00AE407E"/>
    <w:rsid w:val="00AE537B"/>
    <w:rsid w:val="00AF1966"/>
    <w:rsid w:val="00AF40F0"/>
    <w:rsid w:val="00B0212E"/>
    <w:rsid w:val="00B02439"/>
    <w:rsid w:val="00B1714C"/>
    <w:rsid w:val="00B17534"/>
    <w:rsid w:val="00B219E3"/>
    <w:rsid w:val="00B24E92"/>
    <w:rsid w:val="00B30907"/>
    <w:rsid w:val="00B3395A"/>
    <w:rsid w:val="00B33DD4"/>
    <w:rsid w:val="00B34BCB"/>
    <w:rsid w:val="00B37001"/>
    <w:rsid w:val="00B47A10"/>
    <w:rsid w:val="00B52F11"/>
    <w:rsid w:val="00B54C20"/>
    <w:rsid w:val="00B55D32"/>
    <w:rsid w:val="00B64F8B"/>
    <w:rsid w:val="00B8116F"/>
    <w:rsid w:val="00B84F84"/>
    <w:rsid w:val="00B9204C"/>
    <w:rsid w:val="00B941F5"/>
    <w:rsid w:val="00B963B6"/>
    <w:rsid w:val="00BA6BC1"/>
    <w:rsid w:val="00BB68AC"/>
    <w:rsid w:val="00BC134A"/>
    <w:rsid w:val="00BD721A"/>
    <w:rsid w:val="00BE52EC"/>
    <w:rsid w:val="00BF44A0"/>
    <w:rsid w:val="00C003E8"/>
    <w:rsid w:val="00C03194"/>
    <w:rsid w:val="00C0591D"/>
    <w:rsid w:val="00C14292"/>
    <w:rsid w:val="00C20CEB"/>
    <w:rsid w:val="00C264AB"/>
    <w:rsid w:val="00C27C3E"/>
    <w:rsid w:val="00C33C6A"/>
    <w:rsid w:val="00C41B5B"/>
    <w:rsid w:val="00C43868"/>
    <w:rsid w:val="00C55BE4"/>
    <w:rsid w:val="00C56CC5"/>
    <w:rsid w:val="00C73282"/>
    <w:rsid w:val="00C74A4E"/>
    <w:rsid w:val="00C76D86"/>
    <w:rsid w:val="00C80DCD"/>
    <w:rsid w:val="00C91784"/>
    <w:rsid w:val="00C93772"/>
    <w:rsid w:val="00C93CD6"/>
    <w:rsid w:val="00C940F8"/>
    <w:rsid w:val="00C961DC"/>
    <w:rsid w:val="00CA2C92"/>
    <w:rsid w:val="00CA5061"/>
    <w:rsid w:val="00CB48C2"/>
    <w:rsid w:val="00CB4E7D"/>
    <w:rsid w:val="00CB66E8"/>
    <w:rsid w:val="00CC3141"/>
    <w:rsid w:val="00CC7C27"/>
    <w:rsid w:val="00CD27B0"/>
    <w:rsid w:val="00CD3C3C"/>
    <w:rsid w:val="00CE43E7"/>
    <w:rsid w:val="00CE7E24"/>
    <w:rsid w:val="00D0287A"/>
    <w:rsid w:val="00D058EF"/>
    <w:rsid w:val="00D12357"/>
    <w:rsid w:val="00D24404"/>
    <w:rsid w:val="00D24C86"/>
    <w:rsid w:val="00D43BEB"/>
    <w:rsid w:val="00D46859"/>
    <w:rsid w:val="00D5461D"/>
    <w:rsid w:val="00D61A1C"/>
    <w:rsid w:val="00D7789C"/>
    <w:rsid w:val="00D8105D"/>
    <w:rsid w:val="00D92104"/>
    <w:rsid w:val="00D94088"/>
    <w:rsid w:val="00DB09DD"/>
    <w:rsid w:val="00DB162B"/>
    <w:rsid w:val="00DC3C6E"/>
    <w:rsid w:val="00DC3FF0"/>
    <w:rsid w:val="00DC4EF0"/>
    <w:rsid w:val="00DD5B94"/>
    <w:rsid w:val="00DE2145"/>
    <w:rsid w:val="00DE237C"/>
    <w:rsid w:val="00DF2CE1"/>
    <w:rsid w:val="00DF44F8"/>
    <w:rsid w:val="00E01E28"/>
    <w:rsid w:val="00E04FC3"/>
    <w:rsid w:val="00E06908"/>
    <w:rsid w:val="00E22E66"/>
    <w:rsid w:val="00E2660B"/>
    <w:rsid w:val="00E306F0"/>
    <w:rsid w:val="00E32025"/>
    <w:rsid w:val="00E32285"/>
    <w:rsid w:val="00E47C90"/>
    <w:rsid w:val="00E51E8B"/>
    <w:rsid w:val="00E608DA"/>
    <w:rsid w:val="00E64D91"/>
    <w:rsid w:val="00E70F2A"/>
    <w:rsid w:val="00E71987"/>
    <w:rsid w:val="00E8227E"/>
    <w:rsid w:val="00E86D21"/>
    <w:rsid w:val="00E875F4"/>
    <w:rsid w:val="00E930B7"/>
    <w:rsid w:val="00E93D76"/>
    <w:rsid w:val="00E95966"/>
    <w:rsid w:val="00E966A3"/>
    <w:rsid w:val="00EA1A38"/>
    <w:rsid w:val="00EA2B66"/>
    <w:rsid w:val="00EA3497"/>
    <w:rsid w:val="00EB4470"/>
    <w:rsid w:val="00EB5286"/>
    <w:rsid w:val="00EB5EA5"/>
    <w:rsid w:val="00EB6495"/>
    <w:rsid w:val="00ED012F"/>
    <w:rsid w:val="00EE0093"/>
    <w:rsid w:val="00EE3628"/>
    <w:rsid w:val="00EE3669"/>
    <w:rsid w:val="00F019A9"/>
    <w:rsid w:val="00F033A3"/>
    <w:rsid w:val="00F04ABE"/>
    <w:rsid w:val="00F27027"/>
    <w:rsid w:val="00F31D2D"/>
    <w:rsid w:val="00F3300D"/>
    <w:rsid w:val="00F352EF"/>
    <w:rsid w:val="00F50CDE"/>
    <w:rsid w:val="00F5121A"/>
    <w:rsid w:val="00F52137"/>
    <w:rsid w:val="00F536B3"/>
    <w:rsid w:val="00F63B43"/>
    <w:rsid w:val="00F70107"/>
    <w:rsid w:val="00F70247"/>
    <w:rsid w:val="00F7240E"/>
    <w:rsid w:val="00F75E88"/>
    <w:rsid w:val="00F80EAA"/>
    <w:rsid w:val="00F85409"/>
    <w:rsid w:val="00F94FCA"/>
    <w:rsid w:val="00F972FA"/>
    <w:rsid w:val="00FA1C0C"/>
    <w:rsid w:val="00FA4700"/>
    <w:rsid w:val="00FB12C7"/>
    <w:rsid w:val="00FB2F9A"/>
    <w:rsid w:val="00FB49C2"/>
    <w:rsid w:val="00FC14BB"/>
    <w:rsid w:val="00FC4C9B"/>
    <w:rsid w:val="00FC6AB6"/>
    <w:rsid w:val="00FD10EB"/>
    <w:rsid w:val="00FD2B78"/>
    <w:rsid w:val="00FD3D86"/>
    <w:rsid w:val="00FD7AE1"/>
    <w:rsid w:val="00FE0901"/>
    <w:rsid w:val="00FF4771"/>
    <w:rsid w:val="00FF4E79"/>
    <w:rsid w:val="00FF6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46C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352EF"/>
    <w:pPr>
      <w:tabs>
        <w:tab w:val="center" w:pos="4153"/>
        <w:tab w:val="right" w:pos="8306"/>
      </w:tabs>
      <w:autoSpaceDE w:val="0"/>
      <w:autoSpaceDN w:val="0"/>
    </w:pPr>
    <w:rPr>
      <w:sz w:val="20"/>
      <w:szCs w:val="20"/>
    </w:rPr>
  </w:style>
  <w:style w:type="character" w:customStyle="1" w:styleId="a4">
    <w:name w:val="Нижний колонтитул Знак"/>
    <w:link w:val="a3"/>
    <w:semiHidden/>
    <w:locked/>
    <w:rsid w:val="00F352EF"/>
    <w:rPr>
      <w:lang w:val="ru-RU" w:eastAsia="ru-RU" w:bidi="ar-SA"/>
    </w:rPr>
  </w:style>
  <w:style w:type="character" w:styleId="a5">
    <w:name w:val="Hyperlink"/>
    <w:rsid w:val="000541B2"/>
    <w:rPr>
      <w:rFonts w:cs="Times New Roman"/>
      <w:color w:val="0000FF"/>
      <w:u w:val="single"/>
    </w:rPr>
  </w:style>
  <w:style w:type="paragraph" w:customStyle="1" w:styleId="ConsPlusNormal">
    <w:name w:val="ConsPlusNormal"/>
    <w:rsid w:val="000A0560"/>
    <w:pPr>
      <w:autoSpaceDE w:val="0"/>
      <w:autoSpaceDN w:val="0"/>
      <w:adjustRightInd w:val="0"/>
    </w:pPr>
    <w:rPr>
      <w:sz w:val="26"/>
      <w:szCs w:val="26"/>
    </w:rPr>
  </w:style>
  <w:style w:type="character" w:customStyle="1" w:styleId="apple-converted-space">
    <w:name w:val="apple-converted-space"/>
    <w:basedOn w:val="a0"/>
    <w:rsid w:val="00394CB8"/>
  </w:style>
  <w:style w:type="character" w:styleId="a6">
    <w:name w:val="Emphasis"/>
    <w:qFormat/>
    <w:rsid w:val="00394CB8"/>
    <w:rPr>
      <w:i/>
      <w:iCs/>
    </w:rPr>
  </w:style>
  <w:style w:type="paragraph" w:customStyle="1" w:styleId="ConsPlusTitle">
    <w:name w:val="ConsPlusTitle"/>
    <w:rsid w:val="00AD6FFB"/>
    <w:pPr>
      <w:widowControl w:val="0"/>
      <w:autoSpaceDE w:val="0"/>
      <w:autoSpaceDN w:val="0"/>
      <w:adjustRightInd w:val="0"/>
    </w:pPr>
    <w:rPr>
      <w:b/>
      <w:bCs/>
      <w:sz w:val="24"/>
      <w:szCs w:val="24"/>
    </w:rPr>
  </w:style>
  <w:style w:type="paragraph" w:customStyle="1" w:styleId="ConsPlusNonformat">
    <w:name w:val="ConsPlusNonformat"/>
    <w:rsid w:val="00C20CEB"/>
    <w:pPr>
      <w:keepNext/>
      <w:widowControl w:val="0"/>
      <w:suppressAutoHyphens/>
      <w:spacing w:line="100" w:lineRule="atLeast"/>
      <w:textAlignment w:val="baseline"/>
    </w:pPr>
    <w:rPr>
      <w:rFonts w:ascii="Courier New" w:hAnsi="Courier New" w:cs="Courier New"/>
    </w:rPr>
  </w:style>
  <w:style w:type="paragraph" w:styleId="a7">
    <w:name w:val="annotation text"/>
    <w:basedOn w:val="a"/>
    <w:link w:val="a8"/>
    <w:rsid w:val="00287CF0"/>
    <w:rPr>
      <w:sz w:val="20"/>
      <w:szCs w:val="20"/>
    </w:rPr>
  </w:style>
  <w:style w:type="character" w:customStyle="1" w:styleId="a8">
    <w:name w:val="Текст примечания Знак"/>
    <w:link w:val="a7"/>
    <w:rsid w:val="00287CF0"/>
    <w:rPr>
      <w:lang w:val="ru-RU" w:eastAsia="ru-RU" w:bidi="ar-SA"/>
    </w:rPr>
  </w:style>
  <w:style w:type="paragraph" w:styleId="a9">
    <w:name w:val="No Spacing"/>
    <w:uiPriority w:val="1"/>
    <w:qFormat/>
    <w:rsid w:val="00886F2A"/>
    <w:rPr>
      <w:sz w:val="24"/>
      <w:szCs w:val="24"/>
    </w:rPr>
  </w:style>
  <w:style w:type="paragraph" w:styleId="aa">
    <w:name w:val="Normal (Web)"/>
    <w:basedOn w:val="a"/>
    <w:uiPriority w:val="99"/>
    <w:unhideWhenUsed/>
    <w:rsid w:val="00E8227E"/>
    <w:pPr>
      <w:spacing w:before="100" w:beforeAutospacing="1" w:after="100" w:afterAutospacing="1"/>
    </w:pPr>
  </w:style>
  <w:style w:type="paragraph" w:styleId="ab">
    <w:name w:val="header"/>
    <w:basedOn w:val="a"/>
    <w:link w:val="ac"/>
    <w:rsid w:val="00E8227E"/>
    <w:pPr>
      <w:tabs>
        <w:tab w:val="center" w:pos="4677"/>
        <w:tab w:val="right" w:pos="9355"/>
      </w:tabs>
    </w:pPr>
  </w:style>
  <w:style w:type="character" w:customStyle="1" w:styleId="ac">
    <w:name w:val="Верхний колонтитул Знак"/>
    <w:basedOn w:val="a0"/>
    <w:link w:val="ab"/>
    <w:rsid w:val="00E8227E"/>
    <w:rPr>
      <w:sz w:val="24"/>
      <w:szCs w:val="24"/>
    </w:rPr>
  </w:style>
</w:styles>
</file>

<file path=word/webSettings.xml><?xml version="1.0" encoding="utf-8"?>
<w:webSettings xmlns:r="http://schemas.openxmlformats.org/officeDocument/2006/relationships" xmlns:w="http://schemas.openxmlformats.org/wordprocessingml/2006/main">
  <w:divs>
    <w:div w:id="214388837">
      <w:bodyDiv w:val="1"/>
      <w:marLeft w:val="0"/>
      <w:marRight w:val="0"/>
      <w:marTop w:val="0"/>
      <w:marBottom w:val="0"/>
      <w:divBdr>
        <w:top w:val="none" w:sz="0" w:space="0" w:color="auto"/>
        <w:left w:val="none" w:sz="0" w:space="0" w:color="auto"/>
        <w:bottom w:val="none" w:sz="0" w:space="0" w:color="auto"/>
        <w:right w:val="none" w:sz="0" w:space="0" w:color="auto"/>
      </w:divBdr>
      <w:divsChild>
        <w:div w:id="1201867860">
          <w:marLeft w:val="0"/>
          <w:marRight w:val="0"/>
          <w:marTop w:val="0"/>
          <w:marBottom w:val="0"/>
          <w:divBdr>
            <w:top w:val="none" w:sz="0" w:space="0" w:color="auto"/>
            <w:left w:val="none" w:sz="0" w:space="0" w:color="auto"/>
            <w:bottom w:val="none" w:sz="0" w:space="0" w:color="auto"/>
            <w:right w:val="none" w:sz="0" w:space="0" w:color="auto"/>
          </w:divBdr>
        </w:div>
        <w:div w:id="1625501498">
          <w:marLeft w:val="0"/>
          <w:marRight w:val="0"/>
          <w:marTop w:val="0"/>
          <w:marBottom w:val="0"/>
          <w:divBdr>
            <w:top w:val="none" w:sz="0" w:space="0" w:color="auto"/>
            <w:left w:val="none" w:sz="0" w:space="0" w:color="auto"/>
            <w:bottom w:val="none" w:sz="0" w:space="0" w:color="auto"/>
            <w:right w:val="none" w:sz="0" w:space="0" w:color="auto"/>
          </w:divBdr>
        </w:div>
      </w:divsChild>
    </w:div>
    <w:div w:id="573857492">
      <w:bodyDiv w:val="1"/>
      <w:marLeft w:val="0"/>
      <w:marRight w:val="0"/>
      <w:marTop w:val="0"/>
      <w:marBottom w:val="0"/>
      <w:divBdr>
        <w:top w:val="none" w:sz="0" w:space="0" w:color="auto"/>
        <w:left w:val="none" w:sz="0" w:space="0" w:color="auto"/>
        <w:bottom w:val="none" w:sz="0" w:space="0" w:color="auto"/>
        <w:right w:val="none" w:sz="0" w:space="0" w:color="auto"/>
      </w:divBdr>
      <w:divsChild>
        <w:div w:id="1594822272">
          <w:marLeft w:val="0"/>
          <w:marRight w:val="0"/>
          <w:marTop w:val="0"/>
          <w:marBottom w:val="0"/>
          <w:divBdr>
            <w:top w:val="none" w:sz="0" w:space="0" w:color="auto"/>
            <w:left w:val="none" w:sz="0" w:space="0" w:color="auto"/>
            <w:bottom w:val="none" w:sz="0" w:space="0" w:color="auto"/>
            <w:right w:val="none" w:sz="0" w:space="0" w:color="auto"/>
          </w:divBdr>
        </w:div>
        <w:div w:id="1612590299">
          <w:marLeft w:val="0"/>
          <w:marRight w:val="0"/>
          <w:marTop w:val="0"/>
          <w:marBottom w:val="0"/>
          <w:divBdr>
            <w:top w:val="none" w:sz="0" w:space="0" w:color="auto"/>
            <w:left w:val="none" w:sz="0" w:space="0" w:color="auto"/>
            <w:bottom w:val="none" w:sz="0" w:space="0" w:color="auto"/>
            <w:right w:val="none" w:sz="0" w:space="0" w:color="auto"/>
          </w:divBdr>
        </w:div>
        <w:div w:id="1628390365">
          <w:marLeft w:val="0"/>
          <w:marRight w:val="0"/>
          <w:marTop w:val="0"/>
          <w:marBottom w:val="0"/>
          <w:divBdr>
            <w:top w:val="none" w:sz="0" w:space="0" w:color="auto"/>
            <w:left w:val="none" w:sz="0" w:space="0" w:color="auto"/>
            <w:bottom w:val="none" w:sz="0" w:space="0" w:color="auto"/>
            <w:right w:val="none" w:sz="0" w:space="0" w:color="auto"/>
          </w:divBdr>
        </w:div>
        <w:div w:id="1984893525">
          <w:marLeft w:val="0"/>
          <w:marRight w:val="0"/>
          <w:marTop w:val="0"/>
          <w:marBottom w:val="0"/>
          <w:divBdr>
            <w:top w:val="none" w:sz="0" w:space="0" w:color="auto"/>
            <w:left w:val="none" w:sz="0" w:space="0" w:color="auto"/>
            <w:bottom w:val="none" w:sz="0" w:space="0" w:color="auto"/>
            <w:right w:val="none" w:sz="0" w:space="0" w:color="auto"/>
          </w:divBdr>
        </w:div>
      </w:divsChild>
    </w:div>
    <w:div w:id="1172185918">
      <w:bodyDiv w:val="1"/>
      <w:marLeft w:val="0"/>
      <w:marRight w:val="0"/>
      <w:marTop w:val="0"/>
      <w:marBottom w:val="0"/>
      <w:divBdr>
        <w:top w:val="none" w:sz="0" w:space="0" w:color="auto"/>
        <w:left w:val="none" w:sz="0" w:space="0" w:color="auto"/>
        <w:bottom w:val="none" w:sz="0" w:space="0" w:color="auto"/>
        <w:right w:val="none" w:sz="0" w:space="0" w:color="auto"/>
      </w:divBdr>
      <w:divsChild>
        <w:div w:id="773404297">
          <w:marLeft w:val="0"/>
          <w:marRight w:val="0"/>
          <w:marTop w:val="0"/>
          <w:marBottom w:val="0"/>
          <w:divBdr>
            <w:top w:val="none" w:sz="0" w:space="0" w:color="auto"/>
            <w:left w:val="none" w:sz="0" w:space="0" w:color="auto"/>
            <w:bottom w:val="none" w:sz="0" w:space="0" w:color="auto"/>
            <w:right w:val="none" w:sz="0" w:space="0" w:color="auto"/>
          </w:divBdr>
        </w:div>
        <w:div w:id="1152019579">
          <w:marLeft w:val="0"/>
          <w:marRight w:val="0"/>
          <w:marTop w:val="0"/>
          <w:marBottom w:val="0"/>
          <w:divBdr>
            <w:top w:val="none" w:sz="0" w:space="0" w:color="auto"/>
            <w:left w:val="none" w:sz="0" w:space="0" w:color="auto"/>
            <w:bottom w:val="none" w:sz="0" w:space="0" w:color="auto"/>
            <w:right w:val="none" w:sz="0" w:space="0" w:color="auto"/>
          </w:divBdr>
        </w:div>
      </w:divsChild>
    </w:div>
    <w:div w:id="1639870751">
      <w:bodyDiv w:val="1"/>
      <w:marLeft w:val="0"/>
      <w:marRight w:val="0"/>
      <w:marTop w:val="0"/>
      <w:marBottom w:val="0"/>
      <w:divBdr>
        <w:top w:val="none" w:sz="0" w:space="0" w:color="auto"/>
        <w:left w:val="none" w:sz="0" w:space="0" w:color="auto"/>
        <w:bottom w:val="none" w:sz="0" w:space="0" w:color="auto"/>
        <w:right w:val="none" w:sz="0" w:space="0" w:color="auto"/>
      </w:divBdr>
      <w:divsChild>
        <w:div w:id="1170674778">
          <w:marLeft w:val="0"/>
          <w:marRight w:val="0"/>
          <w:marTop w:val="0"/>
          <w:marBottom w:val="0"/>
          <w:divBdr>
            <w:top w:val="none" w:sz="0" w:space="0" w:color="auto"/>
            <w:left w:val="none" w:sz="0" w:space="0" w:color="auto"/>
            <w:bottom w:val="none" w:sz="0" w:space="0" w:color="auto"/>
            <w:right w:val="none" w:sz="0" w:space="0" w:color="auto"/>
          </w:divBdr>
        </w:div>
      </w:divsChild>
    </w:div>
    <w:div w:id="1661154783">
      <w:bodyDiv w:val="1"/>
      <w:marLeft w:val="0"/>
      <w:marRight w:val="0"/>
      <w:marTop w:val="0"/>
      <w:marBottom w:val="0"/>
      <w:divBdr>
        <w:top w:val="none" w:sz="0" w:space="0" w:color="auto"/>
        <w:left w:val="none" w:sz="0" w:space="0" w:color="auto"/>
        <w:bottom w:val="none" w:sz="0" w:space="0" w:color="auto"/>
        <w:right w:val="none" w:sz="0" w:space="0" w:color="auto"/>
      </w:divBdr>
      <w:divsChild>
        <w:div w:id="268590565">
          <w:marLeft w:val="0"/>
          <w:marRight w:val="0"/>
          <w:marTop w:val="0"/>
          <w:marBottom w:val="0"/>
          <w:divBdr>
            <w:top w:val="none" w:sz="0" w:space="0" w:color="auto"/>
            <w:left w:val="none" w:sz="0" w:space="0" w:color="auto"/>
            <w:bottom w:val="none" w:sz="0" w:space="0" w:color="auto"/>
            <w:right w:val="none" w:sz="0" w:space="0" w:color="auto"/>
          </w:divBdr>
        </w:div>
        <w:div w:id="809059749">
          <w:marLeft w:val="0"/>
          <w:marRight w:val="0"/>
          <w:marTop w:val="0"/>
          <w:marBottom w:val="0"/>
          <w:divBdr>
            <w:top w:val="none" w:sz="0" w:space="0" w:color="auto"/>
            <w:left w:val="none" w:sz="0" w:space="0" w:color="auto"/>
            <w:bottom w:val="none" w:sz="0" w:space="0" w:color="auto"/>
            <w:right w:val="none" w:sz="0" w:space="0" w:color="auto"/>
          </w:divBdr>
        </w:div>
        <w:div w:id="1220290527">
          <w:marLeft w:val="0"/>
          <w:marRight w:val="0"/>
          <w:marTop w:val="0"/>
          <w:marBottom w:val="0"/>
          <w:divBdr>
            <w:top w:val="none" w:sz="0" w:space="0" w:color="auto"/>
            <w:left w:val="none" w:sz="0" w:space="0" w:color="auto"/>
            <w:bottom w:val="none" w:sz="0" w:space="0" w:color="auto"/>
            <w:right w:val="none" w:sz="0" w:space="0" w:color="auto"/>
          </w:divBdr>
        </w:div>
        <w:div w:id="1488933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1787</Words>
  <Characters>10189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Сводный отчет</vt:lpstr>
    </vt:vector>
  </TitlesOfParts>
  <Company>ДСЭРСТО</Company>
  <LinksUpToDate>false</LinksUpToDate>
  <CharactersWithSpaces>11953</CharactersWithSpaces>
  <SharedDoc>false</SharedDoc>
  <HLinks>
    <vt:vector size="12" baseType="variant">
      <vt:variant>
        <vt:i4>2162739</vt:i4>
      </vt:variant>
      <vt:variant>
        <vt:i4>3</vt:i4>
      </vt:variant>
      <vt:variant>
        <vt:i4>0</vt:i4>
      </vt:variant>
      <vt:variant>
        <vt:i4>5</vt:i4>
      </vt:variant>
      <vt:variant>
        <vt:lpwstr>consultantplus://offline/ref=F0A79D824FACB9139B6173F32071F757A55841EF0073AD530D3F95D550EAE604dDoEK</vt:lpwstr>
      </vt:variant>
      <vt:variant>
        <vt:lpwstr/>
      </vt:variant>
      <vt:variant>
        <vt:i4>131168</vt:i4>
      </vt:variant>
      <vt:variant>
        <vt:i4>0</vt:i4>
      </vt:variant>
      <vt:variant>
        <vt:i4>0</vt:i4>
      </vt:variant>
      <vt:variant>
        <vt:i4>5</vt:i4>
      </vt:variant>
      <vt:variant>
        <vt:lpwstr>mailto:gevlichsa@tomsk.gov.ru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Сводный отчет</dc:title>
  <dc:creator>МАН</dc:creator>
  <cp:lastModifiedBy>anosova</cp:lastModifiedBy>
  <cp:revision>2</cp:revision>
  <cp:lastPrinted>2017-12-19T05:06:00Z</cp:lastPrinted>
  <dcterms:created xsi:type="dcterms:W3CDTF">2018-03-07T03:36:00Z</dcterms:created>
  <dcterms:modified xsi:type="dcterms:W3CDTF">2018-03-07T03:36:00Z</dcterms:modified>
</cp:coreProperties>
</file>