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924" w:rsidRPr="00D24DF1" w:rsidRDefault="00D24DF1" w:rsidP="00BD5924">
      <w:pPr>
        <w:suppressAutoHyphens/>
        <w:spacing w:before="840" w:after="0"/>
        <w:ind w:left="142" w:right="141"/>
        <w:jc w:val="center"/>
        <w:rPr>
          <w:rFonts w:ascii="Times New Roman" w:eastAsia="Times New Roman" w:hAnsi="Times New Roman" w:cs="Times New Roman"/>
          <w:sz w:val="72"/>
          <w:szCs w:val="72"/>
          <w:lang w:eastAsia="ar-SA"/>
        </w:rPr>
      </w:pPr>
      <w:r w:rsidRPr="00D24DF1">
        <w:rPr>
          <w:rFonts w:ascii="Times New Roman" w:eastAsia="Times New Roman" w:hAnsi="Times New Roman" w:cs="Times New Roman"/>
          <w:noProof/>
          <w:sz w:val="72"/>
          <w:szCs w:val="72"/>
          <w:lang w:eastAsia="ru-RU"/>
        </w:rPr>
        <w:pict>
          <v:rect id="Прямоугольник 1" o:spid="_x0000_s1026" style="position:absolute;left:0;text-align:left;margin-left:1.55pt;margin-top:1.75pt;width:540pt;height:423.55pt;z-index:-2516582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" fillcolor="#bfbfbf [2412]" stroked="f" strokeweight="2pt"/>
        </w:pict>
      </w:r>
      <w:r w:rsidR="00BD5924" w:rsidRPr="00D24DF1">
        <w:rPr>
          <w:rFonts w:ascii="Times New Roman" w:eastAsia="Times New Roman" w:hAnsi="Times New Roman" w:cs="Times New Roman"/>
          <w:sz w:val="72"/>
          <w:szCs w:val="72"/>
          <w:lang w:eastAsia="ar-SA"/>
        </w:rPr>
        <w:t>П</w:t>
      </w:r>
      <w:r w:rsidR="00BD5924" w:rsidRPr="00D24DF1">
        <w:rPr>
          <w:rFonts w:ascii="Times New Roman" w:eastAsia="Times New Roman" w:hAnsi="Times New Roman" w:cs="Times New Roman"/>
          <w:sz w:val="40"/>
          <w:szCs w:val="40"/>
          <w:lang w:eastAsia="ar-SA"/>
        </w:rPr>
        <w:t>РИЛОЖЕНИ</w:t>
      </w:r>
      <w:r w:rsidR="0087202C" w:rsidRPr="00D24DF1">
        <w:rPr>
          <w:rFonts w:ascii="Times New Roman" w:eastAsia="Times New Roman" w:hAnsi="Times New Roman" w:cs="Times New Roman"/>
          <w:sz w:val="40"/>
          <w:szCs w:val="40"/>
          <w:lang w:eastAsia="ar-SA"/>
        </w:rPr>
        <w:t>Я</w:t>
      </w:r>
      <w:r w:rsidR="006727B2" w:rsidRPr="00D24DF1">
        <w:rPr>
          <w:rFonts w:ascii="Times New Roman" w:eastAsia="Times New Roman" w:hAnsi="Times New Roman" w:cs="Times New Roman"/>
          <w:sz w:val="40"/>
          <w:szCs w:val="40"/>
          <w:lang w:eastAsia="ar-SA"/>
        </w:rPr>
        <w:t xml:space="preserve"> </w:t>
      </w:r>
      <w:r w:rsidR="00BD5924" w:rsidRPr="00D24DF1">
        <w:rPr>
          <w:rFonts w:ascii="Times New Roman" w:eastAsia="Times New Roman" w:hAnsi="Times New Roman" w:cs="Times New Roman"/>
          <w:sz w:val="40"/>
          <w:szCs w:val="40"/>
          <w:lang w:eastAsia="ar-SA"/>
        </w:rPr>
        <w:t>К</w:t>
      </w:r>
    </w:p>
    <w:p w:rsidR="00BD5924" w:rsidRPr="00D24DF1" w:rsidRDefault="00BD5924" w:rsidP="00BD5924">
      <w:pPr>
        <w:suppressAutoHyphens/>
        <w:spacing w:after="0"/>
        <w:ind w:left="142"/>
        <w:jc w:val="center"/>
        <w:rPr>
          <w:rFonts w:ascii="Times New Roman" w:eastAsia="Times New Roman" w:hAnsi="Times New Roman" w:cs="Times New Roman"/>
          <w:sz w:val="36"/>
          <w:szCs w:val="36"/>
          <w:lang w:eastAsia="ar-SA"/>
        </w:rPr>
      </w:pPr>
      <w:r w:rsidRPr="00D24DF1">
        <w:rPr>
          <w:rFonts w:ascii="Times New Roman" w:eastAsia="Times New Roman" w:hAnsi="Times New Roman" w:cs="Times New Roman"/>
          <w:sz w:val="72"/>
          <w:szCs w:val="72"/>
          <w:lang w:eastAsia="ar-SA"/>
        </w:rPr>
        <w:t>Проектным предложениям</w:t>
      </w:r>
    </w:p>
    <w:p w:rsidR="00BD5924" w:rsidRPr="00D24DF1" w:rsidRDefault="00BD5924" w:rsidP="00BD5924">
      <w:pPr>
        <w:suppressAutoHyphens/>
        <w:spacing w:after="0"/>
        <w:ind w:left="142"/>
        <w:jc w:val="center"/>
        <w:rPr>
          <w:rFonts w:ascii="Times New Roman" w:eastAsia="Times New Roman" w:hAnsi="Times New Roman" w:cs="Times New Roman"/>
          <w:sz w:val="40"/>
          <w:szCs w:val="40"/>
          <w:lang w:eastAsia="ar-SA"/>
        </w:rPr>
      </w:pPr>
      <w:r w:rsidRPr="00D24DF1">
        <w:rPr>
          <w:rFonts w:ascii="Times New Roman" w:eastAsia="Times New Roman" w:hAnsi="Times New Roman" w:cs="Times New Roman"/>
          <w:sz w:val="40"/>
          <w:szCs w:val="40"/>
          <w:lang w:eastAsia="ar-SA"/>
        </w:rPr>
        <w:t>ПО СОЦИАЛЬНО-ЭКОНОМИЧЕСКОМУ И ПРОСТРАНСТВЕННО-ТЕРРИТОРИАЛЬНОМУ РАЗВИТИЮ АГЛОМЕРАЦИИ</w:t>
      </w:r>
    </w:p>
    <w:p w:rsidR="00BD5924" w:rsidRPr="00D24DF1" w:rsidRDefault="00BD5924" w:rsidP="00BD5924">
      <w:pPr>
        <w:suppressAutoHyphens/>
        <w:spacing w:after="0"/>
        <w:ind w:left="142"/>
        <w:jc w:val="center"/>
        <w:rPr>
          <w:rFonts w:ascii="Times New Roman" w:eastAsia="Times New Roman" w:hAnsi="Times New Roman" w:cs="Times New Roman"/>
        </w:rPr>
      </w:pPr>
      <w:r w:rsidRPr="00D24DF1">
        <w:rPr>
          <w:rFonts w:ascii="Times New Roman" w:eastAsia="Times New Roman" w:hAnsi="Times New Roman" w:cs="Times New Roman"/>
          <w:sz w:val="40"/>
          <w:szCs w:val="40"/>
          <w:lang w:eastAsia="ar-SA"/>
        </w:rPr>
        <w:t>«</w:t>
      </w:r>
      <w:r w:rsidRPr="00D24DF1">
        <w:rPr>
          <w:rFonts w:ascii="Times New Roman" w:eastAsia="Times New Roman" w:hAnsi="Times New Roman" w:cs="Times New Roman"/>
          <w:noProof/>
          <w:sz w:val="72"/>
          <w:szCs w:val="72"/>
          <w:lang w:eastAsia="ar-SA"/>
        </w:rPr>
        <w:t>Т</w:t>
      </w:r>
      <w:r w:rsidRPr="00D24DF1">
        <w:rPr>
          <w:rFonts w:ascii="Times New Roman" w:eastAsia="Times New Roman" w:hAnsi="Times New Roman" w:cs="Times New Roman"/>
          <w:sz w:val="40"/>
          <w:szCs w:val="40"/>
          <w:lang w:eastAsia="ar-SA"/>
        </w:rPr>
        <w:t xml:space="preserve">ОМСК – </w:t>
      </w:r>
      <w:r w:rsidRPr="00D24DF1">
        <w:rPr>
          <w:rFonts w:ascii="Times New Roman" w:eastAsia="Times New Roman" w:hAnsi="Times New Roman" w:cs="Times New Roman"/>
          <w:noProof/>
          <w:sz w:val="72"/>
          <w:szCs w:val="72"/>
          <w:lang w:eastAsia="ar-SA"/>
        </w:rPr>
        <w:t>С</w:t>
      </w:r>
      <w:r w:rsidRPr="00D24DF1">
        <w:rPr>
          <w:rFonts w:ascii="Times New Roman" w:eastAsia="Times New Roman" w:hAnsi="Times New Roman" w:cs="Times New Roman"/>
          <w:sz w:val="40"/>
          <w:szCs w:val="40"/>
          <w:lang w:eastAsia="ar-SA"/>
        </w:rPr>
        <w:t xml:space="preserve">ЕВЕРСК – </w:t>
      </w:r>
      <w:r w:rsidRPr="00D24DF1">
        <w:rPr>
          <w:rFonts w:ascii="Times New Roman" w:eastAsia="Times New Roman" w:hAnsi="Times New Roman" w:cs="Times New Roman"/>
          <w:noProof/>
          <w:sz w:val="72"/>
          <w:szCs w:val="72"/>
          <w:lang w:eastAsia="ar-SA"/>
        </w:rPr>
        <w:t>Т</w:t>
      </w:r>
      <w:r w:rsidRPr="00D24DF1">
        <w:rPr>
          <w:rFonts w:ascii="Times New Roman" w:eastAsia="Times New Roman" w:hAnsi="Times New Roman" w:cs="Times New Roman"/>
          <w:sz w:val="40"/>
          <w:szCs w:val="40"/>
          <w:lang w:eastAsia="ar-SA"/>
        </w:rPr>
        <w:t>ОМСКИЙ РАЙОН»</w:t>
      </w:r>
    </w:p>
    <w:p w:rsidR="00BD5924" w:rsidRPr="00D24DF1" w:rsidRDefault="00ED57AB" w:rsidP="00BD5924">
      <w:pPr>
        <w:suppressAutoHyphens/>
        <w:spacing w:before="840" w:after="0"/>
        <w:ind w:left="-851" w:firstLine="851"/>
        <w:jc w:val="center"/>
        <w:rPr>
          <w:rFonts w:ascii="Times New Roman" w:eastAsia="Calibri" w:hAnsi="Times New Roman" w:cs="Times New Roman"/>
          <w:sz w:val="56"/>
          <w:szCs w:val="56"/>
        </w:rPr>
      </w:pPr>
      <w:r w:rsidRPr="00D24DF1">
        <w:rPr>
          <w:rFonts w:ascii="Times New Roman" w:eastAsia="Times New Roman" w:hAnsi="Times New Roman" w:cs="Times New Roman"/>
          <w:sz w:val="56"/>
          <w:szCs w:val="56"/>
          <w:lang w:eastAsia="ar-SA"/>
        </w:rPr>
        <w:t>4</w:t>
      </w:r>
      <w:r w:rsidR="00BD5924" w:rsidRPr="00D24DF1">
        <w:rPr>
          <w:rFonts w:ascii="Times New Roman" w:eastAsia="Times New Roman" w:hAnsi="Times New Roman" w:cs="Times New Roman"/>
          <w:sz w:val="56"/>
          <w:szCs w:val="56"/>
          <w:lang w:eastAsia="ar-SA"/>
        </w:rPr>
        <w:t xml:space="preserve"> этап</w:t>
      </w:r>
    </w:p>
    <w:p w:rsidR="00BD5924" w:rsidRPr="00D24DF1" w:rsidRDefault="00BD5924" w:rsidP="00BD5924">
      <w:pPr>
        <w:suppressAutoHyphens/>
        <w:spacing w:after="0" w:line="360" w:lineRule="auto"/>
        <w:ind w:left="-567" w:firstLine="851"/>
        <w:jc w:val="center"/>
        <w:rPr>
          <w:rFonts w:ascii="Times New Roman" w:eastAsia="Times New Roman" w:hAnsi="Times New Roman" w:cs="Times New Roman"/>
        </w:rPr>
      </w:pPr>
      <w:r w:rsidRPr="00D24DF1">
        <w:rPr>
          <w:rFonts w:ascii="Times New Roman" w:eastAsia="Times New Roman" w:hAnsi="Times New Roman" w:cs="Times New Roman"/>
          <w:b/>
        </w:rPr>
        <w:t>И</w:t>
      </w:r>
      <w:r w:rsidRPr="00D24DF1">
        <w:rPr>
          <w:rFonts w:ascii="Times New Roman" w:eastAsia="Times New Roman" w:hAnsi="Times New Roman" w:cs="Times New Roman"/>
        </w:rPr>
        <w:t>нститут территориального планирования «</w:t>
      </w:r>
      <w:r w:rsidRPr="00D24DF1">
        <w:rPr>
          <w:rFonts w:ascii="Times New Roman" w:eastAsia="Times New Roman" w:hAnsi="Times New Roman" w:cs="Times New Roman"/>
          <w:b/>
        </w:rPr>
        <w:t>У</w:t>
      </w:r>
      <w:r w:rsidRPr="00D24DF1">
        <w:rPr>
          <w:rFonts w:ascii="Times New Roman" w:eastAsia="Times New Roman" w:hAnsi="Times New Roman" w:cs="Times New Roman"/>
        </w:rPr>
        <w:t>рбаника»</w:t>
      </w:r>
    </w:p>
    <w:p w:rsidR="00BD5924" w:rsidRPr="00D24DF1" w:rsidRDefault="00BD5924" w:rsidP="00BD5924">
      <w:pPr>
        <w:suppressAutoHyphens/>
        <w:spacing w:after="0"/>
        <w:ind w:firstLine="851"/>
        <w:jc w:val="center"/>
        <w:rPr>
          <w:rFonts w:ascii="Times New Roman" w:eastAsia="Times New Roman" w:hAnsi="Times New Roman" w:cs="Times New Roman"/>
        </w:rPr>
      </w:pPr>
    </w:p>
    <w:p w:rsidR="00BD5924" w:rsidRPr="00D24DF1" w:rsidRDefault="00BD5924" w:rsidP="00BD5924">
      <w:pPr>
        <w:suppressAutoHyphens/>
        <w:spacing w:after="0"/>
        <w:ind w:firstLine="851"/>
        <w:jc w:val="center"/>
        <w:rPr>
          <w:rFonts w:ascii="Times New Roman" w:eastAsia="Times New Roman" w:hAnsi="Times New Roman" w:cs="Times New Roman"/>
        </w:rPr>
      </w:pPr>
    </w:p>
    <w:p w:rsidR="00BD5924" w:rsidRPr="00D24DF1" w:rsidRDefault="00BD5924" w:rsidP="00BD5924">
      <w:pPr>
        <w:suppressAutoHyphens/>
        <w:spacing w:after="0" w:line="360" w:lineRule="auto"/>
        <w:ind w:left="-567" w:firstLine="851"/>
        <w:jc w:val="center"/>
        <w:rPr>
          <w:rFonts w:ascii="Times New Roman" w:eastAsia="Times New Roman" w:hAnsi="Times New Roman" w:cs="Times New Roman"/>
        </w:rPr>
      </w:pPr>
      <w:r w:rsidRPr="00D24DF1">
        <w:rPr>
          <w:rFonts w:ascii="Times New Roman" w:eastAsia="Times New Roman" w:hAnsi="Times New Roman" w:cs="Times New Roman"/>
          <w:b/>
        </w:rPr>
        <w:t>Т</w:t>
      </w:r>
      <w:r w:rsidRPr="00D24DF1">
        <w:rPr>
          <w:rFonts w:ascii="Times New Roman" w:eastAsia="Times New Roman" w:hAnsi="Times New Roman" w:cs="Times New Roman"/>
        </w:rPr>
        <w:t>омск</w:t>
      </w:r>
      <w:r w:rsidRPr="00D24DF1">
        <w:rPr>
          <w:rFonts w:ascii="Times New Roman" w:eastAsia="Times New Roman" w:hAnsi="Times New Roman" w:cs="Times New Roman"/>
          <w:b/>
        </w:rPr>
        <w:t xml:space="preserve"> </w:t>
      </w:r>
      <w:r w:rsidR="006727B2" w:rsidRPr="00D24DF1">
        <w:rPr>
          <w:rFonts w:ascii="Times New Roman" w:eastAsia="Times New Roman" w:hAnsi="Times New Roman" w:cs="Times New Roman"/>
          <w:b/>
        </w:rPr>
        <w:t>–</w:t>
      </w:r>
      <w:r w:rsidRPr="00D24DF1">
        <w:rPr>
          <w:rFonts w:ascii="Times New Roman" w:eastAsia="Times New Roman" w:hAnsi="Times New Roman" w:cs="Times New Roman"/>
          <w:b/>
        </w:rPr>
        <w:t xml:space="preserve"> С</w:t>
      </w:r>
      <w:r w:rsidRPr="00D24DF1">
        <w:rPr>
          <w:rFonts w:ascii="Times New Roman" w:eastAsia="Times New Roman" w:hAnsi="Times New Roman" w:cs="Times New Roman"/>
        </w:rPr>
        <w:t>анкт-Петербург</w:t>
      </w:r>
    </w:p>
    <w:p w:rsidR="00BD5924" w:rsidRPr="00D24DF1" w:rsidRDefault="00BD5924" w:rsidP="00BD5924">
      <w:pPr>
        <w:suppressAutoHyphens/>
        <w:spacing w:after="0" w:line="360" w:lineRule="auto"/>
        <w:ind w:left="-567" w:firstLine="851"/>
        <w:jc w:val="center"/>
        <w:rPr>
          <w:rFonts w:ascii="Times New Roman" w:eastAsia="Times New Roman" w:hAnsi="Times New Roman" w:cs="Times New Roman"/>
        </w:rPr>
      </w:pPr>
      <w:r w:rsidRPr="00D24DF1">
        <w:rPr>
          <w:rFonts w:ascii="Times New Roman" w:eastAsia="Times New Roman" w:hAnsi="Times New Roman" w:cs="Times New Roman"/>
        </w:rPr>
        <w:t>2015</w:t>
      </w:r>
    </w:p>
    <w:p w:rsidR="00BD5924" w:rsidRPr="00D24DF1" w:rsidRDefault="00BD5924" w:rsidP="00BD5924">
      <w:pPr>
        <w:suppressAutoHyphens/>
        <w:spacing w:after="0" w:line="360" w:lineRule="auto"/>
        <w:ind w:left="-567" w:firstLine="851"/>
        <w:jc w:val="both"/>
        <w:rPr>
          <w:rFonts w:ascii="Times New Roman" w:eastAsia="Times New Roman" w:hAnsi="Times New Roman" w:cs="Times New Roman"/>
        </w:rPr>
      </w:pPr>
    </w:p>
    <w:p w:rsidR="00BD5924" w:rsidRPr="00D24DF1" w:rsidRDefault="00BD5924" w:rsidP="00BD5924">
      <w:pPr>
        <w:suppressAutoHyphens/>
        <w:spacing w:after="0" w:line="360" w:lineRule="auto"/>
        <w:ind w:left="-567" w:firstLine="851"/>
        <w:jc w:val="both"/>
        <w:rPr>
          <w:rFonts w:ascii="Times New Roman" w:eastAsia="Times New Roman" w:hAnsi="Times New Roman" w:cs="Times New Roman"/>
        </w:rPr>
      </w:pPr>
    </w:p>
    <w:p w:rsidR="00BD5924" w:rsidRPr="00D24DF1" w:rsidRDefault="00050F0E" w:rsidP="00BD5924">
      <w:pPr>
        <w:suppressAutoHyphens/>
        <w:spacing w:after="0"/>
        <w:ind w:left="142"/>
        <w:rPr>
          <w:rFonts w:ascii="Times New Roman" w:eastAsia="Times New Roman" w:hAnsi="Times New Roman" w:cs="Times New Roman"/>
          <w:sz w:val="40"/>
          <w:szCs w:val="40"/>
          <w:lang w:eastAsia="ar-SA"/>
        </w:rPr>
      </w:pPr>
      <w:r w:rsidRPr="00D24DF1">
        <w:rPr>
          <w:rFonts w:ascii="Times New Roman" w:eastAsia="Times New Roman" w:hAnsi="Times New Roman" w:cs="Times New Roman"/>
          <w:sz w:val="40"/>
          <w:szCs w:val="40"/>
          <w:lang w:eastAsia="ar-SA"/>
        </w:rPr>
        <w:t xml:space="preserve">Книга 2. Приложения №№ </w:t>
      </w:r>
      <w:r w:rsidR="00194581" w:rsidRPr="00D24DF1">
        <w:rPr>
          <w:rFonts w:ascii="Times New Roman" w:eastAsia="Times New Roman" w:hAnsi="Times New Roman" w:cs="Times New Roman"/>
          <w:sz w:val="40"/>
          <w:szCs w:val="40"/>
          <w:lang w:eastAsia="ar-SA"/>
        </w:rPr>
        <w:t>5</w:t>
      </w:r>
      <w:r w:rsidR="00BD5924" w:rsidRPr="00D24DF1">
        <w:rPr>
          <w:rFonts w:ascii="Times New Roman" w:eastAsia="Times New Roman" w:hAnsi="Times New Roman" w:cs="Times New Roman"/>
          <w:sz w:val="40"/>
          <w:szCs w:val="40"/>
          <w:lang w:eastAsia="ar-SA"/>
        </w:rPr>
        <w:t xml:space="preserve"> – </w:t>
      </w:r>
      <w:r w:rsidR="000C79CA" w:rsidRPr="00D24DF1">
        <w:rPr>
          <w:rFonts w:ascii="Times New Roman" w:eastAsia="Times New Roman" w:hAnsi="Times New Roman" w:cs="Times New Roman"/>
          <w:sz w:val="40"/>
          <w:szCs w:val="40"/>
          <w:lang w:eastAsia="ar-SA"/>
        </w:rPr>
        <w:t>6</w:t>
      </w:r>
      <w:r w:rsidR="00BD5924" w:rsidRPr="00D24DF1">
        <w:rPr>
          <w:rFonts w:ascii="Times New Roman" w:eastAsia="Times New Roman" w:hAnsi="Times New Roman" w:cs="Times New Roman"/>
          <w:sz w:val="40"/>
          <w:szCs w:val="40"/>
          <w:lang w:eastAsia="ar-SA"/>
        </w:rPr>
        <w:t xml:space="preserve"> </w:t>
      </w:r>
    </w:p>
    <w:p w:rsidR="00BD5924" w:rsidRPr="00D24DF1" w:rsidRDefault="00BD5924" w:rsidP="00BD5924">
      <w:pPr>
        <w:suppressAutoHyphens/>
        <w:spacing w:after="0" w:line="240" w:lineRule="auto"/>
        <w:ind w:firstLine="851"/>
        <w:jc w:val="both"/>
        <w:rPr>
          <w:rFonts w:ascii="Times New Roman" w:eastAsia="Times New Roman" w:hAnsi="Times New Roman" w:cs="Times New Roman"/>
          <w:sz w:val="24"/>
          <w:szCs w:val="24"/>
          <w:lang w:eastAsia="ar-SA"/>
        </w:rPr>
      </w:pPr>
    </w:p>
    <w:p w:rsidR="00876CB4" w:rsidRPr="00D24DF1" w:rsidRDefault="00876CB4" w:rsidP="00BD5924">
      <w:pPr>
        <w:pageBreakBefore/>
        <w:suppressAutoHyphens/>
        <w:spacing w:after="0"/>
        <w:ind w:firstLine="851"/>
        <w:jc w:val="right"/>
        <w:rPr>
          <w:rFonts w:ascii="Times New Roman" w:eastAsia="Calibri" w:hAnsi="Times New Roman" w:cs="Times New Roman"/>
          <w:sz w:val="20"/>
        </w:rPr>
      </w:pPr>
    </w:p>
    <w:p w:rsidR="00876CB4" w:rsidRPr="00D24DF1" w:rsidRDefault="00876CB4">
      <w:pPr>
        <w:rPr>
          <w:rFonts w:ascii="Times New Roman" w:eastAsia="Calibri" w:hAnsi="Times New Roman" w:cs="Times New Roman"/>
          <w:sz w:val="20"/>
        </w:rPr>
      </w:pPr>
      <w:r w:rsidRPr="00D24DF1">
        <w:rPr>
          <w:rFonts w:ascii="Times New Roman" w:eastAsia="Calibri" w:hAnsi="Times New Roman" w:cs="Times New Roman"/>
          <w:sz w:val="20"/>
        </w:rPr>
        <w:br w:type="page"/>
      </w:r>
    </w:p>
    <w:p w:rsidR="00BD5924" w:rsidRPr="00D24DF1" w:rsidRDefault="00BD5924" w:rsidP="00BD5924">
      <w:pPr>
        <w:pageBreakBefore/>
        <w:suppressAutoHyphens/>
        <w:spacing w:after="0"/>
        <w:ind w:firstLine="851"/>
        <w:jc w:val="right"/>
        <w:rPr>
          <w:rFonts w:ascii="Times New Roman" w:eastAsia="Calibri" w:hAnsi="Times New Roman" w:cs="Times New Roman"/>
          <w:sz w:val="20"/>
        </w:rPr>
      </w:pPr>
      <w:r w:rsidRPr="00D24DF1">
        <w:rPr>
          <w:rFonts w:ascii="Times New Roman" w:eastAsia="Calibri" w:hAnsi="Times New Roman" w:cs="Times New Roman"/>
          <w:sz w:val="20"/>
        </w:rPr>
        <w:lastRenderedPageBreak/>
        <w:t>Инв. № 7000/21</w:t>
      </w:r>
      <w:r w:rsidR="00876CB4" w:rsidRPr="00D24DF1">
        <w:rPr>
          <w:rFonts w:ascii="Times New Roman" w:eastAsia="Calibri" w:hAnsi="Times New Roman" w:cs="Times New Roman"/>
          <w:sz w:val="20"/>
        </w:rPr>
        <w:t>5</w:t>
      </w:r>
    </w:p>
    <w:p w:rsidR="00BD5924" w:rsidRPr="00D24DF1" w:rsidRDefault="00BD5924" w:rsidP="00BD5924">
      <w:pPr>
        <w:suppressAutoHyphens/>
        <w:spacing w:after="0"/>
        <w:ind w:firstLine="851"/>
        <w:jc w:val="right"/>
        <w:rPr>
          <w:rFonts w:ascii="Times New Roman" w:eastAsia="Calibri" w:hAnsi="Times New Roman" w:cs="Times New Roman"/>
          <w:sz w:val="20"/>
        </w:rPr>
      </w:pPr>
      <w:r w:rsidRPr="00D24DF1">
        <w:rPr>
          <w:rFonts w:ascii="Times New Roman" w:eastAsia="Calibri" w:hAnsi="Times New Roman" w:cs="Times New Roman"/>
          <w:sz w:val="20"/>
        </w:rPr>
        <w:t>Экз. № 1</w:t>
      </w:r>
    </w:p>
    <w:p w:rsidR="00BD5924" w:rsidRPr="00D24DF1" w:rsidRDefault="00BD5924" w:rsidP="00BD5924">
      <w:pPr>
        <w:suppressAutoHyphens/>
        <w:spacing w:after="0"/>
        <w:ind w:firstLine="851"/>
        <w:jc w:val="center"/>
        <w:rPr>
          <w:rFonts w:ascii="Times New Roman" w:eastAsia="Calibri" w:hAnsi="Times New Roman" w:cs="Times New Roman"/>
          <w:sz w:val="20"/>
        </w:rPr>
      </w:pPr>
    </w:p>
    <w:p w:rsidR="00BD5924" w:rsidRPr="00D24DF1" w:rsidRDefault="00BD5924" w:rsidP="00BD5924">
      <w:pPr>
        <w:suppressAutoHyphens/>
        <w:spacing w:after="0"/>
        <w:ind w:firstLine="851"/>
        <w:jc w:val="center"/>
        <w:rPr>
          <w:rFonts w:ascii="Times New Roman" w:eastAsia="Calibri" w:hAnsi="Times New Roman" w:cs="Times New Roman"/>
          <w:sz w:val="20"/>
        </w:rPr>
      </w:pPr>
    </w:p>
    <w:p w:rsidR="00BD5924" w:rsidRPr="00D24DF1" w:rsidRDefault="00BD5924" w:rsidP="00BD5924">
      <w:pPr>
        <w:suppressAutoHyphens/>
        <w:spacing w:after="0"/>
        <w:ind w:firstLine="851"/>
        <w:jc w:val="center"/>
        <w:rPr>
          <w:rFonts w:ascii="Times New Roman" w:eastAsia="Calibri" w:hAnsi="Times New Roman" w:cs="Times New Roman"/>
          <w:sz w:val="20"/>
        </w:rPr>
      </w:pPr>
    </w:p>
    <w:p w:rsidR="00BD5924" w:rsidRPr="00D24DF1" w:rsidRDefault="00BD5924" w:rsidP="00BD5924">
      <w:pPr>
        <w:suppressAutoHyphens/>
        <w:spacing w:after="0"/>
        <w:ind w:firstLine="851"/>
        <w:jc w:val="center"/>
        <w:rPr>
          <w:rFonts w:ascii="Times New Roman" w:eastAsia="Calibri" w:hAnsi="Times New Roman" w:cs="Times New Roman"/>
          <w:sz w:val="20"/>
        </w:rPr>
      </w:pPr>
    </w:p>
    <w:p w:rsidR="009064AA" w:rsidRPr="00D24DF1" w:rsidRDefault="009064AA" w:rsidP="00BD5924">
      <w:pPr>
        <w:suppressAutoHyphens/>
        <w:spacing w:after="0"/>
        <w:ind w:firstLine="851"/>
        <w:jc w:val="center"/>
        <w:rPr>
          <w:rFonts w:ascii="Times New Roman" w:eastAsia="Calibri" w:hAnsi="Times New Roman" w:cs="Times New Roman"/>
          <w:sz w:val="40"/>
        </w:rPr>
      </w:pPr>
    </w:p>
    <w:p w:rsidR="009064AA" w:rsidRPr="00D24DF1" w:rsidRDefault="009064AA" w:rsidP="00BD5924">
      <w:pPr>
        <w:suppressAutoHyphens/>
        <w:spacing w:after="0"/>
        <w:ind w:firstLine="851"/>
        <w:jc w:val="center"/>
        <w:rPr>
          <w:rFonts w:ascii="Times New Roman" w:eastAsia="Calibri" w:hAnsi="Times New Roman" w:cs="Times New Roman"/>
          <w:sz w:val="40"/>
        </w:rPr>
      </w:pPr>
    </w:p>
    <w:p w:rsidR="002B2F89" w:rsidRPr="00D24DF1" w:rsidRDefault="00BD5924" w:rsidP="00BD5924">
      <w:pPr>
        <w:suppressAutoHyphens/>
        <w:spacing w:after="0"/>
        <w:ind w:firstLine="851"/>
        <w:jc w:val="center"/>
        <w:rPr>
          <w:rFonts w:ascii="Times New Roman" w:eastAsia="Calibri" w:hAnsi="Times New Roman" w:cs="Times New Roman"/>
          <w:sz w:val="40"/>
        </w:rPr>
      </w:pPr>
      <w:r w:rsidRPr="00D24DF1">
        <w:rPr>
          <w:rFonts w:ascii="Times New Roman" w:eastAsia="Calibri" w:hAnsi="Times New Roman" w:cs="Times New Roman"/>
          <w:sz w:val="40"/>
        </w:rPr>
        <w:t>ПРИЛОЖЕНИ</w:t>
      </w:r>
      <w:r w:rsidR="0087202C" w:rsidRPr="00D24DF1">
        <w:rPr>
          <w:rFonts w:ascii="Times New Roman" w:eastAsia="Calibri" w:hAnsi="Times New Roman" w:cs="Times New Roman"/>
          <w:sz w:val="40"/>
        </w:rPr>
        <w:t>Я</w:t>
      </w:r>
    </w:p>
    <w:p w:rsidR="00BD5924" w:rsidRPr="00D24DF1" w:rsidRDefault="00BD5924" w:rsidP="00BD5924">
      <w:pPr>
        <w:suppressAutoHyphens/>
        <w:spacing w:after="0"/>
        <w:ind w:firstLine="851"/>
        <w:jc w:val="center"/>
        <w:rPr>
          <w:rFonts w:ascii="Times New Roman" w:eastAsia="Calibri" w:hAnsi="Times New Roman" w:cs="Times New Roman"/>
          <w:sz w:val="40"/>
        </w:rPr>
      </w:pPr>
      <w:r w:rsidRPr="00D24DF1">
        <w:rPr>
          <w:rFonts w:ascii="Times New Roman" w:eastAsia="Calibri" w:hAnsi="Times New Roman" w:cs="Times New Roman"/>
          <w:sz w:val="40"/>
        </w:rPr>
        <w:t xml:space="preserve">К ПРОЕКТНЫМ ПРЕДЛОЖЕНИЯМ </w:t>
      </w:r>
    </w:p>
    <w:p w:rsidR="00BD5924" w:rsidRPr="00D24DF1" w:rsidRDefault="00BD5924" w:rsidP="00BD5924">
      <w:pPr>
        <w:suppressAutoHyphens/>
        <w:spacing w:after="0"/>
        <w:ind w:firstLine="851"/>
        <w:jc w:val="center"/>
        <w:rPr>
          <w:rFonts w:ascii="Times New Roman" w:eastAsia="Calibri" w:hAnsi="Times New Roman" w:cs="Times New Roman"/>
          <w:sz w:val="40"/>
        </w:rPr>
      </w:pPr>
      <w:r w:rsidRPr="00D24DF1">
        <w:rPr>
          <w:rFonts w:ascii="Times New Roman" w:eastAsia="Calibri" w:hAnsi="Times New Roman" w:cs="Times New Roman"/>
          <w:sz w:val="40"/>
        </w:rPr>
        <w:t xml:space="preserve">ПО СОЦИАЛЬНО-ЭКОНОМИЧЕСКОМУ И ПРОСТРАНСТВЕННО-ТЕРРИТОРИАЛЬНОМУ РАЗВИТИЮ АГЛОМЕРАЦИИ </w:t>
      </w:r>
    </w:p>
    <w:p w:rsidR="00BD5924" w:rsidRPr="00D24DF1" w:rsidRDefault="00BD5924" w:rsidP="00BD5924">
      <w:pPr>
        <w:suppressAutoHyphens/>
        <w:spacing w:after="0"/>
        <w:ind w:firstLine="851"/>
        <w:jc w:val="center"/>
        <w:rPr>
          <w:rFonts w:ascii="Times New Roman" w:eastAsia="Calibri" w:hAnsi="Times New Roman" w:cs="Times New Roman"/>
          <w:sz w:val="40"/>
        </w:rPr>
      </w:pPr>
      <w:r w:rsidRPr="00D24DF1">
        <w:rPr>
          <w:rFonts w:ascii="Times New Roman" w:eastAsia="Calibri" w:hAnsi="Times New Roman" w:cs="Times New Roman"/>
          <w:sz w:val="40"/>
        </w:rPr>
        <w:t>«ТОМСК – СЕВЕРСК – ТОМСКИЙ РАЙОН»</w:t>
      </w:r>
    </w:p>
    <w:p w:rsidR="00BD5924" w:rsidRPr="00D24DF1" w:rsidRDefault="00BD5924" w:rsidP="00BD5924">
      <w:pPr>
        <w:suppressAutoHyphens/>
        <w:spacing w:after="0"/>
        <w:ind w:firstLine="851"/>
        <w:jc w:val="center"/>
        <w:rPr>
          <w:rFonts w:ascii="Times New Roman" w:eastAsia="Calibri" w:hAnsi="Times New Roman" w:cs="Times New Roman"/>
        </w:rPr>
      </w:pPr>
    </w:p>
    <w:p w:rsidR="00BD5924" w:rsidRPr="00D24DF1" w:rsidRDefault="00BD5924" w:rsidP="00BD5924">
      <w:pPr>
        <w:suppressAutoHyphens/>
        <w:spacing w:after="0"/>
        <w:ind w:firstLine="851"/>
        <w:jc w:val="center"/>
        <w:rPr>
          <w:rFonts w:ascii="Times New Roman" w:eastAsia="Calibri" w:hAnsi="Times New Roman" w:cs="Times New Roman"/>
        </w:rPr>
      </w:pPr>
    </w:p>
    <w:p w:rsidR="00BD5924" w:rsidRPr="00D24DF1" w:rsidRDefault="002062D9" w:rsidP="00BD5924">
      <w:pPr>
        <w:suppressAutoHyphens/>
        <w:spacing w:after="0"/>
        <w:ind w:firstLine="851"/>
        <w:jc w:val="center"/>
        <w:rPr>
          <w:rFonts w:ascii="Times New Roman" w:eastAsia="Calibri" w:hAnsi="Times New Roman" w:cs="Times New Roman"/>
          <w:sz w:val="32"/>
          <w:szCs w:val="32"/>
        </w:rPr>
      </w:pPr>
      <w:r w:rsidRPr="00D24DF1">
        <w:rPr>
          <w:rFonts w:ascii="Times New Roman" w:eastAsia="Calibri" w:hAnsi="Times New Roman" w:cs="Times New Roman"/>
          <w:sz w:val="32"/>
          <w:szCs w:val="32"/>
        </w:rPr>
        <w:t>4</w:t>
      </w:r>
      <w:r w:rsidR="00BD5924" w:rsidRPr="00D24DF1">
        <w:rPr>
          <w:rFonts w:ascii="Times New Roman" w:eastAsia="Calibri" w:hAnsi="Times New Roman" w:cs="Times New Roman"/>
          <w:sz w:val="32"/>
          <w:szCs w:val="32"/>
        </w:rPr>
        <w:t xml:space="preserve"> этап</w:t>
      </w: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p>
    <w:p w:rsidR="00050F0E" w:rsidRPr="00D24DF1" w:rsidRDefault="00050F0E" w:rsidP="00050F0E">
      <w:pPr>
        <w:suppressAutoHyphens/>
        <w:spacing w:after="0"/>
        <w:ind w:left="142"/>
        <w:rPr>
          <w:rFonts w:ascii="Times New Roman" w:eastAsia="Times New Roman" w:hAnsi="Times New Roman" w:cs="Times New Roman"/>
          <w:sz w:val="40"/>
          <w:szCs w:val="40"/>
          <w:lang w:eastAsia="ar-SA"/>
        </w:rPr>
      </w:pPr>
      <w:r w:rsidRPr="00D24DF1">
        <w:rPr>
          <w:rFonts w:ascii="Times New Roman" w:eastAsia="Times New Roman" w:hAnsi="Times New Roman" w:cs="Times New Roman"/>
          <w:sz w:val="40"/>
          <w:szCs w:val="40"/>
          <w:lang w:eastAsia="ar-SA"/>
        </w:rPr>
        <w:t xml:space="preserve">Книга 2. Приложения №№ </w:t>
      </w:r>
      <w:r w:rsidR="000C79CA" w:rsidRPr="00D24DF1">
        <w:rPr>
          <w:rFonts w:ascii="Times New Roman" w:eastAsia="Times New Roman" w:hAnsi="Times New Roman" w:cs="Times New Roman"/>
          <w:sz w:val="40"/>
          <w:szCs w:val="40"/>
          <w:lang w:eastAsia="ar-SA"/>
        </w:rPr>
        <w:t xml:space="preserve">5 – 6 </w:t>
      </w:r>
      <w:r w:rsidRPr="00D24DF1">
        <w:rPr>
          <w:rFonts w:ascii="Times New Roman" w:eastAsia="Times New Roman" w:hAnsi="Times New Roman" w:cs="Times New Roman"/>
          <w:sz w:val="40"/>
          <w:szCs w:val="40"/>
          <w:lang w:eastAsia="ar-SA"/>
        </w:rPr>
        <w:t xml:space="preserve"> </w:t>
      </w: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p>
    <w:p w:rsidR="009064AA" w:rsidRPr="00D24DF1" w:rsidRDefault="009064AA" w:rsidP="00BD5924">
      <w:pPr>
        <w:suppressAutoHyphens/>
        <w:spacing w:after="0" w:line="360" w:lineRule="auto"/>
        <w:ind w:firstLine="851"/>
        <w:jc w:val="both"/>
        <w:rPr>
          <w:rFonts w:ascii="Times New Roman" w:eastAsia="Calibri" w:hAnsi="Times New Roman" w:cs="Times New Roman"/>
          <w:sz w:val="26"/>
          <w:szCs w:val="26"/>
        </w:rPr>
      </w:pP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r w:rsidRPr="00D24DF1">
        <w:rPr>
          <w:rFonts w:ascii="Times New Roman" w:eastAsia="Calibri" w:hAnsi="Times New Roman" w:cs="Times New Roman"/>
          <w:sz w:val="26"/>
          <w:szCs w:val="26"/>
        </w:rPr>
        <w:t>Генеральный директор</w:t>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t xml:space="preserve">          А. В. Финогенов</w:t>
      </w: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r w:rsidRPr="00D24DF1">
        <w:rPr>
          <w:rFonts w:ascii="Times New Roman" w:eastAsia="Calibri" w:hAnsi="Times New Roman" w:cs="Times New Roman"/>
          <w:sz w:val="26"/>
          <w:szCs w:val="26"/>
        </w:rPr>
        <w:t>Руководители проекта</w:t>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t xml:space="preserve">          Е. И. Колесова</w:t>
      </w:r>
    </w:p>
    <w:p w:rsidR="00BD5924" w:rsidRPr="00D24DF1" w:rsidRDefault="00BD5924" w:rsidP="00BD5924">
      <w:pPr>
        <w:suppressAutoHyphens/>
        <w:spacing w:after="0" w:line="360" w:lineRule="auto"/>
        <w:ind w:firstLine="851"/>
        <w:jc w:val="both"/>
        <w:rPr>
          <w:rFonts w:ascii="Times New Roman" w:eastAsia="Calibri" w:hAnsi="Times New Roman" w:cs="Times New Roman"/>
          <w:sz w:val="26"/>
          <w:szCs w:val="26"/>
        </w:rPr>
      </w:pP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r>
      <w:r w:rsidRPr="00D24DF1">
        <w:rPr>
          <w:rFonts w:ascii="Times New Roman" w:eastAsia="Calibri" w:hAnsi="Times New Roman" w:cs="Times New Roman"/>
          <w:sz w:val="26"/>
          <w:szCs w:val="26"/>
        </w:rPr>
        <w:tab/>
        <w:t>А. С. Холоднов</w:t>
      </w:r>
    </w:p>
    <w:p w:rsidR="00BD5924" w:rsidRPr="00D24DF1" w:rsidRDefault="00BD5924" w:rsidP="00BD5924">
      <w:pPr>
        <w:suppressAutoHyphens/>
        <w:spacing w:after="0" w:line="360" w:lineRule="auto"/>
        <w:ind w:firstLine="851"/>
        <w:jc w:val="center"/>
        <w:rPr>
          <w:rFonts w:ascii="Times New Roman" w:eastAsia="Calibri" w:hAnsi="Times New Roman" w:cs="Times New Roman"/>
          <w:sz w:val="26"/>
          <w:szCs w:val="26"/>
        </w:rPr>
      </w:pPr>
    </w:p>
    <w:p w:rsidR="00BD5924" w:rsidRPr="00D24DF1" w:rsidRDefault="00BD5924" w:rsidP="00BD5924">
      <w:pPr>
        <w:suppressAutoHyphens/>
        <w:spacing w:after="0" w:line="360" w:lineRule="auto"/>
        <w:ind w:firstLine="851"/>
        <w:jc w:val="center"/>
        <w:rPr>
          <w:rFonts w:ascii="Times New Roman" w:eastAsia="Calibri" w:hAnsi="Times New Roman" w:cs="Times New Roman"/>
          <w:sz w:val="26"/>
          <w:szCs w:val="26"/>
        </w:rPr>
      </w:pPr>
    </w:p>
    <w:p w:rsidR="009064AA" w:rsidRPr="00D24DF1" w:rsidRDefault="009064AA" w:rsidP="00BD5924">
      <w:pPr>
        <w:suppressAutoHyphens/>
        <w:spacing w:after="0" w:line="360" w:lineRule="auto"/>
        <w:ind w:firstLine="851"/>
        <w:jc w:val="center"/>
        <w:rPr>
          <w:rFonts w:ascii="Times New Roman" w:eastAsia="Calibri" w:hAnsi="Times New Roman" w:cs="Times New Roman"/>
          <w:sz w:val="26"/>
          <w:szCs w:val="26"/>
        </w:rPr>
      </w:pPr>
    </w:p>
    <w:p w:rsidR="009064AA" w:rsidRPr="00D24DF1" w:rsidRDefault="009064AA" w:rsidP="00BD5924">
      <w:pPr>
        <w:suppressAutoHyphens/>
        <w:spacing w:after="0" w:line="360" w:lineRule="auto"/>
        <w:ind w:firstLine="851"/>
        <w:jc w:val="center"/>
        <w:rPr>
          <w:rFonts w:ascii="Times New Roman" w:eastAsia="Calibri" w:hAnsi="Times New Roman" w:cs="Times New Roman"/>
          <w:sz w:val="26"/>
          <w:szCs w:val="26"/>
        </w:rPr>
      </w:pPr>
    </w:p>
    <w:p w:rsidR="009064AA" w:rsidRPr="00D24DF1" w:rsidRDefault="009064AA" w:rsidP="00BD5924">
      <w:pPr>
        <w:suppressAutoHyphens/>
        <w:spacing w:after="0" w:line="360" w:lineRule="auto"/>
        <w:ind w:firstLine="851"/>
        <w:jc w:val="center"/>
        <w:rPr>
          <w:rFonts w:ascii="Times New Roman" w:eastAsia="Calibri" w:hAnsi="Times New Roman" w:cs="Times New Roman"/>
          <w:sz w:val="26"/>
          <w:szCs w:val="26"/>
        </w:rPr>
      </w:pPr>
    </w:p>
    <w:p w:rsidR="00BD5924" w:rsidRPr="00D24DF1" w:rsidRDefault="00BD5924" w:rsidP="00BD5924">
      <w:pPr>
        <w:suppressAutoHyphens/>
        <w:spacing w:after="0" w:line="360" w:lineRule="auto"/>
        <w:ind w:firstLine="851"/>
        <w:jc w:val="center"/>
        <w:rPr>
          <w:rFonts w:ascii="Times New Roman" w:eastAsia="Calibri" w:hAnsi="Times New Roman" w:cs="Times New Roman"/>
          <w:sz w:val="26"/>
          <w:szCs w:val="26"/>
        </w:rPr>
      </w:pPr>
      <w:r w:rsidRPr="00D24DF1">
        <w:rPr>
          <w:rFonts w:ascii="Times New Roman" w:eastAsia="Calibri" w:hAnsi="Times New Roman" w:cs="Times New Roman"/>
          <w:sz w:val="26"/>
          <w:szCs w:val="26"/>
        </w:rPr>
        <w:t xml:space="preserve">Томск </w:t>
      </w:r>
      <w:r w:rsidR="006727B2" w:rsidRPr="00D24DF1">
        <w:rPr>
          <w:rFonts w:ascii="Times New Roman" w:eastAsia="Calibri" w:hAnsi="Times New Roman" w:cs="Times New Roman"/>
          <w:sz w:val="26"/>
          <w:szCs w:val="26"/>
        </w:rPr>
        <w:t>–</w:t>
      </w:r>
      <w:r w:rsidRPr="00D24DF1">
        <w:rPr>
          <w:rFonts w:ascii="Times New Roman" w:eastAsia="Calibri" w:hAnsi="Times New Roman" w:cs="Times New Roman"/>
          <w:sz w:val="26"/>
          <w:szCs w:val="26"/>
        </w:rPr>
        <w:t xml:space="preserve"> Санкт-Петербург</w:t>
      </w:r>
    </w:p>
    <w:p w:rsidR="000E37BF" w:rsidRPr="00D24DF1" w:rsidRDefault="00BD5924" w:rsidP="00BD5924">
      <w:pPr>
        <w:suppressAutoHyphens/>
        <w:spacing w:after="0" w:line="360" w:lineRule="auto"/>
        <w:ind w:firstLine="851"/>
        <w:jc w:val="center"/>
        <w:rPr>
          <w:rFonts w:ascii="Times New Roman" w:eastAsia="Calibri" w:hAnsi="Times New Roman" w:cs="Times New Roman"/>
          <w:sz w:val="26"/>
          <w:szCs w:val="26"/>
        </w:rPr>
        <w:sectPr w:rsidR="000E37BF" w:rsidRPr="00D24DF1" w:rsidSect="00BC6CF8">
          <w:footerReference w:type="default" r:id="rId9"/>
          <w:pgSz w:w="11906" w:h="16838"/>
          <w:pgMar w:top="567" w:right="567" w:bottom="567" w:left="567" w:header="709" w:footer="709" w:gutter="0"/>
          <w:cols w:space="708"/>
          <w:docGrid w:linePitch="360"/>
        </w:sectPr>
      </w:pPr>
      <w:r w:rsidRPr="00D24DF1">
        <w:rPr>
          <w:rFonts w:ascii="Times New Roman" w:eastAsia="Calibri" w:hAnsi="Times New Roman" w:cs="Times New Roman"/>
          <w:sz w:val="26"/>
          <w:szCs w:val="26"/>
        </w:rPr>
        <w:t>2015 год</w:t>
      </w:r>
    </w:p>
    <w:sdt>
      <w:sdtPr>
        <w:rPr>
          <w:rFonts w:ascii="Times New Roman" w:eastAsia="Times New Roman" w:hAnsi="Times New Roman" w:cs="Times New Roman"/>
          <w:sz w:val="28"/>
          <w:szCs w:val="28"/>
          <w:lang w:eastAsia="ar-SA"/>
        </w:rPr>
        <w:id w:val="29872055"/>
        <w:docPartObj>
          <w:docPartGallery w:val="Table of Contents"/>
          <w:docPartUnique/>
        </w:docPartObj>
      </w:sdtPr>
      <w:sdtEndPr>
        <w:rPr>
          <w:sz w:val="20"/>
          <w:szCs w:val="20"/>
        </w:rPr>
      </w:sdtEndPr>
      <w:sdtContent>
        <w:p w:rsidR="00BD5924" w:rsidRPr="00D24DF1" w:rsidRDefault="00BD5924" w:rsidP="00BD5924">
          <w:pPr>
            <w:keepNext/>
            <w:keepLines/>
            <w:pageBreakBefore/>
            <w:spacing w:before="120" w:after="0" w:line="240" w:lineRule="auto"/>
            <w:rPr>
              <w:rFonts w:ascii="Times New Roman" w:eastAsia="Times New Roman" w:hAnsi="Times New Roman" w:cs="Times New Roman"/>
              <w:b/>
              <w:bCs/>
              <w:color w:val="365F91"/>
            </w:rPr>
          </w:pPr>
          <w:r w:rsidRPr="00D24DF1">
            <w:rPr>
              <w:rFonts w:ascii="Times New Roman" w:eastAsia="Times New Roman" w:hAnsi="Times New Roman" w:cs="Times New Roman"/>
              <w:b/>
              <w:bCs/>
            </w:rPr>
            <w:t>Оглавление</w:t>
          </w:r>
        </w:p>
        <w:p w:rsidR="000C79CA" w:rsidRPr="00D24DF1" w:rsidRDefault="00C543D4">
          <w:pPr>
            <w:pStyle w:val="11"/>
            <w:tabs>
              <w:tab w:val="right" w:leader="dot" w:pos="10762"/>
            </w:tabs>
            <w:rPr>
              <w:rFonts w:eastAsiaTheme="minorEastAsia"/>
              <w:noProof/>
              <w:lang w:eastAsia="ru-RU"/>
            </w:rPr>
          </w:pPr>
          <w:r w:rsidRPr="00D24DF1">
            <w:rPr>
              <w:rFonts w:ascii="Times New Roman" w:eastAsia="Times New Roman" w:hAnsi="Times New Roman" w:cs="Times New Roman"/>
              <w:lang w:eastAsia="ar-SA"/>
            </w:rPr>
            <w:fldChar w:fldCharType="begin"/>
          </w:r>
          <w:r w:rsidR="00BD5924" w:rsidRPr="00D24DF1">
            <w:rPr>
              <w:rFonts w:ascii="Times New Roman" w:eastAsia="Times New Roman" w:hAnsi="Times New Roman" w:cs="Times New Roman"/>
              <w:lang w:eastAsia="ar-SA"/>
            </w:rPr>
            <w:instrText xml:space="preserve"> TOC \o "1-3" \h \z \u </w:instrText>
          </w:r>
          <w:r w:rsidRPr="00D24DF1">
            <w:rPr>
              <w:rFonts w:ascii="Times New Roman" w:eastAsia="Times New Roman" w:hAnsi="Times New Roman" w:cs="Times New Roman"/>
              <w:lang w:eastAsia="ar-SA"/>
            </w:rPr>
            <w:fldChar w:fldCharType="separate"/>
          </w:r>
          <w:hyperlink w:anchor="_Toc425099566" w:history="1">
            <w:r w:rsidR="000C79CA" w:rsidRPr="00D24DF1">
              <w:rPr>
                <w:rStyle w:val="a4"/>
                <w:rFonts w:ascii="Times New Roman" w:eastAsia="Times New Roman" w:hAnsi="Times New Roman" w:cs="Times New Roman"/>
                <w:b/>
                <w:bCs/>
                <w:noProof/>
                <w:lang w:eastAsia="ar-SA"/>
              </w:rPr>
              <w:t>Приложение 5.  Проекты развития инженерной и транспортной инфраструктуры агломерации:</w:t>
            </w:r>
            <w:r w:rsidR="000C79CA" w:rsidRPr="00D24DF1">
              <w:rPr>
                <w:noProof/>
                <w:webHidden/>
              </w:rPr>
              <w:tab/>
            </w:r>
            <w:r w:rsidRPr="00D24DF1">
              <w:rPr>
                <w:noProof/>
                <w:webHidden/>
              </w:rPr>
              <w:fldChar w:fldCharType="begin"/>
            </w:r>
            <w:r w:rsidR="000C79CA" w:rsidRPr="00D24DF1">
              <w:rPr>
                <w:noProof/>
                <w:webHidden/>
              </w:rPr>
              <w:instrText xml:space="preserve"> PAGEREF _Toc425099566 \h </w:instrText>
            </w:r>
            <w:r w:rsidRPr="00D24DF1">
              <w:rPr>
                <w:noProof/>
                <w:webHidden/>
              </w:rPr>
            </w:r>
            <w:r w:rsidRPr="00D24DF1">
              <w:rPr>
                <w:noProof/>
                <w:webHidden/>
              </w:rPr>
              <w:fldChar w:fldCharType="separate"/>
            </w:r>
            <w:r w:rsidR="00557648" w:rsidRPr="00D24DF1">
              <w:rPr>
                <w:noProof/>
                <w:webHidden/>
              </w:rPr>
              <w:t>5</w:t>
            </w:r>
            <w:r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67" w:history="1">
            <w:r w:rsidR="000C79CA" w:rsidRPr="00D24DF1">
              <w:rPr>
                <w:rStyle w:val="a4"/>
                <w:rFonts w:ascii="Times New Roman" w:eastAsia="Times New Roman" w:hAnsi="Times New Roman" w:cs="Times New Roman"/>
                <w:b/>
                <w:bCs/>
                <w:noProof/>
                <w:lang w:eastAsia="ar-SA"/>
              </w:rPr>
              <w:t>5.1. Транспортное сообщение и логистика.</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_Toc425099567 \h </w:instrText>
            </w:r>
            <w:r w:rsidR="00C543D4" w:rsidRPr="00D24DF1">
              <w:rPr>
                <w:noProof/>
                <w:webHidden/>
              </w:rPr>
            </w:r>
            <w:r w:rsidR="00C543D4" w:rsidRPr="00D24DF1">
              <w:rPr>
                <w:noProof/>
                <w:webHidden/>
              </w:rPr>
              <w:fldChar w:fldCharType="separate"/>
            </w:r>
            <w:r w:rsidR="00557648" w:rsidRPr="00D24DF1">
              <w:rPr>
                <w:noProof/>
                <w:webHidden/>
              </w:rPr>
              <w:t>5</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68" w:history="1">
            <w:r w:rsidR="000C79CA" w:rsidRPr="00D24DF1">
              <w:rPr>
                <w:rStyle w:val="a4"/>
                <w:rFonts w:ascii="Times New Roman" w:eastAsia="Times New Roman" w:hAnsi="Times New Roman" w:cs="Times New Roman"/>
                <w:b/>
                <w:bCs/>
                <w:noProof/>
                <w:lang w:eastAsia="ar-SA"/>
              </w:rPr>
              <w:t>5.2. Автомобильные дороги общего пользования регионального или межмуниципального и местного значения. Предложения по снятию ограничений препятствующих развитию в границах агломерации.</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_Toc425099568 \h </w:instrText>
            </w:r>
            <w:r w:rsidR="00C543D4" w:rsidRPr="00D24DF1">
              <w:rPr>
                <w:noProof/>
                <w:webHidden/>
              </w:rPr>
            </w:r>
            <w:r w:rsidR="00C543D4" w:rsidRPr="00D24DF1">
              <w:rPr>
                <w:noProof/>
                <w:webHidden/>
              </w:rPr>
              <w:fldChar w:fldCharType="separate"/>
            </w:r>
            <w:r w:rsidR="00557648" w:rsidRPr="00D24DF1">
              <w:rPr>
                <w:noProof/>
                <w:webHidden/>
              </w:rPr>
              <w:t>9</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69" w:history="1">
            <w:r w:rsidR="000C79CA" w:rsidRPr="00D24DF1">
              <w:rPr>
                <w:rStyle w:val="a4"/>
                <w:rFonts w:ascii="Times New Roman" w:eastAsia="Times New Roman" w:hAnsi="Times New Roman" w:cs="Times New Roman"/>
                <w:b/>
                <w:bCs/>
                <w:noProof/>
                <w:lang w:eastAsia="ar-SA"/>
              </w:rPr>
              <w:t>5.3. Связь и информатизация.</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_Toc425099569 \h </w:instrText>
            </w:r>
            <w:r w:rsidR="00C543D4" w:rsidRPr="00D24DF1">
              <w:rPr>
                <w:noProof/>
                <w:webHidden/>
              </w:rPr>
            </w:r>
            <w:r w:rsidR="00C543D4" w:rsidRPr="00D24DF1">
              <w:rPr>
                <w:noProof/>
                <w:webHidden/>
              </w:rPr>
              <w:fldChar w:fldCharType="separate"/>
            </w:r>
            <w:r w:rsidR="00557648" w:rsidRPr="00D24DF1">
              <w:rPr>
                <w:noProof/>
                <w:webHidden/>
              </w:rPr>
              <w:t>46</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70" w:history="1">
            <w:r w:rsidR="000C79CA" w:rsidRPr="00D24DF1">
              <w:rPr>
                <w:rStyle w:val="a4"/>
                <w:rFonts w:ascii="Times New Roman" w:eastAsia="Times New Roman" w:hAnsi="Times New Roman" w:cs="Times New Roman"/>
                <w:b/>
                <w:bCs/>
                <w:noProof/>
                <w:lang w:eastAsia="ar-SA"/>
              </w:rPr>
              <w:t>5.4. Электроэнергетика, теплоэнергетика и газоснабжение.</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_Toc425099570 \h </w:instrText>
            </w:r>
            <w:r w:rsidR="00C543D4" w:rsidRPr="00D24DF1">
              <w:rPr>
                <w:noProof/>
                <w:webHidden/>
              </w:rPr>
            </w:r>
            <w:r w:rsidR="00C543D4" w:rsidRPr="00D24DF1">
              <w:rPr>
                <w:noProof/>
                <w:webHidden/>
              </w:rPr>
              <w:fldChar w:fldCharType="separate"/>
            </w:r>
            <w:r w:rsidR="00557648" w:rsidRPr="00D24DF1">
              <w:rPr>
                <w:noProof/>
                <w:webHidden/>
              </w:rPr>
              <w:t>52</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71" w:history="1">
            <w:r w:rsidR="000C79CA" w:rsidRPr="00D24DF1">
              <w:rPr>
                <w:rStyle w:val="a4"/>
                <w:rFonts w:ascii="Times New Roman" w:eastAsia="Times New Roman" w:hAnsi="Times New Roman" w:cs="Times New Roman"/>
                <w:b/>
                <w:bCs/>
                <w:noProof/>
                <w:lang w:eastAsia="ar-SA"/>
              </w:rPr>
              <w:t>5.5. Водоотведение.</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_Toc425099571 \h </w:instrText>
            </w:r>
            <w:r w:rsidR="00C543D4" w:rsidRPr="00D24DF1">
              <w:rPr>
                <w:noProof/>
                <w:webHidden/>
              </w:rPr>
            </w:r>
            <w:r w:rsidR="00C543D4" w:rsidRPr="00D24DF1">
              <w:rPr>
                <w:noProof/>
                <w:webHidden/>
              </w:rPr>
              <w:fldChar w:fldCharType="separate"/>
            </w:r>
            <w:r w:rsidR="00557648" w:rsidRPr="00D24DF1">
              <w:rPr>
                <w:noProof/>
                <w:webHidden/>
              </w:rPr>
              <w:t>147</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72" w:history="1">
            <w:r w:rsidR="000C79CA" w:rsidRPr="00D24DF1">
              <w:rPr>
                <w:rStyle w:val="a4"/>
                <w:rFonts w:ascii="Times New Roman" w:eastAsia="Times New Roman" w:hAnsi="Times New Roman" w:cs="Times New Roman"/>
                <w:b/>
                <w:bCs/>
                <w:noProof/>
                <w:lang w:eastAsia="ar-SA"/>
              </w:rPr>
              <w:t>Приложение 6. Проекты развития экологической безопасности</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_Toc425099572 \h </w:instrText>
            </w:r>
            <w:r w:rsidR="00C543D4" w:rsidRPr="00D24DF1">
              <w:rPr>
                <w:noProof/>
                <w:webHidden/>
              </w:rPr>
            </w:r>
            <w:r w:rsidR="00C543D4" w:rsidRPr="00D24DF1">
              <w:rPr>
                <w:noProof/>
                <w:webHidden/>
              </w:rPr>
              <w:fldChar w:fldCharType="separate"/>
            </w:r>
            <w:r w:rsidR="00557648" w:rsidRPr="00D24DF1">
              <w:rPr>
                <w:noProof/>
                <w:webHidden/>
              </w:rPr>
              <w:t>161</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73" w:history="1">
            <w:r w:rsidR="000C79CA" w:rsidRPr="00D24DF1">
              <w:rPr>
                <w:rStyle w:val="a4"/>
                <w:rFonts w:ascii="Times New Roman" w:eastAsia="Times New Roman" w:hAnsi="Times New Roman" w:cs="Times New Roman"/>
                <w:b/>
                <w:bCs/>
                <w:noProof/>
                <w:lang w:eastAsia="ar-SA"/>
              </w:rPr>
              <w:t>6.1. Природоохранные мероприятия по инженерной защите территорий  от опасных геологических процессов.</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_Toc425099573 \h </w:instrText>
            </w:r>
            <w:r w:rsidR="00C543D4" w:rsidRPr="00D24DF1">
              <w:rPr>
                <w:noProof/>
                <w:webHidden/>
              </w:rPr>
            </w:r>
            <w:r w:rsidR="00C543D4" w:rsidRPr="00D24DF1">
              <w:rPr>
                <w:noProof/>
                <w:webHidden/>
              </w:rPr>
              <w:fldChar w:fldCharType="separate"/>
            </w:r>
            <w:r w:rsidR="00557648" w:rsidRPr="00D24DF1">
              <w:rPr>
                <w:noProof/>
                <w:webHidden/>
              </w:rPr>
              <w:t>161</w:t>
            </w:r>
            <w:r w:rsidR="00C543D4" w:rsidRPr="00D24DF1">
              <w:rPr>
                <w:noProof/>
                <w:webHidden/>
              </w:rPr>
              <w:fldChar w:fldCharType="end"/>
            </w:r>
          </w:hyperlink>
        </w:p>
        <w:p w:rsidR="000C79CA" w:rsidRPr="00D24DF1" w:rsidRDefault="00D24DF1">
          <w:pPr>
            <w:pStyle w:val="11"/>
            <w:tabs>
              <w:tab w:val="right" w:leader="dot" w:pos="10762"/>
            </w:tabs>
            <w:rPr>
              <w:rFonts w:eastAsiaTheme="minorEastAsia"/>
              <w:noProof/>
              <w:lang w:eastAsia="ru-RU"/>
            </w:rPr>
          </w:pPr>
          <w:hyperlink w:anchor="_Toc425099574" w:history="1">
            <w:r w:rsidR="000C79CA" w:rsidRPr="00D24DF1">
              <w:rPr>
                <w:rStyle w:val="a4"/>
                <w:rFonts w:ascii="Times New Roman" w:eastAsia="Times New Roman" w:hAnsi="Times New Roman" w:cs="Times New Roman"/>
                <w:b/>
                <w:bCs/>
                <w:noProof/>
                <w:lang w:eastAsia="ar-SA"/>
              </w:rPr>
              <w:t>6.2. Развитие систем сбора, транспортировки, обезвреживания, захоронения  и утилизации ТБО.</w:t>
            </w:r>
            <w:r w:rsidR="000C79CA" w:rsidRPr="00D24DF1">
              <w:rPr>
                <w:noProof/>
                <w:webHidden/>
              </w:rPr>
              <w:tab/>
            </w:r>
            <w:r w:rsidR="00C543D4" w:rsidRPr="00D24DF1">
              <w:rPr>
                <w:noProof/>
                <w:webHidden/>
              </w:rPr>
              <w:fldChar w:fldCharType="begin"/>
            </w:r>
            <w:r w:rsidR="000C79CA" w:rsidRPr="00D24DF1">
              <w:rPr>
                <w:noProof/>
                <w:webHidden/>
              </w:rPr>
              <w:instrText xml:space="preserve"> PAGEREF _Toc425099574 \h </w:instrText>
            </w:r>
            <w:r w:rsidR="00C543D4" w:rsidRPr="00D24DF1">
              <w:rPr>
                <w:noProof/>
                <w:webHidden/>
              </w:rPr>
            </w:r>
            <w:r w:rsidR="00C543D4" w:rsidRPr="00D24DF1">
              <w:rPr>
                <w:noProof/>
                <w:webHidden/>
              </w:rPr>
              <w:fldChar w:fldCharType="separate"/>
            </w:r>
            <w:r w:rsidR="00557648" w:rsidRPr="00D24DF1">
              <w:rPr>
                <w:noProof/>
                <w:webHidden/>
              </w:rPr>
              <w:t>161</w:t>
            </w:r>
            <w:r w:rsidR="00C543D4" w:rsidRPr="00D24DF1">
              <w:rPr>
                <w:noProof/>
                <w:webHidden/>
              </w:rPr>
              <w:fldChar w:fldCharType="end"/>
            </w:r>
          </w:hyperlink>
        </w:p>
        <w:p w:rsidR="00207C23" w:rsidRPr="00D24DF1" w:rsidRDefault="00C543D4" w:rsidP="00BD5924">
          <w:pPr>
            <w:rPr>
              <w:rFonts w:ascii="Times New Roman" w:eastAsia="Times New Roman" w:hAnsi="Times New Roman" w:cs="Times New Roman"/>
              <w:sz w:val="20"/>
              <w:szCs w:val="20"/>
              <w:lang w:eastAsia="ar-SA"/>
            </w:rPr>
          </w:pPr>
          <w:r w:rsidRPr="00D24DF1">
            <w:rPr>
              <w:rFonts w:ascii="Times New Roman" w:eastAsia="Times New Roman" w:hAnsi="Times New Roman" w:cs="Times New Roman"/>
              <w:lang w:eastAsia="ar-SA"/>
            </w:rPr>
            <w:fldChar w:fldCharType="end"/>
          </w:r>
        </w:p>
      </w:sdtContent>
    </w:sdt>
    <w:p w:rsidR="00F3168C" w:rsidRPr="00D24DF1" w:rsidRDefault="00F3168C" w:rsidP="00BD5924">
      <w:pPr>
        <w:rPr>
          <w:rFonts w:ascii="Times New Roman" w:eastAsia="Times New Roman" w:hAnsi="Times New Roman" w:cs="Times New Roman"/>
          <w:sz w:val="20"/>
          <w:szCs w:val="20"/>
          <w:lang w:eastAsia="ar-SA"/>
        </w:rPr>
      </w:pPr>
    </w:p>
    <w:p w:rsidR="00BC6CF8" w:rsidRPr="00D24DF1" w:rsidRDefault="00BC6CF8" w:rsidP="00BC6CF8">
      <w:pPr>
        <w:keepNext/>
        <w:keepLines/>
        <w:pageBreakBefore/>
        <w:suppressAutoHyphens/>
        <w:spacing w:before="480" w:after="0"/>
        <w:jc w:val="both"/>
        <w:outlineLvl w:val="0"/>
        <w:rPr>
          <w:rFonts w:ascii="Times New Roman" w:eastAsia="Times New Roman" w:hAnsi="Times New Roman" w:cs="Times New Roman"/>
          <w:b/>
          <w:bCs/>
          <w:color w:val="0D0D0D"/>
          <w:sz w:val="24"/>
          <w:szCs w:val="24"/>
          <w:lang w:eastAsia="ar-SA"/>
        </w:rPr>
      </w:pPr>
      <w:bookmarkStart w:id="0" w:name="_Toc424845862"/>
      <w:bookmarkStart w:id="1" w:name="_Toc425099566"/>
      <w:r w:rsidRPr="00D24DF1">
        <w:rPr>
          <w:rFonts w:ascii="Times New Roman" w:eastAsia="Times New Roman" w:hAnsi="Times New Roman" w:cs="Times New Roman"/>
          <w:b/>
          <w:bCs/>
          <w:color w:val="0D0D0D"/>
          <w:sz w:val="24"/>
          <w:szCs w:val="24"/>
          <w:lang w:eastAsia="ar-SA"/>
        </w:rPr>
        <w:lastRenderedPageBreak/>
        <w:t>Приложение 5.  Проекты развития инженерной и транспортной инфраструктуры агломерации:</w:t>
      </w:r>
      <w:bookmarkEnd w:id="0"/>
      <w:bookmarkEnd w:id="1"/>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2" w:name="_Toc424845863"/>
      <w:bookmarkStart w:id="3" w:name="_Toc425099567"/>
      <w:r w:rsidRPr="00D24DF1">
        <w:rPr>
          <w:rFonts w:ascii="Times New Roman" w:eastAsia="Times New Roman" w:hAnsi="Times New Roman" w:cs="Times New Roman"/>
          <w:b/>
          <w:bCs/>
          <w:color w:val="0D0D0D"/>
          <w:sz w:val="24"/>
          <w:szCs w:val="24"/>
          <w:lang w:eastAsia="ar-SA"/>
        </w:rPr>
        <w:t>5.1. Транспортное сообщение и логистика.</w:t>
      </w:r>
      <w:bookmarkEnd w:id="2"/>
      <w:bookmarkEnd w:id="3"/>
      <w:r w:rsidRPr="00D24DF1">
        <w:rPr>
          <w:rFonts w:ascii="Times New Roman" w:eastAsia="Times New Roman" w:hAnsi="Times New Roman" w:cs="Times New Roman"/>
          <w:b/>
          <w:bCs/>
          <w:color w:val="0D0D0D"/>
          <w:sz w:val="24"/>
          <w:szCs w:val="24"/>
          <w:lang w:eastAsia="ar-SA"/>
        </w:rPr>
        <w:t xml:space="preserve"> </w:t>
      </w:r>
    </w:p>
    <w:p w:rsidR="00BC6CF8" w:rsidRPr="00D24DF1" w:rsidRDefault="00BC6CF8" w:rsidP="00BC6CF8">
      <w:pPr>
        <w:keepNext/>
        <w:spacing w:after="240"/>
        <w:ind w:firstLine="567"/>
        <w:jc w:val="both"/>
        <w:rPr>
          <w:rFonts w:ascii="Times New Roman" w:hAnsi="Times New Roman" w:cs="Times New Roman"/>
          <w:sz w:val="24"/>
          <w:szCs w:val="24"/>
          <w:u w:val="single"/>
        </w:rPr>
      </w:pPr>
      <w:r w:rsidRPr="00D24DF1">
        <w:rPr>
          <w:rFonts w:ascii="Times New Roman" w:hAnsi="Times New Roman" w:cs="Times New Roman"/>
          <w:sz w:val="24"/>
          <w:szCs w:val="24"/>
          <w:u w:val="single"/>
        </w:rPr>
        <w:t>Пояснительные записки по направлению «Развитие транспортной инфраструктуры»</w:t>
      </w:r>
    </w:p>
    <w:p w:rsidR="00E26222" w:rsidRPr="00D24DF1" w:rsidRDefault="00E26222" w:rsidP="00E26222">
      <w:pPr>
        <w:spacing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t>ПОЯСНИТЕЛЬНАЯ ЗАПИСКА</w:t>
      </w:r>
    </w:p>
    <w:p w:rsidR="00E26222" w:rsidRPr="00D24DF1" w:rsidRDefault="00E26222" w:rsidP="00E26222">
      <w:pPr>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«Реконструкция аэропортового комплекса "Богашево" (г. Томск) (реконструкция искусственной взлетно-посадочной полосы)»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747E46"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747E46"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Реконструкция аэропортового комплекса "Богашево" (г. Томск) (реконструкция искусственной взлетно-посадочной полосы)</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2015-2017 гг.</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Корректировка проектно-сметной документации (ПСД)</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Томский район</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Описание и характеристика проекта: </w:t>
      </w:r>
      <w:r w:rsidRPr="00D24DF1">
        <w:rPr>
          <w:rFonts w:ascii="Times New Roman" w:hAnsi="Times New Roman" w:cs="Times New Roman"/>
          <w:sz w:val="24"/>
          <w:szCs w:val="24"/>
        </w:rPr>
        <w:t>Аэропорт г. Томска входит в число 52 аэропортов опорной сети Российской Федерации и является важнейшим элементом, обеспечивающим транспортную доступность Томской области и мобильность ее жителей. Техническое состояние взлетно-посадочной полосы аэропортового комплекса «Богашево» (г. Томск) не соответствует современным стандартам. Последний капитальный ремонт был проведен в 1999 году и к настоящему моменту превышены регламентные сроки эксплуатации.</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Необходимые направления межведомственного / межмуниципального взаимодействия: </w:t>
      </w:r>
      <w:r w:rsidRPr="00D24DF1">
        <w:rPr>
          <w:rFonts w:ascii="Times New Roman" w:hAnsi="Times New Roman" w:cs="Times New Roman"/>
          <w:sz w:val="24"/>
          <w:szCs w:val="24"/>
        </w:rPr>
        <w:t>Минфину России совместно с Минэкономразвития России и Минтрансом России проработать вопрос о выделении дополнительного финансирования на реконструкцию объекта в сумме 1 500 млн. руб. в рамках Федеральной целевой программы «Развитие транспортной системы России (2010 – 2020 годы)».</w:t>
      </w:r>
    </w:p>
    <w:p w:rsidR="00E26222" w:rsidRPr="00D24DF1" w:rsidRDefault="00E26222" w:rsidP="00E26222">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Влияние (вклад) проекта на создание и развитие томской агломерации (обоснование необходимости и значимости реализации): </w:t>
      </w:r>
      <w:r w:rsidRPr="00D24DF1">
        <w:rPr>
          <w:rFonts w:ascii="Times New Roman" w:hAnsi="Times New Roman" w:cs="Times New Roman"/>
          <w:sz w:val="24"/>
          <w:szCs w:val="24"/>
        </w:rPr>
        <w:t>Повышение транспортной доступности Томской агломерации для жителей соседних и дальних регионов.</w:t>
      </w:r>
    </w:p>
    <w:p w:rsidR="00E26222" w:rsidRPr="00D24DF1" w:rsidRDefault="00E26222" w:rsidP="00E26222"/>
    <w:p w:rsidR="00E26222" w:rsidRPr="00D24DF1" w:rsidRDefault="00E26222" w:rsidP="00E26222">
      <w:pPr>
        <w:spacing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t>ПОЯСНИТЕЛЬНАЯ ЗАПИСКА</w:t>
      </w:r>
    </w:p>
    <w:p w:rsidR="00E26222" w:rsidRPr="00D24DF1" w:rsidRDefault="00E26222" w:rsidP="00E26222">
      <w:pPr>
        <w:ind w:left="1134"/>
        <w:jc w:val="center"/>
        <w:rPr>
          <w:rFonts w:ascii="Times New Roman" w:hAnsi="Times New Roman" w:cs="Times New Roman"/>
          <w:sz w:val="24"/>
          <w:szCs w:val="24"/>
        </w:rPr>
      </w:pPr>
      <w:r w:rsidRPr="00D24DF1">
        <w:rPr>
          <w:rFonts w:ascii="Times New Roman" w:hAnsi="Times New Roman" w:cs="Times New Roman"/>
          <w:sz w:val="24"/>
          <w:szCs w:val="24"/>
        </w:rPr>
        <w:t xml:space="preserve">по обоснованию осуществления проекта «Организация регулярного движения скоростного трамвая Северск – Томск с использованием механизмов государственно-частного партнерства и включению в число проектов развития транспортной инфраструктуры </w:t>
      </w:r>
      <w:r w:rsidRPr="00D24DF1">
        <w:rPr>
          <w:rFonts w:ascii="Times New Roman" w:hAnsi="Times New Roman" w:cs="Times New Roman"/>
          <w:sz w:val="24"/>
          <w:szCs w:val="24"/>
        </w:rPr>
        <w:lastRenderedPageBreak/>
        <w:t>Концепции социально-экономического и пространственно-территориального развития агломерации «Томск – Северск – Томский район»</w:t>
      </w:r>
    </w:p>
    <w:p w:rsidR="00E26222" w:rsidRPr="00D24DF1" w:rsidRDefault="00E26222" w:rsidP="00E26222">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Наименование проекта:</w:t>
      </w:r>
      <w:r w:rsidRPr="00D24DF1">
        <w:rPr>
          <w:rFonts w:ascii="Times New Roman" w:hAnsi="Times New Roman" w:cs="Times New Roman"/>
          <w:sz w:val="24"/>
          <w:szCs w:val="24"/>
        </w:rPr>
        <w:t xml:space="preserve"> Организация регулярного движения скоростного трамвая Северск – Томск с использованием механизмов государственно-частного партнерства</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2016-2020 гг.</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В наличии Технико-экономическое обоснование инвестиций скоростного трамвая “г. Томск – г. Северск” №</w:t>
      </w:r>
      <w:r w:rsidRPr="00D24DF1">
        <w:rPr>
          <w:rFonts w:ascii="Times New Roman" w:hAnsi="Times New Roman" w:cs="Times New Roman"/>
          <w:b/>
          <w:bCs/>
          <w:sz w:val="48"/>
          <w:szCs w:val="48"/>
        </w:rPr>
        <w:t xml:space="preserve"> </w:t>
      </w:r>
      <w:r w:rsidRPr="00D24DF1">
        <w:rPr>
          <w:rFonts w:ascii="Times New Roman" w:hAnsi="Times New Roman" w:cs="Times New Roman"/>
          <w:bCs/>
          <w:sz w:val="24"/>
          <w:szCs w:val="24"/>
        </w:rPr>
        <w:t>0165300010512001192/08.12</w:t>
      </w:r>
      <w:r w:rsidRPr="00D24DF1">
        <w:rPr>
          <w:rFonts w:ascii="Times New Roman" w:hAnsi="Times New Roman" w:cs="Times New Roman"/>
          <w:sz w:val="24"/>
          <w:szCs w:val="24"/>
        </w:rPr>
        <w:t>, выполненное ЗАО “ПромТрансСтрой” в 2012 году.</w:t>
      </w:r>
    </w:p>
    <w:p w:rsidR="00E26222" w:rsidRPr="00D24DF1" w:rsidRDefault="00E26222" w:rsidP="00E26222">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ЗАТО Северск, город Томск, Томский район.</w:t>
      </w:r>
    </w:p>
    <w:p w:rsidR="00E26222" w:rsidRPr="00D24DF1" w:rsidRDefault="00E26222" w:rsidP="00E26222">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Имеет влияние на доступность рабочих мест в инновационном кластере ядерных технологий.</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w:t>
      </w:r>
    </w:p>
    <w:p w:rsidR="00E26222" w:rsidRPr="00D24DF1" w:rsidRDefault="00E26222" w:rsidP="00E26222">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и характеристика проекта:</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В настоящее время направление маятниковой миграции между Северском и Томском является самым востребованным в Томской агломерации. Перевозка пассажиров осуществляется посредством автобусов – сегодня существует 4 автобусных маршрута. Главной проблемой автобусного сообщения по дорогам общего пользования без выделенных полос является высокая зависимость от дорожной обстановки (заторы, ДТП, и др.). К тому же, провозная способность автобусов, курсирующих на данном направлении не является достаточно высокой, что приводит к переполненности салона автобусов и использованию большого количества единиц транспорта. </w:t>
      </w:r>
    </w:p>
    <w:p w:rsidR="00E26222" w:rsidRPr="00D24DF1" w:rsidRDefault="00E26222" w:rsidP="00E26222">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E26222" w:rsidRPr="00D24DF1" w:rsidRDefault="00E26222"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Обеспечение комфортного, быстрого, регулярного и независимого от ситуаций на дорогах транспортного сообщения между Северском и Томском;</w:t>
      </w:r>
    </w:p>
    <w:p w:rsidR="00E26222" w:rsidRPr="00D24DF1" w:rsidRDefault="00E26222"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Сокращение времени транспортного сообщения между Северском и Томском;</w:t>
      </w:r>
    </w:p>
    <w:p w:rsidR="00E26222" w:rsidRPr="00D24DF1" w:rsidRDefault="00E26222"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транспортной доступности Томской агломерации в Северном направлении.</w:t>
      </w:r>
    </w:p>
    <w:p w:rsidR="00E26222" w:rsidRPr="00D24DF1" w:rsidRDefault="00E26222" w:rsidP="00E26222">
      <w:pPr>
        <w:suppressAutoHyphens/>
        <w:spacing w:after="0"/>
        <w:ind w:left="1134"/>
        <w:jc w:val="both"/>
        <w:rPr>
          <w:rFonts w:ascii="Times New Roman" w:hAnsi="Times New Roman" w:cs="Times New Roman"/>
          <w:sz w:val="24"/>
          <w:szCs w:val="24"/>
        </w:rPr>
      </w:pPr>
    </w:p>
    <w:p w:rsidR="00E26222" w:rsidRPr="00D24DF1" w:rsidRDefault="00E26222" w:rsidP="00E26222">
      <w:pPr>
        <w:suppressAutoHyphens/>
        <w:spacing w:after="0"/>
        <w:ind w:left="1134"/>
        <w:jc w:val="both"/>
        <w:rPr>
          <w:rFonts w:ascii="Times New Roman" w:hAnsi="Times New Roman" w:cs="Times New Roman"/>
          <w:sz w:val="24"/>
          <w:szCs w:val="24"/>
        </w:rPr>
      </w:pPr>
    </w:p>
    <w:p w:rsidR="00E26222" w:rsidRPr="00D24DF1" w:rsidRDefault="00E26222" w:rsidP="00E26222">
      <w:pPr>
        <w:spacing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t>ПОЯСНИТЕЛЬНАЯ ЗАПИСКА</w:t>
      </w:r>
    </w:p>
    <w:p w:rsidR="00E26222" w:rsidRPr="00D24DF1" w:rsidRDefault="00E26222" w:rsidP="00E26222">
      <w:pPr>
        <w:ind w:left="1134"/>
        <w:jc w:val="center"/>
        <w:rPr>
          <w:rFonts w:ascii="Times New Roman" w:hAnsi="Times New Roman" w:cs="Times New Roman"/>
          <w:sz w:val="24"/>
          <w:szCs w:val="24"/>
        </w:rPr>
      </w:pPr>
      <w:r w:rsidRPr="00D24DF1">
        <w:rPr>
          <w:rFonts w:ascii="Times New Roman" w:hAnsi="Times New Roman" w:cs="Times New Roman"/>
          <w:sz w:val="24"/>
          <w:szCs w:val="24"/>
        </w:rPr>
        <w:t xml:space="preserve">по обоснованию создания объекта «Строительство железнодорожного обхода Томска (ст. Межениновка </w:t>
      </w:r>
      <w:r w:rsidR="00747E46" w:rsidRPr="00D24DF1">
        <w:rPr>
          <w:rFonts w:ascii="Times New Roman" w:hAnsi="Times New Roman" w:cs="Times New Roman"/>
          <w:sz w:val="24"/>
          <w:szCs w:val="24"/>
        </w:rPr>
        <w:t>–</w:t>
      </w:r>
      <w:r w:rsidRPr="00D24DF1">
        <w:rPr>
          <w:rFonts w:ascii="Times New Roman" w:hAnsi="Times New Roman" w:cs="Times New Roman"/>
          <w:sz w:val="24"/>
          <w:szCs w:val="24"/>
        </w:rPr>
        <w:t xml:space="preserve"> ст. Копылово)»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747E46"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747E46" w:rsidRPr="00D24DF1">
        <w:rPr>
          <w:rFonts w:ascii="Times New Roman" w:hAnsi="Times New Roman" w:cs="Times New Roman"/>
          <w:sz w:val="24"/>
          <w:szCs w:val="24"/>
        </w:rPr>
        <w:t xml:space="preserve"> – Т</w:t>
      </w:r>
      <w:r w:rsidRPr="00D24DF1">
        <w:rPr>
          <w:rFonts w:ascii="Times New Roman" w:hAnsi="Times New Roman" w:cs="Times New Roman"/>
          <w:sz w:val="24"/>
          <w:szCs w:val="24"/>
        </w:rPr>
        <w:t>омский район»</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 xml:space="preserve">Строительство железнодорожного обхода Томска (ст. Межениновка </w:t>
      </w:r>
      <w:r w:rsidR="00747E46" w:rsidRPr="00D24DF1">
        <w:rPr>
          <w:rFonts w:ascii="Times New Roman" w:hAnsi="Times New Roman" w:cs="Times New Roman"/>
          <w:sz w:val="24"/>
          <w:szCs w:val="24"/>
        </w:rPr>
        <w:t>–</w:t>
      </w:r>
      <w:r w:rsidRPr="00D24DF1">
        <w:rPr>
          <w:rFonts w:ascii="Times New Roman" w:hAnsi="Times New Roman" w:cs="Times New Roman"/>
          <w:sz w:val="24"/>
          <w:szCs w:val="24"/>
        </w:rPr>
        <w:t xml:space="preserve"> ст. Копылово)»</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 xml:space="preserve">Сроки реализации проекта: </w:t>
      </w:r>
      <w:r w:rsidRPr="00D24DF1">
        <w:rPr>
          <w:rFonts w:ascii="Times New Roman" w:hAnsi="Times New Roman" w:cs="Times New Roman"/>
          <w:sz w:val="24"/>
          <w:szCs w:val="24"/>
        </w:rPr>
        <w:t>2015-2020 гг.</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Создана рабочая группа по проработке данного вопроса, включающая представителей Томского района и РЖД.</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Томский район</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p>
    <w:p w:rsidR="00E26222" w:rsidRPr="00D24DF1" w:rsidRDefault="00E26222" w:rsidP="00E26222">
      <w:pPr>
        <w:spacing w:before="24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Имеет влияние на развитие лесопромышленного кластера, нефтехимического кластера. </w:t>
      </w:r>
    </w:p>
    <w:p w:rsidR="00E26222" w:rsidRPr="00D24DF1" w:rsidRDefault="00E26222" w:rsidP="00E26222">
      <w:pPr>
        <w:spacing w:before="240"/>
        <w:ind w:left="1134"/>
        <w:jc w:val="both"/>
        <w:rPr>
          <w:rFonts w:ascii="Times New Roman" w:hAnsi="Times New Roman" w:cs="Times New Roman"/>
          <w:b/>
          <w:sz w:val="24"/>
          <w:szCs w:val="24"/>
        </w:rPr>
      </w:pPr>
      <w:r w:rsidRPr="00D24DF1">
        <w:rPr>
          <w:rFonts w:ascii="Times New Roman" w:hAnsi="Times New Roman" w:cs="Times New Roman"/>
          <w:b/>
          <w:sz w:val="24"/>
          <w:szCs w:val="24"/>
        </w:rPr>
        <w:t>Наличие проекта в документах стратегического планирования федерального и регионального уровня:</w:t>
      </w:r>
    </w:p>
    <w:p w:rsidR="00E26222" w:rsidRPr="00D24DF1" w:rsidRDefault="00E26222"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Схема территориального планирования Томского района;</w:t>
      </w:r>
    </w:p>
    <w:p w:rsidR="00E26222" w:rsidRPr="00D24DF1" w:rsidRDefault="00E26222"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Схема территориального планирования Томской области.</w:t>
      </w:r>
    </w:p>
    <w:p w:rsidR="00E26222" w:rsidRPr="00D24DF1" w:rsidRDefault="00E26222" w:rsidP="00E26222">
      <w:pPr>
        <w:spacing w:before="240"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E26222" w:rsidRPr="00D24DF1" w:rsidRDefault="00E26222"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Вывод транзитных поездов с опасными грузами из центра Томска;</w:t>
      </w:r>
    </w:p>
    <w:p w:rsidR="00E26222" w:rsidRPr="00D24DF1" w:rsidRDefault="00E26222"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Возможность увеличения транзитного грузопотока (в связке с проектами строительства железнодорожных линий на Бакчар и Чажемто);</w:t>
      </w:r>
    </w:p>
    <w:p w:rsidR="00E26222" w:rsidRPr="00D24DF1" w:rsidRDefault="00E26222"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Снижение частоты движения грузовых составов через город, что некоторым образом снизит нагрузку на железнодорожных переездах в одном уровне;</w:t>
      </w:r>
    </w:p>
    <w:p w:rsidR="00E26222" w:rsidRPr="00D24DF1" w:rsidRDefault="00E26222"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Увеличение грузооборота Томской агломерации.</w:t>
      </w:r>
    </w:p>
    <w:p w:rsidR="003665B1" w:rsidRPr="00D24DF1" w:rsidRDefault="003665B1" w:rsidP="003665B1">
      <w:pPr>
        <w:ind w:left="3540" w:firstLine="708"/>
        <w:rPr>
          <w:rFonts w:ascii="Times New Roman" w:hAnsi="Times New Roman" w:cs="Times New Roman"/>
          <w:sz w:val="24"/>
          <w:szCs w:val="24"/>
        </w:rPr>
      </w:pPr>
    </w:p>
    <w:p w:rsidR="00E26222" w:rsidRPr="00D24DF1" w:rsidRDefault="00E26222" w:rsidP="003665B1">
      <w:pPr>
        <w:ind w:left="3540" w:firstLine="708"/>
        <w:rPr>
          <w:rFonts w:ascii="Times New Roman" w:hAnsi="Times New Roman" w:cs="Times New Roman"/>
          <w:sz w:val="24"/>
          <w:szCs w:val="24"/>
        </w:rPr>
      </w:pPr>
      <w:r w:rsidRPr="00D24DF1">
        <w:rPr>
          <w:rFonts w:ascii="Times New Roman" w:hAnsi="Times New Roman" w:cs="Times New Roman"/>
          <w:b/>
          <w:caps/>
          <w:sz w:val="24"/>
          <w:szCs w:val="24"/>
        </w:rPr>
        <w:t>ПОЯСНИТЕЛЬНАЯ ЗАПИСКА</w:t>
      </w:r>
    </w:p>
    <w:p w:rsidR="00E26222" w:rsidRPr="00D24DF1" w:rsidRDefault="00E26222" w:rsidP="00E26222">
      <w:pPr>
        <w:spacing w:after="240"/>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w:t>
      </w:r>
      <w:r w:rsidRPr="00D24DF1">
        <w:rPr>
          <w:rFonts w:ascii="Times New Roman" w:hAnsi="Times New Roman" w:cs="Times New Roman"/>
          <w:color w:val="000000"/>
          <w:sz w:val="24"/>
          <w:szCs w:val="24"/>
        </w:rPr>
        <w:t xml:space="preserve">Реконструкция железнодорожной линии ст. Тайга </w:t>
      </w:r>
      <w:r w:rsidR="00747E46" w:rsidRPr="00D24DF1">
        <w:rPr>
          <w:rFonts w:ascii="Times New Roman" w:hAnsi="Times New Roman" w:cs="Times New Roman"/>
          <w:color w:val="000000"/>
          <w:sz w:val="24"/>
          <w:szCs w:val="24"/>
        </w:rPr>
        <w:t>–</w:t>
      </w:r>
      <w:r w:rsidRPr="00D24DF1">
        <w:rPr>
          <w:rFonts w:ascii="Times New Roman" w:hAnsi="Times New Roman" w:cs="Times New Roman"/>
          <w:color w:val="000000"/>
          <w:sz w:val="24"/>
          <w:szCs w:val="24"/>
        </w:rPr>
        <w:t xml:space="preserve"> Томск (строительство вторых путей)</w:t>
      </w:r>
      <w:r w:rsidRPr="00D24DF1">
        <w:rPr>
          <w:rFonts w:ascii="Times New Roman" w:hAnsi="Times New Roman" w:cs="Times New Roman"/>
          <w:sz w:val="24"/>
          <w:szCs w:val="24"/>
        </w:rPr>
        <w:t>»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747E46"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747E46"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color w:val="000000"/>
          <w:sz w:val="24"/>
          <w:szCs w:val="24"/>
        </w:rPr>
        <w:t xml:space="preserve">Реконструкция железнодорожной линии ст. Тайга </w:t>
      </w:r>
      <w:r w:rsidR="00747E46" w:rsidRPr="00D24DF1">
        <w:rPr>
          <w:rFonts w:ascii="Times New Roman" w:hAnsi="Times New Roman" w:cs="Times New Roman"/>
          <w:color w:val="000000"/>
          <w:sz w:val="24"/>
          <w:szCs w:val="24"/>
        </w:rPr>
        <w:t>–</w:t>
      </w:r>
      <w:r w:rsidRPr="00D24DF1">
        <w:rPr>
          <w:rFonts w:ascii="Times New Roman" w:hAnsi="Times New Roman" w:cs="Times New Roman"/>
          <w:color w:val="000000"/>
          <w:sz w:val="24"/>
          <w:szCs w:val="24"/>
        </w:rPr>
        <w:t xml:space="preserve"> Томск (строительство вторых путей)</w:t>
      </w:r>
    </w:p>
    <w:p w:rsidR="00E26222" w:rsidRPr="00D24DF1" w:rsidRDefault="00E26222" w:rsidP="00E26222">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2016-2020 гг.</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p>
    <w:p w:rsidR="00E26222" w:rsidRPr="00D24DF1" w:rsidRDefault="00E26222" w:rsidP="00E26222">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Томский район, Кемеровская область</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p>
    <w:p w:rsidR="00E26222" w:rsidRPr="00D24DF1" w:rsidRDefault="00E26222" w:rsidP="00E26222">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p>
    <w:p w:rsidR="00E26222" w:rsidRPr="00D24DF1" w:rsidRDefault="00E26222"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Схема территориального планирования Томского района;</w:t>
      </w:r>
    </w:p>
    <w:p w:rsidR="00E26222" w:rsidRPr="00D24DF1" w:rsidRDefault="00E26222"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Схема территориального планирования Томской области.</w:t>
      </w:r>
    </w:p>
    <w:p w:rsidR="00E26222" w:rsidRPr="00D24DF1" w:rsidRDefault="00E26222" w:rsidP="00E26222">
      <w:pPr>
        <w:suppressAutoHyphens/>
        <w:spacing w:after="0"/>
        <w:ind w:left="1134"/>
        <w:jc w:val="both"/>
        <w:rPr>
          <w:rFonts w:ascii="Times New Roman" w:hAnsi="Times New Roman" w:cs="Times New Roman"/>
          <w:sz w:val="24"/>
          <w:szCs w:val="24"/>
        </w:rPr>
      </w:pPr>
    </w:p>
    <w:p w:rsidR="00E26222" w:rsidRPr="00D24DF1" w:rsidRDefault="00E26222" w:rsidP="00E26222">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E26222" w:rsidRPr="00D24DF1" w:rsidRDefault="00E26222" w:rsidP="00E66989">
      <w:pPr>
        <w:numPr>
          <w:ilvl w:val="0"/>
          <w:numId w:val="2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Увеличение пропускной способности железнодорожной линии;</w:t>
      </w:r>
    </w:p>
    <w:p w:rsidR="00E26222" w:rsidRPr="00D24DF1" w:rsidRDefault="00E26222" w:rsidP="00E66989">
      <w:pPr>
        <w:numPr>
          <w:ilvl w:val="0"/>
          <w:numId w:val="2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Увеличение грузооборота и пассажиропотока с Кемеровской, Новосибирской и, Красноярской областями;</w:t>
      </w:r>
    </w:p>
    <w:p w:rsidR="00E26222" w:rsidRPr="00D24DF1" w:rsidRDefault="00E26222" w:rsidP="00E66989">
      <w:pPr>
        <w:numPr>
          <w:ilvl w:val="0"/>
          <w:numId w:val="2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 перспективе - развитие скоростного сообщения между Томском и Кемерово, Томском и Новосибирском, Томском и Красноярском;</w:t>
      </w:r>
    </w:p>
    <w:p w:rsidR="00E26222" w:rsidRPr="00D24DF1" w:rsidRDefault="00E26222" w:rsidP="00E66989">
      <w:pPr>
        <w:numPr>
          <w:ilvl w:val="0"/>
          <w:numId w:val="2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масштаба значимости кластеров Томской агломерации.</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3665B1" w:rsidRPr="00D24DF1" w:rsidRDefault="003665B1"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A825F3" w:rsidRPr="00D24DF1" w:rsidRDefault="00A825F3"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4" w:name="_Toc424845864"/>
      <w:r w:rsidRPr="00D24DF1">
        <w:rPr>
          <w:rFonts w:ascii="Times New Roman" w:eastAsia="Times New Roman" w:hAnsi="Times New Roman" w:cs="Times New Roman"/>
          <w:b/>
          <w:bCs/>
          <w:color w:val="0D0D0D"/>
          <w:sz w:val="24"/>
          <w:szCs w:val="24"/>
          <w:lang w:eastAsia="ar-SA"/>
        </w:rPr>
        <w:br w:type="page"/>
      </w:r>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5" w:name="_Toc425099568"/>
      <w:r w:rsidRPr="00D24DF1">
        <w:rPr>
          <w:rFonts w:ascii="Times New Roman" w:eastAsia="Times New Roman" w:hAnsi="Times New Roman" w:cs="Times New Roman"/>
          <w:b/>
          <w:bCs/>
          <w:color w:val="0D0D0D"/>
          <w:sz w:val="24"/>
          <w:szCs w:val="24"/>
          <w:lang w:eastAsia="ar-SA"/>
        </w:rPr>
        <w:lastRenderedPageBreak/>
        <w:t>5.2. Автомобильные дороги общего пользования регионального или межмуниципального и местного значения. Предложения по снятию ограничений препятствующих развитию в границах агломерации.</w:t>
      </w:r>
      <w:bookmarkEnd w:id="4"/>
      <w:bookmarkEnd w:id="5"/>
    </w:p>
    <w:p w:rsidR="00BC6CF8" w:rsidRPr="00D24DF1" w:rsidRDefault="00BC6CF8" w:rsidP="00BC6CF8">
      <w:pPr>
        <w:keepNext/>
        <w:spacing w:after="240"/>
        <w:ind w:firstLine="567"/>
        <w:jc w:val="both"/>
        <w:rPr>
          <w:rFonts w:ascii="Times New Roman" w:hAnsi="Times New Roman" w:cs="Times New Roman"/>
          <w:sz w:val="24"/>
          <w:szCs w:val="24"/>
          <w:u w:val="single"/>
        </w:rPr>
      </w:pPr>
      <w:bookmarkStart w:id="6" w:name="_Toc423969481"/>
      <w:r w:rsidRPr="00D24DF1">
        <w:rPr>
          <w:rFonts w:ascii="Times New Roman" w:hAnsi="Times New Roman" w:cs="Times New Roman"/>
          <w:sz w:val="24"/>
          <w:szCs w:val="24"/>
          <w:u w:val="single"/>
        </w:rPr>
        <w:t>Пояснительные записки по направлению «Развитие автодорожной инфраструктуры»</w:t>
      </w:r>
      <w:bookmarkEnd w:id="6"/>
    </w:p>
    <w:p w:rsidR="00BC6CF8" w:rsidRPr="00D24DF1" w:rsidRDefault="00BC6CF8" w:rsidP="00BC6CF8">
      <w:pPr>
        <w:spacing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«Строительство скоростной автомобильной дороги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Тайга» с использованием механизмов государственно-частного партнерства»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 – Северск – Томский район»</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Наименование проекта:</w:t>
      </w:r>
      <w:r w:rsidRPr="00D24DF1">
        <w:rPr>
          <w:rFonts w:ascii="Times New Roman" w:hAnsi="Times New Roman" w:cs="Times New Roman"/>
          <w:sz w:val="24"/>
          <w:szCs w:val="24"/>
        </w:rPr>
        <w:t xml:space="preserve"> Строительство скоростной автомобильной дороги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Тайга» с использованием механизмов государственно-частного партнерства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2015-2020 гг.</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Обоснование инвестиций. Заключено соглашение между Томской и Кемеровской областями о сотрудничестве в части проектирования, строительства и эксплуатации автомобильной дороги «Томск – Тайга» по территориям регионов. Строительство запланировано на конец 2015 г. Создана рабочая группа, согласована дорожная карта по реализации проектирования, строительства и эксплуатации автомобильной дороги «Томск – Тайга». В настоящее время с ООО «Автодор-инвест» прорабатывается возможность реализации проекта на принципах государственно-частного партнерства.</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Томский район: пос. Мирный, пос. Межениновка, пос. Басандайка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r w:rsidRPr="00D24DF1">
        <w:rPr>
          <w:rFonts w:ascii="Times New Roman" w:hAnsi="Times New Roman" w:cs="Times New Roman"/>
          <w:sz w:val="24"/>
          <w:szCs w:val="24"/>
        </w:rPr>
        <w:t>Территориально автомобильная дорога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Тайга» не привязана к объектам кластеров, индустриальных парков или особой экономической зоны. Но ввиду ее межрегионального статуса, имеет стратегическое значение для предприятий и производств, осуществляющих свою деятельность на территории Томской агломерации, связанную с транспортировкой грузов.</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 января 2015 г. № 22-р</w:t>
      </w:r>
    </w:p>
    <w:p w:rsidR="00BC6CF8" w:rsidRPr="00D24DF1" w:rsidRDefault="00BC6CF8" w:rsidP="00BC6CF8">
      <w:pPr>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проекта и его характеристики:</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Автомобильный маршрут Томск-Тайга общей протяжённостью порядка 80 км, проходит по территориям Томской и Кемеровской областей. Строительство скоростной автомобильной дороги обеспечит:</w:t>
      </w:r>
    </w:p>
    <w:p w:rsidR="00BC6CF8" w:rsidRPr="00D24DF1" w:rsidRDefault="00BC6CF8" w:rsidP="00E66989">
      <w:pPr>
        <w:numPr>
          <w:ilvl w:val="0"/>
          <w:numId w:val="1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оборачиваемости подвижного состава железной дороги, за счёт наличия автомобильного сообщения для вывоза идущих из Томска грузов;</w:t>
      </w:r>
    </w:p>
    <w:p w:rsidR="00BC6CF8" w:rsidRPr="00D24DF1" w:rsidRDefault="00BC6CF8" w:rsidP="00E66989">
      <w:pPr>
        <w:numPr>
          <w:ilvl w:val="0"/>
          <w:numId w:val="1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сокращение периода доставки некоторых групп грузов;</w:t>
      </w:r>
    </w:p>
    <w:p w:rsidR="00BC6CF8" w:rsidRPr="00D24DF1" w:rsidRDefault="00BC6CF8" w:rsidP="00E66989">
      <w:pPr>
        <w:numPr>
          <w:ilvl w:val="0"/>
          <w:numId w:val="1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формирование благоприятных условий для создания логистических центров;</w:t>
      </w:r>
    </w:p>
    <w:p w:rsidR="00BC6CF8" w:rsidRPr="00D24DF1" w:rsidRDefault="00BC6CF8" w:rsidP="00E66989">
      <w:pPr>
        <w:numPr>
          <w:ilvl w:val="0"/>
          <w:numId w:val="1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улучшение транспортного сообщения с аэропортами г. Томска и г. Кемерово;</w:t>
      </w:r>
    </w:p>
    <w:p w:rsidR="00BC6CF8" w:rsidRPr="00D24DF1" w:rsidRDefault="00BC6CF8" w:rsidP="00E66989">
      <w:pPr>
        <w:numPr>
          <w:ilvl w:val="0"/>
          <w:numId w:val="15"/>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железнодорожного транспортного узла ст. Тайга.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Для обеспечения бесперебойного сообщения между г. Томск и г. Тайга, повышения транспортной доступности Томской агломерации предлагается осуществить реконструкцию и строительство участков Объекта по четырем пусковым комплексам:</w:t>
      </w:r>
    </w:p>
    <w:p w:rsidR="00BC6CF8" w:rsidRPr="00D24DF1" w:rsidRDefault="00BC6CF8" w:rsidP="00E66989">
      <w:pPr>
        <w:numPr>
          <w:ilvl w:val="0"/>
          <w:numId w:val="16"/>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u w:val="single"/>
        </w:rPr>
        <w:t>Первый пусковой комплекс</w:t>
      </w:r>
      <w:r w:rsidRPr="00D24DF1">
        <w:rPr>
          <w:rFonts w:ascii="Times New Roman" w:hAnsi="Times New Roman" w:cs="Times New Roman"/>
          <w:sz w:val="24"/>
          <w:szCs w:val="24"/>
        </w:rPr>
        <w:t xml:space="preserve"> – строительство участка автомобильной дороги по территории Томской области протяжённостью 12 км от жд. ст. Басандайка до границы Кемеровской области</w:t>
      </w:r>
    </w:p>
    <w:p w:rsidR="00BC6CF8" w:rsidRPr="00D24DF1" w:rsidRDefault="00BC6CF8" w:rsidP="00E66989">
      <w:pPr>
        <w:numPr>
          <w:ilvl w:val="0"/>
          <w:numId w:val="16"/>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u w:val="single"/>
        </w:rPr>
        <w:t>Второй пусковой комплекс</w:t>
      </w:r>
      <w:r w:rsidRPr="00D24DF1">
        <w:rPr>
          <w:rFonts w:ascii="Times New Roman" w:hAnsi="Times New Roman" w:cs="Times New Roman"/>
          <w:sz w:val="24"/>
          <w:szCs w:val="24"/>
        </w:rPr>
        <w:t xml:space="preserve"> – строительство автомобильной дороги по территории Кемеровской области от границы Кемеровской области до посёлка Сураново (ориентировочно 4-5 км);</w:t>
      </w:r>
    </w:p>
    <w:p w:rsidR="00BC6CF8" w:rsidRPr="00D24DF1" w:rsidRDefault="00BC6CF8" w:rsidP="00E66989">
      <w:pPr>
        <w:numPr>
          <w:ilvl w:val="0"/>
          <w:numId w:val="16"/>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u w:val="single"/>
        </w:rPr>
        <w:t>Третий пусковой комплекс</w:t>
      </w:r>
      <w:r w:rsidRPr="00D24DF1">
        <w:rPr>
          <w:rFonts w:ascii="Times New Roman" w:hAnsi="Times New Roman" w:cs="Times New Roman"/>
          <w:sz w:val="24"/>
          <w:szCs w:val="24"/>
        </w:rPr>
        <w:t xml:space="preserve"> – реконструкция автомобильной дороги на участке км 0 – км 40,3 с устройством капитального типа покрытия на всем протяжении;</w:t>
      </w:r>
    </w:p>
    <w:p w:rsidR="00BC6CF8" w:rsidRPr="00D24DF1" w:rsidRDefault="00BC6CF8" w:rsidP="00E66989">
      <w:pPr>
        <w:numPr>
          <w:ilvl w:val="0"/>
          <w:numId w:val="16"/>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u w:val="single"/>
        </w:rPr>
        <w:t>Четвёртый пусковой комплекс</w:t>
      </w:r>
      <w:r w:rsidRPr="00D24DF1">
        <w:rPr>
          <w:rFonts w:ascii="Times New Roman" w:hAnsi="Times New Roman" w:cs="Times New Roman"/>
          <w:sz w:val="24"/>
          <w:szCs w:val="24"/>
        </w:rPr>
        <w:t xml:space="preserve"> – реконструкция автомобильной дороги от посёлка Сураново до г. Тайга (ориентировочно 18-20 км).</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По территории Томской области от г. Томска до жд. ст. Басандайка имеется автомобильная дорога областной собственности общей протяжённостью 40,3 км., в том числе с асфальтобетонным покрытием 25,8 км., с гравийным - 14,5 км.</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Протяженность участков по категориям: III категория (3 км), IV категории (37,3 км).</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Расчётная нагрузка на наиболее нагруженную ось двухосного автомобиля для покрытия данной дороги составляет 6 тс. Автомобильная дорога находится в оперативном управлении ОГКУ «Томскавтодор».</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удобства совершения логистических операций крупных компаний и предприятий инновационных кластеров, действующих в границах Томской агломерации;</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транспортной доступности Томской агломерации в южном направлении;</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вклад в усиление специализации районов Томской агломерации;</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вклад в социально-экономическое развитие агломерации, поскольку автомобильная дорога Томск-Тайга является единственной автомобильной дорогой, соединяющей следующие населенные пункты агломерации: Мирнинское сельское поселение (пос. Мирный, д. Большое Протопопово, д. Малое Протопопово, д. Плотниково, пос. Трубачево), Межениновское сельское поселение (с. Межениновка, пос. Басандайка, пос. Заречный, пос. Смена, ж.д. 26 км и ж.д. 41 км);</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оборачиваемости подвижного состава железной дороги, за счёт наличия автомобильного сообщения для вывоза идущих из Томска грузов;</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сокращение периода доставки некоторых групп грузов;</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формирование благоприятных условий для создания логистических центров;</w:t>
      </w:r>
    </w:p>
    <w:p w:rsidR="00BC6CF8" w:rsidRPr="00D24DF1" w:rsidRDefault="00BC6CF8" w:rsidP="00E66989">
      <w:pPr>
        <w:numPr>
          <w:ilvl w:val="0"/>
          <w:numId w:val="14"/>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улучшение транспортного сообщения с аэропортами г. Томска и г. Кемерово.</w:t>
      </w:r>
    </w:p>
    <w:p w:rsidR="00BC6CF8" w:rsidRPr="00D24DF1" w:rsidRDefault="00BC6CF8" w:rsidP="00BC6CF8">
      <w:pPr>
        <w:spacing w:after="0"/>
        <w:ind w:left="1134"/>
        <w:jc w:val="center"/>
        <w:rPr>
          <w:rFonts w:ascii="Times New Roman" w:hAnsi="Times New Roman" w:cs="Times New Roman"/>
          <w:b/>
          <w:caps/>
          <w:sz w:val="24"/>
          <w:szCs w:val="24"/>
        </w:rPr>
      </w:pPr>
    </w:p>
    <w:p w:rsidR="00BC6CF8" w:rsidRPr="00D24DF1" w:rsidRDefault="00BC6CF8" w:rsidP="00BC6CF8">
      <w:pPr>
        <w:spacing w:after="0"/>
        <w:ind w:left="1134"/>
        <w:jc w:val="center"/>
        <w:rPr>
          <w:rFonts w:ascii="Times New Roman" w:hAnsi="Times New Roman" w:cs="Times New Roman"/>
          <w:b/>
          <w:caps/>
          <w:sz w:val="24"/>
          <w:szCs w:val="24"/>
        </w:rPr>
      </w:pPr>
    </w:p>
    <w:p w:rsidR="00BC6CF8" w:rsidRPr="00D24DF1" w:rsidRDefault="00BC6CF8" w:rsidP="00BC6CF8">
      <w:pPr>
        <w:spacing w:after="0"/>
        <w:ind w:left="1134"/>
        <w:jc w:val="center"/>
        <w:rPr>
          <w:rFonts w:ascii="Times New Roman" w:hAnsi="Times New Roman" w:cs="Times New Roman"/>
          <w:b/>
          <w:caps/>
          <w:sz w:val="24"/>
          <w:szCs w:val="24"/>
        </w:rPr>
      </w:pPr>
    </w:p>
    <w:p w:rsidR="00BC6CF8" w:rsidRPr="00D24DF1" w:rsidRDefault="00BC6CF8" w:rsidP="00BC6CF8">
      <w:pPr>
        <w:spacing w:after="0"/>
        <w:ind w:left="1134"/>
        <w:jc w:val="center"/>
        <w:rPr>
          <w:rFonts w:ascii="Times New Roman" w:hAnsi="Times New Roman" w:cs="Times New Roman"/>
          <w:b/>
          <w:caps/>
          <w:sz w:val="24"/>
          <w:szCs w:val="24"/>
        </w:rPr>
      </w:pPr>
    </w:p>
    <w:p w:rsidR="00BC6CF8" w:rsidRPr="00D24DF1" w:rsidRDefault="00BC6CF8" w:rsidP="00BC6CF8">
      <w:pPr>
        <w:spacing w:after="0"/>
        <w:ind w:left="1134"/>
        <w:jc w:val="center"/>
        <w:rPr>
          <w:rFonts w:ascii="Times New Roman" w:hAnsi="Times New Roman" w:cs="Times New Roman"/>
          <w:b/>
          <w:caps/>
          <w:sz w:val="24"/>
          <w:szCs w:val="24"/>
        </w:rPr>
      </w:pPr>
    </w:p>
    <w:p w:rsidR="00BC6CF8" w:rsidRPr="00D24DF1" w:rsidRDefault="00BC6CF8" w:rsidP="00BC6CF8">
      <w:pPr>
        <w:spacing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spacing w:after="240"/>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«Строительство и реконструкция участков Северной широтной автомобильной дороги на территории Томской области»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BC6CF8" w:rsidRPr="00D24DF1" w:rsidRDefault="00BC6CF8" w:rsidP="00BC6CF8">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Строительство и реконструкция участков Северной широтной автомобильной дороги на территории Томской области</w:t>
      </w:r>
    </w:p>
    <w:p w:rsidR="00BC6CF8" w:rsidRPr="00D24DF1" w:rsidRDefault="00BC6CF8" w:rsidP="00BC6CF8">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2015-2020 гг.</w:t>
      </w:r>
    </w:p>
    <w:p w:rsidR="00BC6CF8" w:rsidRPr="00D24DF1" w:rsidRDefault="00BC6CF8" w:rsidP="00BC6CF8">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Обоснование инвестиций до 01.12.2015 г. Имеется ПСД на 5 участков стоимостью 6 619 млн рублей.</w:t>
      </w:r>
    </w:p>
    <w:p w:rsidR="00BC6CF8" w:rsidRPr="00D24DF1" w:rsidRDefault="00BC6CF8" w:rsidP="00BC6CF8">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с. Каргала (Шегарский район), с. Инкино (Колпашевский район), д. Могильный Мыс (Колпашевский район), с. Парабель (Парабельский район), с. Каргасок (Каргасокский район), с. Средний Васюган (Каргасокский район)</w:t>
      </w:r>
    </w:p>
    <w:p w:rsidR="00BC6CF8" w:rsidRPr="00D24DF1" w:rsidRDefault="00BC6CF8" w:rsidP="00BC6CF8">
      <w:pPr>
        <w:spacing w:before="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r w:rsidRPr="00D24DF1">
        <w:rPr>
          <w:rFonts w:ascii="Times New Roman" w:hAnsi="Times New Roman" w:cs="Times New Roman"/>
          <w:sz w:val="24"/>
          <w:szCs w:val="24"/>
        </w:rPr>
        <w:t>Территориально Северная широтная дорога не привязана к объектам кластеров, индустриальных парков или особой экономической зоны. Автомобильная дорога имеет статус федерального значения.</w:t>
      </w:r>
    </w:p>
    <w:p w:rsidR="00BC6CF8" w:rsidRPr="00D24DF1" w:rsidRDefault="00BC6CF8" w:rsidP="00BC6CF8">
      <w:pPr>
        <w:spacing w:before="240"/>
        <w:ind w:left="1134"/>
        <w:jc w:val="both"/>
        <w:rPr>
          <w:rFonts w:ascii="Times New Roman" w:hAnsi="Times New Roman" w:cs="Times New Roman"/>
          <w:b/>
          <w:sz w:val="24"/>
          <w:szCs w:val="24"/>
        </w:rPr>
      </w:pPr>
      <w:r w:rsidRPr="00D24DF1">
        <w:rPr>
          <w:rFonts w:ascii="Times New Roman" w:hAnsi="Times New Roman" w:cs="Times New Roman"/>
          <w:b/>
          <w:sz w:val="24"/>
          <w:szCs w:val="24"/>
        </w:rPr>
        <w:t>Наличие проекта в документах стратегического планирования федерального и регионального уровня:</w:t>
      </w:r>
    </w:p>
    <w:p w:rsidR="00BC6CF8" w:rsidRPr="00D24DF1" w:rsidRDefault="00BC6CF8"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BC6CF8" w:rsidRPr="00D24DF1" w:rsidRDefault="00BC6CF8"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Стратегия социально-экономического развития Томской области до 2030 года;</w:t>
      </w:r>
    </w:p>
    <w:p w:rsidR="00BC6CF8" w:rsidRPr="00D24DF1" w:rsidRDefault="00BC6CF8" w:rsidP="00E66989">
      <w:pPr>
        <w:numPr>
          <w:ilvl w:val="0"/>
          <w:numId w:val="1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Схема территориального планирования Томского района.</w:t>
      </w:r>
    </w:p>
    <w:p w:rsidR="00BC6CF8" w:rsidRPr="00D24DF1" w:rsidRDefault="00BC6CF8" w:rsidP="00BC6CF8">
      <w:pPr>
        <w:spacing w:before="240"/>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и характеристика проекта: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Северная широтная дорога на территории Томской области проходит через населенныепункты: с. Каргала, с. Инкино, д. Могильный Мыс, с. Парабель, с. Каргасок, с. Средний Васюган и должна обеспечить устойчивую круглогодичную связь опорной транспортной сети Томской области: г. Томска с Парабельским и Каргасокским районами и появление автодорожной связи с Александровским районом и г. Стрежевой.</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sz w:val="24"/>
          <w:szCs w:val="24"/>
        </w:rPr>
        <w:t>На территории Томской области необходимо построить 227 км автодорог с асфальтобетонным покрытием, 23 моста общим протяжением 1630 п.м. и реконструировать 245 км существующих автодорог (с учетом ввода 2014 года).</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Создание Объекта началось в 2001 году за счет субсидий из федерального бюджета в рамках реализации ФЦП «Модернизация транспортной системы России (2002-2010 годы)» подпрограммы «Автомобильные дороги». С 2009 года проект финансируется только за счет средств областного бюджета.</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sz w:val="24"/>
          <w:szCs w:val="24"/>
        </w:rPr>
        <w:t>В настоящее время получена поддержка Федерального дорожного агентства в части проработки вариантов реализации Объекта:</w:t>
      </w:r>
    </w:p>
    <w:p w:rsidR="00BC6CF8" w:rsidRPr="00D24DF1" w:rsidRDefault="00BC6CF8" w:rsidP="00E66989">
      <w:pPr>
        <w:numPr>
          <w:ilvl w:val="0"/>
          <w:numId w:val="18"/>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разделение объекта на участки и их строительство и реконструкция на принципах государственно-частного партнерства;</w:t>
      </w:r>
    </w:p>
    <w:p w:rsidR="00BC6CF8" w:rsidRPr="00D24DF1" w:rsidRDefault="00BC6CF8" w:rsidP="00E66989">
      <w:pPr>
        <w:numPr>
          <w:ilvl w:val="0"/>
          <w:numId w:val="18"/>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включение Объекта в подпрограмму «Автомобильные дороги» федеральной целевой программы «Развитие транспортной системы России (2010-2020 гг.)» (реализация за счет предоставления субсидий из средств федерального бюджета с последующим наделением Объекта статуса федеральной трассы);</w:t>
      </w:r>
    </w:p>
    <w:p w:rsidR="00BC6CF8" w:rsidRPr="00D24DF1" w:rsidRDefault="00BC6CF8" w:rsidP="00E66989">
      <w:pPr>
        <w:numPr>
          <w:ilvl w:val="0"/>
          <w:numId w:val="18"/>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формирование готового проекта и предложения для строительства из средств федерального бюджета.</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sz w:val="24"/>
          <w:szCs w:val="24"/>
        </w:rPr>
        <w:t>В рамках создания рабочей группы с участием Росавтодора и заинтересованных субъектов Российской Федерации будет проведена работа по экономическому обоснованию Северной широтной дороги, проведен сбор информации по готовым участкам и сформирована Дорожная карта реализации Объекта для своевременного принятия решения об этапах реализации и объемах финансирования.</w:t>
      </w:r>
    </w:p>
    <w:p w:rsidR="00BC6CF8" w:rsidRPr="00D24DF1" w:rsidRDefault="00BC6CF8" w:rsidP="00BC6CF8">
      <w:pPr>
        <w:spacing w:before="240"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формирование единой дорожной сети, повышение транспортной различных районов Томской области и Томской агломерации, создание необходимых инфраструктурных условий для развития первого в России федерального опытного полигона отработки технологий добычи нетрадиционных источников углеводородного сырья (трудноизвлекаемой нефти), лесопромышленного и нефтехимического кластеров, Бакчарского железорудного месторождения, включение в экономический оборот новых лесных массивов, месторождений бурых углей, торфа, вовлечение в промышленную разработку новых нефтяных и газовых месторождений, создание рабочих мест, в том числе высокопроизводительных для 50 - 60 тыс. человек;</w:t>
      </w:r>
    </w:p>
    <w:p w:rsidR="00BC6CF8" w:rsidRPr="00D24DF1" w:rsidRDefault="00BC6CF8"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увеличение транспортной мобильности постоянного населения и общей численности постоянного населения Севера Томской области в 1,2 - 1,4 раза;</w:t>
      </w:r>
    </w:p>
    <w:p w:rsidR="00BC6CF8" w:rsidRPr="00D24DF1" w:rsidRDefault="00BC6CF8"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реализация транзитного потенциала Томской области и выполнить указанный в послании Президента Российской Федерации Федеральному Собранию Российской Федерации от 12 декабря 2012 г. приоритет – развитие транспортных коридоров;</w:t>
      </w:r>
    </w:p>
    <w:p w:rsidR="00BC6CF8" w:rsidRPr="00D24DF1" w:rsidRDefault="00BC6CF8"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расширение возможностей интеграции транспортной системы России в евразийское транспортное пространство посредством прямого выхода через Юг Сибири к странам Центральной и Восточной Азии, а в перспективе усиление позиций России в сфере транзита и экспорта транспортных услуг;</w:t>
      </w:r>
    </w:p>
    <w:p w:rsidR="00BC6CF8" w:rsidRPr="00D24DF1" w:rsidRDefault="00BC6CF8" w:rsidP="00E66989">
      <w:pPr>
        <w:numPr>
          <w:ilvl w:val="0"/>
          <w:numId w:val="19"/>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создание прямых транспортных связей между крупными центрами Северо-Западных регионов европейской части России, Северного Урала и Западной Сибири, а также нового автодорожного выхода из районов Среднего Приобья и Ямала, повышение инвестиционной и социальной привлекательности регионов Западной Сибири;</w:t>
      </w:r>
    </w:p>
    <w:p w:rsidR="00BC6CF8" w:rsidRPr="00D24DF1" w:rsidRDefault="00BC6CF8" w:rsidP="00E66989">
      <w:pPr>
        <w:numPr>
          <w:ilvl w:val="0"/>
          <w:numId w:val="19"/>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повышение инвестиционной привлекательности регионов Западной Сибири.</w:t>
      </w:r>
    </w:p>
    <w:p w:rsidR="00BC6CF8" w:rsidRPr="00D24DF1" w:rsidRDefault="00BC6CF8" w:rsidP="00BC6CF8">
      <w:pPr>
        <w:suppressAutoHyphens/>
        <w:spacing w:after="240"/>
        <w:ind w:left="1134"/>
        <w:jc w:val="both"/>
        <w:rPr>
          <w:rFonts w:ascii="Times New Roman" w:hAnsi="Times New Roman" w:cs="Times New Roman"/>
          <w:sz w:val="24"/>
          <w:szCs w:val="24"/>
        </w:rPr>
      </w:pPr>
    </w:p>
    <w:p w:rsidR="00BC6CF8" w:rsidRPr="00D24DF1" w:rsidRDefault="00BC6CF8" w:rsidP="00BC6CF8">
      <w:pPr>
        <w:ind w:left="1134"/>
        <w:rPr>
          <w:rFonts w:ascii="Times New Roman" w:hAnsi="Times New Roman" w:cs="Times New Roman"/>
          <w:sz w:val="24"/>
          <w:szCs w:val="24"/>
        </w:rPr>
      </w:pPr>
      <w:r w:rsidRPr="00D24DF1">
        <w:rPr>
          <w:rFonts w:ascii="Times New Roman" w:hAnsi="Times New Roman" w:cs="Times New Roman"/>
          <w:sz w:val="24"/>
          <w:szCs w:val="24"/>
        </w:rPr>
        <w:br w:type="page"/>
      </w:r>
    </w:p>
    <w:p w:rsidR="00BC6CF8" w:rsidRPr="00D24DF1" w:rsidRDefault="00BC6CF8" w:rsidP="00BC6CF8">
      <w:pPr>
        <w:spacing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lastRenderedPageBreak/>
        <w:t>ПОЯСНИТЕЛЬНАЯ ЗАПИСКА</w:t>
      </w:r>
    </w:p>
    <w:p w:rsidR="00BC6CF8" w:rsidRPr="00D24DF1" w:rsidRDefault="00BC6CF8" w:rsidP="00BC6CF8">
      <w:pPr>
        <w:spacing w:after="240"/>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«Реконструкция автомобильной дороги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Аэропорт на участке 10 - 20 км в Томском районе Томской области»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Реконструкция автомобильной дороги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Аэропорт на участке 10 - 20 км в Томском районе Томской области</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2015-2017 гг.</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Имеется положительное заключение государственной экспертизы от 22.12.2011 г. № 70-1-5-0296-11, достоверности сметной стоимости от 26.12.2011 г. № 70-1-6-0072-11. Проектно-сметная документация утверждена приказом ОГКУ «Томскавтодор» от 30.03.2012 года № 51-п. В рамках подготовки проекта закона Томской области «Об областном бюджете на 2016 год и плановый период 2017 и 2018 годов» предусмотрена корректировка проектно-сметной документации Объекта за счет средств дорожного фонда Томской области.</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Томский район</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r w:rsidRPr="00D24DF1">
        <w:rPr>
          <w:rFonts w:ascii="Times New Roman" w:hAnsi="Times New Roman" w:cs="Times New Roman"/>
          <w:sz w:val="24"/>
          <w:szCs w:val="24"/>
        </w:rPr>
        <w:t>Транспортная связь аэропорта с г. Томском и Южной площадкой Особой экономической зоны технико-внедренческого типа «Томск»</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BC6CF8" w:rsidRPr="00D24DF1" w:rsidRDefault="00BC6CF8" w:rsidP="00BC6CF8">
      <w:pPr>
        <w:spacing w:after="0"/>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и характеристика проекта: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Автомобильная дорога Томск</w:t>
      </w:r>
      <w:r w:rsidR="00B1706B" w:rsidRPr="00D24DF1">
        <w:rPr>
          <w:rFonts w:ascii="Times New Roman" w:hAnsi="Times New Roman" w:cs="Times New Roman"/>
          <w:sz w:val="24"/>
          <w:szCs w:val="24"/>
        </w:rPr>
        <w:t xml:space="preserve"> – </w:t>
      </w:r>
      <w:r w:rsidRPr="00D24DF1">
        <w:rPr>
          <w:rFonts w:ascii="Times New Roman" w:hAnsi="Times New Roman" w:cs="Times New Roman"/>
          <w:sz w:val="24"/>
          <w:szCs w:val="24"/>
        </w:rPr>
        <w:t>Аэропорт (69 А-1) – автомобильная дорога общегопользования регионального значения, общей протяженностью 17,7км, из них 11,6км – II технической категории, 6,1км – III технической категории. В настоящее время автодорога Томск-Аэропорт имеет несколько участков с повышенной степенью возможного возникновения дорожно-транспортных происшествий.</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Интенсивность движения автотранспорта в зимний пер</w:t>
      </w:r>
      <w:r w:rsidR="00327C4D" w:rsidRPr="00D24DF1">
        <w:rPr>
          <w:rFonts w:ascii="Times New Roman" w:hAnsi="Times New Roman" w:cs="Times New Roman"/>
          <w:sz w:val="24"/>
          <w:szCs w:val="24"/>
        </w:rPr>
        <w:t xml:space="preserve">иод времени составляет 3650 автомобилей в </w:t>
      </w:r>
      <w:r w:rsidR="00CA27F4" w:rsidRPr="00D24DF1">
        <w:rPr>
          <w:rFonts w:ascii="Times New Roman" w:hAnsi="Times New Roman" w:cs="Times New Roman"/>
          <w:sz w:val="24"/>
          <w:szCs w:val="24"/>
        </w:rPr>
        <w:t>сутки, весной-</w:t>
      </w:r>
      <w:r w:rsidRPr="00D24DF1">
        <w:rPr>
          <w:rFonts w:ascii="Times New Roman" w:hAnsi="Times New Roman" w:cs="Times New Roman"/>
          <w:sz w:val="24"/>
          <w:szCs w:val="24"/>
        </w:rPr>
        <w:t>летом-осенью достигает до 6300 авт</w:t>
      </w:r>
      <w:r w:rsidR="00B1706B" w:rsidRPr="00D24DF1">
        <w:rPr>
          <w:rFonts w:ascii="Times New Roman" w:hAnsi="Times New Roman" w:cs="Times New Roman"/>
          <w:sz w:val="24"/>
          <w:szCs w:val="24"/>
        </w:rPr>
        <w:t xml:space="preserve">омобилей в </w:t>
      </w:r>
      <w:r w:rsidRPr="00D24DF1">
        <w:rPr>
          <w:rFonts w:ascii="Times New Roman" w:hAnsi="Times New Roman" w:cs="Times New Roman"/>
          <w:sz w:val="24"/>
          <w:szCs w:val="24"/>
        </w:rPr>
        <w:t>сутки. Автомобильная дорога Томск-Аэропорт имеет важное социально-экономическое значение, обеспечивает въезд в областной центр, соединяя Аэропорт «Богашево» с городом Томск.</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автодороги, начатая в 2008 году в рамках программы создания на территории г.Томска особой экономической зоны технико-внедренческого типа «Томск», была направлена на повышение пропускной способности и устранения мест концентрации дорожно-транспортных происшествий. В связи с дефицитом бюджетных средств участок 10-20 км автодороги Томск-Аэропорт был разбит на пусковые комплексы. В сентябре 2009 года был введен в эксплуатацию первый пусковой комплекс протяженностью 2,9 км. Стройка </w:t>
      </w:r>
      <w:r w:rsidRPr="00D24DF1">
        <w:rPr>
          <w:rFonts w:ascii="Times New Roman" w:hAnsi="Times New Roman" w:cs="Times New Roman"/>
          <w:sz w:val="24"/>
          <w:szCs w:val="24"/>
        </w:rPr>
        <w:lastRenderedPageBreak/>
        <w:t>объекта была остановлена. В связи с отсутствием финансирования в 2010-2012 годах, проект был откорректирован по протяженности по причине наложения проекта транспортной развязки и пересчитан в текущих ценах.</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Остаток работ для завершения реконструкции автомобильной дороги Томск</w:t>
      </w:r>
      <w:r w:rsidR="00CA27F4" w:rsidRPr="00D24DF1">
        <w:rPr>
          <w:rFonts w:ascii="Times New Roman" w:hAnsi="Times New Roman" w:cs="Times New Roman"/>
          <w:sz w:val="24"/>
          <w:szCs w:val="24"/>
        </w:rPr>
        <w:t xml:space="preserve"> – </w:t>
      </w:r>
      <w:r w:rsidRPr="00D24DF1">
        <w:rPr>
          <w:rFonts w:ascii="Times New Roman" w:hAnsi="Times New Roman" w:cs="Times New Roman"/>
          <w:sz w:val="24"/>
          <w:szCs w:val="24"/>
        </w:rPr>
        <w:t>Аэропорт, на участке ПК 120 – ПК 162+8 (2-ой пусковой комплекс) протяженностью 4,28 км составляет 342 238,8 тыс.рублей в ценах 2016 года. Срок реализации: 18 месяцев.</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На Объект получены положительные заключения государственной экспертизы от 22 декабря 2011 года № 70-1-5-0296-11 достоверности сметной стоимости от 26 декабря 2011 года № 70-1-6-0072-11. Проектно-сметная документация утверждена приказом ОГКУ «Томскавтодор» от 30.03.2012 года № 51-п. Государственный заказчик: Областное государственное казенное учреждение «Управление автомобильных дорог Томской области» (ОГКУ «Томскавтодор»).</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2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сообщения между г. Томском и Томским районом (двумя муниципальными образованиями Томской агломерации)</w:t>
      </w:r>
    </w:p>
    <w:p w:rsidR="00BC6CF8" w:rsidRPr="00D24DF1" w:rsidRDefault="00BC6CF8" w:rsidP="00E66989">
      <w:pPr>
        <w:numPr>
          <w:ilvl w:val="0"/>
          <w:numId w:val="2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сообщения между аэропортом и г. Томском</w:t>
      </w:r>
    </w:p>
    <w:p w:rsidR="00BC6CF8" w:rsidRPr="00D24DF1" w:rsidRDefault="00BC6CF8" w:rsidP="00E66989">
      <w:pPr>
        <w:numPr>
          <w:ilvl w:val="0"/>
          <w:numId w:val="20"/>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пропускной способности и устранения мест концентрации дорожно-транспортных происшествий.</w:t>
      </w:r>
    </w:p>
    <w:p w:rsidR="00BC6CF8" w:rsidRPr="00D24DF1" w:rsidRDefault="00BC6CF8" w:rsidP="00BC6CF8">
      <w:pPr>
        <w:ind w:left="3540" w:firstLine="708"/>
        <w:rPr>
          <w:rFonts w:ascii="Times New Roman" w:hAnsi="Times New Roman" w:cs="Times New Roman"/>
          <w:sz w:val="24"/>
          <w:szCs w:val="24"/>
        </w:rPr>
      </w:pPr>
    </w:p>
    <w:p w:rsidR="00BC6CF8" w:rsidRPr="00D24DF1" w:rsidRDefault="00BC6CF8" w:rsidP="00BC6CF8">
      <w:pPr>
        <w:ind w:left="3540" w:firstLine="708"/>
        <w:rPr>
          <w:rFonts w:ascii="Times New Roman" w:hAnsi="Times New Roman" w:cs="Times New Roman"/>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«Строительство Левобережной объездной автодороги Города Томска»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CA27F4"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CA27F4"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Строительство Левобережной объездной автодороги Города Томска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2015-2020 гг.</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«Заморозка» проекта.</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г. Томск</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Принадлежность к кластеру / промышленному парку / особой экономической зоне:</w:t>
      </w:r>
    </w:p>
    <w:p w:rsidR="00BC6CF8" w:rsidRPr="00D24DF1" w:rsidRDefault="00BC6CF8" w:rsidP="00BC6CF8">
      <w:pPr>
        <w:ind w:left="1134"/>
        <w:jc w:val="both"/>
        <w:rPr>
          <w:rFonts w:ascii="Times New Roman" w:hAnsi="Times New Roman" w:cs="Times New Roman"/>
          <w:b/>
          <w:sz w:val="24"/>
          <w:szCs w:val="24"/>
        </w:rPr>
      </w:pPr>
      <w:r w:rsidRPr="00D24DF1">
        <w:rPr>
          <w:rFonts w:ascii="Times New Roman" w:hAnsi="Times New Roman" w:cs="Times New Roman"/>
          <w:b/>
          <w:sz w:val="24"/>
          <w:szCs w:val="24"/>
        </w:rPr>
        <w:t>Наличие проекта в документах стратегического планирования федерального и регионального уровня:</w:t>
      </w:r>
    </w:p>
    <w:p w:rsidR="00BC6CF8" w:rsidRPr="00D24DF1" w:rsidRDefault="00BC6CF8" w:rsidP="00E66989">
      <w:pPr>
        <w:numPr>
          <w:ilvl w:val="0"/>
          <w:numId w:val="22"/>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BC6CF8" w:rsidRPr="00D24DF1" w:rsidRDefault="00BC6CF8" w:rsidP="00E66989">
      <w:pPr>
        <w:numPr>
          <w:ilvl w:val="0"/>
          <w:numId w:val="22"/>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Стратегия социально-экономического развития Томской области до 2030 года;</w:t>
      </w:r>
    </w:p>
    <w:p w:rsidR="00BC6CF8" w:rsidRPr="00D24DF1" w:rsidRDefault="00BC6CF8" w:rsidP="00E66989">
      <w:pPr>
        <w:numPr>
          <w:ilvl w:val="0"/>
          <w:numId w:val="22"/>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МП «Развитие улично-дорожной сети муниципального образования «Город Томск» на 2013-2016 годы».</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Описание и характеристика проекта: </w:t>
      </w:r>
      <w:r w:rsidRPr="00D24DF1">
        <w:rPr>
          <w:rFonts w:ascii="Times New Roman" w:hAnsi="Times New Roman" w:cs="Times New Roman"/>
          <w:sz w:val="24"/>
          <w:szCs w:val="24"/>
        </w:rPr>
        <w:t>Протяженность левобережной объездной дороги составляет около 11 км. Автодорога соединяет федеральную трассу – подъезд к г. Томску и северную объездную дорогу. В рамках реализации проекта внесения изменений в Генеральный план г. Томска компания-разработчик – научно-проектный институт пространственного планирования «ЭНКО» - предложила два вариант левобережного развития города Томска, выбор которого также повлияет на статус и значимость левобережной объездной автодороги. В первом случае – левый берег рассматривается как рекреационная зона Томской агломерации и предусматривает малоэтажное и индивидуальное жилищное строительство, объектов массового отдыха и спорта и т.д. Второй вариа</w:t>
      </w:r>
      <w:r w:rsidR="00CA27F4" w:rsidRPr="00D24DF1">
        <w:rPr>
          <w:rFonts w:ascii="Times New Roman" w:hAnsi="Times New Roman" w:cs="Times New Roman"/>
          <w:sz w:val="24"/>
          <w:szCs w:val="24"/>
        </w:rPr>
        <w:t>нт – превращение левобережья в высокоурбанизировнную среду</w:t>
      </w:r>
      <w:r w:rsidRPr="00D24DF1">
        <w:rPr>
          <w:rFonts w:ascii="Times New Roman" w:hAnsi="Times New Roman" w:cs="Times New Roman"/>
          <w:sz w:val="24"/>
          <w:szCs w:val="24"/>
        </w:rPr>
        <w:t xml:space="preserve"> со строительством нового многоэтажного района. Вне зависимости от выбранного сценария развития территории левобережья автомобильная дорога является важным инфраструктурным элементом, влияющим на развитие данной территории.</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Необходимые направления межведомственного / межмуниципального взаимодействия: </w:t>
      </w:r>
      <w:r w:rsidRPr="00D24DF1">
        <w:rPr>
          <w:rFonts w:ascii="Times New Roman" w:hAnsi="Times New Roman" w:cs="Times New Roman"/>
          <w:sz w:val="24"/>
          <w:szCs w:val="24"/>
        </w:rPr>
        <w:t>Взаимодействие с федеральными органами исполнительной власти по включению объекта в перечень софинансируемых из средств федерального бюджета.</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21"/>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Появление дополнительного полноценного обхода вокруг города Томска (на сегодняшний день таковым является объездная дорога в северной части города), что позволит вывести часть транзита из города, тем самым снижая заторы.</w:t>
      </w:r>
    </w:p>
    <w:p w:rsidR="00BC6CF8" w:rsidRPr="00D24DF1" w:rsidRDefault="00BC6CF8" w:rsidP="00E66989">
      <w:pPr>
        <w:numPr>
          <w:ilvl w:val="0"/>
          <w:numId w:val="21"/>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Улучшение транспортно-географического положения агломерации с последующим развитием транспортно-логистических функций и созданием предприятий.</w:t>
      </w:r>
    </w:p>
    <w:p w:rsidR="00BC6CF8" w:rsidRPr="00D24DF1" w:rsidRDefault="00BC6CF8" w:rsidP="00BC6CF8">
      <w:pPr>
        <w:ind w:left="1134"/>
        <w:rPr>
          <w:rFonts w:ascii="Times New Roman" w:hAnsi="Times New Roman" w:cs="Times New Roman"/>
          <w:sz w:val="24"/>
          <w:szCs w:val="24"/>
        </w:rPr>
      </w:pPr>
    </w:p>
    <w:p w:rsidR="00BC6CF8" w:rsidRPr="00D24DF1" w:rsidRDefault="00BC6CF8" w:rsidP="00BC6CF8">
      <w:pPr>
        <w:ind w:left="3540" w:firstLine="708"/>
        <w:rPr>
          <w:rFonts w:ascii="Times New Roman" w:hAnsi="Times New Roman" w:cs="Times New Roman"/>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spacing w:after="240"/>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«Реконструкция автодороги Северск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 со строительством двухуровневой развязки на железнодорожном переезде по ул. Смирнова г. Томска (реконструкция Чекистского тракта до ул. Смирнова со строительством двухуровневой транспортной развязки с железной дорогой Томск-2</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Томск-Гру</w:t>
      </w:r>
      <w:r w:rsidR="00842C79" w:rsidRPr="00D24DF1">
        <w:rPr>
          <w:rFonts w:ascii="Times New Roman" w:hAnsi="Times New Roman" w:cs="Times New Roman"/>
          <w:sz w:val="24"/>
          <w:szCs w:val="24"/>
        </w:rPr>
        <w:t>з</w:t>
      </w:r>
      <w:r w:rsidRPr="00D24DF1">
        <w:rPr>
          <w:rFonts w:ascii="Times New Roman" w:hAnsi="Times New Roman" w:cs="Times New Roman"/>
          <w:sz w:val="24"/>
          <w:szCs w:val="24"/>
        </w:rPr>
        <w:t>овой в районе расположения железнодорожного переезда по ул. Смирнова в г. Томске)»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Реконструкция автодороги Северск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 со строительством двухуровневой развязки на железнодорожном переезде по ул. Смирнова г. Томска (реконструкция Чекистского тракта до ул. Смирнова со строительством двухуровневой транспортной развязки с железной дорогой Томск-2</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Томск-Гру</w:t>
      </w:r>
      <w:r w:rsidR="00842C79" w:rsidRPr="00D24DF1">
        <w:rPr>
          <w:rFonts w:ascii="Times New Roman" w:hAnsi="Times New Roman" w:cs="Times New Roman"/>
          <w:sz w:val="24"/>
          <w:szCs w:val="24"/>
        </w:rPr>
        <w:t>з</w:t>
      </w:r>
      <w:r w:rsidRPr="00D24DF1">
        <w:rPr>
          <w:rFonts w:ascii="Times New Roman" w:hAnsi="Times New Roman" w:cs="Times New Roman"/>
          <w:sz w:val="24"/>
          <w:szCs w:val="24"/>
        </w:rPr>
        <w:t>овой в районе расположения железнодорожного переезда по ул. Смирнова в г. Томске)</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 xml:space="preserve">Сроки реализации проекта: </w:t>
      </w:r>
      <w:r w:rsidRPr="00D24DF1">
        <w:rPr>
          <w:rFonts w:ascii="Times New Roman" w:hAnsi="Times New Roman" w:cs="Times New Roman"/>
          <w:sz w:val="24"/>
          <w:szCs w:val="24"/>
        </w:rPr>
        <w:t>2015-2020 гг.</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Объект запланирован в проекте Плана улично-дорожной сети г. Томска и включен в Комплексную программу развития ЗАТО Северск. Проведена предварительная оценка стоимости создания объекта.</w:t>
      </w:r>
    </w:p>
    <w:p w:rsidR="00BC6CF8" w:rsidRPr="00D24DF1" w:rsidRDefault="00BC6CF8" w:rsidP="00BC6CF8">
      <w:pPr>
        <w:spacing w:before="240" w:after="240"/>
        <w:ind w:left="1134"/>
        <w:jc w:val="both"/>
        <w:rPr>
          <w:rFonts w:ascii="Times New Roman" w:hAnsi="Times New Roman" w:cs="Times New Roman"/>
          <w:color w:val="000000"/>
          <w:sz w:val="24"/>
          <w:szCs w:val="24"/>
          <w:shd w:val="clear" w:color="auto" w:fill="FFFFFF"/>
        </w:rPr>
      </w:pPr>
      <w:r w:rsidRPr="00D24DF1">
        <w:rPr>
          <w:rFonts w:ascii="Times New Roman" w:hAnsi="Times New Roman" w:cs="Times New Roman"/>
          <w:color w:val="000000"/>
          <w:sz w:val="24"/>
          <w:szCs w:val="24"/>
          <w:shd w:val="clear" w:color="auto" w:fill="FFFFFF"/>
        </w:rPr>
        <w:t>На территории ЗАТО Северск, муниципальным образованием выполнена реконструкция автодороги № 10 от г.</w:t>
      </w:r>
      <w:r w:rsidR="00842C79" w:rsidRPr="00D24DF1">
        <w:rPr>
          <w:rFonts w:ascii="Times New Roman" w:hAnsi="Times New Roman" w:cs="Times New Roman"/>
          <w:color w:val="000000"/>
          <w:sz w:val="24"/>
          <w:szCs w:val="24"/>
          <w:shd w:val="clear" w:color="auto" w:fill="FFFFFF"/>
        </w:rPr>
        <w:t xml:space="preserve"> Северска до границы г.Томска (п</w:t>
      </w:r>
      <w:r w:rsidRPr="00D24DF1">
        <w:rPr>
          <w:rFonts w:ascii="Times New Roman" w:hAnsi="Times New Roman" w:cs="Times New Roman"/>
          <w:color w:val="000000"/>
          <w:sz w:val="24"/>
          <w:szCs w:val="24"/>
          <w:shd w:val="clear" w:color="auto" w:fill="FFFFFF"/>
        </w:rPr>
        <w:t>утепровод). В результате реконструкции автодорога доведена до нормативов дорог межмуниципального сообщения и представляет собой освещенную 4-х полосную дорогу с разделительной полосой.</w:t>
      </w:r>
    </w:p>
    <w:p w:rsidR="00BC6CF8" w:rsidRPr="00D24DF1" w:rsidRDefault="00BC6CF8" w:rsidP="00BC6CF8">
      <w:pPr>
        <w:spacing w:before="240" w:after="240"/>
        <w:ind w:left="1134"/>
        <w:jc w:val="both"/>
        <w:rPr>
          <w:rFonts w:ascii="Times New Roman" w:hAnsi="Times New Roman" w:cs="Times New Roman"/>
          <w:color w:val="000000"/>
          <w:sz w:val="24"/>
          <w:szCs w:val="24"/>
          <w:shd w:val="clear" w:color="auto" w:fill="FFFFFF"/>
        </w:rPr>
      </w:pPr>
      <w:r w:rsidRPr="00D24DF1">
        <w:rPr>
          <w:rFonts w:ascii="Times New Roman" w:hAnsi="Times New Roman" w:cs="Times New Roman"/>
          <w:color w:val="000000"/>
          <w:sz w:val="24"/>
          <w:szCs w:val="24"/>
          <w:shd w:val="clear" w:color="auto" w:fill="FFFFFF"/>
        </w:rPr>
        <w:t>Таким образом, реконструкция автодороги Северск – Томск в границах муниципального образования ЗАТО Северск выполнена и дополнительных средств не требуется.</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г. Томск, ЗАТО Северск</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r w:rsidRPr="00D24DF1">
        <w:rPr>
          <w:rFonts w:ascii="Times New Roman" w:hAnsi="Times New Roman" w:cs="Times New Roman"/>
          <w:sz w:val="24"/>
          <w:szCs w:val="24"/>
        </w:rPr>
        <w:t>Ядерный кластер, Нефтехимический кластер, северная площадка Особой экономической зоны технико-внедренческого типа «Томск», промышленный парк ЗАТО Северск.</w:t>
      </w:r>
    </w:p>
    <w:p w:rsidR="00BC6CF8" w:rsidRPr="00D24DF1" w:rsidRDefault="00BC6CF8" w:rsidP="00BC6CF8">
      <w:pPr>
        <w:spacing w:before="240"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Наличие проекта в документах стратегического планирования федерального и регионального уровня:</w:t>
      </w:r>
    </w:p>
    <w:p w:rsidR="00BC6CF8" w:rsidRPr="00D24DF1" w:rsidRDefault="00BC6CF8" w:rsidP="00E66989">
      <w:pPr>
        <w:numPr>
          <w:ilvl w:val="0"/>
          <w:numId w:val="23"/>
        </w:numPr>
        <w:suppressAutoHyphens/>
        <w:spacing w:before="240" w:after="0"/>
        <w:ind w:left="1134"/>
        <w:jc w:val="both"/>
        <w:rPr>
          <w:rFonts w:ascii="Times New Roman" w:hAnsi="Times New Roman" w:cs="Times New Roman"/>
          <w:sz w:val="24"/>
          <w:szCs w:val="24"/>
        </w:rPr>
      </w:pP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BC6CF8" w:rsidRPr="00D24DF1" w:rsidRDefault="00BC6CF8" w:rsidP="00E66989">
      <w:pPr>
        <w:numPr>
          <w:ilvl w:val="0"/>
          <w:numId w:val="23"/>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Стратегия социально-экономического развития ЗАТО Северск до 2020 года.</w:t>
      </w:r>
    </w:p>
    <w:p w:rsidR="00BC6CF8" w:rsidRPr="00D24DF1" w:rsidRDefault="00BC6CF8" w:rsidP="00BC6CF8">
      <w:pPr>
        <w:spacing w:before="240" w:after="240"/>
        <w:ind w:left="1134"/>
        <w:jc w:val="both"/>
        <w:rPr>
          <w:rFonts w:ascii="Times New Roman" w:hAnsi="Times New Roman" w:cs="Times New Roman"/>
          <w:color w:val="000000"/>
          <w:sz w:val="24"/>
          <w:szCs w:val="24"/>
          <w:shd w:val="clear" w:color="auto" w:fill="FFFFFF"/>
        </w:rPr>
      </w:pPr>
      <w:r w:rsidRPr="00D24DF1">
        <w:rPr>
          <w:rFonts w:ascii="Times New Roman" w:hAnsi="Times New Roman" w:cs="Times New Roman"/>
          <w:b/>
          <w:sz w:val="24"/>
          <w:szCs w:val="24"/>
        </w:rPr>
        <w:t xml:space="preserve">Необходимые направления межведомственного / межмуниципального взаимодействия: </w:t>
      </w:r>
      <w:r w:rsidRPr="00D24DF1">
        <w:rPr>
          <w:rFonts w:ascii="Times New Roman" w:hAnsi="Times New Roman" w:cs="Times New Roman"/>
          <w:color w:val="000000"/>
          <w:sz w:val="24"/>
          <w:szCs w:val="24"/>
          <w:shd w:val="clear" w:color="auto" w:fill="FFFFFF"/>
        </w:rPr>
        <w:t>Вопрос строительства двухуровневой развязки на железнодорожном переезде по ул. Смирнова г.Томска с использованием ресурсов ЗАТО Северск не прорабатывался по причине отсутствия балансовой принадлежности объекта к муниципальному образованию.</w:t>
      </w:r>
    </w:p>
    <w:p w:rsidR="00BC6CF8" w:rsidRPr="00D24DF1" w:rsidRDefault="00BC6CF8" w:rsidP="00BC6CF8">
      <w:pPr>
        <w:spacing w:before="240" w:after="240"/>
        <w:ind w:left="1134"/>
        <w:jc w:val="both"/>
        <w:rPr>
          <w:rFonts w:ascii="Times New Roman" w:hAnsi="Times New Roman" w:cs="Times New Roman"/>
          <w:color w:val="000000"/>
          <w:sz w:val="24"/>
          <w:szCs w:val="24"/>
          <w:shd w:val="clear" w:color="auto" w:fill="FFFFFF"/>
        </w:rPr>
      </w:pPr>
      <w:r w:rsidRPr="00D24DF1">
        <w:rPr>
          <w:rFonts w:ascii="Times New Roman" w:hAnsi="Times New Roman" w:cs="Times New Roman"/>
          <w:color w:val="000000"/>
          <w:sz w:val="24"/>
          <w:szCs w:val="24"/>
          <w:shd w:val="clear" w:color="auto" w:fill="FFFFFF"/>
        </w:rPr>
        <w:t>Исходя из письма ОАО «Томгипротранс» от 22.09.2014 № 07-0374 в адрес Комитета по атомной промышленности ориентировочная стоимость объекта составляет 3 300 000,00 тыс. руб. в ценах 3 квартала 2014 года.</w:t>
      </w:r>
      <w:r w:rsidRPr="00D24DF1">
        <w:rPr>
          <w:rStyle w:val="apple-converted-space"/>
          <w:rFonts w:ascii="Times New Roman" w:hAnsi="Times New Roman" w:cs="Times New Roman"/>
          <w:color w:val="000000"/>
          <w:sz w:val="24"/>
          <w:szCs w:val="24"/>
          <w:shd w:val="clear" w:color="auto" w:fill="FFFFFF"/>
        </w:rPr>
        <w:t> </w:t>
      </w:r>
      <w:r w:rsidRPr="00D24DF1">
        <w:rPr>
          <w:rFonts w:ascii="Times New Roman" w:hAnsi="Times New Roman" w:cs="Times New Roman"/>
          <w:color w:val="000000"/>
          <w:sz w:val="24"/>
          <w:szCs w:val="24"/>
          <w:shd w:val="clear" w:color="auto" w:fill="FFFFFF"/>
        </w:rPr>
        <w:t>Для реализации проекта с участием муниципального образования ЗАТО Северск необходимо привлечение средств из бюджетов вышестоящего уровня, а также решение вопроса о балансовой принадлежности объекта инвестиций.</w:t>
      </w:r>
    </w:p>
    <w:p w:rsidR="00BC6CF8" w:rsidRPr="00D24DF1" w:rsidRDefault="00BC6CF8" w:rsidP="00BC6CF8">
      <w:pPr>
        <w:spacing w:before="240"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24"/>
        </w:numPr>
        <w:suppressAutoHyphens/>
        <w:spacing w:before="240" w:after="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автомобильного сообщения между ЗАТО Северск и г. Томском и повышение транспортной доступности для жителей муниципальных образований;</w:t>
      </w:r>
    </w:p>
    <w:p w:rsidR="00BC6CF8" w:rsidRPr="00D24DF1" w:rsidRDefault="00BC6CF8" w:rsidP="00E66989">
      <w:pPr>
        <w:numPr>
          <w:ilvl w:val="0"/>
          <w:numId w:val="24"/>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транспортной доступности к объектам ядерного, нефтехимического кластеров, а также объектам северной площадки Особой экономической зоны технико-внедренческого типа «Томск» и в целом связности инновационных кластеров, особой экономической зоны, промышленного парка.</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Взаимосвязь проекта с другими проектами, реализуемыми на территории Томской агломерации:</w:t>
      </w:r>
      <w:r w:rsidRPr="00D24DF1">
        <w:rPr>
          <w:rFonts w:ascii="Times New Roman" w:hAnsi="Times New Roman" w:cs="Times New Roman"/>
          <w:sz w:val="24"/>
          <w:szCs w:val="24"/>
        </w:rPr>
        <w:t xml:space="preserve"> Ядерный кластер, Нефтехимический кластер, северная площадка Особой экономической зоны технико-внедренческого типа «Томск», промышленный парк ЗАТО Северск.</w:t>
      </w:r>
    </w:p>
    <w:p w:rsidR="00BC6CF8" w:rsidRPr="00D24DF1" w:rsidRDefault="00BC6CF8" w:rsidP="00BC6CF8">
      <w:pPr>
        <w:ind w:left="3540" w:firstLine="708"/>
        <w:rPr>
          <w:rFonts w:ascii="Times New Roman" w:hAnsi="Times New Roman" w:cs="Times New Roman"/>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spacing w:after="240"/>
        <w:ind w:left="1134"/>
        <w:jc w:val="center"/>
        <w:rPr>
          <w:rFonts w:ascii="Times New Roman" w:hAnsi="Times New Roman" w:cs="Times New Roman"/>
          <w:sz w:val="24"/>
          <w:szCs w:val="24"/>
        </w:rPr>
      </w:pPr>
      <w:r w:rsidRPr="00D24DF1">
        <w:rPr>
          <w:rFonts w:ascii="Times New Roman" w:hAnsi="Times New Roman" w:cs="Times New Roman"/>
          <w:sz w:val="24"/>
          <w:szCs w:val="24"/>
        </w:rPr>
        <w:t xml:space="preserve">по обоснованию создания объекта «Строительство транспортной развязки под железной дорогой "Тайга </w:t>
      </w:r>
      <w:r w:rsidR="00842C79" w:rsidRPr="00D24DF1">
        <w:rPr>
          <w:rFonts w:ascii="Times New Roman" w:hAnsi="Times New Roman" w:cs="Times New Roman"/>
          <w:sz w:val="24"/>
          <w:szCs w:val="24"/>
        </w:rPr>
        <w:t>–</w:t>
      </w:r>
      <w:r w:rsidRPr="00D24DF1">
        <w:rPr>
          <w:rFonts w:ascii="Times New Roman" w:hAnsi="Times New Roman" w:cs="Times New Roman"/>
          <w:sz w:val="24"/>
          <w:szCs w:val="24"/>
        </w:rPr>
        <w:t xml:space="preserve"> Томск" на 76 км (тоннельное пересечение в районе пл. Южная </w:t>
      </w:r>
      <w:r w:rsidR="00842C79" w:rsidRPr="00D24DF1">
        <w:rPr>
          <w:rFonts w:ascii="Times New Roman" w:hAnsi="Times New Roman" w:cs="Times New Roman"/>
          <w:sz w:val="24"/>
          <w:szCs w:val="24"/>
        </w:rPr>
        <w:t>–</w:t>
      </w:r>
      <w:r w:rsidRPr="00D24DF1">
        <w:rPr>
          <w:rFonts w:ascii="Times New Roman" w:hAnsi="Times New Roman" w:cs="Times New Roman"/>
          <w:sz w:val="24"/>
          <w:szCs w:val="24"/>
        </w:rPr>
        <w:t xml:space="preserve"> ул. Мокрушина)»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«Томск-Северск-Томский район»</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 xml:space="preserve">Строительство транспортной развязки под железной дорогой "Тайга </w:t>
      </w:r>
      <w:r w:rsidR="00842C79" w:rsidRPr="00D24DF1">
        <w:rPr>
          <w:rFonts w:ascii="Times New Roman" w:hAnsi="Times New Roman" w:cs="Times New Roman"/>
          <w:sz w:val="24"/>
          <w:szCs w:val="24"/>
        </w:rPr>
        <w:t>–</w:t>
      </w:r>
      <w:r w:rsidRPr="00D24DF1">
        <w:rPr>
          <w:rFonts w:ascii="Times New Roman" w:hAnsi="Times New Roman" w:cs="Times New Roman"/>
          <w:sz w:val="24"/>
          <w:szCs w:val="24"/>
        </w:rPr>
        <w:t xml:space="preserve"> Томск" на 76 км (тоннельное пересечение в районе пл. Южная </w:t>
      </w:r>
      <w:r w:rsidR="00842C79" w:rsidRPr="00D24DF1">
        <w:rPr>
          <w:rFonts w:ascii="Times New Roman" w:hAnsi="Times New Roman" w:cs="Times New Roman"/>
          <w:sz w:val="24"/>
          <w:szCs w:val="24"/>
        </w:rPr>
        <w:t>–</w:t>
      </w:r>
      <w:r w:rsidRPr="00D24DF1">
        <w:rPr>
          <w:rFonts w:ascii="Times New Roman" w:hAnsi="Times New Roman" w:cs="Times New Roman"/>
          <w:sz w:val="24"/>
          <w:szCs w:val="24"/>
        </w:rPr>
        <w:t xml:space="preserve"> ул. Мокрушина)</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2015-2017 гг.</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Имеется положительное заключение государственной экспертизы №198-14/КРЭ-2049/02 (№ В Реестре 00-1-4-2520-14)</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г. Томск</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w:t>
      </w:r>
    </w:p>
    <w:p w:rsidR="00BC6CF8" w:rsidRPr="00D24DF1" w:rsidRDefault="00BC6CF8" w:rsidP="00BC6CF8">
      <w:pPr>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проекта и его характеристики:</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Транспортный узел на пл. Южная – сложнейший транспортный узел г.Томска, включающий в себя участок железной дороги с охраняемым железнодорожным переездом на 78 км и объединяющий четыре улицы и две автомобильные дороги г. Томска:</w:t>
      </w:r>
    </w:p>
    <w:p w:rsidR="00BC6CF8" w:rsidRPr="00D24DF1" w:rsidRDefault="00BC6CF8" w:rsidP="00E66989">
      <w:pPr>
        <w:numPr>
          <w:ilvl w:val="0"/>
          <w:numId w:val="2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ул.Красноармейская – магистральная улица общегородского значения регулируемого движения;</w:t>
      </w:r>
    </w:p>
    <w:p w:rsidR="00BC6CF8" w:rsidRPr="00D24DF1" w:rsidRDefault="00BC6CF8" w:rsidP="00E66989">
      <w:pPr>
        <w:numPr>
          <w:ilvl w:val="0"/>
          <w:numId w:val="2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ул.19 Гвардейской дивизии, ул.Мокрушина – магистральные улицы районного значения: транспортно-пешеходные (в настоящее время на ул.Мокрушина идёт активная застройка многоэтажными жилыми домами);</w:t>
      </w:r>
    </w:p>
    <w:p w:rsidR="00BC6CF8" w:rsidRPr="00D24DF1" w:rsidRDefault="00BC6CF8" w:rsidP="00E66989">
      <w:pPr>
        <w:numPr>
          <w:ilvl w:val="0"/>
          <w:numId w:val="2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ул.Нефтяная – проезд к предприятиям;</w:t>
      </w:r>
    </w:p>
    <w:p w:rsidR="00BC6CF8" w:rsidRPr="00D24DF1" w:rsidRDefault="00BC6CF8" w:rsidP="00E66989">
      <w:pPr>
        <w:numPr>
          <w:ilvl w:val="0"/>
          <w:numId w:val="25"/>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Богашёвский тракт – магистральная дорога скоростного движения (выход на а/д «Томск – Аэропорт»;</w:t>
      </w:r>
    </w:p>
    <w:p w:rsidR="00BC6CF8" w:rsidRPr="00D24DF1" w:rsidRDefault="00BC6CF8" w:rsidP="00E66989">
      <w:pPr>
        <w:numPr>
          <w:ilvl w:val="0"/>
          <w:numId w:val="25"/>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Коларовский тракт – магистральная дорога регулируемого движения.</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На всех вышеперечисленных улицах и дорогах, пересекающихся на площади Южной, высокая интенсивность движения. Ж/д переезд в одном уровне с железной дорогой «Тайга – Томск» на 78 км «отсекает» улицы Мокрушина, Нефтяную и Коларовский тракт от площади Южной (и от основной части г.Томска). Выезд с указанных улиц и Коларовского тракта и заезд на них возможен только через железнодорожный переезд на 78 км железной дороги «Тайга – Томск». Данный переезд является одним из основных источников создания заторов на площади Южной и на прилегающих улицах и дорогах.</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Транспортная связь аэропорта «Томск» с городом Томском и Южной площадкой особой экономической зоны технико-внедренческого типа «Томск» осуществляется по автомобильной дороге «Томск – Аэропорт» и далее через Богашёвский тракт, заезд с которого в основную часть города безальтернативно возможен только через площадь Южную.</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В режиме «час-пик», а также при закрытии шлагбаума железнодорожного переезда на 78 км ж.д. «Томск – Тайга» движение транспорта на площади Южной и на примыкающих к ней улицах и дорогах практически останавливается во всех направлениях.</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sz w:val="24"/>
          <w:szCs w:val="24"/>
        </w:rPr>
        <w:t>Данная транспортная развязка включает в себя:</w:t>
      </w:r>
    </w:p>
    <w:p w:rsidR="00BC6CF8" w:rsidRPr="00D24DF1" w:rsidRDefault="00BC6CF8" w:rsidP="00E66989">
      <w:pPr>
        <w:numPr>
          <w:ilvl w:val="0"/>
          <w:numId w:val="26"/>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тоннель под ж.д. Тайга – Томск;</w:t>
      </w:r>
    </w:p>
    <w:p w:rsidR="00BC6CF8" w:rsidRPr="00D24DF1" w:rsidRDefault="00BC6CF8" w:rsidP="00E66989">
      <w:pPr>
        <w:numPr>
          <w:ilvl w:val="0"/>
          <w:numId w:val="26"/>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путепровод по Богашёвскому тракту;</w:t>
      </w:r>
    </w:p>
    <w:p w:rsidR="00BC6CF8" w:rsidRPr="00D24DF1" w:rsidRDefault="00BC6CF8" w:rsidP="00E66989">
      <w:pPr>
        <w:numPr>
          <w:ilvl w:val="0"/>
          <w:numId w:val="26"/>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реконструкцию Богашёвского тракта;</w:t>
      </w:r>
    </w:p>
    <w:p w:rsidR="00BC6CF8" w:rsidRPr="00D24DF1" w:rsidRDefault="00BC6CF8" w:rsidP="00E66989">
      <w:pPr>
        <w:numPr>
          <w:ilvl w:val="0"/>
          <w:numId w:val="26"/>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канализирование движения на площади Южной для обеспечения безопасности и разделения транспортных потоков.</w:t>
      </w:r>
    </w:p>
    <w:p w:rsidR="00BC6CF8" w:rsidRPr="00D24DF1" w:rsidRDefault="00BC6CF8" w:rsidP="00BC6CF8">
      <w:pPr>
        <w:ind w:left="1134"/>
        <w:jc w:val="both"/>
        <w:rPr>
          <w:rFonts w:ascii="Times New Roman" w:hAnsi="Times New Roman" w:cs="Times New Roman"/>
          <w:sz w:val="24"/>
          <w:szCs w:val="24"/>
        </w:rPr>
      </w:pPr>
      <w:r w:rsidRPr="00D24DF1">
        <w:rPr>
          <w:rFonts w:ascii="Times New Roman" w:hAnsi="Times New Roman" w:cs="Times New Roman"/>
          <w:sz w:val="24"/>
          <w:szCs w:val="24"/>
        </w:rPr>
        <w:t>Основные показатели транспортной развязки:</w:t>
      </w:r>
    </w:p>
    <w:p w:rsidR="00BC6CF8" w:rsidRPr="00D24DF1" w:rsidRDefault="00BC6CF8" w:rsidP="00E66989">
      <w:pPr>
        <w:numPr>
          <w:ilvl w:val="0"/>
          <w:numId w:val="2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расчетная скорость в прямом направлении по Богашевскому тракту –120 км/ч;</w:t>
      </w:r>
    </w:p>
    <w:p w:rsidR="00BC6CF8" w:rsidRPr="00D24DF1" w:rsidRDefault="00BC6CF8" w:rsidP="00E66989">
      <w:pPr>
        <w:numPr>
          <w:ilvl w:val="0"/>
          <w:numId w:val="2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расчетная скорость на съездах – 30, 40 км/ч;</w:t>
      </w:r>
    </w:p>
    <w:p w:rsidR="00BC6CF8" w:rsidRPr="00D24DF1" w:rsidRDefault="00BC6CF8" w:rsidP="00E66989">
      <w:pPr>
        <w:numPr>
          <w:ilvl w:val="0"/>
          <w:numId w:val="2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количество полос по Богашевскому тракту – 4 (без учета переходно-скоростных полос);</w:t>
      </w:r>
    </w:p>
    <w:p w:rsidR="00BC6CF8" w:rsidRPr="00D24DF1" w:rsidRDefault="00BC6CF8" w:rsidP="00E66989">
      <w:pPr>
        <w:numPr>
          <w:ilvl w:val="0"/>
          <w:numId w:val="27"/>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количество полос в автодорожном тоннеле (съезд No1) – 4;</w:t>
      </w:r>
    </w:p>
    <w:p w:rsidR="00BC6CF8" w:rsidRPr="00D24DF1" w:rsidRDefault="00BC6CF8" w:rsidP="00E66989">
      <w:pPr>
        <w:numPr>
          <w:ilvl w:val="0"/>
          <w:numId w:val="27"/>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количество полос на съездах No2, 3, 4, 5, 6 – 1, 2 (в зависимости от перспективной интенсивности движения).</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Необходимые направления межведомственного / межмуниципального взаимодействия: </w:t>
      </w:r>
      <w:r w:rsidRPr="00D24DF1">
        <w:rPr>
          <w:rFonts w:ascii="Times New Roman" w:hAnsi="Times New Roman" w:cs="Times New Roman"/>
          <w:sz w:val="24"/>
          <w:szCs w:val="24"/>
        </w:rPr>
        <w:t>Минфину России проработать вопрос о выделении финансирования в 2016-2017 гг. из средств федерального бюджета в объеме 1 067 387,7 тыс. руб. на строительство объекта в целях обеспечения транспортной доступности южной части Томской агломерации и успешной реализации программы «Жилье для российской семьи».</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28"/>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сообщения между г. Томском и Томским районом (двумя муниципальными образованиями Томской агломерации);</w:t>
      </w:r>
    </w:p>
    <w:p w:rsidR="00BC6CF8" w:rsidRPr="00D24DF1" w:rsidRDefault="00BC6CF8" w:rsidP="00E66989">
      <w:pPr>
        <w:numPr>
          <w:ilvl w:val="0"/>
          <w:numId w:val="28"/>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создание объездных путей для грузового транспорта;</w:t>
      </w:r>
    </w:p>
    <w:p w:rsidR="00BC6CF8" w:rsidRPr="00D24DF1" w:rsidRDefault="00BC6CF8" w:rsidP="00E66989">
      <w:pPr>
        <w:numPr>
          <w:ilvl w:val="0"/>
          <w:numId w:val="28"/>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повышение пропускной способности и устранения мест концентрации дорожно-транспортных происшествий.</w:t>
      </w:r>
    </w:p>
    <w:p w:rsidR="00BC6CF8" w:rsidRPr="00D24DF1" w:rsidRDefault="00BC6CF8" w:rsidP="00BC6CF8">
      <w:pPr>
        <w:ind w:left="1134"/>
        <w:rPr>
          <w:rFonts w:ascii="Times New Roman" w:hAnsi="Times New Roman" w:cs="Times New Roman"/>
          <w:sz w:val="24"/>
          <w:szCs w:val="24"/>
        </w:rPr>
      </w:pPr>
    </w:p>
    <w:p w:rsidR="00BC6CF8" w:rsidRPr="00D24DF1" w:rsidRDefault="00BC6CF8" w:rsidP="00BC6CF8">
      <w:pPr>
        <w:spacing w:before="240" w:after="0"/>
        <w:ind w:left="1134"/>
        <w:jc w:val="center"/>
        <w:rPr>
          <w:rFonts w:ascii="Times New Roman" w:hAnsi="Times New Roman" w:cs="Times New Roman"/>
          <w:b/>
          <w:caps/>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«Реконструкция железнодорожного переезда в поселке Степановка с расширением проезжей части до 4 полос»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 xml:space="preserve">Наименование проекта: </w:t>
      </w:r>
      <w:r w:rsidRPr="00D24DF1">
        <w:rPr>
          <w:rFonts w:ascii="Times New Roman" w:hAnsi="Times New Roman" w:cs="Times New Roman"/>
          <w:sz w:val="24"/>
          <w:szCs w:val="24"/>
        </w:rPr>
        <w:t>Реконструкция железнодорожного переезда в поселке Степановка с расширением проезжей части до 4 полос</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2015-2016 гг.</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Определение исполнителя работ по реализации проекта. Объявлен конкурс на проведение проектно-изыскательных работ (максимальная стоимость контракта оценивается в 10 млн рублей)</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г. Томск (улицы Шевченко, Ломоносова и Социалистическая, сам переезд)</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Муниципальная программа «Развитие дорожного хозяйства» на 2015-2020 годы»</w:t>
      </w:r>
    </w:p>
    <w:p w:rsidR="00BC6CF8" w:rsidRPr="00D24DF1" w:rsidRDefault="00BC6CF8" w:rsidP="00BC6CF8">
      <w:pPr>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и характеристика проекта: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Проект реконструкции железнодорожного переезда в поселке Степановка с расширением проезжей части до 4 полос предусматривает расширение подъездных путей к переезду (улицы Шевченко, Ломоносова и Социалистическая) и самого переезда до 4 полос. На сегодняшний день пропускная способность дорог (2-х полосное движение) не отвечает требованиям ежедневного автомобильного траффика, что приводит к возникновению дорожных заторов (особенно в периоды «часа пик»). Реализация проекта позволит увеличить пропускную способность подъездных путей к железнодорожному переезду и снизить плотность возникающих заторов.</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Необходимые направления межведомственного / межмуниципального взаимодействия: </w:t>
      </w:r>
      <w:r w:rsidRPr="00D24DF1">
        <w:rPr>
          <w:rFonts w:ascii="Times New Roman" w:hAnsi="Times New Roman" w:cs="Times New Roman"/>
          <w:sz w:val="24"/>
          <w:szCs w:val="24"/>
        </w:rPr>
        <w:t>Средства на реализацию проекта предусмотрены в бюджете города Томска на 2015 год.</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Влияние (вклад) проекта на создание и развитие Томской агломерации (обоснование необходимости и значимости реализации): </w:t>
      </w:r>
      <w:r w:rsidRPr="00D24DF1">
        <w:rPr>
          <w:rFonts w:ascii="Times New Roman" w:hAnsi="Times New Roman" w:cs="Times New Roman"/>
          <w:sz w:val="24"/>
          <w:szCs w:val="24"/>
        </w:rPr>
        <w:t>Реализация проекта позволит решить одну из проблем улично-дорожной сети г. Томска, связанную с необеспечением пропускной способности одного из действующих на территории города железнодорожного переезда в поселке Степановка. Степановский переезд расположен в основной части города Томска и вблизи пересечения ул. Елизаровых-ул. Шевченко и связывает основную часть города с крупным спальным районом на юго-востоке города и рядом поселков.</w:t>
      </w:r>
    </w:p>
    <w:p w:rsidR="00BC6CF8" w:rsidRPr="00D24DF1" w:rsidRDefault="00BC6CF8" w:rsidP="00BC6CF8">
      <w:pPr>
        <w:suppressAutoHyphens/>
        <w:spacing w:after="0"/>
        <w:ind w:left="1134"/>
        <w:jc w:val="center"/>
        <w:rPr>
          <w:rFonts w:ascii="Times New Roman" w:hAnsi="Times New Roman" w:cs="Times New Roman"/>
          <w:b/>
          <w:caps/>
          <w:sz w:val="24"/>
          <w:szCs w:val="24"/>
          <w:lang w:eastAsia="ar-SA"/>
        </w:rPr>
      </w:pPr>
      <w:r w:rsidRPr="00D24DF1">
        <w:rPr>
          <w:rFonts w:ascii="Times New Roman" w:hAnsi="Times New Roman" w:cs="Times New Roman"/>
          <w:b/>
          <w:caps/>
          <w:sz w:val="24"/>
          <w:szCs w:val="24"/>
          <w:lang w:eastAsia="ar-SA"/>
        </w:rPr>
        <w:t>ПОЯСНИТЕЛЬНАЯ ЗАПИСКА</w:t>
      </w:r>
    </w:p>
    <w:p w:rsidR="00BC6CF8" w:rsidRPr="00D24DF1" w:rsidRDefault="00BC6CF8" w:rsidP="00BC6CF8">
      <w:pPr>
        <w:suppressAutoHyphens/>
        <w:spacing w:after="240"/>
        <w:ind w:left="1134"/>
        <w:jc w:val="center"/>
        <w:rPr>
          <w:rFonts w:ascii="Times New Roman" w:hAnsi="Times New Roman" w:cs="Times New Roman"/>
          <w:sz w:val="24"/>
          <w:szCs w:val="24"/>
          <w:lang w:eastAsia="ar-SA"/>
        </w:rPr>
      </w:pPr>
      <w:r w:rsidRPr="00D24DF1">
        <w:rPr>
          <w:rFonts w:ascii="Times New Roman" w:hAnsi="Times New Roman" w:cs="Times New Roman"/>
          <w:sz w:val="24"/>
          <w:szCs w:val="24"/>
          <w:lang w:eastAsia="ar-SA"/>
        </w:rPr>
        <w:t>по обоснованию создания объекта «Реконструкция автомобильной дороги Томск</w:t>
      </w:r>
      <w:r w:rsidR="00842C79" w:rsidRPr="00D24DF1">
        <w:rPr>
          <w:rFonts w:ascii="Times New Roman" w:hAnsi="Times New Roman" w:cs="Times New Roman"/>
          <w:sz w:val="24"/>
          <w:szCs w:val="24"/>
          <w:lang w:eastAsia="ar-SA"/>
        </w:rPr>
        <w:t xml:space="preserve"> – </w:t>
      </w:r>
      <w:r w:rsidRPr="00D24DF1">
        <w:rPr>
          <w:rFonts w:ascii="Times New Roman" w:hAnsi="Times New Roman" w:cs="Times New Roman"/>
          <w:sz w:val="24"/>
          <w:szCs w:val="24"/>
          <w:lang w:eastAsia="ar-SA"/>
        </w:rPr>
        <w:t>Самусь на участке 12-18,5 км в Томской области (для нефтехимического кластера)»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842C79" w:rsidRPr="00D24DF1">
        <w:rPr>
          <w:rFonts w:ascii="Times New Roman" w:hAnsi="Times New Roman" w:cs="Times New Roman"/>
          <w:sz w:val="24"/>
          <w:szCs w:val="24"/>
          <w:lang w:eastAsia="ar-SA"/>
        </w:rPr>
        <w:t xml:space="preserve"> – </w:t>
      </w:r>
      <w:r w:rsidRPr="00D24DF1">
        <w:rPr>
          <w:rFonts w:ascii="Times New Roman" w:hAnsi="Times New Roman" w:cs="Times New Roman"/>
          <w:sz w:val="24"/>
          <w:szCs w:val="24"/>
          <w:lang w:eastAsia="ar-SA"/>
        </w:rPr>
        <w:t>Северск</w:t>
      </w:r>
      <w:r w:rsidR="00842C79" w:rsidRPr="00D24DF1">
        <w:rPr>
          <w:rFonts w:ascii="Times New Roman" w:hAnsi="Times New Roman" w:cs="Times New Roman"/>
          <w:sz w:val="24"/>
          <w:szCs w:val="24"/>
          <w:lang w:eastAsia="ar-SA"/>
        </w:rPr>
        <w:t xml:space="preserve"> – </w:t>
      </w:r>
      <w:r w:rsidRPr="00D24DF1">
        <w:rPr>
          <w:rFonts w:ascii="Times New Roman" w:hAnsi="Times New Roman" w:cs="Times New Roman"/>
          <w:sz w:val="24"/>
          <w:szCs w:val="24"/>
          <w:lang w:eastAsia="ar-SA"/>
        </w:rPr>
        <w:t>Томский район»</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 xml:space="preserve">Наименование проекта: </w:t>
      </w:r>
      <w:r w:rsidRPr="00D24DF1">
        <w:rPr>
          <w:rFonts w:ascii="Times New Roman" w:hAnsi="Times New Roman" w:cs="Times New Roman"/>
          <w:sz w:val="24"/>
          <w:szCs w:val="24"/>
          <w:lang w:eastAsia="ar-SA"/>
        </w:rPr>
        <w:t>Реконструкция автомобильной дороги Томск</w:t>
      </w:r>
      <w:r w:rsidR="00842C79" w:rsidRPr="00D24DF1">
        <w:rPr>
          <w:rFonts w:ascii="Times New Roman" w:hAnsi="Times New Roman" w:cs="Times New Roman"/>
          <w:sz w:val="24"/>
          <w:szCs w:val="24"/>
          <w:lang w:eastAsia="ar-SA"/>
        </w:rPr>
        <w:t xml:space="preserve"> – </w:t>
      </w:r>
      <w:r w:rsidRPr="00D24DF1">
        <w:rPr>
          <w:rFonts w:ascii="Times New Roman" w:hAnsi="Times New Roman" w:cs="Times New Roman"/>
          <w:sz w:val="24"/>
          <w:szCs w:val="24"/>
          <w:lang w:eastAsia="ar-SA"/>
        </w:rPr>
        <w:t>Самусь на участке 12-18,5 км в Томской области (для нефтехимического кластера)</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 xml:space="preserve">Сроки реализации проекта: </w:t>
      </w:r>
      <w:r w:rsidRPr="00D24DF1">
        <w:rPr>
          <w:rFonts w:ascii="Times New Roman" w:hAnsi="Times New Roman" w:cs="Times New Roman"/>
          <w:sz w:val="24"/>
          <w:szCs w:val="24"/>
          <w:lang w:eastAsia="ar-SA"/>
        </w:rPr>
        <w:t>2017-2018 гг.</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lastRenderedPageBreak/>
        <w:t xml:space="preserve">Стадия реализации: </w:t>
      </w:r>
      <w:r w:rsidRPr="00D24DF1">
        <w:rPr>
          <w:rFonts w:ascii="Times New Roman" w:hAnsi="Times New Roman" w:cs="Times New Roman"/>
          <w:sz w:val="24"/>
          <w:szCs w:val="24"/>
          <w:lang w:eastAsia="ar-SA"/>
        </w:rPr>
        <w:t>Имеется положительное заключение государственной экспертизы №70-1-3-0036-10 от 09.03.2010 г. Ведется корректировка ПСД.</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 xml:space="preserve">Территория реализации проекта (муниципальное образование): </w:t>
      </w:r>
      <w:r w:rsidRPr="00D24DF1">
        <w:rPr>
          <w:rFonts w:ascii="Times New Roman" w:hAnsi="Times New Roman" w:cs="Times New Roman"/>
          <w:sz w:val="24"/>
          <w:szCs w:val="24"/>
          <w:lang w:eastAsia="ar-SA"/>
        </w:rPr>
        <w:t>Городской округ ЗАТО Северск</w:t>
      </w:r>
    </w:p>
    <w:p w:rsidR="00BC6CF8" w:rsidRPr="00D24DF1" w:rsidRDefault="00BC6CF8" w:rsidP="00BC6CF8">
      <w:pPr>
        <w:suppressAutoHyphens/>
        <w:spacing w:after="0"/>
        <w:ind w:left="1134"/>
        <w:jc w:val="both"/>
        <w:rPr>
          <w:rFonts w:ascii="Times New Roman" w:hAnsi="Times New Roman" w:cs="Times New Roman"/>
          <w:b/>
          <w:sz w:val="24"/>
          <w:szCs w:val="24"/>
          <w:lang w:eastAsia="ar-SA"/>
        </w:rPr>
      </w:pPr>
      <w:r w:rsidRPr="00D24DF1">
        <w:rPr>
          <w:rFonts w:ascii="Times New Roman" w:hAnsi="Times New Roman" w:cs="Times New Roman"/>
          <w:b/>
          <w:sz w:val="24"/>
          <w:szCs w:val="24"/>
          <w:lang w:eastAsia="ar-SA"/>
        </w:rPr>
        <w:t>Принадлежность к кластеру / промышленному парку / особой экономической зоне:</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Автодорога является основной частью сети внешних дорог г.Томска и Томского района, по которой обеспечиваются грузовые и пассажирские перевозки в районе Северного промышленного узла, в состав которого входят крупные промышленные комплексы: Томский нефтехимический комбинат, ТЭЦ-3, база строительной индустрии. Автомобильная дорога обеспечивает связь объектов Северной площадки ОЭЗ ТВТ г. Томска и Северного промышленного узла.</w:t>
      </w:r>
    </w:p>
    <w:p w:rsidR="00BC6CF8" w:rsidRPr="00D24DF1" w:rsidRDefault="00BC6CF8" w:rsidP="00BC6CF8">
      <w:pPr>
        <w:suppressAutoHyphens/>
        <w:spacing w:after="0"/>
        <w:ind w:left="1134"/>
        <w:jc w:val="both"/>
        <w:rPr>
          <w:rFonts w:ascii="Times New Roman" w:hAnsi="Times New Roman" w:cs="Times New Roman"/>
          <w:b/>
          <w:i/>
          <w:sz w:val="24"/>
          <w:szCs w:val="24"/>
          <w:lang w:eastAsia="ar-SA"/>
        </w:rPr>
      </w:pPr>
      <w:r w:rsidRPr="00D24DF1">
        <w:rPr>
          <w:rFonts w:ascii="Times New Roman" w:hAnsi="Times New Roman" w:cs="Times New Roman"/>
          <w:b/>
          <w:i/>
          <w:sz w:val="24"/>
          <w:szCs w:val="24"/>
          <w:lang w:eastAsia="ar-SA"/>
        </w:rPr>
        <w:t>Нефтехимический кластер</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«Развитие производства полимеров в ООО «Томскнефтехим» - предусматривает комплексную реконструкцию и техническое перевооружение основных производственных мощностей с увеличением мощности установки полиэтилена высокого давления (ПЭВД) до 270 тыс. тонн/год, установки полипропилена (ПП) до 140 тыс. тонн/год, повышением уровня надежности производства и показателей качества продукции.</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Ввод в эксплуатацию установки ПП запланирован на 1 кв. 2015 г., установки ПЭВД - на 3 кв. 2016 г.</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С момента создания полимерных производств на томской площадке (ПП – в 1981 г. и ПЭВД - в 1994 г.) их суммарная проектная мощность в результате последовательной модернизации и совершенствования технологии уже увеличена на 50%.</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Реализация проекта «Развитие производства полимеров в ООО «Томскнефтехим» приведет к увеличению суммарной мощности предприятия на 10,5%, что приведет к увеличению грузооборота товарной продукции на 50 тыс. тонн в год.</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«Реконструкция и техническое перевооружение производства формалина и карбамидоформальдегидных смол», ООО «Сибметахим» предусматривает строительство до конца 2015 года двух установок по выпуску карбамидо-формальдегидного концентрата КФК-85 и малометанольного 55% формалина суммарной мощностью 120 тыс. тонн в год.</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ООО «Сибметахим» также имеет перспективные планы по расширению производства метанола на 25%. Объем производства продукции предприятия в 2013 году составил 912 тыс. тонн, в т.ч.: метанола – 814 тыс. тонн, формалина – 55 тыс. тонн, кабросмолы – 43 тыс. тонн.</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Предприятие поставляет на экспорт более 40% своей продукции (осуществляется железнодорожным транспортом).</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Суммарный объем инвестиций по двум проектам нефтехимического кластера – 9,15 млрд. рублей до 2016 года.</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В общероссийском производстве доля Томской нефтехимической продукции в 2013 году составила: метанол - 29,4%, полипропилен – 14,9%, полиэтилен ВД – 13,5%; Прогнозируемый годовой объем грузоперевозок – 3320 тыс. тонн, в том числе:</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lastRenderedPageBreak/>
        <w:t>- 930 тыс. тонн - автомобильным транспортом (полимеры, полимерная пленка, нефтепродукты);</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- 2390 тыс. тонн - железнодорожным транспортом (метанол, формалин, карбосмола, полимерная пленка, нефтепродукты).</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В IV квартале 2013 года запущено в эксплуатацию новое крупнотоннажное производство биаксиально-ориентированной полипропиленовой (БОПП) пленки мощностью 38 тыс. тонн в год. В 2014 году производство БОПП-пленки вышло на проектную мощность.</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БОПП-пленка томского производства реализуется в Сибири, на Урале, а также экспортируется в страны ближнего и дальнего зарубежья.</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lang w:eastAsia="ar-SA"/>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BC6CF8" w:rsidRPr="00D24DF1" w:rsidRDefault="00BC6CF8" w:rsidP="00D27FB9">
      <w:pPr>
        <w:keepNext/>
        <w:suppressAutoHyphens/>
        <w:spacing w:after="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Описание и характеристика проекта:</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На участке км 12 – км 18,5 автомобильная дорога является III технической категории, обычного типа (не скоростная). Автомобильная дорога построена в 1970-1980-е годы. В настоящее время приведенная интенсивность движения автомобильного транспорта составляет 16 570 автомобилей в сутки, что соответствует параметрам дорог I технической категории.</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Необходимость реализации Объекта связана с несоответствием технических параметров и транспортно-эксплуатационных показателей нормативным требованиям.</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На реализацию объекта имеется положительное заключение экспертизы от 09.03.2010г. №70-1-3-0036-10, которое рассматривается как положительное заключение о достоверности сметной стоимости объекта, согласно п. 6. Приказа №54 ОТ 29.03.10 Департамента строительства и архитектуры Томской области.</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Реализация Объекта запланирована на 2016-2017 годы с вводом объекта в эксплуатацию мощностью 6,5 км.</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В 2014 году в Минэкономразвития России, Федеральное дорожное агентство и Минтранс России направлена заявка на получение субсидии из федерального бюджета на реализацию Объекта.</w:t>
      </w:r>
    </w:p>
    <w:p w:rsidR="00BC6CF8" w:rsidRPr="00D24DF1" w:rsidRDefault="00BC6CF8" w:rsidP="00BC6CF8">
      <w:pPr>
        <w:suppressAutoHyphens/>
        <w:spacing w:after="240"/>
        <w:ind w:left="1134"/>
        <w:jc w:val="both"/>
        <w:rPr>
          <w:rFonts w:ascii="Times New Roman" w:hAnsi="Times New Roman" w:cs="Times New Roman"/>
          <w:b/>
          <w:sz w:val="24"/>
          <w:szCs w:val="24"/>
          <w:lang w:eastAsia="ar-SA"/>
        </w:rPr>
      </w:pPr>
      <w:r w:rsidRPr="00D24DF1">
        <w:rPr>
          <w:rFonts w:ascii="Times New Roman" w:hAnsi="Times New Roman" w:cs="Times New Roman"/>
          <w:b/>
          <w:sz w:val="24"/>
          <w:szCs w:val="24"/>
          <w:lang w:eastAsia="ar-SA"/>
        </w:rPr>
        <w:t xml:space="preserve">Необходимые направления межведомственного / межмуниципального взаимодействия: </w:t>
      </w:r>
      <w:r w:rsidRPr="00D24DF1">
        <w:rPr>
          <w:rFonts w:ascii="Times New Roman" w:hAnsi="Times New Roman" w:cs="Times New Roman"/>
          <w:sz w:val="24"/>
          <w:szCs w:val="24"/>
          <w:lang w:eastAsia="ar-SA"/>
        </w:rPr>
        <w:t>Минтрансу России проработать вопрос о выделении финансирования из средств федерального бюджета в 2016-2017 годах на реконструкцию объекта для обеспечения развития нефтехимического кластера в рамках реализации Концепции. Администрации Томской области направит необходимые материалы в срок до 15 июля 2015 года.</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29"/>
        </w:numPr>
        <w:suppressAutoHyphens/>
        <w:spacing w:after="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lastRenderedPageBreak/>
        <w:t>повышение транспортной доступности промышленных площадок, расположенных на территории Томской агломерации;</w:t>
      </w:r>
    </w:p>
    <w:p w:rsidR="00BC6CF8" w:rsidRPr="00D24DF1" w:rsidRDefault="00BC6CF8" w:rsidP="00E66989">
      <w:pPr>
        <w:numPr>
          <w:ilvl w:val="0"/>
          <w:numId w:val="29"/>
        </w:numPr>
        <w:suppressAutoHyphens/>
        <w:spacing w:after="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повышение связности объектов инновационных кластеров, индустриальных парков, особой экономической зоны;</w:t>
      </w:r>
    </w:p>
    <w:p w:rsidR="00BC6CF8" w:rsidRPr="00D24DF1" w:rsidRDefault="00BC6CF8" w:rsidP="00E66989">
      <w:pPr>
        <w:numPr>
          <w:ilvl w:val="0"/>
          <w:numId w:val="29"/>
        </w:numPr>
        <w:suppressAutoHyphens/>
        <w:spacing w:after="160"/>
        <w:ind w:left="1134"/>
        <w:jc w:val="both"/>
        <w:rPr>
          <w:rFonts w:ascii="Times New Roman" w:hAnsi="Times New Roman" w:cs="Times New Roman"/>
          <w:sz w:val="24"/>
          <w:szCs w:val="24"/>
          <w:lang w:eastAsia="ar-SA"/>
        </w:rPr>
      </w:pPr>
      <w:r w:rsidRPr="00D24DF1">
        <w:rPr>
          <w:rFonts w:ascii="Times New Roman" w:hAnsi="Times New Roman" w:cs="Times New Roman"/>
          <w:sz w:val="24"/>
          <w:szCs w:val="24"/>
          <w:lang w:eastAsia="ar-SA"/>
        </w:rPr>
        <w:t>усиление специализаций районов Томской агломерации.</w:t>
      </w:r>
    </w:p>
    <w:p w:rsidR="00BC6CF8" w:rsidRPr="00D24DF1" w:rsidRDefault="00BC6CF8" w:rsidP="00BC6CF8">
      <w:pPr>
        <w:suppressAutoHyphens/>
        <w:spacing w:after="240"/>
        <w:ind w:left="1134"/>
        <w:jc w:val="both"/>
        <w:rPr>
          <w:rFonts w:ascii="Times New Roman" w:hAnsi="Times New Roman" w:cs="Times New Roman"/>
          <w:sz w:val="24"/>
          <w:szCs w:val="24"/>
          <w:lang w:eastAsia="ar-SA"/>
        </w:rPr>
      </w:pPr>
      <w:r w:rsidRPr="00D24DF1">
        <w:rPr>
          <w:rFonts w:ascii="Times New Roman" w:hAnsi="Times New Roman" w:cs="Times New Roman"/>
          <w:b/>
          <w:sz w:val="24"/>
          <w:szCs w:val="24"/>
          <w:lang w:eastAsia="ar-SA"/>
        </w:rPr>
        <w:t xml:space="preserve">Взаимосвязь проекта с другими проектами, реализуемыми на территории Томской агломерации: </w:t>
      </w:r>
      <w:r w:rsidRPr="00D24DF1">
        <w:rPr>
          <w:rFonts w:ascii="Times New Roman" w:hAnsi="Times New Roman" w:cs="Times New Roman"/>
          <w:sz w:val="24"/>
          <w:szCs w:val="24"/>
          <w:lang w:eastAsia="ar-SA"/>
        </w:rPr>
        <w:t>Нефтехимический кластер</w:t>
      </w:r>
    </w:p>
    <w:p w:rsidR="00BC6CF8" w:rsidRPr="00D24DF1" w:rsidRDefault="00BC6CF8" w:rsidP="00BC6CF8">
      <w:pPr>
        <w:ind w:left="3540" w:firstLine="708"/>
        <w:rPr>
          <w:rFonts w:ascii="Times New Roman" w:hAnsi="Times New Roman" w:cs="Times New Roman"/>
          <w:sz w:val="24"/>
          <w:szCs w:val="24"/>
        </w:rPr>
      </w:pPr>
      <w:r w:rsidRPr="00D24DF1">
        <w:rPr>
          <w:rFonts w:ascii="Times New Roman" w:hAnsi="Times New Roman" w:cs="Times New Roman"/>
          <w:b/>
          <w:caps/>
          <w:sz w:val="24"/>
          <w:szCs w:val="24"/>
        </w:rPr>
        <w:t>ПОЯСНИТЕЛЬНАЯ ЗАПИСКА</w:t>
      </w:r>
    </w:p>
    <w:p w:rsidR="00BC6CF8" w:rsidRPr="00D24DF1" w:rsidRDefault="00BC6CF8" w:rsidP="00BC6CF8">
      <w:pPr>
        <w:ind w:left="1134"/>
        <w:jc w:val="center"/>
        <w:rPr>
          <w:rFonts w:ascii="Times New Roman" w:hAnsi="Times New Roman" w:cs="Times New Roman"/>
          <w:sz w:val="24"/>
          <w:szCs w:val="24"/>
        </w:rPr>
      </w:pPr>
      <w:r w:rsidRPr="00D24DF1">
        <w:rPr>
          <w:rFonts w:ascii="Times New Roman" w:hAnsi="Times New Roman" w:cs="Times New Roman"/>
          <w:sz w:val="24"/>
          <w:szCs w:val="24"/>
        </w:rPr>
        <w:t>по обоснованию создания объекта «Реконструкция автомобильной дороги Камаевка</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Асино</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Первомайское на участке км 0</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км 53 в Томской области» и включению в число проектов развития транспортной инфраструктуры Концепции социально-экономического и пространственно-территориального развития агломерации «Томск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Северск</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Томский район»</w:t>
      </w:r>
    </w:p>
    <w:p w:rsidR="00BC6CF8" w:rsidRPr="00D24DF1" w:rsidRDefault="00BC6CF8" w:rsidP="00BC6CF8">
      <w:pPr>
        <w:spacing w:before="240"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Наименование проекта: </w:t>
      </w:r>
      <w:r w:rsidRPr="00D24DF1">
        <w:rPr>
          <w:rFonts w:ascii="Times New Roman" w:hAnsi="Times New Roman" w:cs="Times New Roman"/>
          <w:sz w:val="24"/>
          <w:szCs w:val="24"/>
        </w:rPr>
        <w:t>Реконструкция автомобильной дороги Камаевка</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Асино</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Первомайское на участке км 0</w:t>
      </w:r>
      <w:r w:rsidR="00842C79" w:rsidRPr="00D24DF1">
        <w:rPr>
          <w:rFonts w:ascii="Times New Roman" w:hAnsi="Times New Roman" w:cs="Times New Roman"/>
          <w:sz w:val="24"/>
          <w:szCs w:val="24"/>
        </w:rPr>
        <w:t xml:space="preserve"> – </w:t>
      </w:r>
      <w:r w:rsidRPr="00D24DF1">
        <w:rPr>
          <w:rFonts w:ascii="Times New Roman" w:hAnsi="Times New Roman" w:cs="Times New Roman"/>
          <w:sz w:val="24"/>
          <w:szCs w:val="24"/>
        </w:rPr>
        <w:t>км 53 в Томской области</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Сроки реализации проекта: </w:t>
      </w:r>
      <w:r w:rsidRPr="00D24DF1">
        <w:rPr>
          <w:rFonts w:ascii="Times New Roman" w:hAnsi="Times New Roman" w:cs="Times New Roman"/>
          <w:sz w:val="24"/>
          <w:szCs w:val="24"/>
        </w:rPr>
        <w:t>2015-2017 гг.</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Стадия реализации: </w:t>
      </w:r>
      <w:r w:rsidRPr="00D24DF1">
        <w:rPr>
          <w:rFonts w:ascii="Times New Roman" w:hAnsi="Times New Roman" w:cs="Times New Roman"/>
          <w:sz w:val="24"/>
          <w:szCs w:val="24"/>
        </w:rPr>
        <w:t>Имеется положительное заключение государственной экспертизы № 70-1-3-0049-12 от 27.03.2012 г., достоверность % 70-1-6-0012-12 от 28.03.2012 г.</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Территория реализации проекта (муниципальное образование): </w:t>
      </w:r>
      <w:r w:rsidRPr="00D24DF1">
        <w:rPr>
          <w:rFonts w:ascii="Times New Roman" w:hAnsi="Times New Roman" w:cs="Times New Roman"/>
          <w:sz w:val="24"/>
          <w:szCs w:val="24"/>
        </w:rPr>
        <w:t>Томская область</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Принадлежность к кластеру / промышленному парку / особой экономической зоне: </w:t>
      </w:r>
      <w:r w:rsidRPr="00D24DF1">
        <w:rPr>
          <w:rFonts w:ascii="Times New Roman" w:hAnsi="Times New Roman" w:cs="Times New Roman"/>
          <w:sz w:val="24"/>
          <w:szCs w:val="24"/>
        </w:rPr>
        <w:t>Лесопромышленный кластер</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Наличие проекта в документах стратегического планирования федерального и регионального уровня: </w:t>
      </w:r>
      <w:r w:rsidRPr="00D24DF1">
        <w:rPr>
          <w:rFonts w:ascii="Times New Roman" w:hAnsi="Times New Roman" w:cs="Times New Roman"/>
          <w:sz w:val="24"/>
          <w:szCs w:val="24"/>
        </w:rPr>
        <w:t>Концепция создания в Томской области инновационного территориального центра «ИНО Томск», одобренная Распоряжением Правительства Российской Федерации от 14.01.2015 г. № 22-р</w:t>
      </w:r>
    </w:p>
    <w:p w:rsidR="00BC6CF8" w:rsidRPr="00D24DF1" w:rsidRDefault="00BC6CF8" w:rsidP="00BC6CF8">
      <w:pPr>
        <w:ind w:left="1134"/>
        <w:jc w:val="both"/>
        <w:rPr>
          <w:rFonts w:ascii="Times New Roman" w:hAnsi="Times New Roman" w:cs="Times New Roman"/>
          <w:b/>
          <w:sz w:val="24"/>
          <w:szCs w:val="24"/>
        </w:rPr>
      </w:pPr>
      <w:r w:rsidRPr="00D24DF1">
        <w:rPr>
          <w:rFonts w:ascii="Times New Roman" w:hAnsi="Times New Roman" w:cs="Times New Roman"/>
          <w:b/>
          <w:sz w:val="24"/>
          <w:szCs w:val="24"/>
        </w:rPr>
        <w:t>Описание и характеристика проекта:</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Участок км 0 – км 53 автомобильной дороги Камаевка – Асино – Первомайское III технической категории с двумя полосами движения и шириной проезжей части 7,0 метров входит в состав автодорожного маршрута Томск – Асино, который проходит по району основной концентрации промышленного и сельскохозяйственного производства области и является автодорожным стержнем, обеспечивающим экономические, административные связи и оперативность в доставке грузов и пассажиров между населенными пунктами Асиновского, Зырянского, Тегульдетского, Первомайского и Томского районов области с городом Томском. Магистраль построена в 1970 – 1980-е годы и не рассчитана на большегрузные транспортные средства и планируемую интенсивность движения (в перспективе до 2031 года – 7056 автомобилей в сутки). Перегруженность трассы приводит к росту аварийности. В рамках проекта в 2013 году построен мостовой переход через реку Куль (3,0 км/27,7 п.м.), в 2014 году - завершается строительство мостового перехода через реку Латат (0,5 км/51 п.м).</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 xml:space="preserve">Необходимые направления межведомственного / межмуниципального взаимодействия: </w:t>
      </w:r>
      <w:r w:rsidRPr="00D24DF1">
        <w:rPr>
          <w:rFonts w:ascii="Times New Roman" w:hAnsi="Times New Roman" w:cs="Times New Roman"/>
          <w:sz w:val="24"/>
          <w:szCs w:val="24"/>
        </w:rPr>
        <w:t>Минтрансу России, Минфину России и Минэкономразвития России проработать вопрос включении Томской области в перечень субъектов Российской Федерации, бюджетам которых предоставляются иные межбюджетные трансферты из федерального бюджета на реализацию особо важных для социально-экономического развития Российской Федерации проектов региональных программ субъектов Российской Федерации в сфере дорожного хозяйства по решениям Правительства Российской Федерации в рамках Государственной программы Российской Федерации «Развитие транспортной системы» для финансирования в 2016-2017 годах объекта, и утверждения решением Правительства Российской Федерации.</w:t>
      </w:r>
    </w:p>
    <w:p w:rsidR="00BC6CF8" w:rsidRPr="00D24DF1" w:rsidRDefault="00BC6CF8" w:rsidP="00BC6CF8">
      <w:pPr>
        <w:spacing w:after="240"/>
        <w:ind w:left="1134"/>
        <w:jc w:val="both"/>
        <w:rPr>
          <w:rFonts w:ascii="Times New Roman" w:hAnsi="Times New Roman" w:cs="Times New Roman"/>
          <w:b/>
          <w:sz w:val="24"/>
          <w:szCs w:val="24"/>
        </w:rPr>
      </w:pPr>
      <w:r w:rsidRPr="00D24DF1">
        <w:rPr>
          <w:rFonts w:ascii="Times New Roman" w:hAnsi="Times New Roman" w:cs="Times New Roman"/>
          <w:b/>
          <w:sz w:val="24"/>
          <w:szCs w:val="24"/>
        </w:rPr>
        <w:t>Влияние (вклад) проекта на создание и развитие Томской агломерации (обоснование необходимости и значимости реализации):</w:t>
      </w:r>
    </w:p>
    <w:p w:rsidR="00BC6CF8" w:rsidRPr="00D24DF1" w:rsidRDefault="00BC6CF8" w:rsidP="00E66989">
      <w:pPr>
        <w:numPr>
          <w:ilvl w:val="0"/>
          <w:numId w:val="30"/>
        </w:numPr>
        <w:suppressAutoHyphens/>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Возможность повышения объемов перевозок грузов лесопромышленного комплекса, необходимость которых вызвана действующим на территории Асиновского района Завода по производству шпона и планируемых к строительству других объектов лесопромышленного комплекса;</w:t>
      </w:r>
    </w:p>
    <w:p w:rsidR="00BC6CF8" w:rsidRPr="00D24DF1" w:rsidRDefault="00BC6CF8" w:rsidP="00E66989">
      <w:pPr>
        <w:numPr>
          <w:ilvl w:val="0"/>
          <w:numId w:val="30"/>
        </w:numPr>
        <w:suppressAutoHyphens/>
        <w:spacing w:after="24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автомобильного сообщения между муниципальными образованиями Томской агломерации и Асиновским районом, являющегося на сегодняшний день центром лесопромышленного кластера Томской области.</w:t>
      </w:r>
    </w:p>
    <w:p w:rsidR="00BC6CF8" w:rsidRPr="00D24DF1" w:rsidRDefault="00BC6CF8" w:rsidP="00BC6CF8">
      <w:pPr>
        <w:spacing w:after="240"/>
        <w:ind w:left="1134"/>
        <w:jc w:val="both"/>
        <w:rPr>
          <w:rFonts w:ascii="Times New Roman" w:hAnsi="Times New Roman" w:cs="Times New Roman"/>
          <w:sz w:val="24"/>
          <w:szCs w:val="24"/>
        </w:rPr>
      </w:pPr>
      <w:r w:rsidRPr="00D24DF1">
        <w:rPr>
          <w:rFonts w:ascii="Times New Roman" w:hAnsi="Times New Roman" w:cs="Times New Roman"/>
          <w:b/>
          <w:sz w:val="24"/>
          <w:szCs w:val="24"/>
        </w:rPr>
        <w:t>Взаимосвязь проекта с другими проектами, реализуемыми на территории Томской агломерации:</w:t>
      </w:r>
      <w:r w:rsidRPr="00D24DF1">
        <w:rPr>
          <w:rFonts w:ascii="Times New Roman" w:hAnsi="Times New Roman" w:cs="Times New Roman"/>
          <w:sz w:val="24"/>
          <w:szCs w:val="24"/>
        </w:rPr>
        <w:t xml:space="preserve"> Лесопромышленный кластер</w:t>
      </w:r>
    </w:p>
    <w:p w:rsidR="00A825F3" w:rsidRPr="00D24DF1" w:rsidRDefault="00A825F3" w:rsidP="00BC6CF8">
      <w:pPr>
        <w:spacing w:after="160" w:line="259" w:lineRule="auto"/>
        <w:ind w:left="1134"/>
        <w:jc w:val="both"/>
        <w:rPr>
          <w:rFonts w:ascii="Times New Roman" w:eastAsia="Calibri" w:hAnsi="Times New Roman" w:cs="Times New Roman"/>
          <w:b/>
          <w:sz w:val="24"/>
          <w:szCs w:val="24"/>
          <w:u w:val="single"/>
        </w:rPr>
      </w:pPr>
      <w:bookmarkStart w:id="7" w:name="_Toc423969479"/>
    </w:p>
    <w:p w:rsidR="00BC6CF8" w:rsidRPr="00D24DF1" w:rsidRDefault="00BC6CF8" w:rsidP="00BC6CF8">
      <w:pPr>
        <w:spacing w:after="160" w:line="259" w:lineRule="auto"/>
        <w:ind w:left="1134"/>
        <w:jc w:val="both"/>
        <w:rPr>
          <w:rFonts w:ascii="Times New Roman" w:eastAsia="Calibri" w:hAnsi="Times New Roman" w:cs="Times New Roman"/>
          <w:b/>
          <w:sz w:val="24"/>
          <w:szCs w:val="24"/>
          <w:u w:val="single"/>
        </w:rPr>
      </w:pPr>
      <w:r w:rsidRPr="00D24DF1">
        <w:rPr>
          <w:rFonts w:ascii="Times New Roman" w:eastAsia="Calibri" w:hAnsi="Times New Roman" w:cs="Times New Roman"/>
          <w:b/>
          <w:sz w:val="24"/>
          <w:szCs w:val="24"/>
          <w:u w:val="single"/>
        </w:rPr>
        <w:t>Новостной дайджест региональных и местных СМИ по направлению «Автомобильные дороги общего пользования регионального или межмуниципального и местного значения»</w:t>
      </w:r>
      <w:bookmarkEnd w:id="7"/>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Сергей Жвачкин ищет выход из Томской области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Губернатор поставил задачу превратить регион в транзитный</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31.05.2013</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Губернатор Томской области Сергей Жвачкин решил радикально изменить место региона в транспортной системе России, сделав его транзитным. По его мнению, это позволит вывести томскую экономику на новый уровень. Эксперты считают, что решить эту задачу можно только с помощью федеральных средств, крупных инвестпроектов по разработке месторождений полезных ископаемых и кооперации с соседними регионами.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Вчера томский губернатор Сергей Жвачкин выступил перед депутатами областной законодательной думы с отчетом о деятельности своей администрации в 2012 году. Впрочем, о сделанном он говорил меньше, чем о дальнейших планах. Как оказалось, 14 с половиной месяцев на этом посту привели главу региона к мысли о необходимости радикальных изменений в экономике, инфраструктуре и качестве жизни томичей. Господин Жвачкин, в частности, резко раскритиковал ситуацию в нефтегазовом секторе, поскольку в разработке находятся только 58 месторождений из 129. Он также заявил о необходимости пересмотреть аграрную политику: сократить площади под зерновые, сделав акцент на рапсе и других культурах, более подходящих для зоны рискованного земледелия. А организацию дел в </w:t>
      </w:r>
      <w:r w:rsidRPr="00D24DF1">
        <w:rPr>
          <w:rFonts w:ascii="Times New Roman" w:eastAsia="Calibri" w:hAnsi="Times New Roman" w:cs="Times New Roman"/>
          <w:sz w:val="24"/>
          <w:szCs w:val="24"/>
        </w:rPr>
        <w:lastRenderedPageBreak/>
        <w:t>рыбохозяйственном комплексе, в сфере сбора и переработки дикоросов губернатор и вовсе назвал «первобытной».</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Но самых масштабных перемен, по мнению Сергея Жвачкина, требует транспортная инфраструктура. «Мы должны превратить область из медвежьего угла, транспортного тупика в транзитную территорию, что приведет к снижению транспортных издержек, повышению ВРП за счет обслуживания транзитного транспорта и позволит привлечь инвестиции для новых территорий», — заявил губернатор. Решение этой стратегической задачи должно сопровождаться принципиально новым подходом к строительству дорог, которые «деградируют из-за низкого уровня содержания и недоремонта». Необходимо встроить область в транспортную систему страны через развитие международного аэропорта, продлить сроки навигации по рекам, создать программу развития региональной авиации, дорисовал губернатор картину предстоящих преобразований.</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Господин Жвачкин подчеркнул, что первый шаг в этом направлении сделан: регион вернулся к участию в строительстве моста через реку Вах на севере Томской области. Мостовой переход длиной 7,9 км и стоимостью около 9 млрд руб. начал строиться в 2009 году. Он должен стать частью Северной широтной магистрали Пермь — Томск, открыв дорогу из Стрежевого (Томская область) в Нижневартовск (Ханты-Мансийский автономный округ, ХМАО).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Депутаты законодательной думы, опрошенные вчера „Ъ“, считают поставленные задачи выполнимыми, но при ряде условий. «Все задачи реализуемы. Вопрос только во времени и наличии ресурсов», — заявил „Ъ“ директор областной дирекции дорожного фонда и автомобильных дорог единоросс Александр Кадесников. Руководитель фракции ЛДПР Сергей Брянский, в свою очередь, отметил, что «простое соединение с Северной широтной дорогой еще не сделает область транзитной — нужно загрузить магистраль перевозками с наших нефтегазовых и других месторождений, к освоению которых надо привлекать новых инвесторов».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«Скорее всего, нужны будут сотни миллиардов рублей», — оценил финансовую емкость губернаторского плана ведущий эксперт УК «Финам Менеджмент» Дмитрий Баранов. «Потребуются огромные вложения в инфраструктуру Томской области, которых в региональном бюджете явно не будет, учитывая, что дефицит бюджета в 2013 году составит более 2,8 млрд руб., да еще на реализацию указов президента России необходимо изыскать 8,2 млрд руб. Поэтому подобные глобальные инфраструктурные проекты потребуют обязательного привлечения федеральных средств, а для возможного изменения железнодорожного сообщения необходимо обязательное участие и заинтересованность РЖД», — добавил аналитик «Инвесткафе» Андрей Шенк.</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Впрочем, решение задачи зависит не только от финансирования. «Строительство транспортной инфраструктуры в регионе позволит, конечно, улучшить транспортное сообщение в самой области, но объемы транзита от этого не увеличатся — за границами области соответствующих путей сообщения нет. Поэтому решать эту задачу нужно не в одиночку, ведь смысл транзита в том и заключается, что из соседних регионов через Томскую область должны перевозиться люди и грузы. И если на юге области есть выходы в Кемеровскую и Новосибирскую области и их нужно расширять и развивать, то на границе с ХМАО и Красноярским краем они практически отсутствуют», — заметил господин Баранов. По его словам, первым шагом должно стать принятие соответствующих программ по развитию Томской области и территорий соседних с ней регионов.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 господином Барановым соглашается новосибирский экономист, гендиректор ООО «Корпус консалтинг» Юрий Воронов, по мнению которого такой масштабной программой </w:t>
      </w:r>
      <w:r w:rsidRPr="00D24DF1">
        <w:rPr>
          <w:rFonts w:ascii="Times New Roman" w:eastAsia="Calibri" w:hAnsi="Times New Roman" w:cs="Times New Roman"/>
          <w:sz w:val="24"/>
          <w:szCs w:val="24"/>
        </w:rPr>
        <w:lastRenderedPageBreak/>
        <w:t>могло бы стать комплексное освоение Бакчарского железорудного месторождения на севере Томской области. Этот проект начал реализовываться в 2005 году, но реальные запасы руды на участке до сих пор не определены. «Данный проект, имеющий колоссальное значение не только для экономики Томской области и Сибирского региона в целом, но и в российском масштабе, должен реализовываться с участием государства, заинтересованных регионов и серьезных, крупных инвесторов. А уж они сделают Томскую область транзитной, построив необходимую транспортную инфраструктуру», — считает господин Воронов.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0" w:history="1">
        <w:r w:rsidRPr="00D24DF1">
          <w:rPr>
            <w:rFonts w:ascii="Times New Roman" w:eastAsia="Calibri" w:hAnsi="Times New Roman" w:cs="Times New Roman"/>
            <w:color w:val="0563C1"/>
            <w:sz w:val="24"/>
            <w:szCs w:val="24"/>
            <w:u w:val="single"/>
          </w:rPr>
          <w:t>http://www.kommersant.ru/doc/2200842</w:t>
        </w:r>
      </w:hyperlink>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Томские власти надеются в 2015г продолжить строить левобережную дорогу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03.12.2013</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Строительство левобережной дороги в Томске началось в 2009 году, но в настоящее время заморожено из-за отсутствия средств.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Власти Томской области планируют к 2015 году найти средства на завершение строительства левобережной дороги, которое в настоящее время заморожено, сообщил во вторник РИА Новости заместитель губернатора по строительству и инфраструктуре Игорь Шатурный.</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Строительство левобережной дороги протяженностью 11 километров и стоимостью около 3 миллиардов рублей, призванной стать дублером центрального проспекта Томска, а также частью кольцевой дороги вокруг города, началось в 2009 году. Финансирование велось в основном из федерального бюджета. Дорогу планировалось заасфальтировать в 2013 году, однако объект в очередной раз заморожен.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"Объект необходимо достроить, ведь вложены огромные бюджетные ресурсы, и бросать его, наверное, неправильно… Но за счет областного бюджета это будет тяжело сделать. Губернатор ставит задачу, чтобы мы привлекли инвестора или федеральные деньги. Следующий год будут различные варианты прорабатываться. Я надеюсь, что 2015 год — это в лучшем случае (строительство будет продолжено)", — рассказал Шатурный.</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b/>
          <w:sz w:val="24"/>
          <w:szCs w:val="24"/>
        </w:rPr>
        <w:t xml:space="preserve"> </w:t>
      </w:r>
      <w:hyperlink r:id="rId11" w:history="1">
        <w:r w:rsidRPr="00D24DF1">
          <w:rPr>
            <w:rFonts w:ascii="Times New Roman" w:eastAsia="Calibri" w:hAnsi="Times New Roman" w:cs="Times New Roman"/>
            <w:color w:val="0563C1"/>
            <w:sz w:val="24"/>
            <w:szCs w:val="24"/>
            <w:u w:val="single"/>
          </w:rPr>
          <w:t>http://ria.ru/tomsk/20131203/981496471.html</w:t>
        </w:r>
      </w:hyperlink>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Вторая дорога из Томска в аэропорт может появиться к 2017 г</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23.01.2014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Новая дорога планируется из Академгородка в аэропорт. На 2014 год запланировано ее проектирование, на 2015-2016 годы - строительство.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Власти Томской области в 2014 году приступят к проектированию дороги из томского Академгородка в местный аэропорт, строительство трассы запланировано на 2015-2016 годы, сообщил журналистам в четверг начальник областного департамента транспорта, дорожной деятельности и связи Максим Тынянов.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"Новая дорога планируется из Академгородка в аэропорт, плюс связь (дорога) между южной и северной площадкой особой экономической зоны (ОЭЗ). В этом году — проектирование, 2015-2016 годы — строительство", — сказал Тынянов на мероприятии в региональном медиацентре РИА Новости.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Ранее предыдущие власти Томска оценивали строительство такой дороги в 6 миллиардов рублей.</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настоящее время из Томска в аэропорт, который находится на расстоянии около 20 километров от города, фактически ведет всего одна дорога — через площади Транспортную и Южную. Транспортный узел существенно перегружен, учитывая, что через Южную площадь идет дорога в спальный микрорайон на улице Мокрушина. Пробки обусловлены и тем, что на въезде в микрорайон находится железнодорожный переезд.</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томском Академгородке в настоящее время располагается южная площадка ОЭЗ. Северная площадка располагается в районе "Томскнефтехима", в районе северного промышленного узла.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2" w:history="1">
        <w:r w:rsidRPr="00D24DF1">
          <w:rPr>
            <w:rFonts w:ascii="Times New Roman" w:eastAsia="Calibri" w:hAnsi="Times New Roman" w:cs="Times New Roman"/>
            <w:color w:val="0563C1"/>
            <w:sz w:val="24"/>
            <w:szCs w:val="24"/>
            <w:u w:val="single"/>
          </w:rPr>
          <w:t>http://ria.ru/tomsk/20140123/990813615.html</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Власти решили достроить левобережную дорогу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04.02.2014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Власти Томска и области прорабатывают возможность достроить левобережную дорогу.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сообщению пресс-службы областной администрации, администрация региона сейчас представила в Счетную палату РФ план по устранению замечаний, выявленных в ходе проверки реализации федеральной целевой программы «Жилище», связанные с неисполнением обязательств по софинансированию проекта бюджетом города.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Заказчиком строительства выступает департамент капстроительства мэрии Томска. На работы планируется привлечь средства инвесторов и федерального бюджета.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Левобережная дорога протяженностью 11 км прокладывается в рамках подпрограммы по развитию жилищного строительства федеральной целевой программы «Жилище» и призвана стать дублером центрального проспекта Томска, а также частью кольцевой дороги вокруг города. Финансирование строительства велось в основном из федерального бюджета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данным РИА Новости, строительство дороги стоимостью около 3 млрд руб. началось в 2009 году. Дорогу планировалось заасфальтировать в 2013 году, однако объект в очередной раз «заморожен» из-за отсутствия финансирования.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3" w:history="1">
        <w:r w:rsidRPr="00D24DF1">
          <w:rPr>
            <w:rFonts w:ascii="Times New Roman" w:eastAsia="Calibri" w:hAnsi="Times New Roman" w:cs="Times New Roman"/>
            <w:color w:val="0563C1"/>
            <w:sz w:val="24"/>
            <w:szCs w:val="24"/>
            <w:u w:val="single"/>
          </w:rPr>
          <w:t>http://ngs70.ru/news/1644448/view/</w:t>
        </w:r>
      </w:hyperlink>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Большинство районов Томска планируется соединить шестиполосным транспортным кольцом</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i/>
          <w:sz w:val="24"/>
          <w:szCs w:val="24"/>
        </w:rPr>
        <w:t>20.03.2014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Новая общегородская дорога легла в основу проекта планировки магистральной улично-дорожной сети Томска. Реализация данного проекта должна заметно снизить нагрузку на основные городские магистрали.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администрации Томска прошли итоговые публичные слушания по проекту планировки магистральной улично-дорожной сети, в которых приняло участие более 130 томичей. Как сообщает пресс-служба мэрии, проект, разработанный по заказу муниципальных властей </w:t>
      </w:r>
      <w:r w:rsidRPr="00D24DF1">
        <w:rPr>
          <w:rFonts w:ascii="Times New Roman" w:eastAsia="Calibri" w:hAnsi="Times New Roman" w:cs="Times New Roman"/>
          <w:sz w:val="24"/>
          <w:szCs w:val="24"/>
        </w:rPr>
        <w:lastRenderedPageBreak/>
        <w:t>институтом «Томгипротранс» и компанией «Индор», позволит зарезервировать коридоры для строительства в Томске новых улиц и реконструкции действующих.</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«Большинство улиц города сегодня работает в режиме сверхнормативных нагрузок и уже исчерпали свои возможности. Поэтому требуется принципиальное новое решение по изменению ситуации. И стратегически важно зарезервировать коридоры для строительства новых и реконструкции существующих дорог», — пояснила председатель комитета градостроительства Анастасия Караваева.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Главной экономической предпосылкой разработки проекта стала необходимость определения оптимальных трассировок магистральных городских улиц в целях снижения затрат на их строительство и эксплуатацию. Выделение значимых и проблемных транспортных узлов позволит в дальнейшем определить этапы, объемы и стоимость подготовки проектно-сметной документации для их строительства и реконструкции.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данном этапе проектировщики определили трассировку городских магистралей и геометрию транспортных развязок с учетом топографии местности и минимизации обременений. В дальнейшем предполагается разработать проектно-сметную документацию по ключевым транспортным узлам, утвердить ее и использовать для участия в федеральных программах по получению государственного финансирования.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Представители «Томгипротранса» пояснили, что проект стал продолжением работы по реализации Генплана. В его основе так называемое малое транспортное кольцо — шестиполосная широтная магистраль непрерывного движения, которая соединит большинство районов города. Запроектированное транспортное кольцо берет начало с развязки на повороте Аникино, пересекает Богашевский тракт, проходит мимо Степановки, выходит на пр. Академический, ул. Энтузиастов, проектируемую ул. Беренга, Смирновский переезд, проектируемый новый мост с выходом на левобережную магистраль. Все пересечения кольца с другими улицами выполнены в разных уровнях. В общей сложности в рамках работы над проектом было выполнено 36 транспортных развязок.</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Как подсчитали специалисты ТГАСУ, в случае реализации проекта на основных городских магистралях произойдет снижение интенсивности движения транспорта: на ул. Красноармейской — на 10%, на пр. Фрунзе — на 40%, на Иркутском тракте — на 25%, на пр. Мира — на 20%, на ул. Смирнова — на 40 %.</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Участники публичных слушаний высказали ряд замечаний и рекомендаций по трассировке улиц, а также необходимости сохранения границ исторических усадеб и улиц в районах исторической застройки. Как сообщает Агентство новостей ТВ2, недовольными проектом, в частности, остались жители Академгородка: по их мнению, малое транспортное кольцо проходит прямо через территорию района. По итогу публичных слушаний прошло голосование. 68 человек из 124 участников проголосовали против внесения изменений в Генеральный план от 2007 года, 53 — «за», трое воздержались.</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администрации города пообещали, что все рекомендации и обращения, поступившие в ходе публичных слушаний, будут рассмотрены на комиссии по застройке и землепользованию.</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4" w:history="1">
        <w:r w:rsidRPr="00D24DF1">
          <w:rPr>
            <w:rFonts w:ascii="Times New Roman" w:eastAsia="Calibri" w:hAnsi="Times New Roman" w:cs="Times New Roman"/>
            <w:color w:val="0563C1"/>
            <w:sz w:val="24"/>
            <w:szCs w:val="24"/>
            <w:u w:val="single"/>
          </w:rPr>
          <w:t>http://news.drom.ru/27682.html</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Питерский «Трансмост» поможет проектировать развязки в Томске</w:t>
      </w:r>
    </w:p>
    <w:p w:rsidR="00BC6CF8" w:rsidRPr="00D24DF1" w:rsidRDefault="00BC6CF8" w:rsidP="00BC6CF8">
      <w:pPr>
        <w:spacing w:after="160" w:line="259" w:lineRule="auto"/>
        <w:ind w:left="1134"/>
        <w:rPr>
          <w:rFonts w:ascii="Times New Roman" w:eastAsia="Calibri" w:hAnsi="Times New Roman" w:cs="Times New Roman"/>
          <w:b/>
          <w:sz w:val="24"/>
          <w:szCs w:val="24"/>
        </w:rPr>
      </w:pPr>
      <w:r w:rsidRPr="00D24DF1">
        <w:rPr>
          <w:rFonts w:ascii="Times New Roman" w:eastAsia="Calibri" w:hAnsi="Times New Roman" w:cs="Times New Roman"/>
          <w:i/>
          <w:sz w:val="24"/>
          <w:szCs w:val="24"/>
        </w:rPr>
        <w:t>10.07.2014</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Об этом сообщила пресс-служба горадминистрации.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Такое решение было принято сегодня на встрече мэра Ивана Кляйна с представителями одного из ведущих проектных институтов России — ОАО «Трансмост» из Санкт-Петербурга. Компания подготовит предпроектные обоснования по реконструкции сложных транспортных узлов.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встрече также присутствовали мэр Северска Григорий Шамин и глава северской администрации Николай Диденко. «Перспективы создания томской агломерации уже обозначены, поэтому мы считаем необходимым привлечь к обсуждению транспортных проблем руководителей Северска и Томского района. И совместно определить очередность и приоритетность при проектировании и реконструкции дорожных объектов», — отметил Иван Кляйн.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Представители питерского проектного института работали в Томске в течение двух дней и смогли оценить существующую транспортную сеть и ее основные «болевые точки». Проектировщики побывали в районе Солнечной долины, Академгородка, Академпарка ТВЗ и будущего микрорайона Супервосток. Кроме того, они посмотрели такие проблемные узлы, как въезд в город со стороны аэропорта — Мокрушинскую развязку и площадь Транспортную, а также транзитный путь от АРЗа в сторону Северска.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Генеральный директор ОАО «Трансмост» Евгений Агафонов подчеркнул, что для каждого из сложных транспортных узлов существует решение. К примеру, дорожный узел Мокрушинского переезда и площади Транспортной должен быть решен одновременно с разделением транспортных и пешеходных потоков.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Григорий Шамин подчеркнул, что для Северска, откуда ежедневно в Томск выезжает 17 тысяч жителей, реконструкция транспортного узла улица Смирнова — Чекистский тракт — Кузовлевский тракт — главный приоритет. Однако этот узел находится на территории Томска, поэтому решение этого вопроса может родиться лишь в агломерации.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«Мы планируем привлечь специалистов ТГАСУ для исследования транспортных потоков, интенсивности движения и приоритетных направлений движения в этом районе. После чего сможем подготовить предпроектные обоснования с определением примерной стоимости будущих работ. Но уже сегодня можно сказать, что мы видим решение этой развязки в двух уровнях», — пообещал Евгений Агафонов.</w:t>
      </w:r>
    </w:p>
    <w:p w:rsidR="00BC6CF8" w:rsidRPr="00D24DF1" w:rsidRDefault="00BC6CF8" w:rsidP="00BC6CF8">
      <w:pPr>
        <w:spacing w:after="160" w:line="259" w:lineRule="auto"/>
        <w:ind w:left="1134"/>
        <w:jc w:val="both"/>
        <w:rPr>
          <w:rFonts w:ascii="Times New Roman" w:eastAsia="Calibri" w:hAnsi="Times New Roman" w:cs="Times New Roman"/>
          <w:b/>
          <w:i/>
          <w:sz w:val="24"/>
          <w:szCs w:val="24"/>
        </w:rPr>
      </w:pPr>
      <w:r w:rsidRPr="00D24DF1">
        <w:rPr>
          <w:rFonts w:ascii="Times New Roman" w:eastAsia="Calibri" w:hAnsi="Times New Roman" w:cs="Times New Roman"/>
          <w:sz w:val="24"/>
          <w:szCs w:val="24"/>
        </w:rPr>
        <w:t>Предпроектные обоснования позволят муниципалитету направлять заявки на получение регионального или федерального софинансирования при проектировании и строительстве дорог.</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5" w:history="1">
        <w:r w:rsidRPr="00D24DF1">
          <w:rPr>
            <w:rFonts w:ascii="Times New Roman" w:eastAsia="Calibri" w:hAnsi="Times New Roman" w:cs="Times New Roman"/>
            <w:color w:val="0563C1"/>
            <w:sz w:val="24"/>
            <w:szCs w:val="24"/>
            <w:u w:val="single"/>
          </w:rPr>
          <w:t>http://news.vtomske.ru/news/86362.html</w:t>
        </w:r>
      </w:hyperlink>
    </w:p>
    <w:p w:rsidR="00BC6CF8" w:rsidRPr="00D24DF1" w:rsidRDefault="00BC6CF8" w:rsidP="00BC6CF8">
      <w:pPr>
        <w:spacing w:after="160" w:line="259" w:lineRule="auto"/>
        <w:ind w:left="426" w:firstLine="708"/>
        <w:jc w:val="both"/>
        <w:rPr>
          <w:rFonts w:ascii="Times New Roman" w:eastAsia="Calibri" w:hAnsi="Times New Roman" w:cs="Times New Roman"/>
          <w:b/>
          <w:i/>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Для развития проекта «ИНО Томск 2020» необходима транспортная инфраструктура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25.07.2014</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сегодняшнем выездном заседании федеральной группы по проекту «ИНО Томск 2020» вице-губернатор Томской области по экономике Андрей Антонов доложил о том, что уже сделала региональная власть и федеральные министерства по ключевым направлениям концепции.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Как сообщает областная администрация, в проект федерального бюджета-2015 планируется включить объекты транспортной инфраструктуры, гарантирующие новый импульс в развитии инновационных кластеров в Томской агломерации.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 Минэкономразвития определены основные мероприятия для территориального кластера «Фармацевтика, медицинская техника и информационные технологии Томской области. В Томской особой экономической зоне запланировано создание административно-делового, научно-внедренческого центров и второй очереди Центра инноваций и технологий», – отметил вице-губернатор.</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мнению Андрея Антонова, все проекты по созданию передовых производств сталкиваются с ограничениями в транспортной инфраструктуре. Областная власть обосновала в Минтрансе необходимость реконструкции автомобильной дороги Камаевка – Асино – Первомайское и ее включение в профильную федеральную программу.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«Ждет от ведомства дополнительного обсуждения проекта скоростной дороги «Томск – Тайга», а также вопросов транспортного сообщения между Томском, Томским районом и Северском, строительства участков Северной широтной дороги. С Минприроды и Минстроем идет активная работа по проекту «Томские набережные», созданию комфортной городской среды, с Минобрнауки — по развитию университетского кампуса, с Минкомсвязи и IT-компаниями — по развитию IT-отрасли и созданию новой информационной среды томской агломерации», - говорится в сообщении.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6" w:history="1">
        <w:r w:rsidRPr="00D24DF1">
          <w:rPr>
            <w:rFonts w:ascii="Times New Roman" w:eastAsia="Calibri" w:hAnsi="Times New Roman" w:cs="Times New Roman"/>
            <w:color w:val="0563C1"/>
            <w:sz w:val="24"/>
            <w:szCs w:val="24"/>
            <w:u w:val="single"/>
          </w:rPr>
          <w:t>http://www.tv2.tomsk.ru/news/dlya-razvitiya-proekta-ino-tomsk-2020-neobhodima-transportnaya-infrastruktura</w:t>
        </w:r>
      </w:hyperlink>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br w:type="page"/>
      </w:r>
      <w:r w:rsidRPr="00D24DF1">
        <w:rPr>
          <w:rFonts w:ascii="Times New Roman" w:eastAsia="Calibri" w:hAnsi="Times New Roman" w:cs="Times New Roman"/>
          <w:b/>
          <w:sz w:val="24"/>
          <w:szCs w:val="24"/>
        </w:rPr>
        <w:lastRenderedPageBreak/>
        <w:t>Деньги на инфраструктуру по программе «ИНО Томск – 2020» начнут поступать в следующем году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31.07.2014</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Транспортные проекты на сумму более 1 млрд руб­лей поддержал Минтранс для Томской области. Их рассмотрит бюджетная комиссия в сентябре и с большой долей вероятности они попадут в проект федерального бюджета на 2016–2018 годы. Речь идет о реконструкции взлетно-посадочной полосы в аэропорту Томск и скоростной автодороге Томск – Тайга. Реконструкцию дороги Камаевка – Асино – Первомайское и ее включение в профильную федеральную программу на 2015 год областная власть уже обосновала в Минтрансе. Это малая капля того, что регион может получить от реализации концепции «ИНО Томск – 2020». Ее «перезагрузку» обсуждали в прошлую пятницу в особой экономической зоне Томска представители 10 федеральных министерств.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Под неусыпным оком</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Столь пристальное внимание министерств к развитию Томской области началось после того, как весной этого года Сергей Жвачкин заручился поддержкой «ИНО Томска» у председателя Правительства РФ Дмитрия Медведева. Вероятно, премьера подкупило то, что пока это единственный – даже в масштабах России – документ концептуального развития отдельно взятого региона. Главой рабочей группы по актуализации концепции, которая существовала с 2011 года, премьер назначил своего заместителя Аркадия Дворковича. Работа закипела. Выступая с отчетом о мероприятиях, проделанных за два месяца по поручению министерств, вице-губернатор по экономике Андрей Антонов словно орешки щелкает: с Минприроды проработан вопрос организации лесоустроительных работ для развития лесопромышленного кластера, с Рослесхозом согласовано включение области в пилотный проект по лесоустройству, с Минприроды и томскими университетами создается технология геоинформационного учета и оценки природных ресурсов, по поручению Минпромторга проработан вопрос о вовлечении новых проектов госкомпаний и крупного бизнеса по направлению «Передовое производство».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К уже запланированным проектам ГК «Росатом» по строительству нового конверсионного производства СХК, опытно-демонстрационного энергоблока БРЕСТ-300 и проектам СИБУРа по развитию производства полимеров на «Томскнефтехиме», – перечисляет Антонов, – добавлены проекты по созданию новых производств олефинов из метанола, лесопромышленного индустриального парка ЗАО «Роскитинвест» и ряд других.</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Свое лучше</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Блок «Передовое производство», пожалуй, самый наглядный для того, чтобы понять экономическое значение концепции «ИНО Томск – 2020». Если другие направления, такие как «Умный и удобный город» или «Среда», – это относительно отдаленные перспективы, то реальное новое производство, с которого область и Федерация получат налоги и рабочие места, уже открывается. Так, докладывая о развитии нефтехимического кластера в регионе, вице-губернатор по научно-образовательному комплексу Алексей Князев сообщает позитивные новости: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 В сентябре запускает новые мощности компания «НИИТЭК ТПУ – Бурение» – резидент ОЭЗ, которая производит растворы для бурения, в ноябре – кемеровская компания «Реасиб». Она перебазировалась в Томск и на территории 9 га планирует выпускать более 40 химических реагентов, в том числе для поставки в компанию «Шлюмберже». Мы заинтересованы в создании таких производств, которые связаны с глубокой переработкой </w:t>
      </w:r>
      <w:r w:rsidRPr="00D24DF1">
        <w:rPr>
          <w:rFonts w:ascii="Times New Roman" w:eastAsia="Calibri" w:hAnsi="Times New Roman" w:cs="Times New Roman"/>
          <w:sz w:val="24"/>
          <w:szCs w:val="24"/>
        </w:rPr>
        <w:lastRenderedPageBreak/>
        <w:t>нефти и газа. Сейчас в России она достигает всего лишь 60%, мы намерены увеличить ее как минимум до 90%, а в некоторых случаях, как с компанией «Реасиб», – до 98%.</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Перспективы Князев может перечислять долго: в рамках кластера будет создано производство полимерных сорбентов для технологий урана, благородных металлов и водоподготовки атомных и тепловых электростанций, реализован проект по созданию производства ионообменных смол в интересах атомной промышленности. Главное, что для якорных проектов уже есть и инвесторы, и потребители.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По созданию завода по производству ионообменных смол мы находимся в стадии переговоров с Газпромбанком, – сообщил научный руководитель химико-технологического блока ЗАО «Наука и инновации» ГК «Рос­атом» Геннадий Сарычев. – Сейчас эти смолы, необходимые для обеспечения деятельности атомной корпорации, в том числе добычи урана, завозятся из-за рубежа. Так что рынок есть.</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Эту же мысль выразил член правления СИБУРа Сергей Комышан: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«Томскнефтехим» – потребитель продукции специальной химии (катализатор, добавки, абсорбенты). Многое из этого сегодня импортируется, что дает прекрасные возможности для развития производств импортозамещения в нефтехимическом кластере. Также ТНХ может стать поставщиком компонентов для производства продуктов компаний-резидентов кластера.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Дороги на удачу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Успех направления «Передовое производство» зависит от ряда факторов, – подчеркнул на совещании губернатор Томской области Сергей Жвачкин. – С одной стороны, это совместная работа компаний, университетов и инновационных кластеров, с другой – развитие транспортной инфраструктуры. Большое значение для развития сразу двух кластеров, лесопромышленного и нефтехимического, а также промышленно-индустриального парка имеет реконструкция автодороги Камаевка – Асино – Первомайское, которая сегодня не предназначена для перевозки крупнотоннажных грузов. А также модернизация промышленного железнодорожного узла Копылово, реконструкция участка автодороги Томск – Самусь. С Минтрансом мы ищем варианты доступности транспортной томской агломерации за счет строительства Северной широтной дороги и скоростной автодороги Томск – Тайга. Эти проекты важны в масштабах не только Томской области, но и Сибири.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Благодаря развитию только лесопромышленного кластера мы можем выйти на увеличение поставок леса до 6 млн кубов в год, – говорит Сергей Жвачкин.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В отношении реконструкции дороги Камаевка – Асино – Первомайка Минтранс полностью поддержал предложение региона, – отвечает директор Департамента имущественных отношений и территориального планирования Министерства транспорта РФ Александр Тихонов. – Мы заручились поддержкой курирующего вице-премьера и будем просить дополнительных ассигнований на этот проект, а также на реконструкцию взлетно-посадочной полосы в аэропорту Томск в рамках работы над бюджетом 2015–2016 годов. По трассам Томск – Самусь и Томск – Тайга будем рассматривать финансирование на 2016 и последующие годы.</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Где деньги, Зин?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Стоимость всех проектов в рамках концепции «ИНО Томск – 2020» пока не озвучивается, это определится в ноябре, когда губернатор Сергей Жвачкин представит обновленную концепцию в правительство и появится план мероприятий. Но уже сейчас ясно, что это </w:t>
      </w:r>
      <w:r w:rsidRPr="00D24DF1">
        <w:rPr>
          <w:rFonts w:ascii="Times New Roman" w:eastAsia="Calibri" w:hAnsi="Times New Roman" w:cs="Times New Roman"/>
          <w:sz w:val="24"/>
          <w:szCs w:val="24"/>
        </w:rPr>
        <w:lastRenderedPageBreak/>
        <w:t>миллиарды рублей инвестиций. Часть из них – деньги бизнеса, часть – области и очень большая часть – Федерации. Учитывая наличие федеральных мегапроектов, с одной стороны, и ухудшение экономической ситуации – с другой, логично задаться вопросом: а будут ли у правительства эти миллиарды на Томскую область?</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Ряд ведомств включает разные проекты концепции в свои целевые программы, – говорит заместитель министра экономического развития, сопредседатель федеральной рабочей группы по актуализации концепции «ИНО Томск – 2020» Олег Фомичев. – Средства в федеральном бюджете на те направления, работу по которым предполагает Томская область, безусловно, есть. Да, внутри каждой целевой программы идет конкуренция – все регионы хотят получить финансирование. Но концепция Томской области ценна тем, что федеральная власть видит, как каждый проект соотносится со стратегическим развитием региона, как даже маленькая дорога может повлиять, скажем, на рост объема лесопереработки в масштабах страны. Обоснование для финансирования таких проектов очень легко показать, а значит, его легче получить.</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7" w:history="1">
        <w:r w:rsidRPr="00D24DF1">
          <w:rPr>
            <w:rFonts w:ascii="Times New Roman" w:eastAsia="Calibri" w:hAnsi="Times New Roman" w:cs="Times New Roman"/>
            <w:color w:val="0563C1"/>
            <w:sz w:val="24"/>
            <w:szCs w:val="24"/>
            <w:u w:val="single"/>
          </w:rPr>
          <w:t>http://tomsk-novosti.ru/dengi-na-infrastrukturu-po-programme-ino-tomsk-2020-nachnut-postupat-v-sleduyushhem-godu/</w:t>
        </w:r>
      </w:hyperlink>
    </w:p>
    <w:p w:rsidR="00BC6CF8" w:rsidRPr="00D24DF1" w:rsidRDefault="00BC6CF8" w:rsidP="00BC6CF8">
      <w:pPr>
        <w:spacing w:after="160" w:line="259" w:lineRule="auto"/>
        <w:ind w:left="708"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708"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Рабочая группа проекта «ИНОТомск’2020» обсудила вопросы транспортной инфраструктуры</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06.10.2014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В Минэкономразвития России на прошедшей неделе состоялось очередное заседание федеральной рабочей группы по обновлению концепции проекта «ИНОТомск’2020» под председательством статс-секретаря – заместителя министра экономического развития России Олега Фомичева.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Совещание было посвящено обсуждению проектов по направлению «Передовое производство», включая развитие транспортной инфраструктуры инновационных кластеров, использование инструментов Минпромторга для реализации проектов государственных компаний и крупного бизнеса. Также в повестку вошли вопросы реализации проекта «Томские набережные» в рамках направления «Умный и удобный город».</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настоящий момент из транспортной стратегии области выделены приоритетные объекты транспортной инфраструктуры, без которых невозможно выполнение целей и задач обновленной концепции «ИНОТомск’2020». Эти объекты необходимы для повышения связности инновационных кластеров, индустриальных парков, особой экономической зоны, обеспечения доступности промышленных площадок, томской агломерации и успешной реализации инвестиционных проектов, создающих основу для роста экономики Томской области», — доложил членам рабочей группы начальник департамента транспорта, дорожной деятельности и связи Томской области Максим Тынянов.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рамках совещания обсуждались проекты реконструкции автомобильных дорог Камаевка – Асино – Первомайское и Томск – Самусь, модернизации железнодорожного узла Копылово. В качестве ключевых проектов повышения транспортной доступности томской агломерации предложена скоростная автодорога Томск – Тайга и строительство участков Северной широтной дороги. Для развития сообщения между Томском и ЗАТО Северск, Томском и Томским районом прорабатывается реконструкция автодороги Северск – Томск со строительством двухуровневой развязки на железнодорожном переезде по ул. Смирнова, </w:t>
      </w:r>
      <w:r w:rsidRPr="00D24DF1">
        <w:rPr>
          <w:rFonts w:ascii="Times New Roman" w:eastAsia="Calibri" w:hAnsi="Times New Roman" w:cs="Times New Roman"/>
          <w:sz w:val="24"/>
          <w:szCs w:val="24"/>
        </w:rPr>
        <w:lastRenderedPageBreak/>
        <w:t>строительство ул. Победы в Северске с выходом к Северной объездной дороге Томска и реконструкция автомобильной дороги Томск – Аэропорт.</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Начальник департамента промышленности и развития предпринимательства Томской области Николай Глебович сообщил о ходе подготовки и реализации промышленных проектов, запланированных по направлению «Передовое производство». По словам Николая Глебовича, важнейшим инструментом развития взаимодействия с крупными компаниями является дорожная карта по расширению использования продукции и технологий предприятий Томской области, в том числе импортозамещающих. Подобные дорожные карты подписаны в августе с ОАО «Интер РАО» и в сентябре с «ОАО «Россети».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Заместитель губернатора Томской области по экономике Андрей Антонов представил дорожную карту по реализации концепции «ИНОТомск’2020», которая включает меры и совместные инициативы с министерствами, государственными компаниями и крупным бизнесом. По итогам совещания было решено согласовать перечень мероприятий с ведомствами к концу октября и провести итоговое заседание рабочей группы для одобрения концепции и внесения на утверждение в правительство России.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«Рабочая группа под руководством заместителя председателя правительства Российской Федерации Аркадия Дворковича является для нас инструментом увязки задач и приоритетов разных игроков для их реализации на территории Томской области, и в целом на сегодняшний день со всеми министерствами установлен конструктивный диалог, есть конкретные шаги по направлениям концепции», — отметил Андрей Антонов.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совещании приняли участие представители аппарата правительства Российской Федерации, Минэкономразвития, Минпромторга, Минтранса, Минприроды, Минобрнауки, Минкомсвязи, Минфина, ОАО «СИБУР Холдинг», ГК «Росатом», ОАО «Россети», ОАО «Интер РАО».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8" w:history="1">
        <w:r w:rsidRPr="00D24DF1">
          <w:rPr>
            <w:rFonts w:ascii="Times New Roman" w:eastAsia="Calibri" w:hAnsi="Times New Roman" w:cs="Times New Roman"/>
            <w:color w:val="0563C1"/>
            <w:sz w:val="24"/>
            <w:szCs w:val="24"/>
            <w:u w:val="single"/>
          </w:rPr>
          <w:t>http://tomsk.gov.ru/ru/press-centr/press-relizy/news_item/-/novost-rabochaya-gruppa-proekta-inotomsk-2020-obsudila-voprosy-transportnoy-infrastruktury</w:t>
        </w:r>
      </w:hyperlink>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Губернаторы подписали соглашение о строительстве дороги Томск - Тайга</w:t>
      </w:r>
    </w:p>
    <w:p w:rsidR="00BC6CF8" w:rsidRPr="00D24DF1" w:rsidRDefault="00BC6CF8" w:rsidP="00BC6CF8">
      <w:pPr>
        <w:spacing w:after="160" w:line="259" w:lineRule="auto"/>
        <w:ind w:left="1134"/>
        <w:jc w:val="both"/>
        <w:rPr>
          <w:rFonts w:ascii="Times New Roman" w:eastAsia="Calibri" w:hAnsi="Times New Roman" w:cs="Times New Roman"/>
          <w:i/>
          <w:sz w:val="24"/>
          <w:szCs w:val="24"/>
        </w:rPr>
      </w:pPr>
      <w:r w:rsidRPr="00D24DF1">
        <w:rPr>
          <w:rFonts w:ascii="Times New Roman" w:eastAsia="Calibri" w:hAnsi="Times New Roman" w:cs="Times New Roman"/>
          <w:i/>
          <w:sz w:val="24"/>
          <w:szCs w:val="24"/>
        </w:rPr>
        <w:t>10.10.2014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Губернатор Томской области Сергей Жвачкин и глава Кузбасса Аман Тулеев подписали в пятницу соглашение о строительстве на условиях государственно-частного партнерства (ГЧП) автодороги между Томском и Тайгой, передает корреспондент РИА Томск с церемонии подписания.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Ранее сообщалось, что в 2014 году может начаться строительство платной автодороги Томск – Тайга, которая станет дублирующей трассой из Томска к Транссибу и в Кузбасс. Стоимость проекта оценивалась в 1 миллиард рублей. Позже сообщалось, что проектирование трассы начнется в 2015 году. Общая ее протяженность, по данным томских властей, – около 80 километров, часть дороги уже есть.</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"Мы договорились с ГК "Регион" (Санкт-Петербург), которая готова вкладывать деньги. Сейчас мы подписали политическое обоснование проекта, завтра начнется проработка технико-экономического обоснования, оно продлится около пяти месяцев, в следующем году планируем приступить к проекту, а в конце 2015 года - к капитальному строительству (первого участка)", - сказал Жвачкин.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Минтранс одобрил строительство автодорог из Томска в Асино и в Тайгу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Он отметил, что ориентировочная стоимость первого участка - 12-километровой дороги-перемычки - составит около 2 миллиардов рублей. Для грузовиков он будет платным. "Главная задача - открыть круглогодичный сквозной проезд, а деньги от платной дороги пойдут на дальнейшие этапы реконструкции дороги", - добавил глава томского региона.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свою очередь, Тулеев заметил, что годовой товарооборот между регионами превышает 20 миллиардов рублей. Дорога позволит усилить экономические связи и сделать комфортным проезд в Томск студентов из Кузбасса. "Решено построить дорогу вдоль железной дороги. Нам она очень важна, потому что студенты наши в Томске учатся, и Тайга благодаря дороге получит новое дыхание", - отметил он.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данным томских властей, на территории Томской области необходимо построить 12 километров нового дорожного полотна, реконструировать 15 километров и привести в соответствие с нормативными требованиями 26 километров действующих участков дороги. На территории Кузбасса нужно построить 5 и реконструировать 20 километров дороги. Новая трасса пройдет через поселки Мирный, Межениновку и Басандайку Томского района.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19" w:history="1">
        <w:r w:rsidRPr="00D24DF1">
          <w:rPr>
            <w:rFonts w:ascii="Times New Roman" w:eastAsia="Calibri" w:hAnsi="Times New Roman" w:cs="Times New Roman"/>
            <w:color w:val="0563C1"/>
            <w:sz w:val="24"/>
            <w:szCs w:val="24"/>
            <w:u w:val="single"/>
          </w:rPr>
          <w:t>http://www.riatomsk.ru/article/20141010/gubernatori-podpisali-soglashenie-o-stroiteljstve-dorogi-tomsk---tajga/</w:t>
        </w:r>
      </w:hyperlink>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Росавтодор поддержит стройку Томского участка Северной широтной дороги</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i/>
          <w:sz w:val="24"/>
          <w:szCs w:val="24"/>
        </w:rPr>
        <w:t>11.11.2014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Росавтодор рассмотрит вопрос о софинансировании со стороны федерации строительства и реконструкции томского участка Северной широтной дороги, которая призвана связать Восточную Сибирь и Урал по северному пути и сделать Томскую область транзитным регионом, сообщила пресс-служба обладминистрации во вторник.</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Северная широтная дорога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Сообщается, что замруководителя Федерального дорожного агентства Дмитрий Прончатов направил губернатору Томской области Сергею Жвачкину соответствующее письмо. В ведомстве считают, что реализация проекта является стратегической задачей для развития региона, поэтому агентство поддерживает его реализацию на принципах государственно-частного партнерства.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"Также считаем возможным рассмотреть инициированный вами вопрос о софинансировании капитального гранта проекта", - говорится в письме.</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Замглавы Росавтодора отметил, что в ходе инвестиционного форума в Сочи в сентябре проект строительства Северной широтной дороги обсуждали специалисты, которые отметили высокую степень его проработки. В свою очередь, глава Томской области напомнил, что неделю назад вместе с губернатором ХМАО Натальей Комаровой он открыл мост через реку Вах — важнейший участок Северной широтной дороги.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"Теперь мы должны двигаться дальше и соединить столицу томских нефтяников (Стрежевой) с остальными районами области по этому транспортному коридору. Поддержка Росавтодора этого масштабного проекта — хороший сигнал для бизнеса, который мы приглашаем к совместной работе", - приводятся в сообщении слова Жвачкина.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Северная широтная дорога сообщением Пермь - Ивдель - Ханты-Мансийск – Сургут - Нижневартовск - Томск - Мариинск призвана обеспечить транспортную связь нефтегазовых районов севера Западной Сибири, центральной Сибири, северного Урала и европейской части России. В пределах Томской области протяженность трассы составляет 850 километров, часть дороги уже функционирует.</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Источник:</w:t>
      </w:r>
      <w:r w:rsidRPr="00D24DF1">
        <w:rPr>
          <w:rFonts w:ascii="Times New Roman" w:eastAsia="Calibri" w:hAnsi="Times New Roman" w:cs="Times New Roman"/>
          <w:sz w:val="24"/>
          <w:szCs w:val="24"/>
        </w:rPr>
        <w:t xml:space="preserve"> </w:t>
      </w:r>
      <w:hyperlink r:id="rId20" w:history="1">
        <w:r w:rsidRPr="00D24DF1">
          <w:rPr>
            <w:rFonts w:ascii="Times New Roman" w:eastAsia="Calibri" w:hAnsi="Times New Roman" w:cs="Times New Roman"/>
            <w:color w:val="0563C1"/>
            <w:sz w:val="24"/>
            <w:szCs w:val="24"/>
            <w:u w:val="single"/>
          </w:rPr>
          <w:t>http://www.riatomsk.ru/article/20141111/tomsk-rosavtodor-stroiteljstvo-severnaya-shirotnaya-doroga-podderzhka/</w:t>
        </w:r>
      </w:hyperlink>
    </w:p>
    <w:p w:rsidR="00BC6CF8" w:rsidRPr="00D24DF1" w:rsidRDefault="00BC6CF8" w:rsidP="00BC6CF8">
      <w:pPr>
        <w:spacing w:after="160" w:line="259" w:lineRule="auto"/>
        <w:ind w:left="1134"/>
        <w:jc w:val="both"/>
        <w:rPr>
          <w:rFonts w:ascii="Times New Roman" w:eastAsia="Calibri" w:hAnsi="Times New Roman" w:cs="Times New Roman"/>
          <w:sz w:val="24"/>
          <w:szCs w:val="24"/>
        </w:rPr>
      </w:pP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sz w:val="24"/>
          <w:szCs w:val="24"/>
        </w:rPr>
        <w:br w:type="page"/>
      </w:r>
      <w:r w:rsidRPr="00D24DF1">
        <w:rPr>
          <w:rFonts w:ascii="Times New Roman" w:eastAsia="Calibri" w:hAnsi="Times New Roman" w:cs="Times New Roman"/>
          <w:b/>
          <w:sz w:val="24"/>
          <w:szCs w:val="24"/>
        </w:rPr>
        <w:lastRenderedPageBreak/>
        <w:t>Проект реконструкции Степановского переезда будет готов в новом году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12.12.2014</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Как сообщила пресс-служба администрации Томска, соответствующие договоренности достигнуты между руководством Западно-Сибирской железной дороги и администрацией Томска.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Железнодорожный Степановский переезд планируется реконструировать по типу Мокрушинского переезда с расширением проезжей части до 4 полос.</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Проект будет разработан в следующем году. По словам начальника департамента капитального строительства Евгения Якубы, средства на это предусмотрены в бюджете на 2015 год.</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Сроки начала работ на переезде будут определены после завершения проектирования и получения положительного заключения госэкспертизы.</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1" w:history="1">
        <w:r w:rsidRPr="00D24DF1">
          <w:rPr>
            <w:rFonts w:ascii="Times New Roman" w:eastAsia="Calibri" w:hAnsi="Times New Roman" w:cs="Times New Roman"/>
            <w:color w:val="0563C1"/>
            <w:sz w:val="24"/>
            <w:szCs w:val="24"/>
            <w:u w:val="single"/>
          </w:rPr>
          <w:t>http://www.tv2.tomsk.ru/news/proekt-rekonstrukcii-stepanovskogo-pereezda-budet-gotov-v-novom-godu</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Дорога Томск — Тайга будет платной для бизнеса</w:t>
      </w:r>
    </w:p>
    <w:p w:rsidR="00BC6CF8" w:rsidRPr="00D24DF1" w:rsidRDefault="00BC6CF8" w:rsidP="00BC6CF8">
      <w:pPr>
        <w:spacing w:after="160" w:line="259" w:lineRule="auto"/>
        <w:ind w:left="1134"/>
        <w:jc w:val="both"/>
        <w:rPr>
          <w:rFonts w:ascii="Times New Roman" w:eastAsia="Calibri" w:hAnsi="Times New Roman" w:cs="Times New Roman"/>
          <w:i/>
          <w:sz w:val="24"/>
          <w:szCs w:val="24"/>
        </w:rPr>
      </w:pPr>
      <w:r w:rsidRPr="00D24DF1">
        <w:rPr>
          <w:rFonts w:ascii="Times New Roman" w:eastAsia="Calibri" w:hAnsi="Times New Roman" w:cs="Times New Roman"/>
          <w:i/>
          <w:sz w:val="24"/>
          <w:szCs w:val="24"/>
        </w:rPr>
        <w:t>16.12.2014</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Об этом сказал губернатор Сергей Жвачкин, отвечая на вопросы во время заседания томского профессорского собрания.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«Как вы знаете, мы с Аманом Тулеевым подписали соглашение о строительстве дороги. У нас нужно построить всего 32 километра дорожного полотна, чтобы выйти на станцию «Тайга». Почему мы этим занялись? Во-первых, чтобы устранить историческую несправедливость, когда железная дорога обошла Томск. А самое главное, мы полтора года занимались анализом ситуации. Могу вам сказать, что 60 % продукции томских предприятий вывозится на автомобилях. Можете себе представить стоимость на накладные и все остальное. Дорога будет скоростная и платная. Но платить будет только бизнес, для людей она будет бесплатной», — заявил глава региона.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словам Сергея Жвачкина, новая дорога позволит за 45 минут довезти груз до станции. Это существенно облегчит жизнь томских бизнесменов. Кроме того, в Тайге строятся большие терминалы для перегрузки.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«Почему было решено перейти на железные дороги? Вы знаете, что груз из Москвы доходит до Тайги за четыре дня, а затем пять дней идет со станции «Тайга» до Томска. Какой бизнес это выдержит? Поэтому строительство дорог — это не только дань моде, это окно в Европу. Иначе наш бизнес перестанет развиваться», — пояснил Жвачкин.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Напомним, соглашение о строительстве автодороги Томск — Тайга было подписано в октябре. Для создания объекта на территории нашей области будет построено 12 километров нового дорожного полотна, реконструировано 15 километров и приведено в соответствие с нормативными требованиями 26 километров действующих участков дороги. На территории Кузбасса необходимо построить пять и реконструировать 20 километров дороги. Новая дорога пройдет через поселки Мирный, Межениновка и Басандайка Томского района.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2" w:history="1">
        <w:r w:rsidRPr="00D24DF1">
          <w:rPr>
            <w:rFonts w:ascii="Times New Roman" w:eastAsia="Calibri" w:hAnsi="Times New Roman" w:cs="Times New Roman"/>
            <w:color w:val="0563C1"/>
            <w:sz w:val="24"/>
            <w:szCs w:val="24"/>
            <w:u w:val="single"/>
          </w:rPr>
          <w:t>http://news.vtomske.ru/news/95198.html</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Проезд между Томском и Тайгой появится к 2016г</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05.01.2015</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Проезд по автодороге Томск – Тайга появится к 2016 году, когда будет сдана дорога четвертой категории на отсутствующем сейчас 12-километровом участке трассы, сообщил РИА Томск замгубернатора по промышленной политике Леонид Резников.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октябре губернатор Томской области Сергей Жвачкин подписал соглашение с главой Новосибирской области Владимиром Городецким о строительстве автодороги Игол – Орловка, а с главой Кузбасса Аманом Тулеевым – о строительстве трассы Томск – Тайга. Обе дороги будут строиться на условиях государственно-частного партнерства и будут платными для коммерческого транспорта.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"Пока на трассе Томск – Тайга полностью отсутствует участок протяженностью 12 километров. Там болото. У нас есть опыт работы с зимниками, когда мы болота укрепляем так, что получается дорога четвертой категории, по которой можно ездить круглый год. Думаю, что через год уже появится участок четвертой категории, и по всей длине трассы можно будет проехать. Параллельно будем вести проектирование", – сказал Резников.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Он отметил, что в настоящее время также ведется разработка проекта автодороги Игол – Орловка. По предварительным оценкам, стоимость работы составит 5-6 миллиардов рублей. Инвестором является ООО "Северный транзит", которое уже много лет занимается содержанием автозимника Игол – Орловка. По мнению вице-губернатора, в 2018 году эта дорога будет введена в эксплуатацию в круглогодичном исполнении.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Начальник областного департамента транспорта, дорожной деятельности и связи Максим Тынянов рассказал ранее РИА Томск, что власти Томской области заложили в бюджете на 2015 год около 10-15 миллионов рублей на обоснование инвестиций на проекты строительства трасс.</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Предполагается, что трасса Игол – Орловка соединит запад Томской области с Новосибирской областью, а дорога Томск – Тайга выведет напрямую на Транссиб. Эти трассы в перспективе позволят сделать Томскую область транзитным регионом.</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3" w:history="1">
        <w:r w:rsidRPr="00D24DF1">
          <w:rPr>
            <w:rFonts w:ascii="Times New Roman" w:eastAsia="Calibri" w:hAnsi="Times New Roman" w:cs="Times New Roman"/>
            <w:color w:val="0563C1"/>
            <w:sz w:val="24"/>
            <w:szCs w:val="24"/>
            <w:u w:val="single"/>
          </w:rPr>
          <w:t>http://www.riatomsk.ru/article/20150105/proezd-tomsk-i-tajga/</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Расширение степановского переезда отложено до 2016 года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25.03.2015</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Об этом сообщил заместитель мэра Томска Евгений Паршуто, отвечая на вопрос депутата Владимира Резникова во время заседания комитета по градостроительству, землепользованию и архитектуре гордумы.</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«Проблема степановского переезда - очень дорогостоящая и на перспективу. Мы с вами должны на первом этапе сделать четырехполосный переезд в 2015 году. Можно, конечно, извернуться и начать делать. Мэр об этом на всех аппаратных и совещаниях говорит. Но вы знаете сегодняшнюю ситуацию с применением законов и с контрольными мероприятиями. </w:t>
      </w:r>
      <w:r w:rsidRPr="00D24DF1">
        <w:rPr>
          <w:rFonts w:ascii="Times New Roman" w:eastAsia="Calibri" w:hAnsi="Times New Roman" w:cs="Times New Roman"/>
          <w:sz w:val="24"/>
          <w:szCs w:val="24"/>
        </w:rPr>
        <w:lastRenderedPageBreak/>
        <w:t>Сегодня никто из чиновников нарушать закон не будет - все прекрасно понимают, что надо соблюдать определенные процедуры. А если их соблюдать, мы точно уйдем в 2016 год. Так что нельзя перед своими подчиненными такую задачу ставить - нарушать, но быстрее реализовывать тот или иной проект. По Степановке мы в 2015 году должны все обременения снять и все проектные решения получить. В 2016 году мы это сделаем», - сказал Паршуто.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Добавим, над решением проблемы частых автомобильных пробок в районе степановского переезда будут специалисты компании «Трансмост» из Санкт-Петербурга. Это одна из наиболее известных проектных компаний России, которая занимается проектированием мостовых сооружений, эстакад и прочих коммуникаций, касающихся транспортной инфраструктуры. Согласно договоренности с томскими властями «Трансмост», кроме степановского переезда, займется решением транспортных проблем еще на ряде городских улиц.</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«Это весь юг города - площади Транспортная и Южная, 76-й километр, Аникинская развязка. Весь север - АРЗ, Сосновый бор и до развязки на север, а также ряд участков в городе - например, пересечение улицы Сибирской и проспекта Комсомольского», - уточнил вице-мэр.</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его словам, в первую очередь эксперты из Санкт-Петербурга займутся разработкой технико-экономического обоснования для трех транспортных узлов Томска. «Это как раз та работа, которая нам край как нужна, чтобы заявляться в разные программы. Потому что проектную документацию делать очень дорого, и можно ошибиться и положить потом ее на полку. А стадия ТЭУ - самая перспективная и выгодная для города», - подытожил Евгений Паршуто.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4" w:history="1">
        <w:r w:rsidRPr="00D24DF1">
          <w:rPr>
            <w:rFonts w:ascii="Times New Roman" w:eastAsia="Calibri" w:hAnsi="Times New Roman" w:cs="Times New Roman"/>
            <w:color w:val="0563C1"/>
            <w:sz w:val="24"/>
            <w:szCs w:val="24"/>
            <w:u w:val="single"/>
          </w:rPr>
          <w:t>http://www.tomsk.ru/news/view/100690</w:t>
        </w:r>
      </w:hyperlink>
    </w:p>
    <w:p w:rsidR="00BC6CF8" w:rsidRPr="00D24DF1" w:rsidRDefault="00BC6CF8" w:rsidP="00BC6CF8">
      <w:pPr>
        <w:spacing w:after="160" w:line="259" w:lineRule="auto"/>
        <w:ind w:left="426" w:firstLine="708"/>
        <w:rPr>
          <w:rFonts w:ascii="Times New Roman" w:eastAsia="Calibri" w:hAnsi="Times New Roman" w:cs="Times New Roman"/>
          <w:sz w:val="24"/>
          <w:szCs w:val="24"/>
        </w:rPr>
      </w:pPr>
    </w:p>
    <w:p w:rsidR="00BC6CF8" w:rsidRPr="00D24DF1" w:rsidRDefault="00BC6CF8" w:rsidP="00BC6CF8">
      <w:pPr>
        <w:spacing w:after="160" w:line="259" w:lineRule="auto"/>
        <w:ind w:left="426" w:firstLine="708"/>
        <w:rPr>
          <w:rFonts w:ascii="Times New Roman" w:eastAsia="Calibri" w:hAnsi="Times New Roman" w:cs="Times New Roman"/>
          <w:sz w:val="24"/>
          <w:szCs w:val="24"/>
        </w:rPr>
      </w:pPr>
    </w:p>
    <w:p w:rsidR="00BC6CF8" w:rsidRPr="00D24DF1" w:rsidRDefault="00BC6CF8" w:rsidP="00BC6CF8">
      <w:pPr>
        <w:spacing w:after="160" w:line="259" w:lineRule="auto"/>
        <w:ind w:left="426" w:firstLine="708"/>
        <w:rPr>
          <w:rFonts w:ascii="Times New Roman" w:eastAsia="Calibri" w:hAnsi="Times New Roman" w:cs="Times New Roman"/>
          <w:sz w:val="24"/>
          <w:szCs w:val="24"/>
        </w:rPr>
      </w:pPr>
      <w:r w:rsidRPr="00D24DF1">
        <w:rPr>
          <w:rFonts w:ascii="Times New Roman" w:eastAsia="Calibri" w:hAnsi="Times New Roman" w:cs="Times New Roman"/>
          <w:b/>
          <w:sz w:val="24"/>
          <w:szCs w:val="24"/>
        </w:rPr>
        <w:t>Вице-мэр: «Через 5-6 лет въехать в Томск, вероятно, будет невозможно»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25.03.2015</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Проблему автомобильных пробок, которая может усугубиться с началом строительства микрорайона Южные ворота в Зональненском сельском поселении обсуждалась на заседании комитета по градостроительству, землепользованию и архитектуре думы Томска.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связи со строительством микрорайона Южные ворота, естественно, увеличится поток машин на Степановке. Там как-то рассматривается вопрос о расширении дорог? Мне кажется, это вообще невозможно сделать - там нужно будет много домов сносить», - обратился к первому заместителю мэра Евгению Паршуто депутат Севак Испирян.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администрации Томска, заметил в ответ заммэра, разделяют обеспокоенность томичей, связанную с развитием южного направления. «Сегодня некие подготовительные мероприятия сделаны - расширение мокрушинского переезда до четырех полос состоялось, перемычка между улицей Мокрушина и Степановкой есть. Хоть и габариты там маленькие, тем не менее, эта связь работает. Улица Заводская может быть включена в дорожную сеть. Там можно изменить схему движения. Мы пока сознательно этого не делаем, поскольку пока работает существующая схема движения, и пробок огромных, во всяком случае, как было при двухполосном переезде, нет. Но в любой момент мы можем закольцевать движение через Заводскую и увеличить пропускную способность дороги. Но решит проблему в целом </w:t>
      </w:r>
      <w:r w:rsidRPr="00D24DF1">
        <w:rPr>
          <w:rFonts w:ascii="Times New Roman" w:eastAsia="Calibri" w:hAnsi="Times New Roman" w:cs="Times New Roman"/>
          <w:sz w:val="24"/>
          <w:szCs w:val="24"/>
        </w:rPr>
        <w:lastRenderedPageBreak/>
        <w:t>только поэтапная «расшивка» всего южного узла, о которой я уже говорил», - заметил вице-мэр.</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Между тем, подчеркнул он, пока у властей Томска нет понимания того, в какой последовательности должны быть проведены работы по модернизации транспортного узла в южной части города.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«Мы не знаем, что нужно раньше делать - Транспортную, Южную, 76-й километр или Аникинскую развязку. На этот вопрос могут ответить только специалисты. У нас нет схемы просчета транспортной сети, как она будет меняться при модернизации любого транспортного узла. Нам этот вопрос надо будет тоже продумать - когда и кому эту работу заказать. Она не такая дорогая, но она дорогого стоит. Вы знаете, например, проект 76-й километр прошел все экспертизы, он лежит сегодня на полке, а на него было потрачено 1,6 миллиарда рублей. Но никто сегодня не может ответить на вопрос: если мы реализуем этот проект, мы решим проблему на юге или нет. Вернее, есть много сомнений по поводу того, что мы ее решим. Потому что гипотетически на площади Транспортной в этом случае будет пробка длиной метров по 400 с каждой стороны», - пояснил Паршуто.</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Что касается подготовки к строительству микрорайона Южные ворота, продолжил он, в течение 2015-2016 годов ситуация с пробками на дорогах не должна кардинально измениться в худшую сторону. Но если не решать эту проблему, позже - лет через пять-шесть - положение дел неминуемо усугубится. «Вероятно, въехать в город будет невозможно. Поэтому за эти пять-шесть лет нужно этот вопрос решить», - подытожил представитель мэрии Томска.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5" w:history="1">
        <w:r w:rsidRPr="00D24DF1">
          <w:rPr>
            <w:rFonts w:ascii="Times New Roman" w:eastAsia="Calibri" w:hAnsi="Times New Roman" w:cs="Times New Roman"/>
            <w:color w:val="0563C1"/>
            <w:sz w:val="24"/>
            <w:szCs w:val="24"/>
            <w:u w:val="single"/>
          </w:rPr>
          <w:t>http://www7.tomsk.ru:8080/news/view/100699</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Реконструкция дороги Камаевка — Асино начнется в этом году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29.04.2015</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Об этом Сергей Жвачкин рассказал, отвечая на вопросы областных депутатов после представления своего годового отчета.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Реконструкция дороги Камаевка — Асино заложена в концепцию «ИНО Томск 2020» и была запланирована на 2015 год.</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«Мы занимаемся этой дорогой, сегодня это одна из приоритетных дорог для нас по многим причинам: и потому, что там живет большое количество томичей, и потому, что мы там развиваем, увиливаем лесоперерабатывающий комплекс», — отметил губернатор.</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его словам, начало работ по реконструкции этой дороги действительно включено в программу Минтранса в этом году.</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6" w:history="1">
        <w:r w:rsidRPr="00D24DF1">
          <w:rPr>
            <w:rFonts w:ascii="Times New Roman" w:eastAsia="Calibri" w:hAnsi="Times New Roman" w:cs="Times New Roman"/>
            <w:color w:val="0563C1"/>
            <w:sz w:val="24"/>
            <w:szCs w:val="24"/>
            <w:u w:val="single"/>
          </w:rPr>
          <w:t>http://news.vtomske.ru/news/103786.html</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Центр развития ГЧП в дорожной сфере будет создан в Томской области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21.05.2015</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lastRenderedPageBreak/>
        <w:t>Томская область, ООО "Автодор-Инвест" и госкомпания "Российские автомобильные дороги" подписали соглашение о создании в Томской области третьего в РФ центра развития государственно-частного партнерства (ГЧП) в сфере дорожного строительства, сообщает корреспондент РИА Томск с форума U-NOVUS, который открылся в Томске в четверг.</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Подписи под документом поставили губернатор Томской области Сергей Жвачкин, председатель правления "Росавтодор" Сергей Кельбах и гендиректор ООО "Автодор-Инвест" Александр Самойленко. На базе центра планируется проводить обучение специалистов для реализации проектов ГЧП в Томской области. Центр будет заниматься совершенствованием законодательства и привлечением инвесторов, а также помогать региональным властям готовить документы для проектов ГЧП.</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"Томская область строит планы по строительству дорог Томск – Тайга, Игол – Орловка, Камаевка – Асино. С подписанием этого соглашения мы (регион) получаем надежного партнера. Подготовка проекта по ГЧП – очень сложный процесс, нужно отработать много деталей с обоснованиями. &lt;…&gt; Сейчас такими компетенциями обладает только "Росавтодор", – сказал журналистам и.о. замгубернатора по промышленной политике Николай Глебович.</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Губернаторы подписали соглашение о строительстве дороги Томск - Тайга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Как прояснил председатель правления ГК "Росавтодор" Кельбах, Томская область станет третьим регионом России, с которым компания имеет подобные соглашения об открытии центра развития ГЧП.</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"Используя европейский опыт, уместно привлекать для развития инфраструктуры использование инструментов ГЧП. Компания мы молодая, нам всего 5,5 лет, но за это время нам удалось реализовать несколько очень крупных объектов по ГЧП. По поручению президента РФ мы занимаемся созданием ГЧП-центров по всей России. &lt;…&gt; Подобные соглашения уже подписаны с Краснодарским краем и с Удмуртией", – пояснил он.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Ранее сообщалось, что строительство дорог Томск – Тайга и Томск – Асино, которые, по оценкам экспертов, дадут большой толчок для развития лесной промышленности Томской области планируются к реализации до 2017 года включительно. Строительство дороги Игол – Орловка, которая соединит Томскую и Новосибирскую области, намечено на 2016 год.</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7" w:history="1">
        <w:r w:rsidRPr="00D24DF1">
          <w:rPr>
            <w:rFonts w:ascii="Times New Roman" w:eastAsia="Calibri" w:hAnsi="Times New Roman" w:cs="Times New Roman"/>
            <w:color w:val="0563C1"/>
            <w:sz w:val="24"/>
            <w:szCs w:val="24"/>
            <w:u w:val="single"/>
          </w:rPr>
          <w:t>http://www.riatomsk.ru/article/20150521/tomskaya-oblastj-stanet-3-m-regionom-rfgde-sozdadut-centr-razvitiya-gchp/</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Для левобережья Томска придумали два варианта развития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21.05.2015</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мэрии города идет обсуждение корректировок Генерального плана Томска — для левобережной части предусмотрено два варианта развития.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Как сообщили в пресс-службе городской администрации, проектировщики «ЭНКО» рассматривают развитие Томска на двух берегах Томи. В частности, левый берег может быть представлен в качестве рекреационной территории. В этом случае не исключается малоэтажное и индивидуальное жилищное строительство после организации соответствующих мероприятий по инженерной защите территории от паводков.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«Есть и другой вариант развития данной части города — это строительство левобережной дороги, а также нового многоэтажного района с жилыми и общественными зданиями», — отметили в пресс-службе.</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8" w:history="1">
        <w:r w:rsidRPr="00D24DF1">
          <w:rPr>
            <w:rFonts w:ascii="Times New Roman" w:eastAsia="Calibri" w:hAnsi="Times New Roman" w:cs="Times New Roman"/>
            <w:color w:val="0563C1"/>
            <w:sz w:val="24"/>
            <w:szCs w:val="24"/>
            <w:u w:val="single"/>
          </w:rPr>
          <w:t>http://ngs70.ru/news/2155532/view/</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Власти: Томской области нужно еще минимум 2,3 тыс км дорог</w:t>
      </w:r>
    </w:p>
    <w:p w:rsidR="00BC6CF8" w:rsidRPr="00D24DF1" w:rsidRDefault="00BC6CF8" w:rsidP="00BC6CF8">
      <w:pPr>
        <w:spacing w:after="160" w:line="259" w:lineRule="auto"/>
        <w:ind w:left="1134"/>
        <w:jc w:val="both"/>
        <w:rPr>
          <w:rFonts w:ascii="Times New Roman" w:eastAsia="Calibri" w:hAnsi="Times New Roman" w:cs="Times New Roman"/>
          <w:b/>
          <w:i/>
          <w:sz w:val="24"/>
          <w:szCs w:val="24"/>
        </w:rPr>
      </w:pPr>
      <w:r w:rsidRPr="00D24DF1">
        <w:rPr>
          <w:rFonts w:ascii="Times New Roman" w:eastAsia="Calibri" w:hAnsi="Times New Roman" w:cs="Times New Roman"/>
          <w:i/>
          <w:sz w:val="24"/>
          <w:szCs w:val="24"/>
        </w:rPr>
        <w:t>03.06.2015</w:t>
      </w:r>
    </w:p>
    <w:p w:rsidR="00BC6CF8" w:rsidRPr="00D24DF1" w:rsidRDefault="00BC6CF8" w:rsidP="00BC6CF8">
      <w:pPr>
        <w:spacing w:after="160" w:line="259" w:lineRule="auto"/>
        <w:ind w:left="1134"/>
        <w:jc w:val="both"/>
        <w:rPr>
          <w:rFonts w:ascii="Times New Roman" w:eastAsia="Calibri" w:hAnsi="Times New Roman" w:cs="Times New Roman"/>
          <w:b/>
          <w:sz w:val="24"/>
          <w:szCs w:val="24"/>
        </w:rPr>
      </w:pPr>
      <w:r w:rsidRPr="00D24DF1">
        <w:rPr>
          <w:rFonts w:ascii="Times New Roman" w:eastAsia="Calibri" w:hAnsi="Times New Roman" w:cs="Times New Roman"/>
          <w:b/>
          <w:sz w:val="24"/>
          <w:szCs w:val="24"/>
        </w:rPr>
        <w:t>Томская область для нормального развития нуждается в сети автомобильных дорог протяженностью около 6,5 тысячи километров против нынешних 4,1 тысячи, сообщил в среду на совещании в обладминистрации директор управления автомобильных дорог региона ("Томскавтодор") Юрий Дроздов.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Сколько надо для счастья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его словам, автодороги в Томской области имеют большую степень износа, что вызвано ростом интенсивности движения и увеличением автопарка на фоне снижения темпов строительства и капремонта дорог в начале 2000-х годов.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2003-2012 годах в Томской области было введено в эксплуатацию после строительства и реконструкции 205 километров автодорог общего пользования. В основном данные объекты софинансировались из федерального бюджета и составило более 5 миллиардов рублей. С 2013 по 2022 годы запланировано ввести в эксплуатацию 412 километров автодорог", – сказал Дроздов.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Росавтодор поддержит стройку томского участка Северной широтной дороги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его словам, учитывая финансовые возможности дорожного фонда региона, чтобы достигнуть этого показателя, необходимо привлечь дополнительные средства из различных источников на сумму не менее 15 миллиардов рублей. В частности в этом году от федерации планируется получить 309 миллионов рублей на реконструкцию участка автодороги Могильный мыс – Парабель до октября 2015 года.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"Чтобы Томская область могла занять место в СФО, соответствующее ее социально-экономическому потенциалу, протяженность дорог общего пользования должна быть не менее 6,5 тысячи километров. На данный момент в Томской области числится 4135 километров дорог регионального и межмуниципального значения", – подчеркнул он.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Вывести из тупика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Одной из ключевых задач в этом направлении власти считают вывод региона из транспортного тупика. Самым крупным проектом является строительство Северной широтной дороги, которая должна соединить Урал и Сибирь по северному пути. В настоящее время в области круглогодично функционируют 602 из 842 километров этого коридора.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"Для завершения проекта в асфальтобетонном исполнении необходимо построить вновь 246 километров автодорог, 23 моста общей протяженностью 1,63 тысячи метров, реконструировать порядка 249 километров дороги, на что потребуется капиталовложений на сумму порядка 40 миллиардов рублей в ценах соответствующих лет", – рассказал Дроздов.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Проезд между Томском и Тайгой появится к 2016г</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его словам, региону удалось добиться создания межведомственной рабочей группы на уровне Росавтодора. "Пока сложно говорить об источниках финансирования, потому что если этой (Северной широтной) дороге быть, это связано с нефтегазодобывающим комплексом, и, на наш взгляд, было бы интересно поучаствовать в реализации этих проектов таким крупным инвесторам, как "Газпром" и "Роснефть", – пояснил глава "Томскавтодора".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Однако он оговорился, что в настоящее время четкой модели развития дорог в таком ключе нет, но работа по ее выстраиванию продолжается.</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Также продолжается работа по строительству межрегиональных трасс Томск – Тайга (Кузбасс) и Игол – Орловка (Новосибирская область). Протяженность первой дороги (Томск – Мирный – Межениновка – Басандайка с выходом на железнодорожную станцию "Тайга") составляет около 105 километров. Со стороны Томской области часть трассы есть, разработан проект трассы от Басандайки до границы с Кузбассом, со стороны Тайги дороги нет.</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"Заказано экономическое обоснование, ведутся предпроектные работы. Мы составили "дорожную карту" по порядку реализации. Большой интерес проявила госкомпания "Автомобильные дороги России", мы активно работаем, мы надеемся, что этот проект их привлечет, и они бы выступили одним из центровых участников этого проекта", – заметил Дроздов.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Для этих целей в Томске создается центр развития государственно-частного партнерства (ГЧП), благодаря которому будет возможно проработать механизмы строительства дорог с привлечением средств из различных источников.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Трасса Игол – Орловка призвана сократить транспортный выход с томского севера на трассу М-53 в Новосибирской области. В настоящее время идет подготовка развития этого проекта.</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И заводы ждут дороги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Существенным является развитие и внутрирегиональной сети дорог, что особенно важно для развития экономики региона. Поэтому одна из первоочередных задач – обеспечение транспортной доступности строящихся лесопромпарков в восточной части области.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Свежий пример: в Асиновском районе в ближайшее время планируется вывести на проектную мощность (264 тысячи кубометров в год) крупный завод МДФ-плит, что позволит создать более тысячи рабочих мест, обеспечить налоговые поступления в бюджеты всех уровней на сумму более 380 миллионов рублей.</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Завод МДФ-плит асиновского ЛПК откроется к 2016г</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"Существенным ограничением для дальнейшей реализации проекта является отсутствие надлежащей транспортной схемы по доставке на предприятие технологического сырья автотранспортом", – пояснил Дроздов. Запасы древесины находятся на расстоянии до 200 километров в соседних районах, которые связаны с Томском единственной дорогой общего пользования – Томск – Асино – Первомайское.</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"Магистраль построена в 1970-1980-е годы и не рассчитана на те мощности и интенсивность, по которой вынуждена работать. В ближайшее время необходимо выполнить реконструкцию дороги Томск – Асино протяженностью 99 километров. Имеется проектная документация на реконструкцию участка Камаевка – Асино в 53 километра, общая стоимость составляет 2,7 миллиарда рублей", – рассказал он.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Эта дорога внесена в концепцию проекта "ИНО Томск", и в настоящее время ее проект обсуждается в Минтрансе РФ. "Надо развязать этот "куст" для большегрузных автомобилей", – подытожил Дроздов.</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29" w:history="1">
        <w:r w:rsidRPr="00D24DF1">
          <w:rPr>
            <w:rFonts w:ascii="Times New Roman" w:eastAsia="Calibri" w:hAnsi="Times New Roman" w:cs="Times New Roman"/>
            <w:color w:val="0563C1"/>
            <w:sz w:val="24"/>
            <w:szCs w:val="24"/>
            <w:u w:val="single"/>
          </w:rPr>
          <w:t>http://www.riatomsk.ru/article/20150603/tomskoj-oblasti-nuzhno-esche-minimum-13-tis-km-dorog/</w:t>
        </w:r>
      </w:hyperlink>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p>
    <w:p w:rsidR="00BC6CF8" w:rsidRPr="00D24DF1" w:rsidRDefault="00BC6CF8" w:rsidP="00BC6CF8">
      <w:pPr>
        <w:spacing w:after="160" w:line="259" w:lineRule="auto"/>
        <w:ind w:left="426" w:firstLine="708"/>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Дорога Томск — Тайга спроектирована до границы области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i/>
          <w:sz w:val="24"/>
          <w:szCs w:val="24"/>
        </w:rPr>
        <w:t>04.06.2015</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Об этом глава Томскавтодора Юрий Дроздов рассказал на заседании экспертного совета в областной админинстрации.</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«Этот маршрут рассматривается администрацией Томской области с 2002 года. Общая протяженность — порядка 105 километров. От Томска до Басандайки имеется автодорога общей протяженностью в 40 километров. Также разработана проектно-сметная документация от Басандайки до границы с Кемеровской областью. Со стороны Тайги дороги нет. Это главный препон, который мешает развивать транспортное сообщение между двумя регионами», — заявил он.</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Дроздов добавил, что в этом году с Кемеровской областью и госкомпанией «Российские автомобильные дороги» были достигнуты определенные договоренности о том, что дорогу все-таки необходимо построить.</w:t>
      </w:r>
    </w:p>
    <w:p w:rsidR="00BC6CF8" w:rsidRPr="00D24DF1" w:rsidRDefault="00BC6CF8" w:rsidP="00BC6CF8">
      <w:pPr>
        <w:spacing w:after="160" w:line="259"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«Управлением автомобильных дорог заказано экономическое обоснование проекта. В данный момент ведутся предпроектные работы. Мы с Кемеровской областью составили «дорожную» карту по порядку реализации. Также большой интерес проявила госкомпания «Автомобильные дороги России» к этому проекту. Мы с ними активно работаем. Мы надеемся, что этот проект их привлечет, они выступят одними из центровых участников», — подытожил глава Томскавтодора.</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Напомним, соглашение о строительстве автодороги Томск — Тайга было подписано в октябре 2014 года. Для создания объекта на территории нашей области будет построено 12 километров нового дорожного полотна, реконструировано 15 километров и приведено в соответствие с нормативными требованиями 26 километров действующих участков дороги. На территории Кузбасса необходимо построить пять и реконструировать 20 километров дороги. Новая дорога пройдет через поселки Мирный, Межениновка и Басандайка Томского района. В декабре началось техническое проектирование трассы.</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Calibri" w:hAnsi="Times New Roman" w:cs="Times New Roman"/>
          <w:sz w:val="24"/>
          <w:szCs w:val="24"/>
          <w:u w:val="single"/>
        </w:rPr>
        <w:t>Источник:</w:t>
      </w:r>
      <w:r w:rsidRPr="00D24DF1">
        <w:rPr>
          <w:rFonts w:ascii="Times New Roman" w:eastAsia="Calibri" w:hAnsi="Times New Roman" w:cs="Times New Roman"/>
          <w:sz w:val="24"/>
          <w:szCs w:val="24"/>
        </w:rPr>
        <w:t xml:space="preserve"> </w:t>
      </w:r>
      <w:hyperlink r:id="rId30" w:history="1">
        <w:r w:rsidRPr="00D24DF1">
          <w:rPr>
            <w:rFonts w:ascii="Times New Roman" w:eastAsia="Calibri" w:hAnsi="Times New Roman" w:cs="Times New Roman"/>
            <w:color w:val="0563C1"/>
            <w:sz w:val="24"/>
            <w:szCs w:val="24"/>
            <w:u w:val="single"/>
          </w:rPr>
          <w:t>http://news.vtomske.ru/news/105920.html</w:t>
        </w:r>
      </w:hyperlink>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A825F3" w:rsidRPr="00D24DF1" w:rsidRDefault="00A825F3"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8" w:name="_Toc424845865"/>
      <w:r w:rsidRPr="00D24DF1">
        <w:rPr>
          <w:rFonts w:ascii="Times New Roman" w:eastAsia="Times New Roman" w:hAnsi="Times New Roman" w:cs="Times New Roman"/>
          <w:b/>
          <w:bCs/>
          <w:color w:val="0D0D0D"/>
          <w:sz w:val="24"/>
          <w:szCs w:val="24"/>
          <w:lang w:eastAsia="ar-SA"/>
        </w:rPr>
        <w:br w:type="page"/>
      </w:r>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9" w:name="_Toc425099569"/>
      <w:r w:rsidRPr="00D24DF1">
        <w:rPr>
          <w:rFonts w:ascii="Times New Roman" w:eastAsia="Times New Roman" w:hAnsi="Times New Roman" w:cs="Times New Roman"/>
          <w:b/>
          <w:bCs/>
          <w:color w:val="0D0D0D"/>
          <w:sz w:val="24"/>
          <w:szCs w:val="24"/>
          <w:lang w:eastAsia="ar-SA"/>
        </w:rPr>
        <w:lastRenderedPageBreak/>
        <w:t>5.3. Связь и информатизация</w:t>
      </w:r>
      <w:bookmarkEnd w:id="8"/>
      <w:bookmarkEnd w:id="9"/>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 данный момент в соответствии с Градостроительными проектами сельских поселений содержатся сведения о связи и информатизации: Богашевского сельского поселения, Заречного сельского поселения, Зоркальцевого сельского поселения и Мирненского сельского поселения.</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Сведения о других сельских поселениях отсутствуют.</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bookmarkStart w:id="10" w:name="_Toc424125490"/>
      <w:r w:rsidRPr="00D24DF1">
        <w:rPr>
          <w:rFonts w:ascii="Times New Roman" w:eastAsia="Times New Roman" w:hAnsi="Times New Roman" w:cs="Times New Roman"/>
          <w:sz w:val="24"/>
          <w:szCs w:val="24"/>
          <w:u w:val="single"/>
          <w:lang w:eastAsia="ru-RU"/>
        </w:rPr>
        <w:t>Сотовая связь</w:t>
      </w:r>
      <w:bookmarkEnd w:id="10"/>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Услуги связи на территории Томской области оказывают более 200 операторов связи, из них – пять самых широко используемых операторов сотовой связи это: ОАО «Мегафон», ОАО «Вымпелком», ОАО «МТС», ЗАО «Кемеровская мобильная связь (Tele2), ОАО «Сибирьтелеком» и ОАО «Ростелеком» (стандарт связи IMT-MC-450).</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Количество абонентов по последним сведениям достигло около 380 тыс. абонентов.</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 данный момент Томская область заняла 6-ое место среди субъектов Сибирского федерального округа по средним показателям сотовой связи.</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По данным Управления Роскомнадзора по Томской области в настоящее время по количеству базовых станций, расположенных на территории Томской области, первое место занимает ОАО «Мобильные ТелеСистемы» – 278 станций, второе место ОАО «Вымпелк-Коммуникации» – 273 станции; далее ОАО «Мегафон» – 165 станций, ЗАО «Кемеровская мобильная связь» – 110 станций и  ОАО «Сибирьтелеком» – 72 станции.</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Доля территории, покрытой сотовой связью, составляет около 25% от общей площади Томской области. В связи с неоднородной плотностью населения на территории Томской области и отсутствием экономической выгоды в размещении станций в малонаселенных районах, основное число ретрансляторных станций сосредоточено в г. Томске и Томском районе, а также вдоль основных областных автодорог. Тем не менее, в любом центре муниципального образования есть выбор как минимум из 4 операторов сотовой связи.</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По результатам анализа, проведенного Департаментом транспорта, дорожной деятельности и связи Томской области совместно с операторами связи и органами местного самоуправления Томской области, по состоянию на начало 2014 года услуги сотовой связи не доступны для 14,5 тыс. жителей региона (1,4% населения). Для сравнения: аналогичный показатель в Новосибирской области – около 80 тыс. человек или 3% населения.</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Сотовая компания Tele2 за 2014 год ввела в эксплуатацию около 20 базовых станций,  расширив  зону покрытия и  увеличив ёмкость сети на 5%. Связь Tele2 появилась в селах Каргала и Маркелово Шегарского района, в селе Большая Саровка (Колпашевский район), а также в селе Орехово (Первомайский район). Оператор уделил внимание и небольшим населенным пунктам: связь Tele2 была запущена в поселке Орловка, где проживает всего несколько сотен жителей. Также оператор ввел в эксплуатацию дополнительную базовую станцию на территории поселка Самусь в Томской области, тем самым увеличив емкость сети в этом населенном пункте.</w:t>
      </w:r>
    </w:p>
    <w:p w:rsidR="00BC6CF8" w:rsidRPr="00D24DF1" w:rsidRDefault="00BC6CF8" w:rsidP="00BC6CF8">
      <w:pPr>
        <w:keepNext/>
        <w:suppressAutoHyphens/>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Кроме того, значительная часть автомобильных дорог Томской области не покрыта сотовой связью.</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bookmarkStart w:id="11" w:name="_Toc424125495"/>
      <w:r w:rsidRPr="00D24DF1">
        <w:rPr>
          <w:rFonts w:ascii="Times New Roman" w:eastAsia="Times New Roman" w:hAnsi="Times New Roman" w:cs="Times New Roman"/>
          <w:sz w:val="24"/>
          <w:szCs w:val="24"/>
          <w:u w:val="single"/>
          <w:lang w:eastAsia="ru-RU"/>
        </w:rPr>
        <w:t>Стационарная связь</w:t>
      </w:r>
      <w:bookmarkEnd w:id="11"/>
    </w:p>
    <w:p w:rsidR="00BC6CF8" w:rsidRPr="00D24DF1" w:rsidRDefault="00BC6CF8" w:rsidP="00BC6CF8">
      <w:pPr>
        <w:pStyle w:val="aa"/>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Основным оператором стационарной телефонной связи Томска является ОАО «Ростелеком», предоставляя услуги местной внутризоновой телефонной связи, пакетной передачи данных, услуг доступа в сеть Интернет и многое другие. Также услуги телефонной связи оказывают: группа компаний «Томлайн», «ТТК-Западная Сибирь», АО «Авантел», ЗАО «Неотелеком» и некоторые другие. </w:t>
      </w:r>
    </w:p>
    <w:p w:rsidR="00BC6CF8" w:rsidRPr="00D24DF1" w:rsidRDefault="00BC6CF8" w:rsidP="00BC6CF8">
      <w:pPr>
        <w:pStyle w:val="aa"/>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lastRenderedPageBreak/>
        <w:t>За последние годы значительно возросло количество абонентов телефонной сети. По плотности телефонизации (38 стационарных телефонов на 100 городских жителей) Томская область занимает одно из первых мест в России. По сельским районам области этот показатель ниже — 21 телефон на 100 жителей области. Степень «цифровизации» стационарной телефонии достигла 86,4 %.</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настоящее время по данным Управления Роскомнадзора по Томской области лицензии на оказание услуг электросвязи, действующие, в том числе, на территории Томской области, имеют:</w:t>
      </w:r>
    </w:p>
    <w:p w:rsidR="00BC6CF8" w:rsidRPr="00D24DF1" w:rsidRDefault="00BC6CF8" w:rsidP="00E66989">
      <w:pPr>
        <w:numPr>
          <w:ilvl w:val="0"/>
          <w:numId w:val="34"/>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22 хозяйствующего субъекта на услугу местной  телефонной  связи;</w:t>
      </w:r>
    </w:p>
    <w:p w:rsidR="00BC6CF8" w:rsidRPr="00D24DF1" w:rsidRDefault="00BC6CF8" w:rsidP="00E66989">
      <w:pPr>
        <w:numPr>
          <w:ilvl w:val="0"/>
          <w:numId w:val="34"/>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3 хозяйствующего субъекта на услугу внутризоновой телефонной  связи.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Все города и районные центры Томской области соединены между собой современными волоконно-оптическими линиями связи, а г. Стрежевой и с. Александрово - современной цифровой радиорелейной линией связи.</w:t>
      </w:r>
    </w:p>
    <w:p w:rsidR="00BC6CF8" w:rsidRPr="00D24DF1" w:rsidRDefault="00BC6CF8" w:rsidP="00BC6CF8">
      <w:pPr>
        <w:spacing w:before="120" w:after="0"/>
        <w:ind w:left="1134"/>
        <w:jc w:val="both"/>
        <w:rPr>
          <w:rFonts w:ascii="Times New Roman" w:hAnsi="Times New Roman" w:cs="Times New Roman"/>
          <w:i/>
          <w:sz w:val="24"/>
          <w:szCs w:val="24"/>
        </w:rPr>
      </w:pPr>
      <w:r w:rsidRPr="00D24DF1">
        <w:rPr>
          <w:rFonts w:ascii="Times New Roman" w:hAnsi="Times New Roman" w:cs="Times New Roman"/>
          <w:i/>
          <w:sz w:val="24"/>
          <w:szCs w:val="24"/>
        </w:rPr>
        <w:t>Сведения о некоторых сельских поселениях.</w:t>
      </w:r>
    </w:p>
    <w:p w:rsidR="00BC6CF8" w:rsidRPr="00D24DF1" w:rsidRDefault="00BC6CF8" w:rsidP="00BC6CF8">
      <w:pPr>
        <w:spacing w:before="120" w:after="0"/>
        <w:ind w:left="1134"/>
        <w:jc w:val="both"/>
        <w:rPr>
          <w:rFonts w:ascii="Times New Roman" w:hAnsi="Times New Roman" w:cs="Times New Roman"/>
          <w:i/>
          <w:sz w:val="24"/>
          <w:szCs w:val="24"/>
        </w:rPr>
      </w:pPr>
      <w:r w:rsidRPr="00D24DF1">
        <w:rPr>
          <w:rFonts w:ascii="Times New Roman" w:hAnsi="Times New Roman" w:cs="Times New Roman"/>
          <w:i/>
          <w:sz w:val="24"/>
          <w:szCs w:val="24"/>
        </w:rPr>
        <w:t>Богашевское сельское поселение:</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Основным оператором проводной связи является Томский филиал ОАО «Ростелеком»;</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Обеспеченность населения телефонной сетью общего пользования, на территории поселения, составляет 100%;</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Все телефонные станции оснащены аппаратурой определителя номера (АОН).</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Количество автоматических телефонных станций поселения - 3 (Богашево, Лучаново, Петухово);</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Всего по поселению установлено 5 телефонов-автоматов.</w:t>
      </w:r>
    </w:p>
    <w:p w:rsidR="00BC6CF8" w:rsidRPr="00D24DF1" w:rsidRDefault="00BC6CF8" w:rsidP="00BC6CF8">
      <w:pPr>
        <w:spacing w:before="120" w:after="0"/>
        <w:ind w:left="1134"/>
        <w:jc w:val="both"/>
        <w:rPr>
          <w:rFonts w:ascii="Times New Roman" w:hAnsi="Times New Roman" w:cs="Times New Roman"/>
          <w:i/>
          <w:sz w:val="24"/>
          <w:szCs w:val="24"/>
        </w:rPr>
      </w:pPr>
      <w:r w:rsidRPr="00D24DF1">
        <w:rPr>
          <w:rFonts w:ascii="Times New Roman" w:hAnsi="Times New Roman" w:cs="Times New Roman"/>
          <w:i/>
          <w:sz w:val="24"/>
          <w:szCs w:val="24"/>
        </w:rPr>
        <w:t>Заречное сельское поселение:</w:t>
      </w:r>
    </w:p>
    <w:p w:rsidR="00BC6CF8" w:rsidRPr="00D24DF1" w:rsidRDefault="00BC6CF8" w:rsidP="00E66989">
      <w:pPr>
        <w:numPr>
          <w:ilvl w:val="0"/>
          <w:numId w:val="32"/>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Основным оператором проводной связи является Томский филиал ОАО «Ростелеком»;</w:t>
      </w:r>
    </w:p>
    <w:p w:rsidR="00BC6CF8" w:rsidRPr="00D24DF1" w:rsidRDefault="00BC6CF8" w:rsidP="00E66989">
      <w:pPr>
        <w:numPr>
          <w:ilvl w:val="0"/>
          <w:numId w:val="32"/>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Количество автоматических телефонных станций Заречного сельского поселения района  - 4 (Кафтанчиково, Кисловка, Тахтамышево, Черная Речка).</w:t>
      </w:r>
    </w:p>
    <w:p w:rsidR="00BC6CF8" w:rsidRPr="00D24DF1" w:rsidRDefault="00BC6CF8" w:rsidP="00BC6CF8">
      <w:pPr>
        <w:spacing w:before="120" w:after="0"/>
        <w:ind w:left="1134"/>
        <w:jc w:val="both"/>
        <w:rPr>
          <w:rFonts w:ascii="Times New Roman" w:hAnsi="Times New Roman" w:cs="Times New Roman"/>
          <w:i/>
          <w:sz w:val="24"/>
          <w:szCs w:val="24"/>
        </w:rPr>
      </w:pPr>
      <w:r w:rsidRPr="00D24DF1">
        <w:rPr>
          <w:rFonts w:ascii="Times New Roman" w:hAnsi="Times New Roman" w:cs="Times New Roman"/>
          <w:i/>
          <w:sz w:val="24"/>
          <w:szCs w:val="24"/>
        </w:rPr>
        <w:t>Зоркальцево сельское поселение:</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Основным оператором проводной связи является Томский филиал ОАО «Ростелеком»;</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Обеспеченность населения телефонной сетью общего пользования, на территории поселения, составляет 50%.;</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Количество автоматических телефонных станций поселения - 2 (Зоркальцево, Нелюбино).</w:t>
      </w:r>
    </w:p>
    <w:p w:rsidR="00BC6CF8" w:rsidRPr="00D24DF1" w:rsidRDefault="00BC6CF8" w:rsidP="00E66989">
      <w:pPr>
        <w:numPr>
          <w:ilvl w:val="0"/>
          <w:numId w:val="31"/>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Всего по поселению – 40 телефонов-автоматов.</w:t>
      </w:r>
    </w:p>
    <w:p w:rsidR="00BC6CF8" w:rsidRPr="00D24DF1" w:rsidRDefault="00BC6CF8" w:rsidP="00BC6CF8">
      <w:pPr>
        <w:spacing w:before="120" w:after="0"/>
        <w:ind w:left="1134"/>
        <w:jc w:val="both"/>
        <w:rPr>
          <w:rFonts w:ascii="Times New Roman" w:hAnsi="Times New Roman" w:cs="Times New Roman"/>
          <w:i/>
          <w:sz w:val="24"/>
          <w:szCs w:val="24"/>
        </w:rPr>
      </w:pPr>
      <w:r w:rsidRPr="00D24DF1">
        <w:rPr>
          <w:rFonts w:ascii="Times New Roman" w:hAnsi="Times New Roman" w:cs="Times New Roman"/>
          <w:i/>
          <w:sz w:val="24"/>
          <w:szCs w:val="24"/>
        </w:rPr>
        <w:t>Мирненское сельское поселение:</w:t>
      </w:r>
    </w:p>
    <w:p w:rsidR="00BC6CF8" w:rsidRPr="00D24DF1" w:rsidRDefault="00BC6CF8" w:rsidP="00E66989">
      <w:pPr>
        <w:numPr>
          <w:ilvl w:val="0"/>
          <w:numId w:val="33"/>
        </w:numPr>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Услуги стационарной электросвязи населению и организациям Мирненского сельского поселения предоставляет наряду с областным оператором местной связи ОАО «Сибирьтелеком», ООО «Аэропорт ТОМСК» в соответствии с имеющейся у данной организации лицензией. </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lastRenderedPageBreak/>
        <w:t>Интернет</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Первый «интернет-сеанс» имел место 19 августа 1991 года, в первый день «путча ГКЧП».</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Ведущими интернет-провайдерами Томска являются Дом.ru, ООО «ТОМТЕЛ», «Неотелеком», ОАО «Ростелеком», «Новые Телесистемы», «Томика», ГК «Tomline» и др. Локальные (то есть действующие только в определённых районах или частях города) провайдеры — ООО «Файбернет», «ЛазоНет», «TomGate» и ряд других.</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Услуги 3G-связи оказывают «Билайн», «Мегафон», «МТС» и «Ростелеком» (сервис WebStream предоставляет ADSL-доступ жителям труднодоступных районов). Услуги доступа к «внешним» сетям (за пределы Томской области) через VPN предоставляет ГК «TOMLINE» (vneshka.net), «ZZZing».</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ноябре 2012 года в Томске была запущена сеть 4G («Мегафон», Yota).</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Число абонентов фиксированного широкополосного доступа к сети Интернет в Томской области в 2013 году составило 11,82 абонента на 100 человек населения.</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Регион занимает 7 -е место среди субъектов Сибирского федерального округа по данному показателю, уступая Новосибирской области (28,18 абонента), Красноярскому краю (15,02 абонента), Омской области (14,57 абонента), Иркутской области (14,35 абонента), Алтайскому краю (13,25 абонента). В среднем по Сибирскому федеральному округу значение данного показателя в 2013 году составило 14,83 абонента.</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При этом в 2013 году по сравнению с 2012 годом число абонентов фиксированного широкополосного доступа к сети Интернет в Томской области незначительно возросло - с 11,68 абонента до 11,82 абонента на 100 человек населения.</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Ежегодно практически удваивается количество пользователей Интернет. Суммарная пропускная способность внешних каналов — 14 Мбит / сек. Емкость модемного пула Томска составляет 690 линий, Северска — 120 линий, Стрежевого — 120 линий. Действуют узлы сети передачи данных во всех районах области.</w:t>
      </w:r>
    </w:p>
    <w:p w:rsidR="00BC6CF8" w:rsidRPr="00D24DF1" w:rsidRDefault="00BC6CF8" w:rsidP="00BC6CF8">
      <w:pPr>
        <w:spacing w:after="0"/>
        <w:ind w:left="1134"/>
        <w:jc w:val="both"/>
        <w:rPr>
          <w:rFonts w:ascii="Times New Roman" w:hAnsi="Times New Roman" w:cs="Times New Roman"/>
          <w:sz w:val="24"/>
          <w:szCs w:val="24"/>
        </w:rPr>
      </w:pPr>
      <w:r w:rsidRPr="00D24DF1">
        <w:rPr>
          <w:rFonts w:ascii="Times New Roman" w:hAnsi="Times New Roman" w:cs="Times New Roman"/>
          <w:sz w:val="24"/>
          <w:szCs w:val="24"/>
        </w:rPr>
        <w:t>Есть широкополосный доступ в Интернет в 7 сельских поселениях:</w:t>
      </w:r>
    </w:p>
    <w:p w:rsidR="00BC6CF8" w:rsidRPr="00D24DF1" w:rsidRDefault="00DF5C20"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1.</w:t>
      </w:r>
      <w:r w:rsidRPr="00D24DF1">
        <w:rPr>
          <w:rFonts w:ascii="Times New Roman" w:eastAsia="Times New Roman" w:hAnsi="Times New Roman" w:cs="Times New Roman"/>
          <w:sz w:val="24"/>
          <w:szCs w:val="24"/>
          <w:lang w:eastAsia="ru-RU"/>
        </w:rPr>
        <w:tab/>
        <w:t>Заречном сельском поселении.</w:t>
      </w:r>
    </w:p>
    <w:p w:rsidR="00BC6CF8" w:rsidRPr="00D24DF1" w:rsidRDefault="00BC6CF8"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2.</w:t>
      </w:r>
      <w:r w:rsidRPr="00D24DF1">
        <w:rPr>
          <w:rFonts w:ascii="Times New Roman" w:eastAsia="Times New Roman" w:hAnsi="Times New Roman" w:cs="Times New Roman"/>
          <w:sz w:val="24"/>
          <w:szCs w:val="24"/>
          <w:lang w:eastAsia="ru-RU"/>
        </w:rPr>
        <w:tab/>
        <w:t>З</w:t>
      </w:r>
      <w:r w:rsidR="00DF5C20" w:rsidRPr="00D24DF1">
        <w:rPr>
          <w:rFonts w:ascii="Times New Roman" w:eastAsia="Times New Roman" w:hAnsi="Times New Roman" w:cs="Times New Roman"/>
          <w:sz w:val="24"/>
          <w:szCs w:val="24"/>
          <w:lang w:eastAsia="ru-RU"/>
        </w:rPr>
        <w:t>ональненском сельском поселении.</w:t>
      </w:r>
    </w:p>
    <w:p w:rsidR="00BC6CF8" w:rsidRPr="00D24DF1" w:rsidRDefault="00BC6CF8"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3</w:t>
      </w:r>
      <w:r w:rsidR="00DF5C20" w:rsidRPr="00D24DF1">
        <w:rPr>
          <w:rFonts w:ascii="Times New Roman" w:eastAsia="Times New Roman" w:hAnsi="Times New Roman" w:cs="Times New Roman"/>
          <w:sz w:val="24"/>
          <w:szCs w:val="24"/>
          <w:lang w:eastAsia="ru-RU"/>
        </w:rPr>
        <w:t>.</w:t>
      </w:r>
      <w:r w:rsidR="00DF5C20" w:rsidRPr="00D24DF1">
        <w:rPr>
          <w:rFonts w:ascii="Times New Roman" w:eastAsia="Times New Roman" w:hAnsi="Times New Roman" w:cs="Times New Roman"/>
          <w:sz w:val="24"/>
          <w:szCs w:val="24"/>
          <w:lang w:eastAsia="ru-RU"/>
        </w:rPr>
        <w:tab/>
        <w:t>Калтайском сельском поселении.</w:t>
      </w:r>
    </w:p>
    <w:p w:rsidR="00BC6CF8" w:rsidRPr="00D24DF1" w:rsidRDefault="00BC6CF8"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4.</w:t>
      </w:r>
      <w:r w:rsidR="00DF5C20" w:rsidRPr="00D24DF1">
        <w:rPr>
          <w:rFonts w:ascii="Times New Roman" w:eastAsia="Times New Roman" w:hAnsi="Times New Roman" w:cs="Times New Roman"/>
          <w:sz w:val="24"/>
          <w:szCs w:val="24"/>
          <w:lang w:eastAsia="ru-RU"/>
        </w:rPr>
        <w:tab/>
        <w:t>Копыловском сельском поселении.</w:t>
      </w:r>
    </w:p>
    <w:p w:rsidR="00BC6CF8" w:rsidRPr="00D24DF1" w:rsidRDefault="00BC6CF8"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5.</w:t>
      </w:r>
      <w:r w:rsidRPr="00D24DF1">
        <w:rPr>
          <w:rFonts w:ascii="Times New Roman" w:eastAsia="Times New Roman" w:hAnsi="Times New Roman" w:cs="Times New Roman"/>
          <w:sz w:val="24"/>
          <w:szCs w:val="24"/>
          <w:lang w:eastAsia="ru-RU"/>
        </w:rPr>
        <w:tab/>
      </w:r>
      <w:r w:rsidR="00DF5C20" w:rsidRPr="00D24DF1">
        <w:rPr>
          <w:rFonts w:ascii="Times New Roman" w:eastAsia="Times New Roman" w:hAnsi="Times New Roman" w:cs="Times New Roman"/>
          <w:sz w:val="24"/>
          <w:szCs w:val="24"/>
          <w:lang w:eastAsia="ru-RU"/>
        </w:rPr>
        <w:t>Корниловском сельском поселении.</w:t>
      </w:r>
    </w:p>
    <w:p w:rsidR="00BC6CF8" w:rsidRPr="00D24DF1" w:rsidRDefault="00BC6CF8"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6.</w:t>
      </w:r>
      <w:r w:rsidR="00DF5C20" w:rsidRPr="00D24DF1">
        <w:rPr>
          <w:rFonts w:ascii="Times New Roman" w:eastAsia="Times New Roman" w:hAnsi="Times New Roman" w:cs="Times New Roman"/>
          <w:sz w:val="24"/>
          <w:szCs w:val="24"/>
          <w:lang w:eastAsia="ru-RU"/>
        </w:rPr>
        <w:tab/>
        <w:t>Малиновском сельском поселении.</w:t>
      </w:r>
    </w:p>
    <w:p w:rsidR="00BC6CF8" w:rsidRPr="00D24DF1" w:rsidRDefault="00BC6CF8" w:rsidP="00BC6CF8">
      <w:pPr>
        <w:suppressAutoHyphens/>
        <w:spacing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7.</w:t>
      </w:r>
      <w:r w:rsidRPr="00D24DF1">
        <w:rPr>
          <w:rFonts w:ascii="Times New Roman" w:eastAsia="Times New Roman" w:hAnsi="Times New Roman" w:cs="Times New Roman"/>
          <w:sz w:val="24"/>
          <w:szCs w:val="24"/>
          <w:lang w:eastAsia="ru-RU"/>
        </w:rPr>
        <w:tab/>
        <w:t>Октябрьском сельском поселении.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Услуги доступа в сеть Интернет предоставляются на всей территории сельского поселения. Томский филиал ОАО «Ростелеком» основываясь, на уже имеющихся линиях телефонной связи, предлагает услуги доступа к глобальной сети. Площадки предоставления услуг доступа в Интернет расположены в существующих АТС. Уровень проникновения услуги интернет составляет 19,56%. Основные технологии доступа в Интернет, это коммутируемый (DialUp) и выделенный (xDSL) доступ.</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При использовании услуг коммутируемого доступа, пользователь получает доступ, в Интернет, имея только компьютер, модем и телефонную линию, скорость соединения в этом случае составляет до 56 кбит/с. Скорость и возможность подключения зависят от качества телефонных линий и емкости модемного пула конкретной АТС.</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Выделенный (ADSL и SHDSL) доступ позволяет получать услуги доступа, используя медные телефонные пары, на высокой скорости до 24 Мбит/с. При том, что телефонная линия остается свободной. Выделенный доступ по технологии ADSL является самым распространенным на территории Томской области, общая емкость составляет – 70540 портов.</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Развитие Интернета в сельском поселении связанно: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На первую очередь с дальнейшим внедрением услуг широкополосного доступа (ADSL) в интернет, посредством перевода существующих АТС с аналогового на цифровое оборудование, с параллельным увеличением количества портов.</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Благодаря развитию оптоволоконных сетей появляются варианты высокоскоростного доступа следующего поколения. В основном с использованием технологий ETTH и xPoN (оптика в каждый дом) со скоростями до 1 Гбит/с. На основе данных сетей приоритетными направлениями развития беспроводного широкополосного доступа к сети Интернет: Wi-Fi и WiMAX будут развиваться параллельно и ориентироваться на различные целевые сегменты (домашний и бизнес направления).</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Кроме того в настоящее время работу с сетью Интернет предоставляют и сотовые операторы (МТС, Мегафон, Билайн, Теле 2, "Wellcom"), при желании с помощью сотового телефона абонент может войти в сеть в любой точке поселения. Вопрос только в стоимости оплаты таких подключений.</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По состоянию на начало 2015 года 3,5% населения Томской области (37,7 тыс. жителей) не обеспечены широкополосным доступом к сети Интернет на скорости не ниже 128 Кбит/с, 27,7% населения (296,6 тыс. человек) - на скорости не ниже 512 Кбит/сек.</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Частично есть широкополосный доступ в Интернет в 6 сельских поселениях:</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1.</w:t>
      </w:r>
      <w:r w:rsidRPr="00D24DF1">
        <w:rPr>
          <w:rFonts w:ascii="Times New Roman" w:hAnsi="Times New Roman" w:cs="Times New Roman"/>
          <w:sz w:val="24"/>
          <w:szCs w:val="24"/>
        </w:rPr>
        <w:tab/>
        <w:t>Богашевском сельском поселении (есть - с.Богашево, с.Лучаново; нет – с.Петухово);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2.</w:t>
      </w:r>
      <w:r w:rsidRPr="00D24DF1">
        <w:rPr>
          <w:rFonts w:ascii="Times New Roman" w:hAnsi="Times New Roman" w:cs="Times New Roman"/>
          <w:sz w:val="24"/>
          <w:szCs w:val="24"/>
        </w:rPr>
        <w:tab/>
        <w:t>Воронинском сельском поселении (есть частично – д.Воронино, с.Семилужки);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3.</w:t>
      </w:r>
      <w:r w:rsidRPr="00D24DF1">
        <w:rPr>
          <w:rFonts w:ascii="Times New Roman" w:hAnsi="Times New Roman" w:cs="Times New Roman"/>
          <w:sz w:val="24"/>
          <w:szCs w:val="24"/>
        </w:rPr>
        <w:tab/>
        <w:t>Зоркальцевском сельском поселении (есть – с.Зоркальцево, д.Нелюбино; нет – д.Поросино);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4.</w:t>
      </w:r>
      <w:r w:rsidRPr="00D24DF1">
        <w:rPr>
          <w:rFonts w:ascii="Times New Roman" w:hAnsi="Times New Roman" w:cs="Times New Roman"/>
          <w:sz w:val="24"/>
          <w:szCs w:val="24"/>
        </w:rPr>
        <w:tab/>
        <w:t>Мирненском сельском поселении (есть – п.Аэропорт; частично есть – п.Мирный; нет– д.Большое Протопопово);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5.</w:t>
      </w:r>
      <w:r w:rsidRPr="00D24DF1">
        <w:rPr>
          <w:rFonts w:ascii="Times New Roman" w:hAnsi="Times New Roman" w:cs="Times New Roman"/>
          <w:sz w:val="24"/>
          <w:szCs w:val="24"/>
        </w:rPr>
        <w:tab/>
        <w:t>Моряковском сельском поселении (есть – с.Моряковский Затон; нет – д.Губино);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6.</w:t>
      </w:r>
      <w:r w:rsidRPr="00D24DF1">
        <w:rPr>
          <w:rFonts w:ascii="Times New Roman" w:hAnsi="Times New Roman" w:cs="Times New Roman"/>
          <w:sz w:val="24"/>
          <w:szCs w:val="24"/>
        </w:rPr>
        <w:tab/>
        <w:t>Спасском сельском поселении (есть - п.Синий Утес; частично есть – с.Вершинино; нет – с.Батурино).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Нет широкополосного доступа в Интернет (используются модемы) в 6 сельских поселениях:</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1.</w:t>
      </w:r>
      <w:r w:rsidRPr="00D24DF1">
        <w:rPr>
          <w:rFonts w:ascii="Times New Roman" w:hAnsi="Times New Roman" w:cs="Times New Roman"/>
          <w:sz w:val="24"/>
          <w:szCs w:val="24"/>
        </w:rPr>
        <w:tab/>
        <w:t>Итатском сельском поселении;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2.</w:t>
      </w:r>
      <w:r w:rsidRPr="00D24DF1">
        <w:rPr>
          <w:rFonts w:ascii="Times New Roman" w:hAnsi="Times New Roman" w:cs="Times New Roman"/>
          <w:sz w:val="24"/>
          <w:szCs w:val="24"/>
        </w:rPr>
        <w:tab/>
        <w:t>Межениновском сельском поселении;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3.</w:t>
      </w:r>
      <w:r w:rsidRPr="00D24DF1">
        <w:rPr>
          <w:rFonts w:ascii="Times New Roman" w:hAnsi="Times New Roman" w:cs="Times New Roman"/>
          <w:sz w:val="24"/>
          <w:szCs w:val="24"/>
        </w:rPr>
        <w:tab/>
        <w:t>Наумовском сельском поселении;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4.</w:t>
      </w:r>
      <w:r w:rsidRPr="00D24DF1">
        <w:rPr>
          <w:rFonts w:ascii="Times New Roman" w:hAnsi="Times New Roman" w:cs="Times New Roman"/>
          <w:sz w:val="24"/>
          <w:szCs w:val="24"/>
        </w:rPr>
        <w:tab/>
        <w:t>Новорождественском сельском поселении;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5.</w:t>
      </w:r>
      <w:r w:rsidRPr="00D24DF1">
        <w:rPr>
          <w:rFonts w:ascii="Times New Roman" w:hAnsi="Times New Roman" w:cs="Times New Roman"/>
          <w:sz w:val="24"/>
          <w:szCs w:val="24"/>
        </w:rPr>
        <w:tab/>
        <w:t>Рыбаловском сельском поселении;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6.</w:t>
      </w:r>
      <w:r w:rsidRPr="00D24DF1">
        <w:rPr>
          <w:rFonts w:ascii="Times New Roman" w:hAnsi="Times New Roman" w:cs="Times New Roman"/>
          <w:sz w:val="24"/>
          <w:szCs w:val="24"/>
        </w:rPr>
        <w:tab/>
        <w:t>Турунтаевскос сельском поселении.</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bookmarkStart w:id="12" w:name="_Toc424125504"/>
      <w:r w:rsidRPr="00D24DF1">
        <w:rPr>
          <w:rFonts w:ascii="Times New Roman" w:eastAsia="Times New Roman" w:hAnsi="Times New Roman" w:cs="Times New Roman"/>
          <w:sz w:val="24"/>
          <w:szCs w:val="24"/>
          <w:u w:val="single"/>
          <w:lang w:eastAsia="ru-RU"/>
        </w:rPr>
        <w:lastRenderedPageBreak/>
        <w:t>Телевидение и радиовещание</w:t>
      </w:r>
      <w:bookmarkEnd w:id="12"/>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Телевизионное вещание в городе осуществляется по 11-ти каналам. В большинстве случаев жители района получают сигнал из областного центра, где расположена башня Федерального государственного унитарного предприятия «Российская телевизионная и радиовещательная сеть».</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настоящее время в эфир транслируются 16 аналоговых телевизионных программ в метровом и дециметровом диапазоне длин волн, а также 19 радиопрограмм УКВ и ФМ диапазона.</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конце 2012 года был запущен передатчик 1-ого федерального цифрового мультиплекса, после чего жителям стали доступны 10 ТВ-программ и 3 РВ-программы в цифровом формате.</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 конец 2013 года цифровое телевидение доступно в 245 населенных пунктах Томской области, в том числе и город Томск. </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Радиотрансляционная сеть города построена по трехзвенной схеме с подачей трёх программ вещания по сети «Радио России», «Маяк», «Планета Томск». Подача программ на центральную станцию проводного вещания (ЦСПВ) осуществляется по специальным кабельным линиям из дома Радио.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Система трёхпрограммного проводного радиовещания города насчитывает 105,0 тыс. радиоточек.</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На ОУС для вещания 1-ой программы используются полупроводниковые усилители типа «Енисей» различной мощности, для вещания 2-ой и 3-ей программ – передатчики типа ПТПВ – 500/250.</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Трансформаторные подстанции оснащены трансформаторными и распределительными стойками типа СТП и СТР. Радиовещание в крупных населенных местах осуществляется в УКВ и FM диапазона 17-ю радиовещательными станциями.</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2012 году выполнено тестовое включение эфирного вещания в цифровом формате в г. Томске, г. Стрежевом, населенных пунктах Белый Яр, Колпашево, Молчаново и Володино.</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Трансформаторные подстанции оснащены трансформаторными и распределительными стойками типа СТП и СТР.</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последние годы число абонентов РТсети снижается (в основном по экономическим причинам).</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Почтовая связь</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состав Томского филиала Почты России входят 9 почтамтов. Услуги почтовой связи предоставляют 303 отделения почтовой связи (243 находятся в сельской местности), из них 2 отделения почтовой связи – I класса, 8 отделений – II класса, 49 – III класса, 123 отделений – IV класса, 121 отделений – V класса.</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Томский филиал Почты России предлагает своим клиентам более 100 видов различных услуг – как традиционных почтовых, так и финансовых.  В отделениях почтовой связи можно оплатить коммунальные услуги, получить и погасить банковский кредит, обналичить денежные средства с пластиковых карт, оформить страховку, приобрести лотерейные, железнодорожные, авиа- и театральные билеты, а также товары народного потребления. </w:t>
      </w:r>
      <w:r w:rsidRPr="00D24DF1">
        <w:rPr>
          <w:rFonts w:ascii="Times New Roman" w:hAnsi="Times New Roman" w:cs="Times New Roman"/>
          <w:sz w:val="24"/>
          <w:szCs w:val="24"/>
        </w:rPr>
        <w:lastRenderedPageBreak/>
        <w:t>Кроме того, в пунктах коллективного доступа желающие могут выйти в Интернет, отправить и получить электронную почту, распечатать документ и т.д.</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Всего на территории Томской агломерации насчитывается 82 почтовых отделений. Автопарк Томского филиала Почты России насчитывает 150 автомобилей. На территории Томской агломерации проходит более 85 почтовых маршрутов протяженностью свыше 21 318 км. Из-за того, что внутри многих северных районов дороги практически отсутствуют, почта доставляется водным, железнодорожным и авиатранспортом, а в зимнее время – по зимникам (покрытые льдом водоемы).</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целях улучшения качества обслуживания клиентов в центральном почтовом отделении города Томска введена система электронной очереди для клиентов, которая ускорила работу операторов, а также позволила предотвратить появление очередей и сделать посещение почтового отделения максимально комфортным.</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УФПС Томской области поднимает уровень оказания услуги выплаты пенсий на качественно новый уровень. Теперь Почта доставляет пенсию на дом получателю по персонифицированным выплатным документам (поручениям) с отрывной квитанцией, в которой указываются все виды причитающихся пенсионеру выплат. По факту доставки у пенсионера остается квитанция, позволяющая упростить процесс поиска информации по конкретной выплаченной сумме в случае обращения его в орган Пенсионного фонда России или на почту. Введение поручений на доставку пенсии связано с переходом на электронный документооборот — это совместный проект ФГУП «Почта России» и Пенсионного фонда России.</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r w:rsidRPr="00D24DF1">
        <w:rPr>
          <w:rFonts w:ascii="Times New Roman" w:eastAsia="Times New Roman" w:hAnsi="Times New Roman" w:cs="Times New Roman"/>
          <w:b/>
          <w:bCs/>
          <w:color w:val="0D0D0D"/>
          <w:sz w:val="24"/>
          <w:szCs w:val="24"/>
          <w:lang w:eastAsia="ar-SA"/>
        </w:rPr>
        <w:br w:type="page"/>
      </w:r>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13" w:name="_Toc424845866"/>
      <w:bookmarkStart w:id="14" w:name="_Toc425099570"/>
      <w:r w:rsidRPr="00D24DF1">
        <w:rPr>
          <w:rFonts w:ascii="Times New Roman" w:eastAsia="Times New Roman" w:hAnsi="Times New Roman" w:cs="Times New Roman"/>
          <w:b/>
          <w:bCs/>
          <w:color w:val="0D0D0D"/>
          <w:sz w:val="24"/>
          <w:szCs w:val="24"/>
          <w:lang w:eastAsia="ar-SA"/>
        </w:rPr>
        <w:lastRenderedPageBreak/>
        <w:t>5.4. Электроэнергетика, теплоэнергетика и газоснабжение</w:t>
      </w:r>
      <w:bookmarkEnd w:id="13"/>
      <w:bookmarkEnd w:id="14"/>
    </w:p>
    <w:p w:rsidR="00C84781" w:rsidRPr="00D24DF1" w:rsidRDefault="00C84781" w:rsidP="006302DB">
      <w:pPr>
        <w:keepNext/>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Электроснабжение</w:t>
      </w:r>
    </w:p>
    <w:p w:rsidR="00C84781" w:rsidRPr="00D24DF1" w:rsidRDefault="00C84781" w:rsidP="00C84781">
      <w:pPr>
        <w:autoSpaceDE w:val="0"/>
        <w:autoSpaceDN w:val="0"/>
        <w:adjustRightInd w:val="0"/>
        <w:spacing w:after="0" w:line="240" w:lineRule="auto"/>
        <w:ind w:left="113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 xml:space="preserve">Существующее положение </w:t>
      </w:r>
    </w:p>
    <w:p w:rsidR="00C84781" w:rsidRPr="00D24DF1" w:rsidRDefault="00C84781" w:rsidP="00C84781">
      <w:pPr>
        <w:autoSpaceDE w:val="0"/>
        <w:autoSpaceDN w:val="0"/>
        <w:adjustRightInd w:val="0"/>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Основными субъектами электроэнергетики на территории формирующейся Томской агломерации «Томск – Северск – Томский район» и в том числе образующими региональную энергосистему Томской области являются: </w:t>
      </w:r>
      <w:r w:rsidR="00447124" w:rsidRPr="00D24DF1">
        <w:rPr>
          <w:rFonts w:ascii="Times New Roman" w:eastAsia="Times New Roman" w:hAnsi="Times New Roman" w:cs="Times New Roman"/>
          <w:sz w:val="24"/>
          <w:szCs w:val="24"/>
          <w:lang w:eastAsia="ru-RU"/>
        </w:rPr>
        <w:t>АО «Томская генерация»</w:t>
      </w:r>
      <w:r w:rsidRPr="00D24DF1">
        <w:rPr>
          <w:rFonts w:ascii="Times New Roman" w:eastAsia="Times New Roman" w:hAnsi="Times New Roman" w:cs="Times New Roman"/>
          <w:sz w:val="24"/>
          <w:szCs w:val="24"/>
          <w:lang w:eastAsia="ru-RU"/>
        </w:rPr>
        <w:t>, в ведении которого находятся три энергоисточник</w:t>
      </w:r>
      <w:r w:rsidR="000346CC" w:rsidRPr="00D24DF1">
        <w:rPr>
          <w:rFonts w:ascii="Times New Roman" w:eastAsia="Times New Roman" w:hAnsi="Times New Roman" w:cs="Times New Roman"/>
          <w:sz w:val="24"/>
          <w:szCs w:val="24"/>
          <w:lang w:eastAsia="ru-RU"/>
        </w:rPr>
        <w:t>а в городе Томске: Томская ГРЭС-</w:t>
      </w:r>
      <w:r w:rsidRPr="00D24DF1">
        <w:rPr>
          <w:rFonts w:ascii="Times New Roman" w:eastAsia="Times New Roman" w:hAnsi="Times New Roman" w:cs="Times New Roman"/>
          <w:sz w:val="24"/>
          <w:szCs w:val="24"/>
          <w:lang w:eastAsia="ru-RU"/>
        </w:rPr>
        <w:t>2 (установленная мощность – 331 МВт), Томская ТЭЦ-3 (установленная мощность – 140 МВт) и Томская ТЭЦ-1 (установленная мощность – 14,7 МВ</w:t>
      </w:r>
      <w:r w:rsidR="00633A23" w:rsidRPr="00D24DF1">
        <w:rPr>
          <w:rFonts w:ascii="Times New Roman" w:eastAsia="Times New Roman" w:hAnsi="Times New Roman" w:cs="Times New Roman"/>
          <w:sz w:val="24"/>
          <w:szCs w:val="24"/>
          <w:lang w:eastAsia="ru-RU"/>
        </w:rPr>
        <w:t xml:space="preserve">т), а также ТЭЦ, принадлежащая </w:t>
      </w:r>
      <w:r w:rsidRPr="00D24DF1">
        <w:rPr>
          <w:rFonts w:ascii="Times New Roman" w:eastAsia="Times New Roman" w:hAnsi="Times New Roman" w:cs="Times New Roman"/>
          <w:sz w:val="24"/>
          <w:szCs w:val="24"/>
          <w:lang w:eastAsia="ru-RU"/>
        </w:rPr>
        <w:t xml:space="preserve">АО «Сибирский химический комбинат», расположенная в ЗАТО Северск (установленная мощность – 549 МВт).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 территории «Томск – Северск – Томский район» расположены крупные подстанции:</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ПС 500/220/10 кВ «</w:t>
      </w:r>
      <w:r w:rsidRPr="00D24DF1">
        <w:rPr>
          <w:rFonts w:ascii="Times New Roman" w:eastAsia="Times New Roman" w:hAnsi="Times New Roman" w:cs="Times New Roman" w:hint="eastAsia"/>
          <w:sz w:val="24"/>
          <w:szCs w:val="24"/>
          <w:lang w:eastAsia="ru-RU"/>
        </w:rPr>
        <w:t>Томская</w:t>
      </w:r>
      <w:r w:rsidRPr="00D24DF1">
        <w:rPr>
          <w:rFonts w:ascii="Times New Roman" w:eastAsia="Times New Roman" w:hAnsi="Times New Roman" w:cs="Times New Roman"/>
          <w:sz w:val="24"/>
          <w:szCs w:val="24"/>
          <w:lang w:eastAsia="ru-RU"/>
        </w:rPr>
        <w:t>»;</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ПС 220/110/35/10 кВ «Восточная»;</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ПС 220/110/10 кВ «Зональная»;</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ПС 220/110/10 кВ «ГПП-220»;</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ПС 220/110 кВ «ЭС-2 СХК»;</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ПС 220/35/10 кВ «Орловка».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 ПС 500/220/10 кВ «</w:t>
      </w:r>
      <w:r w:rsidRPr="00D24DF1">
        <w:rPr>
          <w:rFonts w:ascii="Times New Roman" w:eastAsia="Times New Roman" w:hAnsi="Times New Roman" w:cs="Times New Roman" w:hint="eastAsia"/>
          <w:sz w:val="24"/>
          <w:szCs w:val="24"/>
          <w:lang w:eastAsia="ru-RU"/>
        </w:rPr>
        <w:t>Томская</w:t>
      </w:r>
      <w:r w:rsidRPr="00D24DF1">
        <w:rPr>
          <w:rFonts w:ascii="Times New Roman" w:eastAsia="Times New Roman" w:hAnsi="Times New Roman" w:cs="Times New Roman"/>
          <w:sz w:val="24"/>
          <w:szCs w:val="24"/>
          <w:lang w:eastAsia="ru-RU"/>
        </w:rPr>
        <w:t xml:space="preserve">» расположена в Малиновском сельском поселении Томского муниципального района. </w:t>
      </w:r>
      <w:r w:rsidRPr="00D24DF1">
        <w:rPr>
          <w:rFonts w:ascii="Times New Roman" w:eastAsia="Times New Roman" w:hAnsi="Times New Roman" w:cs="Times New Roman" w:hint="eastAsia"/>
          <w:sz w:val="24"/>
          <w:szCs w:val="24"/>
          <w:lang w:eastAsia="ru-RU"/>
        </w:rPr>
        <w:t>На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подстанции</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установлены</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дв</w:t>
      </w:r>
      <w:r w:rsidRPr="00D24DF1">
        <w:rPr>
          <w:rFonts w:ascii="Times New Roman" w:eastAsia="Times New Roman" w:hAnsi="Times New Roman" w:cs="Times New Roman"/>
          <w:sz w:val="24"/>
          <w:szCs w:val="24"/>
          <w:lang w:eastAsia="ru-RU"/>
        </w:rPr>
        <w:t xml:space="preserve">а </w:t>
      </w:r>
      <w:r w:rsidRPr="00D24DF1">
        <w:rPr>
          <w:rFonts w:ascii="Times New Roman" w:eastAsia="Times New Roman" w:hAnsi="Times New Roman" w:cs="Times New Roman" w:hint="eastAsia"/>
          <w:sz w:val="24"/>
          <w:szCs w:val="24"/>
          <w:lang w:eastAsia="ru-RU"/>
        </w:rPr>
        <w:t>автотрансформатора</w:t>
      </w:r>
      <w:r w:rsidRPr="00D24DF1">
        <w:rPr>
          <w:rFonts w:ascii="Times New Roman" w:eastAsia="Times New Roman" w:hAnsi="Times New Roman" w:cs="Times New Roman"/>
          <w:sz w:val="24"/>
          <w:szCs w:val="24"/>
          <w:lang w:eastAsia="ru-RU"/>
        </w:rPr>
        <w:t xml:space="preserve"> 500/220/10 </w:t>
      </w:r>
      <w:r w:rsidRPr="00D24DF1">
        <w:rPr>
          <w:rFonts w:ascii="Times New Roman" w:eastAsia="Times New Roman" w:hAnsi="Times New Roman" w:cs="Times New Roman" w:hint="eastAsia"/>
          <w:sz w:val="24"/>
          <w:szCs w:val="24"/>
          <w:lang w:eastAsia="ru-RU"/>
        </w:rPr>
        <w:t>кВ</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мощностью</w:t>
      </w:r>
      <w:r w:rsidRPr="00D24DF1">
        <w:rPr>
          <w:rFonts w:ascii="Times New Roman" w:eastAsia="Times New Roman" w:hAnsi="Times New Roman" w:cs="Times New Roman"/>
          <w:sz w:val="24"/>
          <w:szCs w:val="24"/>
          <w:lang w:eastAsia="ru-RU"/>
        </w:rPr>
        <w:t xml:space="preserve"> 501 </w:t>
      </w:r>
      <w:r w:rsidRPr="00D24DF1">
        <w:rPr>
          <w:rFonts w:ascii="Times New Roman" w:eastAsia="Times New Roman" w:hAnsi="Times New Roman" w:cs="Times New Roman" w:hint="eastAsia"/>
          <w:sz w:val="24"/>
          <w:szCs w:val="24"/>
          <w:lang w:eastAsia="ru-RU"/>
        </w:rPr>
        <w:t>МВА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каждый</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срок</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службы</w:t>
      </w:r>
      <w:r w:rsidRPr="00D24DF1">
        <w:rPr>
          <w:rFonts w:ascii="Times New Roman" w:eastAsia="Times New Roman" w:hAnsi="Times New Roman" w:cs="Times New Roman"/>
          <w:sz w:val="24"/>
          <w:szCs w:val="24"/>
          <w:lang w:eastAsia="ru-RU"/>
        </w:rPr>
        <w:t xml:space="preserve"> 42 </w:t>
      </w:r>
      <w:r w:rsidRPr="00D24DF1">
        <w:rPr>
          <w:rFonts w:ascii="Times New Roman" w:eastAsia="Times New Roman" w:hAnsi="Times New Roman" w:cs="Times New Roman" w:hint="eastAsia"/>
          <w:sz w:val="24"/>
          <w:szCs w:val="24"/>
          <w:lang w:eastAsia="ru-RU"/>
        </w:rPr>
        <w:t>года</w:t>
      </w:r>
      <w:r w:rsidRPr="00D24DF1">
        <w:rPr>
          <w:rFonts w:ascii="Times New Roman" w:eastAsia="Times New Roman" w:hAnsi="Times New Roman" w:cs="Times New Roman"/>
          <w:sz w:val="24"/>
          <w:szCs w:val="24"/>
          <w:lang w:eastAsia="ru-RU"/>
        </w:rPr>
        <w:t>).</w:t>
      </w:r>
    </w:p>
    <w:p w:rsidR="00C84781" w:rsidRPr="00D24DF1" w:rsidRDefault="00C84781" w:rsidP="00C84781">
      <w:pPr>
        <w:spacing w:before="120" w:after="0" w:line="240" w:lineRule="auto"/>
        <w:ind w:left="1134"/>
        <w:jc w:val="both"/>
        <w:rPr>
          <w:rFonts w:ascii="Times New Roman" w:eastAsia="LiberationSerif" w:hAnsi="Times New Roman" w:cs="Times New Roman"/>
          <w:sz w:val="24"/>
          <w:szCs w:val="24"/>
          <w:lang w:eastAsia="ru-RU"/>
        </w:rPr>
      </w:pPr>
      <w:r w:rsidRPr="00D24DF1">
        <w:rPr>
          <w:rFonts w:ascii="Times New Roman" w:eastAsia="LiberationSerif" w:hAnsi="Times New Roman" w:cs="Times New Roman"/>
          <w:sz w:val="24"/>
          <w:szCs w:val="24"/>
          <w:lang w:eastAsia="ru-RU"/>
        </w:rPr>
        <w:t xml:space="preserve">ПС 220 кВ «Восточная», ПС 220 кВ «Зональная» и </w:t>
      </w:r>
      <w:r w:rsidRPr="00D24DF1">
        <w:rPr>
          <w:rFonts w:ascii="Times New Roman" w:eastAsia="Times New Roman" w:hAnsi="Times New Roman" w:cs="Times New Roman"/>
          <w:sz w:val="24"/>
          <w:szCs w:val="24"/>
          <w:lang w:eastAsia="ru-RU"/>
        </w:rPr>
        <w:t>ПС 220 кВ «ГПП-220»</w:t>
      </w:r>
      <w:r w:rsidRPr="00D24DF1">
        <w:rPr>
          <w:rFonts w:ascii="Times New Roman" w:eastAsia="LiberationSerif" w:hAnsi="Times New Roman" w:cs="Times New Roman"/>
          <w:sz w:val="24"/>
          <w:szCs w:val="24"/>
          <w:lang w:eastAsia="ru-RU"/>
        </w:rPr>
        <w:t xml:space="preserve"> расположены на территории города Томска.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LiberationSerif" w:hAnsi="Times New Roman" w:cs="Times New Roman"/>
          <w:sz w:val="24"/>
          <w:szCs w:val="24"/>
          <w:lang w:eastAsia="ru-RU"/>
        </w:rPr>
        <w:t xml:space="preserve">На ПС 220/110/35/10 кВ «Восточная» установлены два автотрансформатора 220/110/10 кВ мощностью 200 МВА каждый, три </w:t>
      </w:r>
      <w:r w:rsidRPr="00D24DF1">
        <w:rPr>
          <w:rFonts w:ascii="Times New Roman" w:eastAsia="Times New Roman" w:hAnsi="Times New Roman" w:cs="Times New Roman"/>
          <w:sz w:val="24"/>
          <w:szCs w:val="24"/>
          <w:lang w:eastAsia="ru-RU"/>
        </w:rPr>
        <w:t>трансформатора 110/35/10 кВ мощностью 63 МВА каждый (год постройки/реконструкции – 1963/2012).</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hint="eastAsia"/>
          <w:sz w:val="24"/>
          <w:szCs w:val="24"/>
          <w:lang w:eastAsia="ru-RU"/>
        </w:rPr>
        <w:t>На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ПС</w:t>
      </w:r>
      <w:r w:rsidRPr="00D24DF1">
        <w:rPr>
          <w:rFonts w:ascii="Times New Roman" w:eastAsia="Times New Roman" w:hAnsi="Times New Roman" w:cs="Times New Roman"/>
          <w:sz w:val="24"/>
          <w:szCs w:val="24"/>
          <w:lang w:eastAsia="ru-RU"/>
        </w:rPr>
        <w:t xml:space="preserve"> 220/110/10 </w:t>
      </w:r>
      <w:r w:rsidRPr="00D24DF1">
        <w:rPr>
          <w:rFonts w:ascii="Times New Roman" w:eastAsia="Times New Roman" w:hAnsi="Times New Roman" w:cs="Times New Roman" w:hint="eastAsia"/>
          <w:sz w:val="24"/>
          <w:szCs w:val="24"/>
          <w:lang w:eastAsia="ru-RU"/>
        </w:rPr>
        <w:t>кВ</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Зональная</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установлены</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два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автотрансформатора</w:t>
      </w:r>
      <w:r w:rsidRPr="00D24DF1">
        <w:rPr>
          <w:rFonts w:ascii="Times New Roman" w:eastAsia="Times New Roman" w:hAnsi="Times New Roman" w:cs="Times New Roman"/>
          <w:sz w:val="24"/>
          <w:szCs w:val="24"/>
          <w:lang w:eastAsia="ru-RU"/>
        </w:rPr>
        <w:t xml:space="preserve"> 220/110/10 </w:t>
      </w:r>
      <w:r w:rsidRPr="00D24DF1">
        <w:rPr>
          <w:rFonts w:ascii="Times New Roman" w:eastAsia="Times New Roman" w:hAnsi="Times New Roman" w:cs="Times New Roman" w:hint="eastAsia"/>
          <w:sz w:val="24"/>
          <w:szCs w:val="24"/>
          <w:lang w:eastAsia="ru-RU"/>
        </w:rPr>
        <w:t>кВ</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мощностью</w:t>
      </w:r>
      <w:r w:rsidRPr="00D24DF1">
        <w:rPr>
          <w:rFonts w:ascii="Times New Roman" w:eastAsia="Times New Roman" w:hAnsi="Times New Roman" w:cs="Times New Roman"/>
          <w:sz w:val="24"/>
          <w:szCs w:val="24"/>
          <w:lang w:eastAsia="ru-RU"/>
        </w:rPr>
        <w:t xml:space="preserve"> 200 </w:t>
      </w:r>
      <w:r w:rsidRPr="00D24DF1">
        <w:rPr>
          <w:rFonts w:ascii="Times New Roman" w:eastAsia="Times New Roman" w:hAnsi="Times New Roman" w:cs="Times New Roman" w:hint="eastAsia"/>
          <w:sz w:val="24"/>
          <w:szCs w:val="24"/>
          <w:lang w:eastAsia="ru-RU"/>
        </w:rPr>
        <w:t>МВА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каждый</w:t>
      </w:r>
      <w:r w:rsidRPr="00D24DF1">
        <w:rPr>
          <w:rFonts w:ascii="Times New Roman" w:eastAsia="Times New Roman" w:hAnsi="Times New Roman" w:cs="Times New Roman"/>
          <w:sz w:val="24"/>
          <w:szCs w:val="24"/>
          <w:lang w:eastAsia="ru-RU"/>
        </w:rPr>
        <w:t xml:space="preserve"> (год постройки/реконструкции – 1992/2012).</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На ПС 220/110/10 кВ «ГПП-220» </w:t>
      </w:r>
      <w:r w:rsidRPr="00D24DF1">
        <w:rPr>
          <w:rFonts w:ascii="Times New Roman" w:eastAsia="Times New Roman" w:hAnsi="Times New Roman" w:cs="Times New Roman" w:hint="eastAsia"/>
          <w:sz w:val="24"/>
          <w:szCs w:val="24"/>
          <w:lang w:eastAsia="ru-RU"/>
        </w:rPr>
        <w:t>установлены</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два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автотрансформатора</w:t>
      </w:r>
      <w:r w:rsidRPr="00D24DF1">
        <w:rPr>
          <w:rFonts w:ascii="Times New Roman" w:eastAsia="Times New Roman" w:hAnsi="Times New Roman" w:cs="Times New Roman"/>
          <w:sz w:val="24"/>
          <w:szCs w:val="24"/>
          <w:lang w:eastAsia="ru-RU"/>
        </w:rPr>
        <w:t xml:space="preserve"> 220/110/10 </w:t>
      </w:r>
      <w:r w:rsidRPr="00D24DF1">
        <w:rPr>
          <w:rFonts w:ascii="Times New Roman" w:eastAsia="Times New Roman" w:hAnsi="Times New Roman" w:cs="Times New Roman" w:hint="eastAsia"/>
          <w:sz w:val="24"/>
          <w:szCs w:val="24"/>
          <w:lang w:eastAsia="ru-RU"/>
        </w:rPr>
        <w:t>кВ</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мощностью</w:t>
      </w:r>
      <w:r w:rsidRPr="00D24DF1">
        <w:rPr>
          <w:rFonts w:ascii="Times New Roman" w:eastAsia="Times New Roman" w:hAnsi="Times New Roman" w:cs="Times New Roman"/>
          <w:sz w:val="24"/>
          <w:szCs w:val="24"/>
          <w:lang w:eastAsia="ru-RU"/>
        </w:rPr>
        <w:t xml:space="preserve"> 125 </w:t>
      </w:r>
      <w:r w:rsidRPr="00D24DF1">
        <w:rPr>
          <w:rFonts w:ascii="Times New Roman" w:eastAsia="Times New Roman" w:hAnsi="Times New Roman" w:cs="Times New Roman" w:hint="eastAsia"/>
          <w:sz w:val="24"/>
          <w:szCs w:val="24"/>
          <w:lang w:eastAsia="ru-RU"/>
        </w:rPr>
        <w:t>МВА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каждый</w:t>
      </w:r>
      <w:r w:rsidRPr="00D24DF1">
        <w:rPr>
          <w:rFonts w:ascii="Times New Roman" w:eastAsia="Times New Roman" w:hAnsi="Times New Roman" w:cs="Times New Roman"/>
          <w:sz w:val="24"/>
          <w:szCs w:val="24"/>
          <w:lang w:eastAsia="ru-RU"/>
        </w:rPr>
        <w:t xml:space="preserve"> (год постройки – 1988).</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ПС 220/35/10 кВ «Орловка» расположена на территории ЗАТО Северск у северной границы населенного пункта Орловка, установленная мощность трансформаторов – 50 МВА (год постройки – 1979).</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По территории формирующейся Томской агломерации «Томск – Северск – Томский район» проходят следующие </w:t>
      </w:r>
      <w:r w:rsidRPr="00D24DF1">
        <w:rPr>
          <w:rFonts w:ascii="Times New Roman" w:eastAsia="Times New Roman" w:hAnsi="Times New Roman" w:cs="Times New Roman" w:hint="eastAsia"/>
          <w:sz w:val="24"/>
          <w:szCs w:val="24"/>
          <w:lang w:eastAsia="ru-RU"/>
        </w:rPr>
        <w:t>ВЛ</w:t>
      </w:r>
      <w:r w:rsidRPr="00D24DF1">
        <w:rPr>
          <w:rFonts w:ascii="Times New Roman" w:eastAsia="Times New Roman" w:hAnsi="Times New Roman" w:cs="Times New Roman"/>
          <w:sz w:val="24"/>
          <w:szCs w:val="24"/>
          <w:lang w:eastAsia="ru-RU"/>
        </w:rPr>
        <w:t xml:space="preserve"> 500 </w:t>
      </w:r>
      <w:r w:rsidRPr="00D24DF1">
        <w:rPr>
          <w:rFonts w:ascii="Times New Roman" w:eastAsia="Times New Roman" w:hAnsi="Times New Roman" w:cs="Times New Roman" w:hint="eastAsia"/>
          <w:sz w:val="24"/>
          <w:szCs w:val="24"/>
          <w:lang w:eastAsia="ru-RU"/>
        </w:rPr>
        <w:t>и</w:t>
      </w:r>
      <w:r w:rsidRPr="00D24DF1">
        <w:rPr>
          <w:rFonts w:ascii="Times New Roman" w:eastAsia="Times New Roman" w:hAnsi="Times New Roman" w:cs="Times New Roman"/>
          <w:sz w:val="24"/>
          <w:szCs w:val="24"/>
          <w:lang w:eastAsia="ru-RU"/>
        </w:rPr>
        <w:t xml:space="preserve"> 220 </w:t>
      </w:r>
      <w:r w:rsidRPr="00D24DF1">
        <w:rPr>
          <w:rFonts w:ascii="Times New Roman" w:eastAsia="Times New Roman" w:hAnsi="Times New Roman" w:cs="Times New Roman" w:hint="eastAsia"/>
          <w:sz w:val="24"/>
          <w:szCs w:val="24"/>
          <w:lang w:eastAsia="ru-RU"/>
        </w:rPr>
        <w:t>кВ</w:t>
      </w:r>
      <w:r w:rsidRPr="00D24DF1">
        <w:rPr>
          <w:rFonts w:ascii="Times New Roman" w:eastAsia="Times New Roman" w:hAnsi="Times New Roman" w:cs="Times New Roman"/>
          <w:sz w:val="24"/>
          <w:szCs w:val="24"/>
          <w:lang w:eastAsia="ru-RU"/>
        </w:rPr>
        <w:t xml:space="preserve">:  </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500 кВ ПС 500 кВ «Итатская» – ПС 500 кВ «Томская» (№ 526);</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500 кВ ПС 500 кВ «Ново-Анжерская» – ПС 500 кВ «Томская» (№ 527);</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220 кВ» ПС 500 кВ «Томская» - ПС 220 кВ «Володино» с отпайкой на ПС 220 кВ «Орловка» ВЛ 220 кВ Томская – Володино (с отпайкой ) (ТВ 221/ТВ231);</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ВЛ 220 кВ» ПС 500 кВ «Томская» – ПС 220 кВ «Восточная» (Т-203/204); </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ВЛ 220 кВ» ПС 500 кВ «Томская» – ПС 220 кВ «ЭС-2 СХК» (Т-205(Т-214)); </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220 кВ ПС 500 кВ «Томская» – ТЭЦ-3 (Т-210);</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220 кВ ТЭЦ-3 – ПС 220 кВ «ГПП-220» (Т-211-212);</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lastRenderedPageBreak/>
        <w:t>ВЛ 220 кВ Томская – ГПП-2 (Т-213);</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220 кВ ПС 500 кВ «Ново-Анжерская» – ПС 220 кВ «Восточная» – ПС 220 кВ «Зональная» (АТ-215/АТ-216);</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ВЛ 220 кВ ПС 500 кВ «Ново-Анжерская» – ПС 220 кВ «Восточная» – ПС 220 кВ «Зональная» (АТ-216/Т-208); </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заходы ВЛ 220 кВ на ПС «Зональная» (АТ-215/Т-208);</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ВЛ 220 кВ ПС 500 кВ «Томская» – ПС 220 кВ «Асино» (Т-218).</w:t>
      </w:r>
    </w:p>
    <w:p w:rsidR="00C84781" w:rsidRPr="00D24DF1" w:rsidRDefault="00C84781" w:rsidP="00C84781">
      <w:pPr>
        <w:autoSpaceDE w:val="0"/>
        <w:autoSpaceDN w:val="0"/>
        <w:adjustRightInd w:val="0"/>
        <w:spacing w:before="120" w:after="0" w:line="240" w:lineRule="auto"/>
        <w:ind w:left="1134"/>
        <w:jc w:val="both"/>
        <w:rPr>
          <w:rFonts w:ascii="Times New Roman" w:eastAsia="LiberationSerif" w:hAnsi="Times New Roman" w:cs="Times New Roman"/>
          <w:sz w:val="24"/>
          <w:szCs w:val="24"/>
        </w:rPr>
      </w:pPr>
      <w:r w:rsidRPr="00D24DF1">
        <w:rPr>
          <w:rFonts w:ascii="Times New Roman" w:eastAsia="LiberationSerif" w:hAnsi="Times New Roman" w:cs="Times New Roman"/>
          <w:sz w:val="24"/>
          <w:szCs w:val="24"/>
        </w:rPr>
        <w:t xml:space="preserve">Эксплуатацией сетей 220–500 кВ на территории Томской области, в том числе и на территории </w:t>
      </w:r>
      <w:r w:rsidRPr="00D24DF1">
        <w:rPr>
          <w:rFonts w:ascii="Times New Roman" w:eastAsia="Calibri" w:hAnsi="Times New Roman" w:cs="Times New Roman"/>
          <w:color w:val="000000"/>
          <w:sz w:val="24"/>
          <w:szCs w:val="24"/>
        </w:rPr>
        <w:t>МО «Город Томск», ЗАТО Северск и МО «Томский район»,</w:t>
      </w:r>
      <w:r w:rsidRPr="00D24DF1">
        <w:rPr>
          <w:rFonts w:ascii="Times New Roman" w:eastAsia="LiberationSerif" w:hAnsi="Times New Roman" w:cs="Times New Roman"/>
          <w:sz w:val="24"/>
          <w:szCs w:val="24"/>
        </w:rPr>
        <w:t xml:space="preserve"> осуществляет Томско</w:t>
      </w:r>
      <w:r w:rsidR="008661B7" w:rsidRPr="00D24DF1">
        <w:rPr>
          <w:rFonts w:ascii="Times New Roman" w:eastAsia="LiberationSerif" w:hAnsi="Times New Roman" w:cs="Times New Roman"/>
          <w:sz w:val="24"/>
          <w:szCs w:val="24"/>
        </w:rPr>
        <w:t>е ПМЭС под управлением филиала П</w:t>
      </w:r>
      <w:r w:rsidRPr="00D24DF1">
        <w:rPr>
          <w:rFonts w:ascii="Times New Roman" w:eastAsia="LiberationSerif" w:hAnsi="Times New Roman" w:cs="Times New Roman"/>
          <w:sz w:val="24"/>
          <w:szCs w:val="24"/>
        </w:rPr>
        <w:t>АО «ФСК ЕЭС</w:t>
      </w:r>
      <w:r w:rsidR="008661B7" w:rsidRPr="00D24DF1">
        <w:rPr>
          <w:rFonts w:ascii="Times New Roman" w:eastAsia="LiberationSerif" w:hAnsi="Times New Roman" w:cs="Times New Roman"/>
          <w:sz w:val="24"/>
          <w:szCs w:val="24"/>
        </w:rPr>
        <w:t>» МЭС Сибири, которое входит в П</w:t>
      </w:r>
      <w:r w:rsidRPr="00D24DF1">
        <w:rPr>
          <w:rFonts w:ascii="Times New Roman" w:eastAsia="LiberationSerif" w:hAnsi="Times New Roman" w:cs="Times New Roman"/>
          <w:sz w:val="24"/>
          <w:szCs w:val="24"/>
        </w:rPr>
        <w:t>АО «ФСК ЕЭС».</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Эксплуатацией электрических сетей напряжением 35–110 кВ на территории трех муниципальных образований, а также и на территории Томск</w:t>
      </w:r>
      <w:r w:rsidR="00060994" w:rsidRPr="00D24DF1">
        <w:rPr>
          <w:rFonts w:ascii="Times New Roman" w:eastAsia="Times New Roman" w:hAnsi="Times New Roman" w:cs="Times New Roman"/>
          <w:sz w:val="24"/>
          <w:szCs w:val="24"/>
          <w:lang w:eastAsia="ru-RU"/>
        </w:rPr>
        <w:t>ой области, осуществляет П</w:t>
      </w:r>
      <w:r w:rsidRPr="00D24DF1">
        <w:rPr>
          <w:rFonts w:ascii="Times New Roman" w:eastAsia="Times New Roman" w:hAnsi="Times New Roman" w:cs="Times New Roman"/>
          <w:sz w:val="24"/>
          <w:szCs w:val="24"/>
          <w:lang w:eastAsia="ru-RU"/>
        </w:rPr>
        <w:t>АО «Томская распределительная компания» (ОАО «ТРК»), которая находится под управлением ООО «ЭРДФ Восток».</w:t>
      </w:r>
    </w:p>
    <w:p w:rsidR="00C84781" w:rsidRPr="00D24DF1" w:rsidRDefault="00C84781" w:rsidP="00C84781">
      <w:pPr>
        <w:autoSpaceDE w:val="0"/>
        <w:autoSpaceDN w:val="0"/>
        <w:adjustRightInd w:val="0"/>
        <w:spacing w:after="0" w:line="240" w:lineRule="auto"/>
        <w:ind w:left="1134"/>
        <w:jc w:val="both"/>
        <w:rPr>
          <w:rFonts w:ascii="Times New Roman" w:eastAsia="Times New Roman" w:hAnsi="Times New Roman" w:cs="Times New Roman"/>
          <w:b/>
          <w:i/>
          <w:sz w:val="24"/>
          <w:szCs w:val="24"/>
          <w:lang w:eastAsia="ru-RU"/>
        </w:rPr>
      </w:pPr>
    </w:p>
    <w:p w:rsidR="00C84781" w:rsidRPr="00D24DF1" w:rsidRDefault="00C84781" w:rsidP="00C84781">
      <w:pPr>
        <w:autoSpaceDE w:val="0"/>
        <w:autoSpaceDN w:val="0"/>
        <w:adjustRightInd w:val="0"/>
        <w:spacing w:after="0" w:line="240" w:lineRule="auto"/>
        <w:ind w:left="1134"/>
        <w:jc w:val="both"/>
        <w:rPr>
          <w:rFonts w:ascii="Times New Roman" w:eastAsia="Calibri" w:hAnsi="Times New Roman" w:cs="Times New Roman"/>
          <w:color w:val="000000"/>
          <w:sz w:val="24"/>
          <w:szCs w:val="24"/>
        </w:rPr>
      </w:pPr>
      <w:r w:rsidRPr="00D24DF1">
        <w:rPr>
          <w:rFonts w:ascii="Times New Roman" w:eastAsia="Times New Roman" w:hAnsi="Times New Roman" w:cs="Times New Roman"/>
          <w:b/>
          <w:sz w:val="24"/>
          <w:szCs w:val="24"/>
          <w:lang w:eastAsia="ru-RU"/>
        </w:rPr>
        <w:t xml:space="preserve">МО «Город Томск». </w:t>
      </w:r>
      <w:r w:rsidRPr="00D24DF1">
        <w:rPr>
          <w:rFonts w:ascii="Times New Roman" w:eastAsia="Calibri" w:hAnsi="Times New Roman" w:cs="Times New Roman"/>
          <w:color w:val="000000"/>
          <w:sz w:val="24"/>
          <w:szCs w:val="24"/>
        </w:rPr>
        <w:t xml:space="preserve">В настоящее время электроснабжение города Томска осуществляется от структурных подразделений </w:t>
      </w:r>
      <w:r w:rsidR="00447124" w:rsidRPr="00D24DF1">
        <w:rPr>
          <w:rFonts w:ascii="Times New Roman" w:eastAsia="Times New Roman" w:hAnsi="Times New Roman" w:cs="Times New Roman"/>
          <w:sz w:val="24"/>
          <w:szCs w:val="24"/>
          <w:lang w:eastAsia="ru-RU"/>
        </w:rPr>
        <w:t>АО «Томская генерация»</w:t>
      </w:r>
      <w:r w:rsidRPr="00D24DF1">
        <w:rPr>
          <w:rFonts w:ascii="Times New Roman" w:eastAsia="Calibri" w:hAnsi="Times New Roman" w:cs="Times New Roman"/>
          <w:color w:val="000000"/>
          <w:sz w:val="24"/>
          <w:szCs w:val="24"/>
        </w:rPr>
        <w:t xml:space="preserve">, в ведении которого находятся: </w:t>
      </w:r>
    </w:p>
    <w:p w:rsidR="00C84781" w:rsidRPr="00D24DF1" w:rsidRDefault="00C84781" w:rsidP="00630657">
      <w:pPr>
        <w:numPr>
          <w:ilvl w:val="0"/>
          <w:numId w:val="89"/>
        </w:numPr>
        <w:spacing w:before="120" w:after="0" w:line="240" w:lineRule="auto"/>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ГРЭС</w:t>
      </w:r>
      <w:r w:rsidRPr="00D24DF1">
        <w:rPr>
          <w:rFonts w:ascii="Times New Roman" w:eastAsia="Times New Roman" w:hAnsi="Times New Roman" w:cs="Times New Roman"/>
          <w:sz w:val="24"/>
          <w:szCs w:val="24"/>
          <w:lang w:eastAsia="ru-RU"/>
        </w:rPr>
        <w:noBreakHyphen/>
        <w:t>2 с установленной мощностью 331 МВт;</w:t>
      </w:r>
    </w:p>
    <w:p w:rsidR="00C84781" w:rsidRPr="00D24DF1" w:rsidRDefault="00C84781" w:rsidP="00630657">
      <w:pPr>
        <w:numPr>
          <w:ilvl w:val="0"/>
          <w:numId w:val="89"/>
        </w:numPr>
        <w:spacing w:before="120" w:after="0" w:line="240" w:lineRule="auto"/>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Томская ТЭЦ</w:t>
      </w:r>
      <w:r w:rsidRPr="00D24DF1">
        <w:rPr>
          <w:rFonts w:ascii="Times New Roman" w:eastAsia="Times New Roman" w:hAnsi="Times New Roman" w:cs="Times New Roman"/>
          <w:sz w:val="24"/>
          <w:szCs w:val="24"/>
          <w:lang w:eastAsia="ru-RU"/>
        </w:rPr>
        <w:noBreakHyphen/>
        <w:t xml:space="preserve">3 с установленной мощностью 140 МВт; </w:t>
      </w:r>
    </w:p>
    <w:p w:rsidR="00C84781" w:rsidRPr="00D24DF1" w:rsidRDefault="00C84781" w:rsidP="00630657">
      <w:pPr>
        <w:numPr>
          <w:ilvl w:val="0"/>
          <w:numId w:val="89"/>
        </w:numPr>
        <w:spacing w:before="120" w:after="0" w:line="240" w:lineRule="auto"/>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Томская ТЭЦ-1 с установленной мощностью 14,7 МВт.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Опорными подстанциями в городе Томск являются ПС 220/110/35кВ «Восточная» и ПС 220/110 кВ «Зональная».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На ПС 220/110/35кВ «Восточная» электроэнергия подается по ВЛ 220 кВ от ПС 500/220 кВ «Томская» и  ВЛ 220 кВ от ПС 500/220 кВ «Ново-Анжерская» Кузбасской энергосистемы.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ПС 220/110 кВ «Зональная» связана по ВЛ 220 кВ с ПС 220/110/35кВ «Восточная» и  ПС 500/220 кВ «Ново-Анжерская» Кузбасской энергосистемы.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От ПС 220/110/35кВ «Восточная» и ПС 220/110 кВ «Зональная» электроэнергия подается на подстанции напряжением 110 и 35 кВ.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Р</w:t>
      </w:r>
      <w:r w:rsidRPr="00D24DF1">
        <w:rPr>
          <w:rFonts w:ascii="Times New Roman" w:eastAsia="Times New Roman" w:hAnsi="Times New Roman" w:cs="Times New Roman" w:hint="eastAsia"/>
          <w:sz w:val="24"/>
          <w:szCs w:val="24"/>
          <w:lang w:eastAsia="ru-RU"/>
        </w:rPr>
        <w:t>аспределение</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и</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эксплуатацию</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электрических</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сетей</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напряжением</w:t>
      </w:r>
      <w:r w:rsidRPr="00D24DF1">
        <w:rPr>
          <w:rFonts w:ascii="Times New Roman" w:eastAsia="Times New Roman" w:hAnsi="Times New Roman" w:cs="Times New Roman"/>
          <w:sz w:val="24"/>
          <w:szCs w:val="24"/>
          <w:lang w:eastAsia="ru-RU"/>
        </w:rPr>
        <w:t xml:space="preserve"> 10, 6, 0,4 </w:t>
      </w:r>
      <w:r w:rsidRPr="00D24DF1">
        <w:rPr>
          <w:rFonts w:ascii="Times New Roman" w:eastAsia="Times New Roman" w:hAnsi="Times New Roman" w:cs="Times New Roman" w:hint="eastAsia"/>
          <w:sz w:val="24"/>
          <w:szCs w:val="24"/>
          <w:lang w:eastAsia="ru-RU"/>
        </w:rPr>
        <w:t>кВ</w:t>
      </w:r>
      <w:r w:rsidRPr="00D24DF1">
        <w:rPr>
          <w:rFonts w:ascii="Times New Roman" w:eastAsia="Times New Roman" w:hAnsi="Times New Roman" w:cs="Times New Roman"/>
          <w:sz w:val="24"/>
          <w:szCs w:val="24"/>
          <w:lang w:eastAsia="ru-RU"/>
        </w:rPr>
        <w:t xml:space="preserve"> на территории </w:t>
      </w:r>
      <w:r w:rsidRPr="00D24DF1">
        <w:rPr>
          <w:rFonts w:ascii="Times New Roman" w:eastAsia="Times New Roman" w:hAnsi="Times New Roman" w:cs="Times New Roman" w:hint="eastAsia"/>
          <w:sz w:val="24"/>
          <w:szCs w:val="24"/>
          <w:lang w:eastAsia="ru-RU"/>
        </w:rPr>
        <w:t>г</w:t>
      </w:r>
      <w:r w:rsidRPr="00D24DF1">
        <w:rPr>
          <w:rFonts w:ascii="Times New Roman" w:eastAsia="Times New Roman" w:hAnsi="Times New Roman" w:cs="Times New Roman"/>
          <w:sz w:val="24"/>
          <w:szCs w:val="24"/>
          <w:lang w:eastAsia="ru-RU"/>
        </w:rPr>
        <w:t xml:space="preserve">орода </w:t>
      </w:r>
      <w:r w:rsidRPr="00D24DF1">
        <w:rPr>
          <w:rFonts w:ascii="Times New Roman" w:eastAsia="Times New Roman" w:hAnsi="Times New Roman" w:cs="Times New Roman" w:hint="eastAsia"/>
          <w:sz w:val="24"/>
          <w:szCs w:val="24"/>
          <w:lang w:eastAsia="ru-RU"/>
        </w:rPr>
        <w:t>Томск</w:t>
      </w:r>
      <w:r w:rsidRPr="00D24DF1">
        <w:rPr>
          <w:rFonts w:ascii="Times New Roman" w:eastAsia="Times New Roman" w:hAnsi="Times New Roman" w:cs="Times New Roman"/>
          <w:sz w:val="24"/>
          <w:szCs w:val="24"/>
          <w:lang w:eastAsia="ru-RU"/>
        </w:rPr>
        <w:t xml:space="preserve">а осуществляет </w:t>
      </w:r>
      <w:r w:rsidRPr="00D24DF1">
        <w:rPr>
          <w:rFonts w:ascii="Times New Roman" w:eastAsia="Times New Roman" w:hAnsi="Times New Roman" w:cs="Times New Roman" w:hint="eastAsia"/>
          <w:sz w:val="24"/>
          <w:szCs w:val="24"/>
          <w:lang w:eastAsia="ru-RU"/>
        </w:rPr>
        <w:t>ООО</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Горсети</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Потребителями</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электроэнергии</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от</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городских</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электрических</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сетей</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являются</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промышленные</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предприятия</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жилые</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дома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объекты</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социально</w:t>
      </w:r>
      <w:r w:rsidRPr="00D24DF1">
        <w:rPr>
          <w:rFonts w:ascii="Times New Roman" w:eastAsia="Times New Roman" w:hAnsi="Times New Roman" w:cs="Times New Roman"/>
          <w:sz w:val="24"/>
          <w:szCs w:val="24"/>
          <w:lang w:eastAsia="ru-RU"/>
        </w:rPr>
        <w:t>-</w:t>
      </w:r>
      <w:r w:rsidRPr="00D24DF1">
        <w:rPr>
          <w:rFonts w:ascii="Times New Roman" w:eastAsia="Times New Roman" w:hAnsi="Times New Roman" w:cs="Times New Roman" w:hint="eastAsia"/>
          <w:sz w:val="24"/>
          <w:szCs w:val="24"/>
          <w:lang w:eastAsia="ru-RU"/>
        </w:rPr>
        <w:t>культурного</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назначения</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города</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коммерческие</w:t>
      </w:r>
      <w:r w:rsidRPr="00D24DF1">
        <w:rPr>
          <w:rFonts w:ascii="Times New Roman" w:eastAsia="Times New Roman" w:hAnsi="Times New Roman" w:cs="Times New Roman"/>
          <w:sz w:val="24"/>
          <w:szCs w:val="24"/>
          <w:lang w:eastAsia="ru-RU"/>
        </w:rPr>
        <w:t xml:space="preserve"> </w:t>
      </w:r>
      <w:r w:rsidRPr="00D24DF1">
        <w:rPr>
          <w:rFonts w:ascii="Times New Roman" w:eastAsia="Times New Roman" w:hAnsi="Times New Roman" w:cs="Times New Roman" w:hint="eastAsia"/>
          <w:sz w:val="24"/>
          <w:szCs w:val="24"/>
          <w:lang w:eastAsia="ru-RU"/>
        </w:rPr>
        <w:t>организации</w:t>
      </w:r>
      <w:r w:rsidRPr="00D24DF1">
        <w:rPr>
          <w:rFonts w:ascii="Times New Roman" w:eastAsia="Times New Roman" w:hAnsi="Times New Roman" w:cs="Times New Roman"/>
          <w:sz w:val="24"/>
          <w:szCs w:val="24"/>
          <w:lang w:eastAsia="ru-RU"/>
        </w:rPr>
        <w:t xml:space="preserve">. </w:t>
      </w:r>
    </w:p>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p>
    <w:p w:rsidR="00C84781" w:rsidRPr="00D24DF1" w:rsidRDefault="00C84781" w:rsidP="00C84781">
      <w:pPr>
        <w:autoSpaceDE w:val="0"/>
        <w:autoSpaceDN w:val="0"/>
        <w:adjustRightInd w:val="0"/>
        <w:spacing w:after="0" w:line="240" w:lineRule="auto"/>
        <w:ind w:left="1134"/>
        <w:jc w:val="both"/>
        <w:rPr>
          <w:rFonts w:ascii="Times New Roman" w:eastAsia="Calibri" w:hAnsi="Times New Roman" w:cs="Times New Roman"/>
          <w:color w:val="000000"/>
          <w:sz w:val="24"/>
          <w:szCs w:val="24"/>
        </w:rPr>
      </w:pPr>
      <w:r w:rsidRPr="00D24DF1">
        <w:rPr>
          <w:rFonts w:ascii="Times New Roman" w:eastAsia="Times New Roman" w:hAnsi="Times New Roman" w:cs="Times New Roman"/>
          <w:b/>
          <w:sz w:val="24"/>
          <w:szCs w:val="24"/>
          <w:lang w:eastAsia="ru-RU"/>
        </w:rPr>
        <w:t xml:space="preserve">ЗАТО Северск. </w:t>
      </w:r>
      <w:r w:rsidRPr="00D24DF1">
        <w:rPr>
          <w:rFonts w:ascii="Times New Roman" w:eastAsia="Calibri" w:hAnsi="Times New Roman" w:cs="Times New Roman"/>
          <w:color w:val="000000"/>
          <w:sz w:val="24"/>
          <w:szCs w:val="24"/>
        </w:rPr>
        <w:t>На территории городского округа расположены объекты электросетевого комплекса высокого, среднего-II, среднего-I и низкого классов напряжения.</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Объекты высокого класса напряжения представлены:</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тремя электроподстанциями 220 кВ, две из которых располож</w:t>
      </w:r>
      <w:r w:rsidR="00633A23" w:rsidRPr="00D24DF1">
        <w:rPr>
          <w:rFonts w:ascii="Times New Roman" w:eastAsia="Times New Roman" w:hAnsi="Times New Roman" w:cs="Times New Roman"/>
          <w:sz w:val="24"/>
          <w:szCs w:val="24"/>
          <w:lang w:eastAsia="ru-RU"/>
        </w:rPr>
        <w:t xml:space="preserve">ены на территории промплощадки </w:t>
      </w:r>
      <w:r w:rsidRPr="00D24DF1">
        <w:rPr>
          <w:rFonts w:ascii="Times New Roman" w:eastAsia="Times New Roman" w:hAnsi="Times New Roman" w:cs="Times New Roman"/>
          <w:sz w:val="24"/>
          <w:szCs w:val="24"/>
          <w:lang w:eastAsia="ru-RU"/>
        </w:rPr>
        <w:t>АО «СХК» (ПС 220 кВ «ЭС-2 СХК» и ПС 220/110 кВ «ТЭЦ СХК»), а одна расположена на территории НПС «Орловка» (ПС 220/35/10 кВ «Орловка»);</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линиями 220 кВ: «ГПП-220 – ЭС-2 СХК», «ЭС-2 СХК – ПС Восточная», «ПС Томская – ПС Володино» с заходами на ПС Орловка;</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двенадцатью электроподстанциями 110 кВ, три из которых расположены на территории города Северск (ПС «ЭС-1 СХК», ПС 110/10 кВ «ГПП-701», ПС 110/10 кВ «ГПП-702»);</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lastRenderedPageBreak/>
        <w:t>линиями 110 кВ, осуществляющими выдачу мощности ТЭЦ СХК и связь ГПП-220 с электроподстанциями</w:t>
      </w:r>
      <w:r w:rsidR="00633A23" w:rsidRPr="00D24DF1">
        <w:rPr>
          <w:rFonts w:ascii="Times New Roman" w:eastAsia="Times New Roman" w:hAnsi="Times New Roman" w:cs="Times New Roman"/>
          <w:sz w:val="24"/>
          <w:szCs w:val="24"/>
          <w:lang w:eastAsia="ru-RU"/>
        </w:rPr>
        <w:t xml:space="preserve"> города Северск и промплощадки </w:t>
      </w:r>
      <w:r w:rsidRPr="00D24DF1">
        <w:rPr>
          <w:rFonts w:ascii="Times New Roman" w:eastAsia="Times New Roman" w:hAnsi="Times New Roman" w:cs="Times New Roman"/>
          <w:sz w:val="24"/>
          <w:szCs w:val="24"/>
          <w:lang w:eastAsia="ru-RU"/>
        </w:rPr>
        <w:t>АО «СХК».</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Объекты среднего класса напряжения представлены:</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одной электроподстанцией 35 кВ (на территории пос. Самусь – ПС 35 кВ «Самусь») и более чем двумястами восьмьюдесятью ТП 6-10 кВ;</w:t>
      </w:r>
    </w:p>
    <w:p w:rsidR="00C84781" w:rsidRPr="00D24DF1" w:rsidRDefault="00C84781" w:rsidP="00630657">
      <w:pPr>
        <w:numPr>
          <w:ilvl w:val="0"/>
          <w:numId w:val="61"/>
        </w:numPr>
        <w:spacing w:before="120" w:after="0" w:line="240" w:lineRule="auto"/>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воздушными линиями 35 кВ и кабельными и воздушными линиями 6-10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промплощадке АО «СХК» расположена ТЭЦ («Северская ТЭЦ»)</w:t>
      </w:r>
      <w:r w:rsidR="00DF2586" w:rsidRPr="00D24DF1">
        <w:rPr>
          <w:rFonts w:ascii="Times New Roman" w:eastAsia="Calibri" w:hAnsi="Times New Roman" w:cs="Times New Roman"/>
          <w:sz w:val="24"/>
          <w:szCs w:val="24"/>
        </w:rPr>
        <w:t xml:space="preserve"> с</w:t>
      </w:r>
      <w:r w:rsidRPr="00D24DF1">
        <w:rPr>
          <w:rFonts w:ascii="Times New Roman" w:eastAsia="Calibri" w:hAnsi="Times New Roman" w:cs="Times New Roman"/>
          <w:sz w:val="24"/>
          <w:szCs w:val="24"/>
        </w:rPr>
        <w:t xml:space="preserve"> установленной электрической мощностью 699 МВт. В качестве топлива на ТЭЦ используется каменный уголь и природный газ.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Годовая выработка электроэнергии станцией в 2009 году составила 2 103,1 млн. кВт</w:t>
      </w:r>
      <w:r w:rsidRPr="00D24DF1">
        <w:rPr>
          <w:rFonts w:ascii="Times New Roman" w:eastAsia="Calibri" w:hAnsi="Times New Roman" w:cs="Times New Roman"/>
          <w:sz w:val="24"/>
          <w:szCs w:val="24"/>
          <w:vertAlign w:val="superscript"/>
        </w:rPr>
        <w:t>.</w:t>
      </w:r>
      <w:r w:rsidRPr="00D24DF1">
        <w:rPr>
          <w:rFonts w:ascii="Times New Roman" w:eastAsia="Calibri" w:hAnsi="Times New Roman" w:cs="Times New Roman"/>
          <w:sz w:val="24"/>
          <w:szCs w:val="24"/>
        </w:rPr>
        <w:t>ч, из них: потреблено потребителями: МО «ЗАТО Северск» – 249,866 млн. кВт</w:t>
      </w:r>
      <w:r w:rsidRPr="00D24DF1">
        <w:rPr>
          <w:rFonts w:ascii="Times New Roman" w:eastAsia="Calibri" w:hAnsi="Times New Roman" w:cs="Times New Roman"/>
          <w:sz w:val="24"/>
          <w:szCs w:val="24"/>
          <w:vertAlign w:val="superscript"/>
        </w:rPr>
        <w:t>.</w:t>
      </w:r>
      <w:r w:rsidRPr="00D24DF1">
        <w:rPr>
          <w:rFonts w:ascii="Times New Roman" w:eastAsia="Calibri" w:hAnsi="Times New Roman" w:cs="Times New Roman"/>
          <w:sz w:val="24"/>
          <w:szCs w:val="24"/>
        </w:rPr>
        <w:t>ч (из них 95 % – г. Северск), АО «СХК» – 1 159,227 млн. кВт</w:t>
      </w:r>
      <w:r w:rsidRPr="00D24DF1">
        <w:rPr>
          <w:rFonts w:ascii="Times New Roman" w:eastAsia="Calibri" w:hAnsi="Times New Roman" w:cs="Times New Roman"/>
          <w:sz w:val="24"/>
          <w:szCs w:val="24"/>
          <w:vertAlign w:val="superscript"/>
        </w:rPr>
        <w:t>.</w:t>
      </w:r>
      <w:r w:rsidRPr="00D24DF1">
        <w:rPr>
          <w:rFonts w:ascii="Times New Roman" w:eastAsia="Calibri" w:hAnsi="Times New Roman" w:cs="Times New Roman"/>
          <w:sz w:val="24"/>
          <w:szCs w:val="24"/>
        </w:rPr>
        <w:t>ч, передано в энергосистему – 693,981 млн. кВт</w:t>
      </w:r>
      <w:r w:rsidRPr="00D24DF1">
        <w:rPr>
          <w:rFonts w:ascii="Times New Roman" w:eastAsia="Calibri" w:hAnsi="Times New Roman" w:cs="Times New Roman"/>
          <w:sz w:val="24"/>
          <w:szCs w:val="24"/>
          <w:vertAlign w:val="superscript"/>
        </w:rPr>
        <w:t>.</w:t>
      </w:r>
      <w:r w:rsidRPr="00D24DF1">
        <w:rPr>
          <w:rFonts w:ascii="Times New Roman" w:eastAsia="Calibri" w:hAnsi="Times New Roman" w:cs="Times New Roman"/>
          <w:sz w:val="24"/>
          <w:szCs w:val="24"/>
        </w:rPr>
        <w:t>ч.</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Распределение электроэнергии в городе Северск осуществляется на напряжении 10 кВ: в западной части города – от «Северской ТЭЦ», ПС 110/10 кВ «ГПП-1» (АО «СХК») через распределительные подстанции по радиальным схемам, в центральной части города – от ПС 110/10 кВ «ГПП-701» и распределительным подстанциям по радиальным и магистральным схемам, в восточной части города – от ПС 110/10 кВ «ГПП-702» по магистральным схемам.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Распределение электроэнергии в п. Орловка осуществляется на напряжении 10 кВ от ПС 220/35/10 кВ «Орловка». Распределение электроэнергии в п. Самусь, д. Кижирово и д. Семиозерки осуществляется на напряжении 6 кВ от ПС 35/6 кВ «Самусь». </w:t>
      </w:r>
    </w:p>
    <w:p w:rsidR="00C84781" w:rsidRPr="00D24DF1" w:rsidRDefault="00C84781" w:rsidP="00C84781">
      <w:pPr>
        <w:autoSpaceDE w:val="0"/>
        <w:autoSpaceDN w:val="0"/>
        <w:adjustRightInd w:val="0"/>
        <w:spacing w:after="0" w:line="240" w:lineRule="auto"/>
        <w:ind w:left="1134" w:firstLine="708"/>
        <w:jc w:val="both"/>
        <w:rPr>
          <w:rFonts w:ascii="Times New Roman" w:eastAsia="Times New Roman" w:hAnsi="Times New Roman" w:cs="Times New Roman"/>
          <w:b/>
          <w:i/>
          <w:sz w:val="24"/>
          <w:szCs w:val="24"/>
          <w:lang w:eastAsia="ru-RU"/>
        </w:rPr>
      </w:pP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Times New Roman" w:hAnsi="Times New Roman" w:cs="Times New Roman"/>
          <w:b/>
          <w:sz w:val="24"/>
          <w:szCs w:val="24"/>
          <w:lang w:eastAsia="ru-RU"/>
        </w:rPr>
        <w:t xml:space="preserve">МО «Томский район». </w:t>
      </w:r>
      <w:r w:rsidRPr="00D24DF1">
        <w:rPr>
          <w:rFonts w:ascii="Times New Roman" w:eastAsia="Calibri" w:hAnsi="Times New Roman" w:cs="Times New Roman"/>
          <w:color w:val="000000"/>
          <w:sz w:val="24"/>
          <w:szCs w:val="24"/>
        </w:rPr>
        <w:t xml:space="preserve">Электроснабжение района осуществляется от энергосистемы Томской области через двадцать девять опорных центров питания распределительной сети 110 кВ. Также на территории района расположены: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опорная подстанция сети 220 кВ Томской области – ПС 500/220 кВ «Томская»;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опорная подстанция сети 110 кВ – ПС 220/110 кВ «Зональная»;</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тяговые подстанции: ПС 110/27,5 кВ «Предтеченск» и ПС 110/35/27,5 кВ «Межениновка».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Томский район связан с: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энергосистемой Томской области: парой линий 220 кВ «Томская – Володино» (дисп. №№ ТВ-221/ТВ-231), ВЛ 220 кВ ПС 500 кВ «Томская» – ПС 220 кВ «Асино» (дисп. № Т-218), ВЛ 110 кВ ПС 110 кВ «Итатка» – ПС 220 кВ «Асино» (дисп. № С-7а), парой ВЛ 110 кВ ПС 110 кВ «Левобережная» – ПС 110 кВ «Мельниково» (дисп. №№ С-15/С-16), ВЛ 35 кВ ПС 110 кВ «Рыбалово» – Победа» (дисп. № 3576), парой ВЛ 35 кВ «Орловка – Красный Яр» (дисп. №№ 3563, 3564);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энергосистемой Кемеровской области: ВЛ 500 кВ «Томская – Итатская» (дисп.№ 526), ВЛ 500 кВ «Томская – Ново-Анжерская» (дисп.№ 527), ВЛ 220 кВ «Восточная – Ново-Анжерская» (дисп.№ АТ-216), ВЛ 220 кВ «Зональная – Ново-Анжерская» (дисп.№ АТ-215), ВЛ 110 кВ «Межениновка – Сураново» (дисп.№ С-12), ВЛ 35 кВ «Заря – Вознесенская» (дисп. № 35АТ).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Крупные системные электрогенерационные источники на территории района отсутствуют.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Электроснабжение всех муниципальных образований в составе Томского района осуществляется от Томской энергосистемы.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Электроснабжение </w:t>
      </w:r>
      <w:r w:rsidRPr="00D24DF1">
        <w:rPr>
          <w:rFonts w:ascii="Times New Roman" w:eastAsia="Calibri" w:hAnsi="Times New Roman" w:cs="Times New Roman"/>
          <w:b/>
          <w:sz w:val="24"/>
          <w:szCs w:val="24"/>
        </w:rPr>
        <w:t>МО «Богашевское сельское поселение»</w:t>
      </w:r>
      <w:r w:rsidRPr="00D24DF1">
        <w:rPr>
          <w:rFonts w:ascii="Times New Roman" w:eastAsia="Calibri" w:hAnsi="Times New Roman" w:cs="Times New Roman"/>
          <w:sz w:val="24"/>
          <w:szCs w:val="24"/>
        </w:rPr>
        <w:t xml:space="preserve"> осуществляется через 2 центра питания – ПС 35/10 кВ «Богашево» и ПС 35/10 кВ «Лоскутово». Данные подстанции в свою очередь запитаны от ПС 110/35/10 кВ «Меженникова» и «Октябрьская». Подстанции между собой связанны по ВЛ 35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На территории МО «Богашевское сельское поселение»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«Предтеченск» – ПС 110 кВ «Межениновка» (дисп. № С-11);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«Богашево» – ПС 110 кВ «Межениновка» (дисп. № 3517);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«Аэропорт» – ПС 35 кВ «Лоскутово» (дисп. № 3519)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«Богашево» – ПС 35 кВ «Лоскутово» (дисп. № н/д);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«Лоскутово» – ПС 35 кВ «Вершинино» (дисп. № 3518).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МО</w:t>
      </w:r>
      <w:r w:rsidRPr="00D24DF1">
        <w:rPr>
          <w:rFonts w:ascii="Times New Roman" w:eastAsia="Calibri" w:hAnsi="Times New Roman" w:cs="Times New Roman"/>
          <w:sz w:val="24"/>
          <w:szCs w:val="24"/>
        </w:rPr>
        <w:t xml:space="preserve"> «</w:t>
      </w:r>
      <w:r w:rsidRPr="00D24DF1">
        <w:rPr>
          <w:rFonts w:ascii="Times New Roman" w:eastAsia="Calibri" w:hAnsi="Times New Roman" w:cs="Times New Roman"/>
          <w:b/>
          <w:sz w:val="24"/>
          <w:szCs w:val="24"/>
        </w:rPr>
        <w:t>Воронинское сельское поселение»</w:t>
      </w:r>
      <w:r w:rsidRPr="00D24DF1">
        <w:rPr>
          <w:rFonts w:ascii="Times New Roman" w:eastAsia="Calibri" w:hAnsi="Times New Roman" w:cs="Times New Roman"/>
          <w:sz w:val="24"/>
          <w:szCs w:val="24"/>
        </w:rPr>
        <w:t xml:space="preserve"> располагаются 2 подстанции: ПС 110/10 кВ «Семилужки» и ПС 35/10 кВ «Воронино».</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 территории поселения проходят следующие линии электропередач регионального значения:</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«Малиновка» – ПС 110 кВ «Турунтаево» с отпайками на ПС «Семилужки» (дисп. №№ С-75/С-76);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«Бройлерная» – ПС 35 кВ «Корнилово» с отпайкой (дисп. № 3543А) на ПС 35 кВ «Воронино» (дисп. №№ 3543/3544);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«Бройлерная» – ПС 35 кВ «Воронино» (дисп. № 3584).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Распределение электроэнергии потребителям Воронинского поселения осуществляется по фидерам 10(6)/0,4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Электроснабжение </w:t>
      </w:r>
      <w:r w:rsidRPr="00D24DF1">
        <w:rPr>
          <w:rFonts w:ascii="Times New Roman" w:eastAsia="Calibri" w:hAnsi="Times New Roman" w:cs="Times New Roman"/>
          <w:b/>
          <w:sz w:val="24"/>
          <w:szCs w:val="24"/>
        </w:rPr>
        <w:t>МО «Заречное сельское поселение»</w:t>
      </w:r>
      <w:r w:rsidRPr="00D24DF1">
        <w:rPr>
          <w:rFonts w:ascii="Times New Roman" w:eastAsia="Calibri" w:hAnsi="Times New Roman" w:cs="Times New Roman"/>
          <w:sz w:val="24"/>
          <w:szCs w:val="24"/>
        </w:rPr>
        <w:t xml:space="preserve"> осуществляется от энергосистемы Томской области на напряжении среднего II класса напряжения, через три основных опорных центра питания распределительной сети 35-110 кВ: два из которых расположены на территории Заречного сельского поселения – ПС 35/10 кВ «Кисловка» и ПС 35/10 кВ «Кафтанчиково», и один, расположенный на территории Калтайского сельского поселения Томской области – ПС 110/35/10 кВ «Кандинка</w:t>
      </w:r>
      <w:r w:rsidR="00AC24CD" w:rsidRPr="00D24DF1">
        <w:rPr>
          <w:rFonts w:ascii="Times New Roman" w:eastAsia="Calibri" w:hAnsi="Times New Roman" w:cs="Times New Roman"/>
          <w:sz w:val="24"/>
          <w:szCs w:val="24"/>
        </w:rPr>
        <w:t>-110</w:t>
      </w:r>
      <w:r w:rsidRPr="00D24DF1">
        <w:rPr>
          <w:rFonts w:ascii="Times New Roman" w:eastAsia="Calibri" w:hAnsi="Times New Roman" w:cs="Times New Roman"/>
          <w:sz w:val="24"/>
          <w:szCs w:val="24"/>
        </w:rPr>
        <w:t xml:space="preserve">».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Заречного сельского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220 кВ «Зональная» – ПС 110 кВ «Левобережная» (дисп. №№ С-82/83);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«Левобережная» – ПС 110 кВ «Кандинка-110» (дисп. №№ С-13/14);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«Левобережная» – ПС 35 кВ «Кисловка» с отпайкой на ОРУ «Карьер» (дисп. №№ 3571, 3572);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«Кисловка» – ПС 35 кВ «Кафтанчиково» (дисп. № 3531);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«Кафтанчиково» – ПС 110 кВ «Кандинка-110» (дисп. № 3574);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110 кВ «Кандинка-110» (дисп. № 3529).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МО «Зональненское сельское поселение»</w:t>
      </w:r>
      <w:r w:rsidRPr="00D24DF1">
        <w:rPr>
          <w:rFonts w:ascii="Times New Roman" w:eastAsia="Calibri" w:hAnsi="Times New Roman" w:cs="Times New Roman"/>
          <w:sz w:val="24"/>
          <w:szCs w:val="24"/>
        </w:rPr>
        <w:t xml:space="preserve"> располагается ПС 110/35/10 кВ «Научная».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«ГРЭС-2» – ПС 220 кВ «Зональная» (дисп. №№ С-3/4);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220 кВ «Зональная» – ПС 110 кВ «Предтеченск» (дисп. № С-86);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220 кВ «Зональная» – ПС 110 кВ «Солнечная» (дисп. № С-85);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220 кВ «Зональная» – ПС 110 кВ «Коммунальная» (дисп. № С-84);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220 кВ «Зональная» – ПС 110 кВ «Левобережная» (дисп. №№ С-82/83);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220 кВ «Зональная» – ПС 110 кВ «Октябрьская» с отпайками на ПС «Научная» (дисп. №№ С-80, С-81);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«Предтеченск» – ПС 110 кВ «Межениновка» (дисп. № С-11).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Распределение электроэнергии потребителям Зональненского поселения осуществляется по фидерам 10/0,4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Максимальная электрическая нагрузка сельского поселения составляет около 4 МВт.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Электроснабжение </w:t>
      </w:r>
      <w:r w:rsidRPr="00D24DF1">
        <w:rPr>
          <w:rFonts w:ascii="Times New Roman" w:eastAsia="Calibri" w:hAnsi="Times New Roman" w:cs="Times New Roman"/>
          <w:b/>
          <w:color w:val="000000"/>
          <w:sz w:val="24"/>
          <w:szCs w:val="24"/>
        </w:rPr>
        <w:t>МО «Зоркальцевское сельское поселение»</w:t>
      </w:r>
      <w:r w:rsidRPr="00D24DF1">
        <w:rPr>
          <w:rFonts w:ascii="Times New Roman" w:eastAsia="Calibri" w:hAnsi="Times New Roman" w:cs="Times New Roman"/>
          <w:color w:val="000000"/>
          <w:sz w:val="24"/>
          <w:szCs w:val="24"/>
        </w:rPr>
        <w:t xml:space="preserve"> осуществляется через 4 центра питания: ПС 35/10 кВ «Зоркальцево», «Петрово», «Нелюбино», «Водозабор». Данные подстанции в свою очередь запитаны от ПС 110/35/10 кВ «Рыбалово» и «Левобережная». Подстанции связанны по ВЛ 35 кВ.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МО «Зоркальцевское сельское поселение»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«Левобережная» – ПС 110 кВ «Мельниково» с отпайкой на ПС Рыбалово (дисп. № С-15; С-16);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35 кВ «Зоркальцево» (дисп.№ 3532А);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110 кВ «Кандинка-110» (дисп.№ 3529);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35 кВ «Водозабор» (дисп.№ 3578);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35 кВ «Нелюбино» (дисп.№ 3533);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«Левобережная» – ПС 35 кВ «Зоркальцево» (дисп.№ 3532);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«Левобережная» – ПС 35 кВ «Петрово» (дисп.№ 3535);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«Петрово» – ПС 35 кВ «Водозабор» (дисп.№ 3535А);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«Нелюбино» - ПС 35 кВ «Моряковка» (дисп.№ 3558);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35 кВ «Водозабор» - ПС 35</w:t>
      </w:r>
      <w:r w:rsidR="00DF2586" w:rsidRPr="00D24DF1">
        <w:rPr>
          <w:rFonts w:ascii="Times New Roman" w:eastAsia="Calibri" w:hAnsi="Times New Roman" w:cs="Times New Roman"/>
          <w:color w:val="000000"/>
          <w:sz w:val="24"/>
          <w:szCs w:val="24"/>
        </w:rPr>
        <w:t xml:space="preserve"> кВ «Моряковка» (дисп.№ 3535Б).</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w:t>
      </w:r>
      <w:r w:rsidRPr="00D24DF1">
        <w:rPr>
          <w:rFonts w:ascii="Times New Roman" w:eastAsia="Calibri" w:hAnsi="Times New Roman" w:cs="Times New Roman"/>
          <w:b/>
          <w:color w:val="000000"/>
          <w:sz w:val="24"/>
          <w:szCs w:val="24"/>
        </w:rPr>
        <w:t>Итатского сельского поселения</w:t>
      </w:r>
      <w:r w:rsidRPr="00D24DF1">
        <w:rPr>
          <w:rFonts w:ascii="Times New Roman" w:eastAsia="Calibri" w:hAnsi="Times New Roman" w:cs="Times New Roman"/>
          <w:color w:val="000000"/>
          <w:sz w:val="24"/>
          <w:szCs w:val="24"/>
        </w:rPr>
        <w:t xml:space="preserve"> расположена ПС 110/10 кВ «Итатка».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numPr>
          <w:ilvl w:val="0"/>
          <w:numId w:val="65"/>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«Малиновка» - ПС 110 кВ «Итатка» (дисп. № С-7М); </w:t>
      </w:r>
    </w:p>
    <w:p w:rsidR="00C84781" w:rsidRPr="00D24DF1" w:rsidRDefault="00C84781" w:rsidP="00630657">
      <w:pPr>
        <w:numPr>
          <w:ilvl w:val="0"/>
          <w:numId w:val="65"/>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«Итатка» - ПС 220 кВ «Асино» (дисп. № С-7А).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Распределение электроэнергии потребителям Итатского поселения осуществляется по фидерам 10(6)/0,4 кВ.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сельского поселения составляет около 18 МВт.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Калтайского сельского поселения</w:t>
      </w:r>
      <w:r w:rsidRPr="00D24DF1">
        <w:rPr>
          <w:rFonts w:ascii="Times New Roman" w:eastAsia="Calibri" w:hAnsi="Times New Roman" w:cs="Times New Roman"/>
          <w:sz w:val="24"/>
          <w:szCs w:val="24"/>
        </w:rPr>
        <w:t xml:space="preserve"> расположены: ПС 110/35/10 кВ «Кандинка-110» и ПС 35/10 кВ «Калтай».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«Левобережная» – ПС 110 кВ «Кандинка-110» (дисп. №№ С-13/14);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«Кандинка-110» – ПС 110 кВ «Кафтанчиково» (дисп. № 3574);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«Кандинка-110» – ПС 35 кВ «Калтай» (дисп. №№ 3573, 3510);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«Кандинка-110» – ПС 110 кВ «Рыбалово» (дисп. № 3529).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Распределение электроэнергии потребителям Калтайского поселения осуществляется по фидерам 10(6)/0,4 кВ.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сельского поселения составляет около 10 МВт.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w:t>
      </w:r>
      <w:r w:rsidRPr="00D24DF1">
        <w:rPr>
          <w:rFonts w:ascii="Times New Roman" w:eastAsia="Calibri" w:hAnsi="Times New Roman" w:cs="Times New Roman"/>
          <w:b/>
          <w:color w:val="000000"/>
          <w:sz w:val="24"/>
          <w:szCs w:val="24"/>
        </w:rPr>
        <w:t>Копыловского сельского поселения</w:t>
      </w:r>
      <w:r w:rsidRPr="00D24DF1">
        <w:rPr>
          <w:rFonts w:ascii="Times New Roman" w:eastAsia="Calibri" w:hAnsi="Times New Roman" w:cs="Times New Roman"/>
          <w:color w:val="000000"/>
          <w:sz w:val="24"/>
          <w:szCs w:val="24"/>
        </w:rPr>
        <w:t xml:space="preserve"> расположены следующие источники электроснабжения: ПС 110/35/10 кВ «Бройлерная», ПС 35/10 кВ «Свинокомплекс», ПС 35/10 кВ «Копылово».</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«Бройлерная – ПС 110 кВ «Малиновка» (дисп. № С-7Б);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«Восточная» – ПС 110 кВ «Бройлерная (дисп. № С-7);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«Восточная» – ПС 110 кВ «Бройлерная (дисп. № С-107/108);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ВЛ 35 кВ ПС 110 кВ «Малиновка» – ПС 35 кВ «Томская ПТФ» (дисп. №№ 3542/3513);</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«Бройлерная – ПС 35 кВ «Корнилово» (дисп. №№ 3543/3544);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«Бройлерная – ПС 35 кВ «Свинокомплекс» (дисп. №№ 3545/3546);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«Бройлерная – ПС 35 кВ «Копылово» (дисп. №№ 3547/3548);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«Бройлерная – ПС 35 кВ «Воронино» (дисп. № 3584).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Распределение электроэнергии потребителям Копыловского поселения осуществляется по фидерам 10(6)/0,4 кВ.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Корниловского сельского поселения</w:t>
      </w:r>
      <w:r w:rsidRPr="00D24DF1">
        <w:rPr>
          <w:rFonts w:ascii="Times New Roman" w:eastAsia="Calibri" w:hAnsi="Times New Roman" w:cs="Times New Roman"/>
          <w:sz w:val="24"/>
          <w:szCs w:val="24"/>
        </w:rPr>
        <w:t xml:space="preserve"> расположена ПС 35/10 кВ «Корнилово».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110 кВ «Бройлерная» – ПС 35 кВ «Корнилово» (дисп. №№ 3543/3544).</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Распределение электроэнергии потребителям Корниловского поселения осуществляется по фидерам 10(6)/0,4 кВ.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w:t>
      </w:r>
      <w:r w:rsidRPr="00D24DF1">
        <w:rPr>
          <w:rFonts w:ascii="Times New Roman" w:eastAsia="Calibri" w:hAnsi="Times New Roman" w:cs="Times New Roman"/>
          <w:b/>
          <w:color w:val="000000"/>
          <w:sz w:val="24"/>
          <w:szCs w:val="24"/>
        </w:rPr>
        <w:t>Малиновского сельского поселения</w:t>
      </w:r>
      <w:r w:rsidRPr="00D24DF1">
        <w:rPr>
          <w:rFonts w:ascii="Times New Roman" w:eastAsia="Calibri" w:hAnsi="Times New Roman" w:cs="Times New Roman"/>
          <w:color w:val="000000"/>
          <w:sz w:val="24"/>
          <w:szCs w:val="24"/>
        </w:rPr>
        <w:t xml:space="preserve"> расположены 3 подстанции: ПС 500/220 кВ «Томская», ПС 110/35/10 кВ «Малиновка», ПС 35/10 кВ «Томская птицефабрика».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«Восточная – ПС 110 кВ «Малиновка» (дисп. № С-8);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«Бройлерная – ПС 110 кВ «Малиновка» (дисп. № С-7Б);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«Малиновка» – ПС 110 кВ «Итатка» (дисп. № С-7М);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«Малиновка»  - ПС  110 кВ «Турунтаево» с отпайками на ПС «Семилужки» (дисп. № С-75/76);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«Малиновка» - ПС 35 кВ «Ново-Архангельская» (дисп. № 3538);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«Малиновка» – ПС 35 кВ «Томская ПТФ» (дисп. №№ 3513/3542);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«Малиновка»  – ПС 35 кВ «Наумовка» (дисп. № 3559).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Распределение электроэнергии потребителям Малиновского поселения осуществляется по фидерам 10(6)/0,4 кВ. </w:t>
      </w:r>
    </w:p>
    <w:p w:rsidR="00C84781" w:rsidRPr="00D24DF1" w:rsidRDefault="00C84781" w:rsidP="00C84781">
      <w:pPr>
        <w:autoSpaceDE w:val="0"/>
        <w:autoSpaceDN w:val="0"/>
        <w:adjustRightInd w:val="0"/>
        <w:spacing w:before="120" w:after="0" w:line="240" w:lineRule="auto"/>
        <w:ind w:left="1134"/>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сельского поселения составляет около 18 МВт.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w:t>
      </w:r>
      <w:r w:rsidRPr="00D24DF1">
        <w:rPr>
          <w:rFonts w:ascii="Times New Roman" w:eastAsia="Calibri" w:hAnsi="Times New Roman" w:cs="Times New Roman"/>
          <w:b/>
          <w:color w:val="000000"/>
          <w:sz w:val="24"/>
          <w:szCs w:val="24"/>
        </w:rPr>
        <w:t>Межениновского сельского поселения</w:t>
      </w:r>
      <w:r w:rsidRPr="00D24DF1">
        <w:rPr>
          <w:rFonts w:ascii="Times New Roman" w:eastAsia="Calibri" w:hAnsi="Times New Roman" w:cs="Times New Roman"/>
          <w:color w:val="000000"/>
          <w:sz w:val="24"/>
          <w:szCs w:val="24"/>
        </w:rPr>
        <w:t xml:space="preserve"> расположена ПС 110/35/27,5 кВ «Межениновка».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«Предтеченск» – ПС 110 кВ «Межениновка» (дисп. № С-11);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«Межениновка» – ПС 110 кВ «Сураново» (дисп. № С-12);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«Богашево» - ПС 110 кВ «Межениновка» (дисп. № 3517).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Распределение электроэнергии потребителям Межениновского поселения осуществляется по фидерам 10(6)/0,4 кВ.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Максимальная электрическая нагрузка сельского поселения составляет около 3 МВт.</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w:t>
      </w:r>
      <w:r w:rsidRPr="00D24DF1">
        <w:rPr>
          <w:rFonts w:ascii="Times New Roman" w:eastAsia="Calibri" w:hAnsi="Times New Roman" w:cs="Times New Roman"/>
          <w:b/>
          <w:color w:val="000000"/>
          <w:sz w:val="24"/>
          <w:szCs w:val="24"/>
        </w:rPr>
        <w:t>Мирненского сельского поселения</w:t>
      </w:r>
      <w:r w:rsidRPr="00D24DF1">
        <w:rPr>
          <w:rFonts w:ascii="Times New Roman" w:eastAsia="Calibri" w:hAnsi="Times New Roman" w:cs="Times New Roman"/>
          <w:color w:val="000000"/>
          <w:sz w:val="24"/>
          <w:szCs w:val="24"/>
        </w:rPr>
        <w:t xml:space="preserve"> находится подстанция 220/110/35кВ «Зональная», куда подходят ВЛ 220 кВ и ВЛ 110 кВ в двухцепном исполнении. Трассы ВЛ 220 кВ и 110 кВ находятся в удовлетворительном состоянии.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Поселение снабжается электроэнергией от ПС 35/10 кВ «Аэропорт» и ПС 35/10 кВ «Мирный».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«Заводская» – ПС 35 кВ «Мирный» (дисп. № 3520);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«Мирный» – ПС 35 кВ «Аэропорт» (дисп. № 3520А);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«Лоскутово» – ПС 35 кВ «Аэропорт» (дисп. № 3519).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Моряковского сельского поселения</w:t>
      </w:r>
      <w:r w:rsidRPr="00D24DF1">
        <w:rPr>
          <w:rFonts w:ascii="Times New Roman" w:eastAsia="Calibri" w:hAnsi="Times New Roman" w:cs="Times New Roman"/>
          <w:sz w:val="24"/>
          <w:szCs w:val="24"/>
        </w:rPr>
        <w:t xml:space="preserve"> расположены 2 подстанции: ПС 35 кВ «Водозабор» и ПС 35 кВ «Моряковка».</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«Петрово» – ПС 35 кВ «Водозабор» (дисп.№ 3535А);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«Водозабор» – ПС 110 кВ «Рыбалово» (дисп.№ 3578);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«Водозабор» – ПС 35 кВ «Моряковка» (дисп.№ 3535Б);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«Моряковка» – ПС 35 кВ «Нелюбино» (дисп.№ 3558);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«Орловка – Красный Яр» (дисп.№№ 3563, 3564).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Распределение электроэнергии потребителям Моряковского поселения осуществляется по фидерам 10(6)/0,4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3,0 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Наумовского сельского поселения</w:t>
      </w:r>
      <w:r w:rsidRPr="00D24DF1">
        <w:rPr>
          <w:rFonts w:ascii="Times New Roman" w:eastAsia="Calibri" w:hAnsi="Times New Roman" w:cs="Times New Roman"/>
          <w:sz w:val="24"/>
          <w:szCs w:val="24"/>
        </w:rPr>
        <w:t xml:space="preserve"> расположена ПС 35 кВ «Наумовка».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110 кВ «Малиновка» – ПС 35 кВ «Наумовка» (дисп. №</w:t>
      </w:r>
      <w:r w:rsidR="00DF2586" w:rsidRPr="00D24DF1">
        <w:rPr>
          <w:rFonts w:ascii="Times New Roman" w:eastAsia="Calibri" w:hAnsi="Times New Roman" w:cs="Times New Roman"/>
          <w:color w:val="000000"/>
          <w:sz w:val="24"/>
          <w:szCs w:val="24"/>
        </w:rPr>
        <w:t xml:space="preserve"> 3559).</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Распределение электроэнергии потребителям Наумовского поселения осуществляется по фидерам 10(6)/0,4 кВ.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0,3 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Новорождественского сельского поселения</w:t>
      </w:r>
      <w:r w:rsidRPr="00D24DF1">
        <w:rPr>
          <w:rFonts w:ascii="Times New Roman" w:eastAsia="Calibri" w:hAnsi="Times New Roman" w:cs="Times New Roman"/>
          <w:sz w:val="24"/>
          <w:szCs w:val="24"/>
        </w:rPr>
        <w:t xml:space="preserve"> расположены 2 подстанции: ПС 35/10 кВ «Мазалово» и ПС 35/10 кВ «Заря».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«Турунтаево» – ПС 35 кВ «Мазалово» (дисп. №№ 3590/3591);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«Турунтаево» – ПС 35 кВ «Заря» (дисп. № 3540);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«Заря» – ПС 35/10 кВ «Вознесенская» (дисп. № 35-АТ).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Распределение электроэнергии потребителям Новорождественского поселения осуществляется по фидерам 10(6)/0,4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0,3 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Октябрьского сельского поселения</w:t>
      </w:r>
      <w:r w:rsidRPr="00D24DF1">
        <w:rPr>
          <w:rFonts w:ascii="Times New Roman" w:eastAsia="Calibri" w:hAnsi="Times New Roman" w:cs="Times New Roman"/>
          <w:sz w:val="24"/>
          <w:szCs w:val="24"/>
        </w:rPr>
        <w:t xml:space="preserve"> распределительные подстанции 35 кВ и выше отсутствуют.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«Малиновка» - ПС 110 кВ «Итатка» (дисп. № С-7М);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«Малиновка» – ПС 35 кВ «Наумовка» (дисп. № 3559);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«Малиновка» – ПС 35 кВ «Ново-Архангельская» (дисп. № 3538).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Распределение электроэнергии потребителям Октябрьского поселения осуществляется по фидерам 10(6)/0,4 кВ.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1,5 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На территории </w:t>
      </w:r>
      <w:r w:rsidRPr="00D24DF1">
        <w:rPr>
          <w:rFonts w:ascii="Times New Roman" w:eastAsia="Calibri" w:hAnsi="Times New Roman" w:cs="Times New Roman"/>
          <w:b/>
          <w:sz w:val="24"/>
          <w:szCs w:val="24"/>
        </w:rPr>
        <w:t>Рыбаловского сельского поселения</w:t>
      </w:r>
      <w:r w:rsidRPr="00D24DF1">
        <w:rPr>
          <w:rFonts w:ascii="Times New Roman" w:eastAsia="Calibri" w:hAnsi="Times New Roman" w:cs="Times New Roman"/>
          <w:sz w:val="24"/>
          <w:szCs w:val="24"/>
        </w:rPr>
        <w:t xml:space="preserve"> расположена ПС 110/35/10 кВ «Рыбалово».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«Левобережная» – ПС 110 кВ «Мельниково» с отпайками на ПС 110 кВ «Рыбалово» (дисп. №№ С-15/16);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110 кВ «Кандинка-110» (дисп. № 3529);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35 кВ «Зоркальцево» (дисп. № 3532А);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«Рыбалово» - ПС 35 кВ ПС 35 кВ «Водозабор» (дисп.№ 3578);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«Нелюбино» – ПС 110 кВ «Рыбалово» (дисп. № 3533);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110 кВ «Рыбалово» - ПС 35 кВ «Победа» (дисп. № 3576);</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110 кВ «Рыбалово» - ПС 35 кВ «Киреевск» (дисп. № 3575).</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Распределение электроэнергии потребителям Рыбаловского поселения осуществляется по фидерам 10(6)/0,4 кВ.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2,5 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Спасского сельского поселения</w:t>
      </w:r>
      <w:r w:rsidRPr="00D24DF1">
        <w:rPr>
          <w:rFonts w:ascii="Times New Roman" w:eastAsia="Calibri" w:hAnsi="Times New Roman" w:cs="Times New Roman"/>
          <w:sz w:val="24"/>
          <w:szCs w:val="24"/>
        </w:rPr>
        <w:t xml:space="preserve"> распределительные подстанции 35 кВ и выше не располагаются, ВЛ 35 кВ и выше по территории поселения не проходят.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Распределение электроэнергии потребителям Спасского поселения осуществляется по фидерам 10(6)/0,4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3 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Турунтаевского сельского поселения</w:t>
      </w:r>
      <w:r w:rsidRPr="00D24DF1">
        <w:rPr>
          <w:rFonts w:ascii="Times New Roman" w:eastAsia="Calibri" w:hAnsi="Times New Roman" w:cs="Times New Roman"/>
          <w:sz w:val="24"/>
          <w:szCs w:val="24"/>
        </w:rPr>
        <w:t xml:space="preserve"> расположены 2 подстанции: ПС 110 кВ «Турунтаево» и ПС 35 кВ «Ново-Архангельская».</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проходят следующие линии электропередач регионального значения: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«Малиновка» – ПС 110 кВ «Турунтаево» с отпайками ВЛ 110 кВ на ПС «Семилужки» (дисп. №№ С-75/76, С-75А/76А);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«Турунтаево» – ПС 35 кВ «Мазалово» (дисп. №№ 3590/3591);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«Турунтаево» – ПС 35 кВ «Заря» (дисп. № 3540);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«Турунтаево» – ПС 35 кВ «Ново-Архангельская» (дисп. № 3539);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110 кВ «Малиновка» – ПС 35 кВ «Ново-Архангельская» (дисп. № 3538).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Распределение электроэнергии потребителям Турунтаевского поселения осуществляется по фидерам 10(6)/0,4 кВ.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Максимальная электрическая нагрузка сельского поселения составляет около 5 МВт.</w:t>
      </w:r>
    </w:p>
    <w:p w:rsidR="00C84781" w:rsidRPr="00D24DF1" w:rsidRDefault="00C84781" w:rsidP="00C84781">
      <w:pPr>
        <w:autoSpaceDE w:val="0"/>
        <w:autoSpaceDN w:val="0"/>
        <w:adjustRightInd w:val="0"/>
        <w:spacing w:after="0" w:line="240" w:lineRule="auto"/>
        <w:ind w:left="1134"/>
        <w:rPr>
          <w:rFonts w:ascii="Times New Roman" w:eastAsia="Calibri" w:hAnsi="Times New Roman" w:cs="Times New Roman"/>
          <w:color w:val="000000"/>
          <w:sz w:val="24"/>
          <w:szCs w:val="24"/>
        </w:rPr>
      </w:pPr>
    </w:p>
    <w:p w:rsidR="00C84781" w:rsidRPr="00D24DF1" w:rsidRDefault="00C84781" w:rsidP="00C84781">
      <w:pPr>
        <w:suppressAutoHyphens/>
        <w:spacing w:before="120" w:after="0" w:line="240" w:lineRule="auto"/>
        <w:ind w:left="113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Основные проблемы систем электроснабжения муниципальных образований в составе Томской агломерации в соответствии с ранее разработанной градостроительной документацией</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МО «Город Томск». </w:t>
      </w:r>
      <w:r w:rsidRPr="00D24DF1">
        <w:rPr>
          <w:rFonts w:ascii="Times New Roman" w:eastAsia="Calibri" w:hAnsi="Times New Roman" w:cs="Times New Roman"/>
          <w:color w:val="000000"/>
          <w:sz w:val="24"/>
          <w:szCs w:val="24"/>
        </w:rPr>
        <w:t>На сегодняшний день средняя загрузка трансформаторов на подстанциях 110 и 35 кВ города Томска составляет 50 – 70 %, однако имеются подстанции, на которых ввиду полной их загрузки, необходима замена трансформаторов на большую мощность: ПС 110 кВ «Октябрьская», «Каштак». Также требуется реконструкция подстанций, оборудование которых морально и физически устарело: ПС 220 кВ «Восточная» (срок эксплуатации – 51 год); подстанции 35 кВ «Южная», «Лоскутово» (срок эксплуатации 30 и более лет).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Износ электрических сетей на территории города Томск составляет 58,3 %. Потери в сетях за 2013 г. – 132 120,33 тыс. кВт. час.</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ЗАТО Северск. </w:t>
      </w:r>
      <w:r w:rsidRPr="00D24DF1">
        <w:rPr>
          <w:rFonts w:ascii="Times New Roman" w:eastAsia="Calibri" w:hAnsi="Times New Roman" w:cs="Times New Roman"/>
          <w:color w:val="000000"/>
          <w:sz w:val="24"/>
          <w:szCs w:val="24"/>
        </w:rPr>
        <w:t>Проблемы в инфраструктуре электроснабжения ЗАТО Северск связаны:</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со снижением требуемого уровня надёжности и возможностью возникновения аварийных ситуаций и перебоев в электроснабжении потребителей ввиду износа оборудования трансформаторов и воздушно-кабельных электросетей;</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 физическим износом оборудования «Северской ТЭЦ»;</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 недостаточной пропускной способностью электросетевого комплекса ввиду роста энерговооруженности потребителей.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 xml:space="preserve">МО «Томский район». </w:t>
      </w:r>
      <w:r w:rsidRPr="00D24DF1">
        <w:rPr>
          <w:rFonts w:ascii="Times New Roman" w:eastAsia="Calibri" w:hAnsi="Times New Roman" w:cs="Times New Roman"/>
          <w:sz w:val="24"/>
          <w:szCs w:val="24"/>
        </w:rPr>
        <w:t xml:space="preserve">Компоненты схемы внешнего электроснабжения (части высоковольтных линий и электроподстанций) на территории Томского района утрачивают необходимую степень надёжности ввиду общего износа и превышения сроков их эксплуатации.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sz w:val="24"/>
          <w:szCs w:val="24"/>
        </w:rPr>
        <w:t>На территории всех поселений Томского района общий износ электросетей уже превышает 60 %, а на отдельных участках – 80 %. Проблемой является также износ энергооборудования трансформаторных подстанций, требующего реконструкции либо замены – для выработавшего свой срок службы. С</w:t>
      </w:r>
      <w:r w:rsidRPr="00D24DF1">
        <w:rPr>
          <w:rFonts w:ascii="Times New Roman" w:eastAsia="Calibri" w:hAnsi="Times New Roman" w:cs="Times New Roman"/>
          <w:color w:val="000000"/>
          <w:sz w:val="24"/>
          <w:szCs w:val="24"/>
        </w:rPr>
        <w:t xml:space="preserve">редняя загрузка трансформаторов на подстанциях 110–35 кВ составляет 50 – 70 %, однако имеются подстанции, на которых ввиду полной их загрузки, необходима замена трансформаторов на большую мощность: ПС 35 кВ «Корнилово», ПС 35 кВ «Кисловка», ПС 35 кВ «Заводская». </w:t>
      </w:r>
    </w:p>
    <w:p w:rsidR="00C84781" w:rsidRPr="00D24DF1" w:rsidRDefault="00C84781" w:rsidP="00C84781">
      <w:pPr>
        <w:keepNext/>
        <w:spacing w:before="240"/>
        <w:ind w:left="1134"/>
        <w:jc w:val="both"/>
        <w:rPr>
          <w:rFonts w:ascii="Times New Roman" w:eastAsia="Calibri" w:hAnsi="Times New Roman" w:cs="Times New Roman"/>
          <w:b/>
          <w:i/>
          <w:sz w:val="24"/>
          <w:szCs w:val="24"/>
          <w:lang w:eastAsia="ru-RU"/>
        </w:rPr>
      </w:pPr>
      <w:r w:rsidRPr="00D24DF1">
        <w:rPr>
          <w:rFonts w:ascii="Times New Roman" w:eastAsia="Calibri" w:hAnsi="Times New Roman" w:cs="Times New Roman"/>
          <w:b/>
          <w:i/>
          <w:sz w:val="24"/>
          <w:szCs w:val="24"/>
          <w:lang w:eastAsia="ru-RU"/>
        </w:rPr>
        <w:t>Проектные предложения по организации системы электроснабжения муниципальных образований в составе Томской агломерации в соответствии с ранее разработанной градостроительной документацией</w:t>
      </w:r>
    </w:p>
    <w:p w:rsidR="00C84781" w:rsidRPr="00D24DF1" w:rsidRDefault="00C84781" w:rsidP="00C84781">
      <w:pPr>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МО «Город Томск». </w:t>
      </w:r>
      <w:r w:rsidRPr="00D24DF1">
        <w:rPr>
          <w:rFonts w:ascii="Times New Roman" w:eastAsia="Calibri" w:hAnsi="Times New Roman" w:cs="Times New Roman"/>
          <w:color w:val="000000"/>
          <w:sz w:val="24"/>
          <w:szCs w:val="24"/>
        </w:rPr>
        <w:t xml:space="preserve">Проектные решения генерального плана города Томск (корректировка генерального плана от 2015 года) приняты с учетом «Схемы и программы развития электроэнергетики Томской области на период 2015-2019 годы», схемы территориального планирования Томского муниципального района Томской области до 2035 года и разработанных проектов планировок.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Годовое потребление электроэнергии города Томск к 2035 году составит 2604 тыс. МВт·ч.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Покрытие электрических нагрузок городских потребителей на перспективу будет осуществляться от собственных источников ГРЭС-2 с установленной мощностью 331 МВт, ТЭЦ-3 с установленной мощностью 140 МВт при условии их реконструкции с заменой устаревшего оборудования на новое и ТЭЦ-1 с установленной мощностью 14,7 МВт.</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Опорными подстанциями будут существующие: ПС 220 кВ «Восточная», связанная двухцепной ВЛ 220 кВ с ПС 500 кВ «Томская», одноцепными ВЛ 220 кВ с ПС 500 кВ «Ново-Анжерская» Кузбасской энергосистемы, и ПС 220 кВ «Зональная», которая по ВЛ 220 кВ связана с ПС 220 кВ «Восточная» и ПС 220 кВ «Ново-Анжерская».</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Распределение электроэнергии по потребителям города будет осуществляться на напряжении 110 кВ и 35 кВ от 34 существующих подстанций и трех новых подстанций 110/10кВ.</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Новые подстанции предлагается разместить на территории следующих планировочных районов города: </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«промузел Речпорт»: с электрической нагрузкой 18,0 МВт – одна ПС 110/10  кВ с двумя трансформаторами по 25 МВА и подключить к существующий сети 110 кВ;</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«северо-восточный жилой район» (Кузовлевский тракт): с электрической нагрузкой 77,0 МВт – две ПС 110/10 кВ с двумя трансформаторами по 25 МВА каждая и подключить к существующим сетям 110 кВ.</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Для обеспечения надежного электроснабжения потребителей города Томска предусматриваются следующие мероприятия:</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i/>
          <w:color w:val="000000"/>
          <w:sz w:val="24"/>
          <w:szCs w:val="24"/>
        </w:rPr>
      </w:pPr>
      <w:r w:rsidRPr="00D24DF1">
        <w:rPr>
          <w:rFonts w:ascii="Times New Roman" w:eastAsia="Calibri" w:hAnsi="Times New Roman" w:cs="Times New Roman"/>
          <w:i/>
          <w:color w:val="000000"/>
          <w:sz w:val="24"/>
          <w:szCs w:val="24"/>
        </w:rPr>
        <w:t>Объекты федерального значения</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Реконструкция с заменой устаревшего оборудования и трансформаторов ПС 220 кВ «Восточная» (в соответствии со «Схемой и программой развития электроэнергетики Томской области на период 2015-2019 годы»).</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i/>
          <w:color w:val="000000"/>
          <w:sz w:val="24"/>
          <w:szCs w:val="24"/>
        </w:rPr>
      </w:pPr>
      <w:r w:rsidRPr="00D24DF1">
        <w:rPr>
          <w:rFonts w:ascii="Times New Roman" w:eastAsia="Calibri" w:hAnsi="Times New Roman" w:cs="Times New Roman"/>
          <w:i/>
          <w:color w:val="000000"/>
          <w:sz w:val="24"/>
          <w:szCs w:val="24"/>
        </w:rPr>
        <w:t>Объекты регионального значения</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электроподстанции 110 кВ с  двумя  трансформаторами по 25 МВА каждый в планировочном районе «промузел Речпорт» и ВЛ 110 кВ к ней.</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двух электроподстанций 110 кВ с  двумя  трансформаторами по 25 МВА каждый в планировочном районе «северо-восточный жилой район» (Кузовлевский тракт) и ВЛ 110 кВ к ним.</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с заменой устаревшего оборудования и трансформаторов на большую мощность 110 кВ «Октябрьская», «Солнечная» «Каштак», «Северо-Восточная», "ТЭЦ-1" и 35 кВ «Правобережная», «ТИЗ», «Центральная»; "Южная».</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Перевод воздушных линий 35 кВ, проходящих по жилой застройке, ГРЭС-2 – ПС «Коммунальная» – ПС «Северная» – ПС «Правобережная» и ГРЭС-2 – ПС «Центральная» – ТЭЦ-1 в кабельные.</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i/>
          <w:color w:val="000000"/>
          <w:sz w:val="24"/>
          <w:szCs w:val="24"/>
        </w:rPr>
      </w:pPr>
      <w:r w:rsidRPr="00D24DF1">
        <w:rPr>
          <w:rFonts w:ascii="Times New Roman" w:eastAsia="Calibri" w:hAnsi="Times New Roman" w:cs="Times New Roman"/>
          <w:i/>
          <w:color w:val="000000"/>
          <w:sz w:val="24"/>
          <w:szCs w:val="24"/>
        </w:rPr>
        <w:t>Объекты местного значения</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новых распределительных пунктов 10 кВ, трансформаторных подстанций 10/0,4 кВ и сетей 10 кВ.</w:t>
      </w:r>
    </w:p>
    <w:p w:rsidR="00C84781" w:rsidRPr="00D24DF1" w:rsidRDefault="00C84781" w:rsidP="00630657">
      <w:pPr>
        <w:pStyle w:val="aa"/>
        <w:numPr>
          <w:ilvl w:val="0"/>
          <w:numId w:val="88"/>
        </w:numPr>
        <w:autoSpaceDE w:val="0"/>
        <w:autoSpaceDN w:val="0"/>
        <w:adjustRightInd w:val="0"/>
        <w:spacing w:before="120" w:after="0" w:line="240" w:lineRule="auto"/>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существующих трансформаторных подстанций 6-10/0,4 кВ с применением энергосберегающих технологий и сетей 10 кВ в соответствии с инвестиционными программами эксплуатирующей организации.</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b/>
          <w:color w:val="000000"/>
          <w:sz w:val="24"/>
          <w:szCs w:val="24"/>
        </w:rPr>
      </w:pPr>
    </w:p>
    <w:p w:rsidR="00C84781" w:rsidRPr="00D24DF1" w:rsidRDefault="00C84781" w:rsidP="00CA3817">
      <w:pPr>
        <w:tabs>
          <w:tab w:val="left" w:pos="2977"/>
        </w:tabs>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ЗАТО Северск. </w:t>
      </w:r>
      <w:r w:rsidRPr="00D24DF1">
        <w:rPr>
          <w:rFonts w:ascii="Times New Roman" w:eastAsia="Calibri" w:hAnsi="Times New Roman" w:cs="Times New Roman"/>
          <w:color w:val="000000"/>
          <w:sz w:val="24"/>
          <w:szCs w:val="24"/>
        </w:rPr>
        <w:t>Электроснабжение МО «ЗАТО город Северск» на проектный период будет осуществляться по сложившейся схеме – на напряжении 110 и 220 кВ от энергосистемы Томской области. Распределение электроэнергии потребителям, расположенным на территории населённых пунктов и промышленных площадок будет осуществляться по распределительной сети напряжением 10 и 6 кВ через существующие и предлагаемые к строительству центры питания 220/35/10 кВ, 110/10 кВ и 35/6 кВ. Системными электростанциями, расположенными на территории муниципального образования буду</w:t>
      </w:r>
      <w:r w:rsidR="00CA3817" w:rsidRPr="00D24DF1">
        <w:rPr>
          <w:rFonts w:ascii="Times New Roman" w:eastAsia="Calibri" w:hAnsi="Times New Roman" w:cs="Times New Roman"/>
          <w:color w:val="000000"/>
          <w:sz w:val="24"/>
          <w:szCs w:val="24"/>
        </w:rPr>
        <w:t xml:space="preserve">т: ТЭЦ </w:t>
      </w:r>
      <w:r w:rsidRPr="00D24DF1">
        <w:rPr>
          <w:rFonts w:ascii="Times New Roman" w:eastAsia="Calibri" w:hAnsi="Times New Roman" w:cs="Times New Roman"/>
          <w:color w:val="000000"/>
          <w:sz w:val="24"/>
          <w:szCs w:val="24"/>
        </w:rPr>
        <w:t>АО «СХК» («Северская ТЭЦ») и проектируемая</w:t>
      </w:r>
      <w:r w:rsidR="0091630D" w:rsidRPr="00D24DF1">
        <w:rPr>
          <w:rFonts w:ascii="Times New Roman" w:eastAsia="Calibri" w:hAnsi="Times New Roman" w:cs="Times New Roman"/>
          <w:color w:val="000000"/>
          <w:sz w:val="24"/>
          <w:szCs w:val="24"/>
        </w:rPr>
        <w:t xml:space="preserve"> Северская</w:t>
      </w:r>
      <w:r w:rsidRPr="00D24DF1">
        <w:rPr>
          <w:rFonts w:ascii="Times New Roman" w:eastAsia="Calibri" w:hAnsi="Times New Roman" w:cs="Times New Roman"/>
          <w:color w:val="000000"/>
          <w:sz w:val="24"/>
          <w:szCs w:val="24"/>
        </w:rPr>
        <w:t xml:space="preserve"> АЭС электрической мощностью 2396 МВт</w:t>
      </w:r>
      <w:r w:rsidR="004A706E" w:rsidRPr="00D24DF1">
        <w:rPr>
          <w:rFonts w:ascii="Times New Roman" w:eastAsia="Calibri" w:hAnsi="Times New Roman" w:cs="Times New Roman"/>
          <w:color w:val="000000"/>
          <w:sz w:val="24"/>
          <w:szCs w:val="24"/>
        </w:rPr>
        <w:t xml:space="preserve">. Выдача электрической мощности АЭС будет осуществляться на напряжении 500 кВ за пределы территории МО «ЗАТО город Северск». В соответствии со Схемой территориального планирования Российской Федерации в области энергетики, утвержденной распоряжением Правительства Российской Федерации от 11.11.2013 № 2084-р, ввод Северской АЭС предусматривается в перспективе после 2025 года. </w:t>
      </w:r>
      <w:r w:rsidR="004A706E" w:rsidRPr="00D24DF1">
        <w:rPr>
          <w:rFonts w:ascii="Times New Roman" w:eastAsia="Calibri" w:hAnsi="Times New Roman" w:cs="Times New Roman"/>
          <w:sz w:val="24"/>
          <w:szCs w:val="24"/>
        </w:rPr>
        <w:t>Н</w:t>
      </w:r>
      <w:r w:rsidR="0091630D" w:rsidRPr="00D24DF1">
        <w:rPr>
          <w:rFonts w:ascii="Times New Roman" w:eastAsia="Calibri" w:hAnsi="Times New Roman" w:cs="Times New Roman"/>
          <w:sz w:val="24"/>
          <w:szCs w:val="24"/>
        </w:rPr>
        <w:t xml:space="preserve">еобходимо отметить, что реализация данного мероприятия на территории ЗАТО Северск возможна после принятия соответствующего решения </w:t>
      </w:r>
      <w:r w:rsidR="0056566F" w:rsidRPr="00D24DF1">
        <w:rPr>
          <w:rFonts w:ascii="Times New Roman" w:eastAsia="Calibri" w:hAnsi="Times New Roman" w:cs="Times New Roman"/>
          <w:sz w:val="24"/>
          <w:szCs w:val="24"/>
        </w:rPr>
        <w:t>гос</w:t>
      </w:r>
      <w:r w:rsidR="0091630D" w:rsidRPr="00D24DF1">
        <w:rPr>
          <w:rFonts w:ascii="Times New Roman" w:eastAsia="Calibri" w:hAnsi="Times New Roman" w:cs="Times New Roman"/>
          <w:sz w:val="24"/>
          <w:szCs w:val="24"/>
        </w:rPr>
        <w:t>корпорацией «Росатом»</w:t>
      </w:r>
      <w:r w:rsidRPr="00D24DF1">
        <w:rPr>
          <w:rFonts w:ascii="Times New Roman" w:eastAsia="Calibri" w:hAnsi="Times New Roman" w:cs="Times New Roman"/>
          <w:sz w:val="24"/>
          <w:szCs w:val="24"/>
        </w:rPr>
        <w:t xml:space="preserve">.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Перечень мероприятий по территориальному планированию и этапы их реализации: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i/>
          <w:color w:val="000000"/>
          <w:sz w:val="24"/>
          <w:szCs w:val="24"/>
        </w:rPr>
      </w:pPr>
      <w:r w:rsidRPr="00D24DF1">
        <w:rPr>
          <w:rFonts w:ascii="Times New Roman" w:eastAsia="Calibri" w:hAnsi="Times New Roman" w:cs="Times New Roman"/>
          <w:i/>
          <w:color w:val="000000"/>
          <w:sz w:val="24"/>
          <w:szCs w:val="24"/>
        </w:rPr>
        <w:t>Объекты федерального значения</w:t>
      </w:r>
    </w:p>
    <w:p w:rsidR="00266AF3" w:rsidRPr="00D24DF1" w:rsidRDefault="00C84781" w:rsidP="00630657">
      <w:pPr>
        <w:numPr>
          <w:ilvl w:val="0"/>
          <w:numId w:val="78"/>
        </w:numPr>
        <w:tabs>
          <w:tab w:val="num" w:pos="720"/>
        </w:tabs>
        <w:autoSpaceDE w:val="0"/>
        <w:autoSpaceDN w:val="0"/>
        <w:adjustRightInd w:val="0"/>
        <w:spacing w:before="120" w:after="0" w:line="240" w:lineRule="auto"/>
        <w:ind w:left="1843" w:hanging="425"/>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нового энергоисточника</w:t>
      </w:r>
      <w:r w:rsidR="0056566F" w:rsidRPr="00D24DF1">
        <w:rPr>
          <w:rFonts w:ascii="Times New Roman" w:eastAsia="Calibri" w:hAnsi="Times New Roman" w:cs="Times New Roman"/>
          <w:color w:val="000000"/>
          <w:sz w:val="24"/>
          <w:szCs w:val="24"/>
        </w:rPr>
        <w:t xml:space="preserve"> в период </w:t>
      </w:r>
      <w:r w:rsidR="004A706E" w:rsidRPr="00D24DF1">
        <w:rPr>
          <w:rFonts w:ascii="Times New Roman" w:eastAsia="Calibri" w:hAnsi="Times New Roman" w:cs="Times New Roman"/>
          <w:color w:val="000000"/>
          <w:sz w:val="24"/>
          <w:szCs w:val="24"/>
        </w:rPr>
        <w:t>после 2025 года</w:t>
      </w:r>
      <w:r w:rsidRPr="00D24DF1">
        <w:rPr>
          <w:rFonts w:ascii="Times New Roman" w:eastAsia="Calibri" w:hAnsi="Times New Roman" w:cs="Times New Roman"/>
          <w:color w:val="000000"/>
          <w:sz w:val="24"/>
          <w:szCs w:val="24"/>
        </w:rPr>
        <w:t xml:space="preserve"> – атомной электростанции (</w:t>
      </w:r>
      <w:r w:rsidR="00E957A6" w:rsidRPr="00D24DF1">
        <w:rPr>
          <w:rFonts w:ascii="Times New Roman" w:eastAsia="Calibri" w:hAnsi="Times New Roman" w:cs="Times New Roman"/>
          <w:color w:val="000000"/>
          <w:sz w:val="24"/>
          <w:szCs w:val="24"/>
        </w:rPr>
        <w:t xml:space="preserve">Северской </w:t>
      </w:r>
      <w:r w:rsidRPr="00D24DF1">
        <w:rPr>
          <w:rFonts w:ascii="Times New Roman" w:eastAsia="Calibri" w:hAnsi="Times New Roman" w:cs="Times New Roman"/>
          <w:color w:val="000000"/>
          <w:sz w:val="24"/>
          <w:szCs w:val="24"/>
        </w:rPr>
        <w:t xml:space="preserve">АЭС) с двумя энергоблоками (реактор В-392М, турбина К-1200-6,8/50, генератор ТЭВ-1200-2УЗ) суммарной электрической мощностью 2396 МВт. Площадка для АЭС выбрана в северо-западной части муниципального образования, к востоку от п. Орловка. </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425"/>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линий выдачи мощности</w:t>
      </w:r>
      <w:r w:rsidR="006E3281" w:rsidRPr="00D24DF1">
        <w:rPr>
          <w:rFonts w:ascii="Times New Roman" w:eastAsia="Calibri" w:hAnsi="Times New Roman" w:cs="Times New Roman"/>
          <w:color w:val="000000"/>
          <w:sz w:val="24"/>
          <w:szCs w:val="24"/>
        </w:rPr>
        <w:t xml:space="preserve"> Северской</w:t>
      </w:r>
      <w:r w:rsidRPr="00D24DF1">
        <w:rPr>
          <w:rFonts w:ascii="Times New Roman" w:eastAsia="Calibri" w:hAnsi="Times New Roman" w:cs="Times New Roman"/>
          <w:color w:val="000000"/>
          <w:sz w:val="24"/>
          <w:szCs w:val="24"/>
        </w:rPr>
        <w:t xml:space="preserve"> АЭС</w:t>
      </w:r>
      <w:r w:rsidR="006E3281" w:rsidRPr="00D24DF1">
        <w:rPr>
          <w:rFonts w:ascii="Times New Roman" w:eastAsia="Calibri" w:hAnsi="Times New Roman" w:cs="Times New Roman"/>
          <w:color w:val="000000"/>
          <w:sz w:val="24"/>
          <w:szCs w:val="24"/>
        </w:rPr>
        <w:t xml:space="preserve"> </w:t>
      </w:r>
      <w:r w:rsidR="0056566F" w:rsidRPr="00D24DF1">
        <w:rPr>
          <w:rFonts w:ascii="Times New Roman" w:eastAsia="Calibri" w:hAnsi="Times New Roman" w:cs="Times New Roman"/>
          <w:color w:val="000000"/>
          <w:sz w:val="24"/>
          <w:szCs w:val="24"/>
        </w:rPr>
        <w:t xml:space="preserve">в период </w:t>
      </w:r>
      <w:r w:rsidR="006E3281" w:rsidRPr="00D24DF1">
        <w:rPr>
          <w:rFonts w:ascii="Times New Roman" w:eastAsia="Calibri" w:hAnsi="Times New Roman" w:cs="Times New Roman"/>
          <w:color w:val="000000"/>
          <w:sz w:val="24"/>
          <w:szCs w:val="24"/>
        </w:rPr>
        <w:t>после 2025 года</w:t>
      </w:r>
      <w:r w:rsidRPr="00D24DF1">
        <w:rPr>
          <w:rFonts w:ascii="Times New Roman" w:eastAsia="Calibri" w:hAnsi="Times New Roman" w:cs="Times New Roman"/>
          <w:color w:val="000000"/>
          <w:sz w:val="24"/>
          <w:szCs w:val="24"/>
        </w:rPr>
        <w:t>: ВЛ 500 кВ «АЭС – ПС Томская», ВЛ 500 кВ «АЭС – ПС Парабель», ВЛ 500 кВ «АЭС – ПС Заря».</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425"/>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в период до 2035 года в центральной части территории ЗАТО Северск линий электропередач напряжением 500 кВ и 220 кВ, предусмотренных схемой территориального планирования Томской области.</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i/>
          <w:color w:val="000000"/>
          <w:sz w:val="24"/>
          <w:szCs w:val="24"/>
        </w:rPr>
      </w:pPr>
      <w:r w:rsidRPr="00D24DF1">
        <w:rPr>
          <w:rFonts w:ascii="Times New Roman" w:eastAsia="Calibri" w:hAnsi="Times New Roman" w:cs="Times New Roman"/>
          <w:i/>
          <w:color w:val="000000"/>
          <w:sz w:val="24"/>
          <w:szCs w:val="24"/>
        </w:rPr>
        <w:t>Объекты регионального значения</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Строительство в период до 2020 года нового центра питания ПС 35 кВ «Проект – Водозабор» для электроснабжения III-го водозабора; подачу электроэнергии на подстанцию предлагает</w:t>
      </w:r>
      <w:r w:rsidR="00CA3817" w:rsidRPr="00D24DF1">
        <w:rPr>
          <w:rFonts w:ascii="Times New Roman" w:eastAsia="Calibri" w:hAnsi="Times New Roman" w:cs="Times New Roman"/>
          <w:color w:val="000000"/>
          <w:sz w:val="24"/>
          <w:szCs w:val="24"/>
        </w:rPr>
        <w:t xml:space="preserve">ся осуществлять со стороны ТЭЦ </w:t>
      </w:r>
      <w:r w:rsidRPr="00D24DF1">
        <w:rPr>
          <w:rFonts w:ascii="Times New Roman" w:eastAsia="Calibri" w:hAnsi="Times New Roman" w:cs="Times New Roman"/>
          <w:color w:val="000000"/>
          <w:sz w:val="24"/>
          <w:szCs w:val="24"/>
        </w:rPr>
        <w:t>АО «СХК» и ПС 220/35/10 кВ «Орловка» (по проектной ВЛ 35 кВ).</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в период до 2035 года электросетевого комплекса высокого класса напряжения для электрообеспечения НПЗ, предлагаемого к размещению в северной части МО «ЗАТО город Северск».</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в период до 2035 года нового центра питания (ПС 110 кВ «Проект – Технопарк») для новой промышленной площадки, размещаемой в северо-восточной части МО «ЗАТО город Северск».</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новой электроподстанции 110/10 кВ ориентировочной трансформаторной мощностью 2х16 МВА вблизи площадки ПС «ГПП-702» с целью разгрузки ПС «ГПП 702» и обеспечения мощностью объектов как восточной части города, так и электроснабжения объектов территории ДОК, центра города, микрорайона 9А и новых площадок строительства в восточной и центральной части ЗАТО Северск в период до 2020 года. </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Расширение трансформаторной мощности электроподстанции 110 кВ «ГПП-702» (установка третьего трансформатора 16 МВА, либо замена 2х16 МВА на 2х32 МВА) в период до 2020 года, для обеспечения электроэнергией новых площадок строительства в восточной и центральной части ЗАТО Северск.</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новой распределительной подстанции 110/10 кВ вблизи площадки ПС «ГПП-701» с целью разгрузки ПС «ГПП-701» и обеспечения достаточной мощности для развития западной части города; реконструкция, ввиду физического износа оборудования, ПС «ГПП 701» с заменой трансформаторов 2х15 МВА на трансформаторы 2х16 МВА в период до 2020 года.</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в период до 2020 года распределительного электросетевого комплекса города Северск с учётом физического износа трансформаторного оборудования и воздушно-кабельных сетей и необходимости увеличения их пропускной способности.</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Расширение в период до 2016 года трансформаторной мощности электроподстанции 35 кВ пос. Самусь с заменой трансформатора 3,2 МВА на трансформатор большей мощности (6,3 МВА или 10 МВА) (в соответствии со схемой и программой перспективного развития электроэнергетики Томской области на период 2012 – 2016 годы).</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i/>
          <w:color w:val="000000"/>
          <w:sz w:val="24"/>
          <w:szCs w:val="24"/>
        </w:rPr>
      </w:pPr>
      <w:r w:rsidRPr="00D24DF1">
        <w:rPr>
          <w:rFonts w:ascii="Times New Roman" w:eastAsia="Calibri" w:hAnsi="Times New Roman" w:cs="Times New Roman"/>
          <w:i/>
          <w:color w:val="000000"/>
          <w:sz w:val="24"/>
          <w:szCs w:val="24"/>
        </w:rPr>
        <w:t>Объекты местного значения</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распределительного электросетевого комплекса п.</w:t>
      </w:r>
      <w:r w:rsidR="00DF2586" w:rsidRPr="00D24DF1">
        <w:rPr>
          <w:rFonts w:ascii="Times New Roman" w:eastAsia="Calibri" w:hAnsi="Times New Roman" w:cs="Times New Roman"/>
          <w:color w:val="000000"/>
          <w:sz w:val="24"/>
          <w:szCs w:val="24"/>
        </w:rPr>
        <w:t xml:space="preserve"> </w:t>
      </w:r>
      <w:r w:rsidRPr="00D24DF1">
        <w:rPr>
          <w:rFonts w:ascii="Times New Roman" w:eastAsia="Calibri" w:hAnsi="Times New Roman" w:cs="Times New Roman"/>
          <w:color w:val="000000"/>
          <w:sz w:val="24"/>
          <w:szCs w:val="24"/>
        </w:rPr>
        <w:t>Самусь с заменой изношенного оборудования в период до 2035 года.</w:t>
      </w:r>
    </w:p>
    <w:p w:rsidR="00C84781" w:rsidRPr="00D24DF1" w:rsidRDefault="00C84781" w:rsidP="00630657">
      <w:pPr>
        <w:numPr>
          <w:ilvl w:val="0"/>
          <w:numId w:val="78"/>
        </w:numPr>
        <w:tabs>
          <w:tab w:val="num" w:pos="720"/>
        </w:tabs>
        <w:autoSpaceDE w:val="0"/>
        <w:autoSpaceDN w:val="0"/>
        <w:adjustRightInd w:val="0"/>
        <w:spacing w:before="120" w:after="0"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в период до 2035 года распределительного электросетевого комплекса напряжением 6 и 10 кВ для обеспечения, в соответствии с очерёдностью застройки, электрической энергией и мощностью объектов нового жилого строительства д. Кижирово и п. Орловка.</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b/>
          <w:color w:val="000000"/>
          <w:sz w:val="24"/>
          <w:szCs w:val="24"/>
        </w:rPr>
      </w:pP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МО «Томский район». </w:t>
      </w:r>
      <w:r w:rsidRPr="00D24DF1">
        <w:rPr>
          <w:rFonts w:ascii="Times New Roman" w:eastAsia="Calibri" w:hAnsi="Times New Roman" w:cs="Times New Roman"/>
          <w:color w:val="000000"/>
          <w:sz w:val="24"/>
          <w:szCs w:val="24"/>
        </w:rPr>
        <w:t xml:space="preserve"> В соответствии со схемой территориального планирования Томского района электроснабжение поселений, входящих в его состав, на рассматриваемый проектный период до 2035 года предлагается осуществлять от действующих опорных подстанций распределительной электросети с учётом их комплексной реконструкции и оптимизации установленной трансформаторной мощности для обеспечения перспективной электрической нагрузки объектов, размещаемых на территории поселений.</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sz w:val="24"/>
          <w:szCs w:val="24"/>
        </w:rPr>
        <w:t>В период первой очереди реализац</w:t>
      </w:r>
      <w:r w:rsidR="00D45D69" w:rsidRPr="00D24DF1">
        <w:rPr>
          <w:rFonts w:ascii="Times New Roman" w:eastAsia="Calibri" w:hAnsi="Times New Roman" w:cs="Times New Roman"/>
          <w:sz w:val="24"/>
          <w:szCs w:val="24"/>
        </w:rPr>
        <w:t>ии мероприятий схемы (до 2022 года</w:t>
      </w:r>
      <w:r w:rsidRPr="00D24DF1">
        <w:rPr>
          <w:rFonts w:ascii="Times New Roman" w:eastAsia="Calibri" w:hAnsi="Times New Roman" w:cs="Times New Roman"/>
          <w:sz w:val="24"/>
          <w:szCs w:val="24"/>
        </w:rPr>
        <w:t>) н</w:t>
      </w:r>
      <w:r w:rsidRPr="00D24DF1">
        <w:rPr>
          <w:rFonts w:ascii="Times New Roman" w:eastAsia="Calibri" w:hAnsi="Times New Roman" w:cs="Times New Roman"/>
          <w:color w:val="000000"/>
          <w:sz w:val="24"/>
          <w:szCs w:val="24"/>
        </w:rPr>
        <w:t xml:space="preserve">а территории Томского района планируется: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i/>
          <w:color w:val="000000"/>
          <w:sz w:val="24"/>
          <w:szCs w:val="24"/>
        </w:rPr>
        <w:t>Строительство объектов федерального значения</w:t>
      </w:r>
      <w:r w:rsidRPr="00D24DF1">
        <w:rPr>
          <w:rFonts w:ascii="Times New Roman" w:eastAsia="Calibri" w:hAnsi="Times New Roman" w:cs="Times New Roman"/>
          <w:color w:val="000000"/>
          <w:sz w:val="24"/>
          <w:szCs w:val="24"/>
        </w:rPr>
        <w:t xml:space="preserve">: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Создание межсистемной связи объединенных энергетических систем Сибири и Урала по территории Российской Федерации: ВЛ 500 кВ Томская – Парабель (до 2020 года).</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Выдача мощности Северской АЭС: заходы ВЛ 500 кВ Томская</w:t>
      </w:r>
      <w:r w:rsidR="00460A31" w:rsidRPr="00D24DF1">
        <w:rPr>
          <w:rFonts w:ascii="Times New Roman" w:eastAsia="Calibri" w:hAnsi="Times New Roman" w:cs="Times New Roman"/>
          <w:color w:val="000000"/>
          <w:sz w:val="24"/>
          <w:szCs w:val="24"/>
        </w:rPr>
        <w:t xml:space="preserve"> – Парабель на Северскую АЭС (после </w:t>
      </w:r>
      <w:r w:rsidRPr="00D24DF1">
        <w:rPr>
          <w:rFonts w:ascii="Times New Roman" w:eastAsia="Calibri" w:hAnsi="Times New Roman" w:cs="Times New Roman"/>
          <w:color w:val="000000"/>
          <w:sz w:val="24"/>
          <w:szCs w:val="24"/>
        </w:rPr>
        <w:t>202</w:t>
      </w:r>
      <w:r w:rsidR="00460A31" w:rsidRPr="00D24DF1">
        <w:rPr>
          <w:rFonts w:ascii="Times New Roman" w:eastAsia="Calibri" w:hAnsi="Times New Roman" w:cs="Times New Roman"/>
          <w:color w:val="000000"/>
          <w:sz w:val="24"/>
          <w:szCs w:val="24"/>
        </w:rPr>
        <w:t>5</w:t>
      </w:r>
      <w:r w:rsidRPr="00D24DF1">
        <w:rPr>
          <w:rFonts w:ascii="Times New Roman" w:eastAsia="Calibri" w:hAnsi="Times New Roman" w:cs="Times New Roman"/>
          <w:color w:val="000000"/>
          <w:sz w:val="24"/>
          <w:szCs w:val="24"/>
        </w:rPr>
        <w:t xml:space="preserve"> года).</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50</w:t>
      </w:r>
      <w:r w:rsidR="00460A31" w:rsidRPr="00D24DF1">
        <w:rPr>
          <w:rFonts w:ascii="Times New Roman" w:eastAsia="Calibri" w:hAnsi="Times New Roman" w:cs="Times New Roman"/>
          <w:color w:val="000000"/>
          <w:sz w:val="24"/>
          <w:szCs w:val="24"/>
        </w:rPr>
        <w:t>0 кВ Северская АЭС – Томская (после</w:t>
      </w:r>
      <w:r w:rsidRPr="00D24DF1">
        <w:rPr>
          <w:rFonts w:ascii="Times New Roman" w:eastAsia="Calibri" w:hAnsi="Times New Roman" w:cs="Times New Roman"/>
          <w:color w:val="000000"/>
          <w:sz w:val="24"/>
          <w:szCs w:val="24"/>
        </w:rPr>
        <w:t xml:space="preserve"> 202</w:t>
      </w:r>
      <w:r w:rsidR="00460A31" w:rsidRPr="00D24DF1">
        <w:rPr>
          <w:rFonts w:ascii="Times New Roman" w:eastAsia="Calibri" w:hAnsi="Times New Roman" w:cs="Times New Roman"/>
          <w:color w:val="000000"/>
          <w:sz w:val="24"/>
          <w:szCs w:val="24"/>
        </w:rPr>
        <w:t>5</w:t>
      </w:r>
      <w:r w:rsidRPr="00D24DF1">
        <w:rPr>
          <w:rFonts w:ascii="Times New Roman" w:eastAsia="Calibri" w:hAnsi="Times New Roman" w:cs="Times New Roman"/>
          <w:color w:val="000000"/>
          <w:sz w:val="24"/>
          <w:szCs w:val="24"/>
        </w:rPr>
        <w:t xml:space="preserve"> года).</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500 кВ Северская АЭС – Заря (</w:t>
      </w:r>
      <w:r w:rsidR="00460A31" w:rsidRPr="00D24DF1">
        <w:rPr>
          <w:rFonts w:ascii="Times New Roman" w:eastAsia="Calibri" w:hAnsi="Times New Roman" w:cs="Times New Roman"/>
          <w:color w:val="000000"/>
          <w:sz w:val="24"/>
          <w:szCs w:val="24"/>
        </w:rPr>
        <w:t>после 2025 года</w:t>
      </w:r>
      <w:r w:rsidRPr="00D24DF1">
        <w:rPr>
          <w:rFonts w:ascii="Times New Roman" w:eastAsia="Calibri" w:hAnsi="Times New Roman" w:cs="Times New Roman"/>
          <w:color w:val="000000"/>
          <w:sz w:val="24"/>
          <w:szCs w:val="24"/>
        </w:rPr>
        <w:t xml:space="preserve">).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500 кВ Томская – Итатская (2014 – 2020 годы).</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220 кВ Томская – Асино (до 2020 года).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220 кВ Томская ТЭЦ-3 – Мельниково (220)» (2014 – 2020 годы).</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i/>
          <w:color w:val="000000"/>
          <w:sz w:val="24"/>
          <w:szCs w:val="24"/>
        </w:rPr>
        <w:t>Реконструкция объектов регионального значения</w:t>
      </w:r>
      <w:r w:rsidRPr="00D24DF1">
        <w:rPr>
          <w:rFonts w:ascii="Times New Roman" w:eastAsia="Calibri" w:hAnsi="Times New Roman" w:cs="Times New Roman"/>
          <w:color w:val="000000"/>
          <w:sz w:val="24"/>
          <w:szCs w:val="24"/>
        </w:rPr>
        <w:t xml:space="preserve">: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ПС 110/35/10 кВ «Бройлерная» (2015 год);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110/35/10 кВ «Кандинка</w:t>
      </w:r>
      <w:r w:rsidR="00AC24CD" w:rsidRPr="00D24DF1">
        <w:rPr>
          <w:rFonts w:ascii="Times New Roman" w:eastAsia="Calibri" w:hAnsi="Times New Roman" w:cs="Times New Roman"/>
          <w:color w:val="000000"/>
          <w:sz w:val="24"/>
          <w:szCs w:val="24"/>
        </w:rPr>
        <w:t>-110</w:t>
      </w:r>
      <w:r w:rsidRPr="00D24DF1">
        <w:rPr>
          <w:rFonts w:ascii="Times New Roman" w:eastAsia="Calibri" w:hAnsi="Times New Roman" w:cs="Times New Roman"/>
          <w:color w:val="000000"/>
          <w:sz w:val="24"/>
          <w:szCs w:val="24"/>
        </w:rPr>
        <w:t>» (2016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110/10 кВ «Семилужки» (2015 – 2016 годы);</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ПС 35/10 кВ «Кафтанчиково» (2015 год);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ПС 35/10 кВ «Богашево» (2015 год);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35/10 кВ «Петрово» (2015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ПС 35/10 кВ «Аэропорт» (2015 год);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35/10 кВ «Кисловка» (2015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110/10 кВ «Итатка» (2016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ПС 35/10 кВ «Корнилово» (2016 год);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35/10 кВ «Зоркальцево» (2016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110/35/10 кВ «Малиновка» (2016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110/10 кВ «Каштак» (2016 год);</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Турунтаево – Заря (2014 год); </w:t>
      </w:r>
    </w:p>
    <w:p w:rsidR="00C84781" w:rsidRPr="00D24DF1" w:rsidRDefault="00C84781" w:rsidP="00630657">
      <w:pPr>
        <w:numPr>
          <w:ilvl w:val="0"/>
          <w:numId w:val="66"/>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Рыбалово – Зоркальцево (2016 год).</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i/>
          <w:color w:val="000000"/>
          <w:sz w:val="24"/>
          <w:szCs w:val="24"/>
        </w:rPr>
        <w:t>Строительство объектов регионального значения</w:t>
      </w:r>
      <w:r w:rsidRPr="00D24DF1">
        <w:rPr>
          <w:rFonts w:ascii="Times New Roman" w:eastAsia="Calibri" w:hAnsi="Times New Roman" w:cs="Times New Roman"/>
          <w:color w:val="000000"/>
          <w:sz w:val="24"/>
          <w:szCs w:val="24"/>
        </w:rPr>
        <w:t xml:space="preserve">: </w:t>
      </w:r>
    </w:p>
    <w:p w:rsidR="00C84781" w:rsidRPr="00D24DF1" w:rsidRDefault="00C84781" w:rsidP="00630657">
      <w:pPr>
        <w:numPr>
          <w:ilvl w:val="0"/>
          <w:numId w:val="67"/>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110 кВ Турунтаево – Зырянская (2015 – 2020 годы).</w:t>
      </w:r>
    </w:p>
    <w:p w:rsidR="00C84781" w:rsidRPr="00D24DF1" w:rsidRDefault="00C84781" w:rsidP="001217B7">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Ниже приведены мероприятия, планируемые для реализации на территории Томского района в разрезе муниципальных образований</w:t>
      </w:r>
      <w:r w:rsidR="00D45D69" w:rsidRPr="00D24DF1">
        <w:rPr>
          <w:rFonts w:ascii="Times New Roman" w:eastAsia="Calibri" w:hAnsi="Times New Roman" w:cs="Times New Roman"/>
          <w:color w:val="000000"/>
          <w:sz w:val="24"/>
          <w:szCs w:val="24"/>
        </w:rPr>
        <w:t>,</w:t>
      </w:r>
      <w:r w:rsidRPr="00D24DF1">
        <w:rPr>
          <w:rFonts w:ascii="Times New Roman" w:eastAsia="Calibri" w:hAnsi="Times New Roman" w:cs="Times New Roman"/>
          <w:color w:val="000000"/>
          <w:sz w:val="24"/>
          <w:szCs w:val="24"/>
        </w:rPr>
        <w:t xml:space="preserve"> в соответствии с генеральными планами поселений.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Богашевское сельское поселение. </w:t>
      </w:r>
      <w:r w:rsidRPr="00D24DF1">
        <w:rPr>
          <w:rFonts w:ascii="Times New Roman" w:eastAsia="Calibri" w:hAnsi="Times New Roman" w:cs="Times New Roman"/>
          <w:sz w:val="24"/>
          <w:szCs w:val="24"/>
        </w:rPr>
        <w:t xml:space="preserve">Генеральным планом поселения </w:t>
      </w:r>
      <w:r w:rsidRPr="00D24DF1">
        <w:rPr>
          <w:rFonts w:ascii="Times New Roman" w:eastAsia="Calibri" w:hAnsi="Times New Roman" w:cs="Times New Roman"/>
          <w:color w:val="000000"/>
          <w:sz w:val="24"/>
          <w:szCs w:val="24"/>
        </w:rPr>
        <w:t>предусмотрены мероприятия по развитию высоковольтного распределительного комплекса напряжением 10 кВ. Мероприятия регионального и федерального значения на территории поселения отсутствуют.</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Воронинского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15,5 МВт. Потребление электроэнергии составит к 2035 году около 156 млн. кВтч, в том числе НПЗ и НПС 144 млн. кВтч.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Воронинского сельского поселения предусматривается от Томской энергосистемы через существующие подстанции.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Мероприятия по развитию инфраструктуры электроснабжения федерального и регионального значения на территории поселения:  </w:t>
      </w:r>
    </w:p>
    <w:p w:rsidR="00C84781" w:rsidRPr="00D24DF1" w:rsidRDefault="001217B7" w:rsidP="00630657">
      <w:pPr>
        <w:numPr>
          <w:ilvl w:val="0"/>
          <w:numId w:val="68"/>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w:t>
      </w:r>
      <w:r w:rsidR="00C84781" w:rsidRPr="00D24DF1">
        <w:rPr>
          <w:rFonts w:ascii="Times New Roman" w:eastAsia="Calibri" w:hAnsi="Times New Roman" w:cs="Times New Roman"/>
          <w:color w:val="000000"/>
          <w:sz w:val="24"/>
          <w:szCs w:val="24"/>
        </w:rPr>
        <w:t>троительство участка ВЛ 500 кВ «Итатская –</w:t>
      </w:r>
      <w:r w:rsidRPr="00D24DF1">
        <w:rPr>
          <w:rFonts w:ascii="Times New Roman" w:eastAsia="Calibri" w:hAnsi="Times New Roman" w:cs="Times New Roman"/>
          <w:color w:val="000000"/>
          <w:sz w:val="24"/>
          <w:szCs w:val="24"/>
        </w:rPr>
        <w:t xml:space="preserve"> Томская»;</w:t>
      </w:r>
      <w:r w:rsidR="00C84781" w:rsidRPr="00D24DF1">
        <w:rPr>
          <w:rFonts w:ascii="Times New Roman" w:eastAsia="Calibri" w:hAnsi="Times New Roman" w:cs="Times New Roman"/>
          <w:color w:val="000000"/>
          <w:sz w:val="24"/>
          <w:szCs w:val="24"/>
        </w:rPr>
        <w:t xml:space="preserve"> </w:t>
      </w:r>
    </w:p>
    <w:p w:rsidR="00C84781" w:rsidRPr="00D24DF1" w:rsidRDefault="001217B7" w:rsidP="00630657">
      <w:pPr>
        <w:numPr>
          <w:ilvl w:val="0"/>
          <w:numId w:val="68"/>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w:t>
      </w:r>
      <w:r w:rsidR="00C84781" w:rsidRPr="00D24DF1">
        <w:rPr>
          <w:rFonts w:ascii="Times New Roman" w:eastAsia="Calibri" w:hAnsi="Times New Roman" w:cs="Times New Roman"/>
          <w:color w:val="000000"/>
          <w:sz w:val="24"/>
          <w:szCs w:val="24"/>
        </w:rPr>
        <w:t xml:space="preserve">троительство ПС 110/10 кВ с двумя трансформаторами по 10 МВА каждый (для электроснабжения НПЗ).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Электроснабжение населённых пунктов, входящих в состав </w:t>
      </w:r>
      <w:r w:rsidRPr="00D24DF1">
        <w:rPr>
          <w:rFonts w:ascii="Times New Roman" w:eastAsia="Calibri" w:hAnsi="Times New Roman" w:cs="Times New Roman"/>
          <w:b/>
          <w:color w:val="000000"/>
          <w:sz w:val="24"/>
          <w:szCs w:val="24"/>
        </w:rPr>
        <w:t>Заречного сельского поселения</w:t>
      </w:r>
      <w:r w:rsidRPr="00D24DF1">
        <w:rPr>
          <w:rFonts w:ascii="Times New Roman" w:eastAsia="Calibri" w:hAnsi="Times New Roman" w:cs="Times New Roman"/>
          <w:color w:val="000000"/>
          <w:sz w:val="24"/>
          <w:szCs w:val="24"/>
        </w:rPr>
        <w:t xml:space="preserve">, на проектный период до 2035 года предлагается осуществлять через три существующих опорных центра питания: ПС 35/10 кВ «Кисловка» и ПС 35/10 кВ «Кафтанчиково», расположенных на территории Заречного сельского поселения, а также ПС 110/35/10 кВ «Левобережная» (2х25 МВА), расположенной на территории Зоркальцевского сельского поселения. При невозможности покрытия электрической нагрузки перспективной застройки д. Кисловка от реконструируемых электроподстанций «Кисловка» и </w:t>
      </w:r>
      <w:r w:rsidRPr="00D24DF1">
        <w:rPr>
          <w:rFonts w:ascii="Times New Roman" w:eastAsia="Calibri" w:hAnsi="Times New Roman" w:cs="Times New Roman"/>
          <w:color w:val="000000"/>
          <w:sz w:val="24"/>
          <w:szCs w:val="24"/>
        </w:rPr>
        <w:lastRenderedPageBreak/>
        <w:t>«Левобережная» следует рассмотреть возможность обеспечения электроснабжения площадки от:</w:t>
      </w:r>
    </w:p>
    <w:p w:rsidR="00C84781" w:rsidRPr="00D24DF1" w:rsidRDefault="00C84781" w:rsidP="00630657">
      <w:pPr>
        <w:numPr>
          <w:ilvl w:val="0"/>
          <w:numId w:val="63"/>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новой электроподстанции 35/10 кВ (2х10 МВА), сооружение на территории застройки, с подключением подстанции к РУ 35 кВ ПС «Левобережная» и ПС «Кисловка»;</w:t>
      </w:r>
    </w:p>
    <w:p w:rsidR="00C84781" w:rsidRPr="00D24DF1" w:rsidRDefault="00C84781" w:rsidP="00630657">
      <w:pPr>
        <w:numPr>
          <w:ilvl w:val="0"/>
          <w:numId w:val="63"/>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110/6 кВ «Московский тракт» (на правом берегу р.Томь).</w:t>
      </w:r>
    </w:p>
    <w:p w:rsidR="00C84781" w:rsidRPr="00D24DF1" w:rsidRDefault="00C84781" w:rsidP="001B5C19">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 учётом возрастания электрической нагрузки жилищно-коммунального сектора поселения на перспективу, а также планируемого размещения вблизи д. Кисловка новых объектов промышленности, предлагается рассмотреть возможность реконструкции и увеличения трансформаторной мощности электроподстанций: </w:t>
      </w:r>
    </w:p>
    <w:p w:rsidR="00C84781" w:rsidRPr="00D24DF1" w:rsidRDefault="00C84781" w:rsidP="00630657">
      <w:pPr>
        <w:numPr>
          <w:ilvl w:val="0"/>
          <w:numId w:val="69"/>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ПС 35/10 кВ «Кисловка» – до 20 МВА (с установкой двух трансформаторов по 10 МВА), ПС 35 кВ «Гравийная», </w:t>
      </w:r>
    </w:p>
    <w:p w:rsidR="00C84781" w:rsidRPr="00D24DF1" w:rsidRDefault="00C84781" w:rsidP="00630657">
      <w:pPr>
        <w:numPr>
          <w:ilvl w:val="0"/>
          <w:numId w:val="69"/>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35 кВ «Кафтанчиково» – до 12,6 МВА (с установкой двух трансформаторов по 6,3 МВА);</w:t>
      </w:r>
    </w:p>
    <w:p w:rsidR="00C84781" w:rsidRPr="00D24DF1" w:rsidRDefault="00C84781" w:rsidP="00630657">
      <w:pPr>
        <w:numPr>
          <w:ilvl w:val="0"/>
          <w:numId w:val="69"/>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ПС 110 кВ «Левобережная» (с установкой двух трансформаторов по 40 МВА).</w:t>
      </w:r>
    </w:p>
    <w:p w:rsidR="00C84781" w:rsidRPr="00D24DF1" w:rsidRDefault="00C84781" w:rsidP="001B5C19">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 рассматриваемый период необходимо провести оценку технического состояния оборудования питающих высоковольтных линий для установления сроков замены или сроков дальнейшей службы элементов сети (проводов, изоляторов, опор и т.д.): </w:t>
      </w:r>
    </w:p>
    <w:p w:rsidR="00C84781" w:rsidRPr="00D24DF1" w:rsidRDefault="00C84781" w:rsidP="00630657">
      <w:pPr>
        <w:numPr>
          <w:ilvl w:val="0"/>
          <w:numId w:val="70"/>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110 кВ «Левобережная» – ПС 35 кВ «Кисловка» (дисп. №№ 3571, 3572);</w:t>
      </w:r>
    </w:p>
    <w:p w:rsidR="00C84781" w:rsidRPr="00D24DF1" w:rsidRDefault="00C84781" w:rsidP="00630657">
      <w:pPr>
        <w:numPr>
          <w:ilvl w:val="0"/>
          <w:numId w:val="70"/>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35 кВ ПС 35 кВ «Кисловка – ПС 35 кВ «Кафтанчиково» (дисп. № 3531); </w:t>
      </w:r>
    </w:p>
    <w:p w:rsidR="00C84781" w:rsidRPr="00D24DF1" w:rsidRDefault="00C84781" w:rsidP="00630657">
      <w:pPr>
        <w:numPr>
          <w:ilvl w:val="0"/>
          <w:numId w:val="70"/>
        </w:numPr>
        <w:autoSpaceDE w:val="0"/>
        <w:autoSpaceDN w:val="0"/>
        <w:adjustRightInd w:val="0"/>
        <w:spacing w:after="148" w:line="240" w:lineRule="auto"/>
        <w:ind w:left="1843" w:hanging="283"/>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ВЛ 35 кВ ПС 35 кВ «Кафтанчиково» – ПС 110 кВ «Кандинка</w:t>
      </w:r>
      <w:r w:rsidR="00AC24CD" w:rsidRPr="00D24DF1">
        <w:rPr>
          <w:rFonts w:ascii="Times New Roman" w:eastAsia="Calibri" w:hAnsi="Times New Roman" w:cs="Times New Roman"/>
          <w:color w:val="000000"/>
          <w:sz w:val="24"/>
          <w:szCs w:val="24"/>
        </w:rPr>
        <w:t>-110</w:t>
      </w:r>
      <w:r w:rsidRPr="00D24DF1">
        <w:rPr>
          <w:rFonts w:ascii="Times New Roman" w:eastAsia="Calibri" w:hAnsi="Times New Roman" w:cs="Times New Roman"/>
          <w:color w:val="000000"/>
          <w:sz w:val="24"/>
          <w:szCs w:val="24"/>
        </w:rPr>
        <w:t xml:space="preserve">» (дисп. № 3574). </w:t>
      </w:r>
    </w:p>
    <w:p w:rsidR="00C84781" w:rsidRPr="00D24DF1" w:rsidRDefault="00C84781" w:rsidP="001B5C19">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Электроснабжение новых площадок жилого и промышленного строительства на территории Заречного сельского поселения будет осуществляться от проектируемого и действующего (с учётом его реконструкции) распределительного электросетевого комплекса напряжением 10 кВ.</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w:t>
      </w:r>
      <w:r w:rsidRPr="00D24DF1">
        <w:rPr>
          <w:rFonts w:ascii="Times New Roman" w:eastAsia="Calibri" w:hAnsi="Times New Roman" w:cs="Times New Roman"/>
          <w:b/>
          <w:color w:val="000000"/>
          <w:sz w:val="24"/>
          <w:szCs w:val="24"/>
        </w:rPr>
        <w:t>Зональненского сельского поселения</w:t>
      </w:r>
      <w:r w:rsidRPr="00D24DF1">
        <w:rPr>
          <w:rFonts w:ascii="Times New Roman" w:eastAsia="Calibri" w:hAnsi="Times New Roman" w:cs="Times New Roman"/>
          <w:color w:val="000000"/>
          <w:sz w:val="24"/>
          <w:szCs w:val="24"/>
        </w:rPr>
        <w:t xml:space="preserve"> предусматривается от Томской энергосистемы через существующую подстанцию 110/35/10 кВ «Научная».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Зональненского сельского поселения в целом составит на расчетный срок 34,0 МВт. Потребление электроэнергии составит к 2035 г. около 175 млн. кВтч.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(п. Зональная станция);</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(п. Зональная станция);</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(п. Зональная станция);</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(п. Зональная станция, п. Позднеево);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10 кВ до новых трансформаторных подстанций (п. Зональная станция, п. Позднеево).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sz w:val="24"/>
          <w:szCs w:val="24"/>
        </w:rPr>
        <w:t xml:space="preserve">Зоркальцевское сельское поселение. </w:t>
      </w:r>
      <w:r w:rsidRPr="00D24DF1">
        <w:rPr>
          <w:rFonts w:ascii="Times New Roman" w:eastAsia="Calibri" w:hAnsi="Times New Roman" w:cs="Times New Roman"/>
          <w:sz w:val="24"/>
          <w:szCs w:val="24"/>
        </w:rPr>
        <w:t xml:space="preserve">Генеральным планом поселения </w:t>
      </w:r>
      <w:r w:rsidRPr="00D24DF1">
        <w:rPr>
          <w:rFonts w:ascii="Times New Roman" w:eastAsia="Calibri" w:hAnsi="Times New Roman" w:cs="Times New Roman"/>
          <w:color w:val="000000"/>
          <w:sz w:val="24"/>
          <w:szCs w:val="24"/>
        </w:rPr>
        <w:t xml:space="preserve">предусмотрены мероприятия по развитию высоковольтного распределительного комплекса напряжением 10 кВ. Мероприятия регионального и федерального значения на территории поселения отсутствуют.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Итатского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6,5 МВт. Потребление электроэнергии составит к 2035 году около 32 млн. кВтч.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 xml:space="preserve">Покрытие электрических нагрузок Итатского сельского поселения предусматривается от Томской энергосистемы через существующую подстанцию.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Мероприятия по развитию инфраструктуры электроснабжения федерального значения на территории поселения:  </w:t>
      </w:r>
    </w:p>
    <w:p w:rsidR="00C84781" w:rsidRPr="00D24DF1" w:rsidRDefault="00C84781" w:rsidP="00630657">
      <w:pPr>
        <w:numPr>
          <w:ilvl w:val="0"/>
          <w:numId w:val="68"/>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ВЛ 220 кВ ПС 500 кВ «Томская» – ПС 220 кВ «Асино».</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(п. Итатка, с. Томское);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(п. Итатка, с. Томское);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(п. Итатка, с. Томское);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(п. Итатка, с. Томское);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(п. Итатка, с. Томское).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Калтайского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24 МВт. Потребление электроэнергии составит к 2035 году около 22 млн. кВтч.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Калтайского сельского поселения предусматривается от Томской энергосистемы через существующие подстанции.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для населенных пунктов Калтай, Кандинка, Курлек: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реконструкция трансформаторных подстанций, находящихся в неудовлетворительном состоянии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w:t>
      </w:r>
    </w:p>
    <w:p w:rsidR="00C84781" w:rsidRPr="00D24DF1" w:rsidRDefault="00C84781" w:rsidP="00C84781">
      <w:pPr>
        <w:autoSpaceDE w:val="0"/>
        <w:autoSpaceDN w:val="0"/>
        <w:adjustRightInd w:val="0"/>
        <w:spacing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 xml:space="preserve">Копыловское сельское поселение. </w:t>
      </w:r>
      <w:r w:rsidRPr="00D24DF1">
        <w:rPr>
          <w:rFonts w:ascii="Times New Roman" w:eastAsia="Calibri" w:hAnsi="Times New Roman" w:cs="Times New Roman"/>
          <w:color w:val="000000"/>
          <w:sz w:val="24"/>
          <w:szCs w:val="24"/>
        </w:rPr>
        <w:t xml:space="preserve">Проектные предложения не сформулированы. </w:t>
      </w:r>
    </w:p>
    <w:p w:rsidR="00C84781" w:rsidRPr="00D24DF1" w:rsidRDefault="00C84781" w:rsidP="00C84781">
      <w:pPr>
        <w:autoSpaceDE w:val="0"/>
        <w:autoSpaceDN w:val="0"/>
        <w:adjustRightInd w:val="0"/>
        <w:spacing w:after="0" w:line="240" w:lineRule="auto"/>
        <w:ind w:left="1134"/>
        <w:jc w:val="both"/>
        <w:rPr>
          <w:rFonts w:ascii="Times New Roman" w:eastAsia="Calibri" w:hAnsi="Times New Roman" w:cs="Times New Roman"/>
          <w:color w:val="000000"/>
          <w:sz w:val="24"/>
          <w:szCs w:val="24"/>
        </w:rPr>
      </w:pP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Корниловское сельское поселение.</w:t>
      </w:r>
      <w:r w:rsidRPr="00D24DF1">
        <w:rPr>
          <w:rFonts w:ascii="Times New Roman" w:eastAsia="Calibri" w:hAnsi="Times New Roman" w:cs="Times New Roman"/>
          <w:color w:val="000000"/>
          <w:sz w:val="24"/>
          <w:szCs w:val="24"/>
        </w:rPr>
        <w:t xml:space="preserve"> Проектные предложения не сформулированы.</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Малиновского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13,5 МВт. Потребление электроэнергии составит к 2035 году около 55 млн. кВтч.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Рост электрических нагрузок на первую очередь и расчётный срок обусловлен необходимостью создания комфортных условий для проживания населения, развитием социальной сферы и промышленности.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Малиновского сельского поселения предусматривается от Томской энергосистемы через существующие подстанции.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федерального значения: </w:t>
      </w:r>
    </w:p>
    <w:p w:rsidR="00C84781" w:rsidRPr="00D24DF1" w:rsidRDefault="00C84781" w:rsidP="00630657">
      <w:pPr>
        <w:numPr>
          <w:ilvl w:val="0"/>
          <w:numId w:val="62"/>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участка ВЛ 500 кВ ПС 500 кВ «Итатская» – ПС 500 кВ «Томская»; </w:t>
      </w:r>
    </w:p>
    <w:p w:rsidR="00C84781" w:rsidRPr="00D24DF1" w:rsidRDefault="00C84781" w:rsidP="00630657">
      <w:pPr>
        <w:numPr>
          <w:ilvl w:val="0"/>
          <w:numId w:val="62"/>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участков двух ВЛ 500 кВ ПС 500 кВ «Томская» – ПС 220 кВ Парабель» (с ПС 500/220 кВ Парабель); </w:t>
      </w:r>
    </w:p>
    <w:p w:rsidR="00C84781" w:rsidRPr="00D24DF1" w:rsidRDefault="00C84781" w:rsidP="00630657">
      <w:pPr>
        <w:numPr>
          <w:ilvl w:val="0"/>
          <w:numId w:val="62"/>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участка ВЛ 220 кВ «ПС Томская – ПС 220 кВ «Асино». </w:t>
      </w:r>
    </w:p>
    <w:p w:rsidR="00C84781" w:rsidRPr="00D24DF1" w:rsidRDefault="00C84781" w:rsidP="00C84781">
      <w:pPr>
        <w:autoSpaceDE w:val="0"/>
        <w:autoSpaceDN w:val="0"/>
        <w:adjustRightInd w:val="0"/>
        <w:spacing w:after="148"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реконструкция трансформаторных подстанций, находящихся в неудовлетворительном состоянии (с. Малиновка, п. Заречный, с. Александровское);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Малиновка, с. Александровское);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Малиновка, п. Заречный, с. Александровское);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Малиновка);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Малиновка).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Максимальная электрическая нагрузка </w:t>
      </w:r>
      <w:r w:rsidRPr="00D24DF1">
        <w:rPr>
          <w:rFonts w:ascii="Times New Roman" w:eastAsia="Calibri" w:hAnsi="Times New Roman" w:cs="Times New Roman"/>
          <w:b/>
          <w:sz w:val="24"/>
          <w:szCs w:val="24"/>
        </w:rPr>
        <w:t>Межениновского сельского поселения</w:t>
      </w:r>
      <w:r w:rsidRPr="00D24DF1">
        <w:rPr>
          <w:rFonts w:ascii="Times New Roman" w:eastAsia="Calibri" w:hAnsi="Times New Roman" w:cs="Times New Roman"/>
          <w:sz w:val="24"/>
          <w:szCs w:val="24"/>
        </w:rPr>
        <w:t xml:space="preserve"> в целом составит на расчетный срок 24,5 МВт. Потребление электроэнергии составит к 2035 году около 148 млн. кВтч, в т. ч. ж/д транспортом – 130 млн. кВтч.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Покрытие электрических нагрузок Межениновского сельского поселения предусматривается от Томской энергосистемы через существующую подстанцию.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(с. Межениновка, с. Басандайка);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Межениновка, с. Басандайка);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Межениновка, с. Басандайка);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Межениновка, с. Басандайка);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Межениновка, с. Басандайка).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 xml:space="preserve">Мирненское сельское поселение. </w:t>
      </w:r>
      <w:r w:rsidRPr="00D24DF1">
        <w:rPr>
          <w:rFonts w:ascii="Times New Roman" w:eastAsia="Calibri" w:hAnsi="Times New Roman" w:cs="Times New Roman"/>
          <w:sz w:val="24"/>
          <w:szCs w:val="24"/>
        </w:rPr>
        <w:t>Максимальная электрическая нагрузка на первую очередь равна 1,07МВт, на расчетный срок составит 1,4МВт.</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 возникновении прироста потребления электроэнергии для обеспечения надежного и бесперебойного электроснабжения возможно развитие сетевых объектов путем реконструкции существующих подстанций с заменой трансформаторов на более мощные и установкой дополнительных трансформаторов.</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регионального значения: </w:t>
      </w:r>
    </w:p>
    <w:p w:rsidR="00C84781" w:rsidRPr="00D24DF1" w:rsidRDefault="00C84781" w:rsidP="00630657">
      <w:pPr>
        <w:numPr>
          <w:ilvl w:val="0"/>
          <w:numId w:val="71"/>
        </w:numPr>
        <w:suppressAutoHyphens/>
        <w:spacing w:before="120" w:after="0" w:line="240" w:lineRule="auto"/>
        <w:ind w:left="1134"/>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реконструкция ПС 35/10 кВ «Аэропорт» с увеличением трансформаторной мощности для обеспечения электроснабжения развивающегося комплекса аэропорта «Богашево».</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Максимальная электрическая нагрузка </w:t>
      </w:r>
      <w:r w:rsidRPr="00D24DF1">
        <w:rPr>
          <w:rFonts w:ascii="Times New Roman" w:eastAsia="Calibri" w:hAnsi="Times New Roman" w:cs="Times New Roman"/>
          <w:b/>
          <w:sz w:val="24"/>
          <w:szCs w:val="24"/>
        </w:rPr>
        <w:t>Моряковского сельского поселения</w:t>
      </w:r>
      <w:r w:rsidRPr="00D24DF1">
        <w:rPr>
          <w:rFonts w:ascii="Times New Roman" w:eastAsia="Calibri" w:hAnsi="Times New Roman" w:cs="Times New Roman"/>
          <w:sz w:val="24"/>
          <w:szCs w:val="24"/>
        </w:rPr>
        <w:t xml:space="preserve"> в целом составит на расчетный срок 12,8 МВт. Потребление электроэнергии составит к 2035 году около 67,7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Моряковского сельского поселения предусматривается от Томской энергосистемы через существующие объекты электроснабжения.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федерального значения: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участка двух ВЛ 500 кВ «ПС Томская – ПС Парабель».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Для электроснабжения планируемых на территории поселения мини-НПЗ, лампового завода и производства стройматериалов генеральным планом поселения предлагается:</w:t>
      </w:r>
    </w:p>
    <w:p w:rsidR="00C84781" w:rsidRPr="00D24DF1" w:rsidRDefault="00C84781" w:rsidP="00630657">
      <w:pPr>
        <w:numPr>
          <w:ilvl w:val="0"/>
          <w:numId w:val="72"/>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реконструкция ПС 35 кВ «Моряковка», с переводом ее на напряжение 110 кВ и установкой двух трансформаторов по 16 МВА. Запитка подстанции возможна по заходам от ВЛ 110 кВ ПС 110 кВ «Левобережная» – ПС 110 кВ «Мельниково» (дисп. №№ С-15/С-16).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Мероприятие по реконструкции ПС 35 кВ «Моряковка» с переводом ее на напряжение 110 кВ и строительством заходов ВЛ 110 кВ к ней не учтено в схеме территориального планирования Томского района.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(с. Моряковский Затон, д. Губино);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Моряковский Затон, д. Губино);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установка дополнительных трансформаторов на однотрансформаторных ТП 10(6)/0,4 кВ, при необходимости установка более мощных трансформаторов на ТП 10(6)/0,4 кВ (с. Моряковский Затон, д. Губино);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Моряковский Затон, д. Губино);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Моряковский Затон, д. Губино).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Наумовского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0,8 МВт. Потребление электроэнергии составит к 2035 году около 3,7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Наумовского сельского поселения предусматривается от Томской энергосистемы через существующую подстанцию.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федерального значения: </w:t>
      </w:r>
    </w:p>
    <w:p w:rsidR="00C84781" w:rsidRPr="00D24DF1" w:rsidRDefault="00C84781" w:rsidP="00630657">
      <w:pPr>
        <w:numPr>
          <w:ilvl w:val="0"/>
          <w:numId w:val="73"/>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участка двух ВЛ 500 кВ «ПС Томская – ПС Парабель».</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(с. Наумовка);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Наумовка);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Наумовка);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Наумовка);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строительство кабельных линий до новых трансформаторных подстанций (с. Наумовка).</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Новорождественского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4 МВт. Потребление электроэнергии составит к 2035 году около 16,3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Новорождественского сельского поселения предусматривается от Томской энергосистемы через существующие подстанции.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федерального значения: </w:t>
      </w:r>
    </w:p>
    <w:p w:rsidR="00C84781" w:rsidRPr="00D24DF1" w:rsidRDefault="00C84781" w:rsidP="00630657">
      <w:pPr>
        <w:numPr>
          <w:ilvl w:val="0"/>
          <w:numId w:val="74"/>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участка ВЛ 500 кВ «Итатская – Томская».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(с. Новорождественское, д. Мазалово);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Новорождественское, д. Мазалово);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Новорождественское);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Новорождественское);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Новорождественское).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Октябрьского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5,5 МВт. Потребление электроэнергии составит к 2035 году около 23,2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Октябрьского сельского поселения предусматривается от Томской энергосистемы за счет строительства новой ПС 110/10 кВ с двумя трансформаторами по 6,3 МВА (для электроснабжения кирпичного и стекольного заводов). ПС запитать вразрез ВЛ 110 кВ ПС 110 кВ «Малиновка» – ПС 110 кВ «Итатка».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федерального значения: </w:t>
      </w:r>
    </w:p>
    <w:p w:rsidR="00C84781" w:rsidRPr="00D24DF1" w:rsidRDefault="00C84781" w:rsidP="00630657">
      <w:pPr>
        <w:numPr>
          <w:ilvl w:val="0"/>
          <w:numId w:val="75"/>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участка ВЛ 220 кВ ПС 500 кВ «Томская» – ПС 220 кВ «Асино».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реконструкция трансформаторных подстанций, находящихся в неудовлетворительном состоянии (с. Октябрьское, д. Николаевка);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Октябрьское, д. Николаевка);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Октябрьское, д. Николаевка);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Октябрьское);</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Октябрьское).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Рыбаловского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3,5 МВт. Потребление электроэнергии составит к 2035 году около 14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Рыбаловского сельского поселения предусматривается от Томской энергосистемы через существующие подстанции.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федерального значения: </w:t>
      </w:r>
    </w:p>
    <w:p w:rsidR="00C84781" w:rsidRPr="00D24DF1" w:rsidRDefault="00C84781" w:rsidP="00630657">
      <w:pPr>
        <w:numPr>
          <w:ilvl w:val="0"/>
          <w:numId w:val="76"/>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участка ВЛ 220 кВ «ТЭЦ-3» – ПС 110 кВ «Мельниково».</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(с. Рыбалово, д. Карбышево, д. Лаврово, д. Верхнее Сеченово, д. Чернышевка);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Рыбалово, д. Карбышево, д. Лаврово, д. Верхнее Сеченово, д. Чернышевка);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Рыбалово);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Рыбалово);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Рыбалово).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Спасского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4 МВт. Потребление электроэнергии составит к 2035 году около 16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Покрытие электрических нагрузок Спасского сельского поселения предусматривается от Томской энергосистемы.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трансформаторных подстанций, находящихся в неудовлетворительном состоянии (с Батурино, с. Коларово, с. Вершинино, с. Яр, д. Казанка);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реконструкция изношенных сетей 10(6)/0,4 кВ (с Батурино, с. Коларово, с. Вершинино, с. Яр, д. Казанка);</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Батурино);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Батурино);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Calibri" w:eastAsia="Calibri" w:hAnsi="Calibri" w:cs="Times New Roman"/>
          <w:b/>
          <w:i/>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Батурино).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Максимальная электрическая нагрузка </w:t>
      </w:r>
      <w:r w:rsidRPr="00D24DF1">
        <w:rPr>
          <w:rFonts w:ascii="Times New Roman" w:eastAsia="Calibri" w:hAnsi="Times New Roman" w:cs="Times New Roman"/>
          <w:b/>
          <w:color w:val="000000"/>
          <w:sz w:val="24"/>
          <w:szCs w:val="24"/>
        </w:rPr>
        <w:t>Турунтаевского сельского поселения</w:t>
      </w:r>
      <w:r w:rsidRPr="00D24DF1">
        <w:rPr>
          <w:rFonts w:ascii="Times New Roman" w:eastAsia="Calibri" w:hAnsi="Times New Roman" w:cs="Times New Roman"/>
          <w:color w:val="000000"/>
          <w:sz w:val="24"/>
          <w:szCs w:val="24"/>
        </w:rPr>
        <w:t xml:space="preserve"> в целом составит на расчетный срок 7 МВт. Потребление электроэнергии составит к 2035 году около 28 млн. кВтч.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Покрытие электрических нагрузок Турунтаевского сельского поселения предусматривается от Томской энергосистемы через существующие электроподстанции.</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На территории поселения планируется строительство объектов регионального значения: </w:t>
      </w:r>
    </w:p>
    <w:p w:rsidR="00C84781" w:rsidRPr="00D24DF1" w:rsidRDefault="00C84781" w:rsidP="00630657">
      <w:pPr>
        <w:numPr>
          <w:ilvl w:val="0"/>
          <w:numId w:val="77"/>
        </w:num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ВЛ 110 кВ ПС  110 кВ «Турунтаево» – ПС «Зырянская». </w:t>
      </w:r>
    </w:p>
    <w:p w:rsidR="00C84781" w:rsidRPr="00D24DF1" w:rsidRDefault="00C84781" w:rsidP="00C84781">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Генеральным планом поселения предусмотрены следующие мероприятия: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 xml:space="preserve">реконструкция трансформаторных подстанций, находящихся в неудовлетворительном состоянии (д. Подломск, с. Новоархангельское, с. Турунтаево, д. Халдеево); </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lastRenderedPageBreak/>
        <w:t>реконструкция изношенных сетей 10(6)/0,4 кВ (д. Подломск, с. Новоархангельское, с. Турунтаево, д. Халдеево);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 Турунтаево);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сооружение новых ТП 10(6)/0,4 кВ (с. Турунтаево);</w:t>
      </w:r>
    </w:p>
    <w:p w:rsidR="00C84781" w:rsidRPr="00D24DF1" w:rsidRDefault="00C84781" w:rsidP="00630657">
      <w:pPr>
        <w:numPr>
          <w:ilvl w:val="0"/>
          <w:numId w:val="64"/>
        </w:numPr>
        <w:autoSpaceDE w:val="0"/>
        <w:autoSpaceDN w:val="0"/>
        <w:adjustRightInd w:val="0"/>
        <w:spacing w:after="148" w:line="240" w:lineRule="auto"/>
        <w:ind w:left="1134"/>
        <w:contextualSpacing/>
        <w:jc w:val="both"/>
        <w:rPr>
          <w:rFonts w:ascii="Calibri" w:eastAsia="Calibri" w:hAnsi="Calibri" w:cs="Times New Roman"/>
          <w:b/>
          <w:i/>
          <w:sz w:val="24"/>
          <w:szCs w:val="24"/>
        </w:rPr>
      </w:pPr>
      <w:r w:rsidRPr="00D24DF1">
        <w:rPr>
          <w:rFonts w:ascii="Times New Roman" w:eastAsia="Calibri" w:hAnsi="Times New Roman" w:cs="Times New Roman"/>
          <w:color w:val="000000"/>
          <w:sz w:val="24"/>
          <w:szCs w:val="24"/>
        </w:rPr>
        <w:t xml:space="preserve">строительство кабельных линий до новых трансформаторных подстанций (с. Турунтаево).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При анализе градостроительной документации выявлено, что все мероприятия, предусмотренные схемой территориального планирования Томского района учитываются генеральными планами поселений.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Дополнительно предусмотрены мероприятия, не учитываемые схемой территориального планирования Томского района, в генеральных планах Воронинского, Заречного и Моряковского сельских поселений, а именно:</w:t>
      </w:r>
    </w:p>
    <w:p w:rsidR="00C84781" w:rsidRPr="00D24DF1" w:rsidRDefault="00C84781" w:rsidP="00630657">
      <w:pPr>
        <w:numPr>
          <w:ilvl w:val="0"/>
          <w:numId w:val="79"/>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 Заречном сельском поселении: строительство новой электроподстанции 35/10 кВ (2х10 МВА), сооружение на территории застройки, с подключением подстанции к РУ 35 кВ ПС «Левобережная» и ПС «Кисловка» (реализация данного мероприятия рассматривается при невозможности покрытия электрической нагрузки перспективной застройки д. Кисловка от реконструируемых ПС 35 кВ «Кисловка» и ПС 110 кВ «Левобережная»);</w:t>
      </w:r>
    </w:p>
    <w:p w:rsidR="00C84781" w:rsidRPr="00D24DF1" w:rsidRDefault="00C84781" w:rsidP="00630657">
      <w:pPr>
        <w:numPr>
          <w:ilvl w:val="0"/>
          <w:numId w:val="68"/>
        </w:numPr>
        <w:autoSpaceDE w:val="0"/>
        <w:autoSpaceDN w:val="0"/>
        <w:adjustRightInd w:val="0"/>
        <w:spacing w:after="148" w:line="240" w:lineRule="auto"/>
        <w:ind w:left="1134"/>
        <w:contextualSpacing/>
        <w:jc w:val="both"/>
        <w:rPr>
          <w:rFonts w:ascii="Times New Roman" w:eastAsia="Calibri" w:hAnsi="Times New Roman" w:cs="Times New Roman"/>
          <w:color w:val="000000"/>
          <w:sz w:val="24"/>
          <w:szCs w:val="24"/>
        </w:rPr>
      </w:pPr>
      <w:r w:rsidRPr="00D24DF1">
        <w:rPr>
          <w:rFonts w:ascii="Times New Roman" w:eastAsia="Calibri" w:hAnsi="Times New Roman" w:cs="Times New Roman"/>
          <w:color w:val="000000"/>
          <w:sz w:val="24"/>
          <w:szCs w:val="24"/>
        </w:rPr>
        <w:t>в Воронинском сельском поселении: строительство ПС 110/10 кВ с двумя трансформаторами по 10 МВА каждый (для электроснабжения планируемого НПЗ);</w:t>
      </w:r>
    </w:p>
    <w:p w:rsidR="00C84781" w:rsidRPr="00D24DF1" w:rsidRDefault="00C84781" w:rsidP="00630657">
      <w:pPr>
        <w:numPr>
          <w:ilvl w:val="0"/>
          <w:numId w:val="79"/>
        </w:numPr>
        <w:suppressAutoHyphens/>
        <w:spacing w:before="120" w:after="0" w:line="240" w:lineRule="auto"/>
        <w:ind w:left="1134"/>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Моряковском сельском поселении: реконструкция ПС 35 кВ «Моряковка», с переводом ее на напряжение 110 кВ и установкой двух трансформаторов по 16 МВА. Запитка подстанции возможна по заходам от ВЛ 110 кВ ПС 110 кВ «Левобережная» – ПС 110 кВ «Мельниково» (дисп. №№ С-15/С-16). </w:t>
      </w:r>
    </w:p>
    <w:p w:rsidR="00C84781" w:rsidRPr="00D24DF1" w:rsidRDefault="00C84781" w:rsidP="00C84781">
      <w:pPr>
        <w:keepNext/>
        <w:spacing w:before="240"/>
        <w:ind w:left="1134"/>
        <w:rPr>
          <w:rFonts w:ascii="Times New Roman" w:eastAsia="Calibri" w:hAnsi="Times New Roman" w:cs="Times New Roman"/>
          <w:b/>
          <w:i/>
          <w:sz w:val="24"/>
          <w:szCs w:val="24"/>
          <w:lang w:eastAsia="ru-RU"/>
        </w:rPr>
      </w:pPr>
      <w:r w:rsidRPr="00D24DF1">
        <w:rPr>
          <w:rFonts w:ascii="Times New Roman" w:eastAsia="Calibri" w:hAnsi="Times New Roman" w:cs="Times New Roman"/>
          <w:b/>
          <w:i/>
          <w:sz w:val="24"/>
          <w:szCs w:val="24"/>
          <w:lang w:eastAsia="ru-RU"/>
        </w:rPr>
        <w:t>Анализ инженерных нагрузок</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Анализ нагрузок на энергетические системы Томской агломерации произведен на осно</w:t>
      </w:r>
      <w:r w:rsidR="00060994" w:rsidRPr="00D24DF1">
        <w:rPr>
          <w:rFonts w:ascii="Times New Roman" w:eastAsia="Calibri" w:hAnsi="Times New Roman" w:cs="Times New Roman"/>
          <w:sz w:val="24"/>
          <w:szCs w:val="24"/>
        </w:rPr>
        <w:t>вании сведений, опубликованных П</w:t>
      </w:r>
      <w:r w:rsidRPr="00D24DF1">
        <w:rPr>
          <w:rFonts w:ascii="Times New Roman" w:eastAsia="Calibri" w:hAnsi="Times New Roman" w:cs="Times New Roman"/>
          <w:sz w:val="24"/>
          <w:szCs w:val="24"/>
        </w:rPr>
        <w:t xml:space="preserve">АО «Томская распределительная компания» ОАО «Россети». В таблице </w:t>
      </w:r>
      <w:r w:rsidR="00420D13" w:rsidRPr="00D24DF1">
        <w:rPr>
          <w:rFonts w:ascii="Times New Roman" w:eastAsia="Calibri" w:hAnsi="Times New Roman" w:cs="Times New Roman"/>
          <w:sz w:val="24"/>
          <w:szCs w:val="24"/>
        </w:rPr>
        <w:t>5.4.1.</w:t>
      </w:r>
      <w:r w:rsidRPr="00D24DF1">
        <w:rPr>
          <w:rFonts w:ascii="Times New Roman" w:eastAsia="Calibri" w:hAnsi="Times New Roman" w:cs="Times New Roman"/>
          <w:sz w:val="24"/>
          <w:szCs w:val="24"/>
        </w:rPr>
        <w:t xml:space="preserve"> показано распределение мощности головных источников электроснабжения на территории агломерации в разрезе планировочных районов. </w:t>
      </w:r>
    </w:p>
    <w:p w:rsidR="00C84781" w:rsidRPr="00D24DF1" w:rsidRDefault="00C84781" w:rsidP="00C84781">
      <w:pPr>
        <w:spacing w:before="120" w:after="0" w:line="240" w:lineRule="auto"/>
        <w:ind w:left="1134"/>
        <w:jc w:val="both"/>
        <w:rPr>
          <w:rFonts w:ascii="Times New Roman" w:eastAsia="Times New Roman" w:hAnsi="Times New Roman" w:cs="Times New Roman"/>
          <w:bCs/>
          <w:color w:val="0D0D0D"/>
          <w:sz w:val="24"/>
          <w:szCs w:val="24"/>
          <w:lang w:eastAsia="ar-SA"/>
        </w:rPr>
      </w:pPr>
      <w:r w:rsidRPr="00D24DF1">
        <w:rPr>
          <w:rFonts w:ascii="Times New Roman" w:eastAsia="Times New Roman" w:hAnsi="Times New Roman" w:cs="Times New Roman"/>
          <w:bCs/>
          <w:color w:val="0D0D0D"/>
          <w:sz w:val="24"/>
          <w:szCs w:val="24"/>
          <w:lang w:eastAsia="ar-SA"/>
        </w:rPr>
        <w:t xml:space="preserve">Таблица </w:t>
      </w:r>
      <w:r w:rsidR="00420D13" w:rsidRPr="00D24DF1">
        <w:rPr>
          <w:rFonts w:ascii="Times New Roman" w:eastAsia="Calibri" w:hAnsi="Times New Roman" w:cs="Times New Roman"/>
          <w:sz w:val="24"/>
          <w:szCs w:val="24"/>
        </w:rPr>
        <w:t>5.4.1</w:t>
      </w:r>
      <w:r w:rsidRPr="00D24DF1">
        <w:rPr>
          <w:rFonts w:ascii="Times New Roman" w:eastAsia="Times New Roman" w:hAnsi="Times New Roman" w:cs="Times New Roman"/>
          <w:bCs/>
          <w:color w:val="0D0D0D"/>
          <w:sz w:val="24"/>
          <w:szCs w:val="24"/>
          <w:lang w:eastAsia="ar-SA"/>
        </w:rPr>
        <w:t xml:space="preserve">. Распределение мощности головных источников системы электроснабжения по территории Томской агломерации </w:t>
      </w: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0"/>
        <w:gridCol w:w="3940"/>
        <w:gridCol w:w="1559"/>
        <w:gridCol w:w="1081"/>
        <w:gridCol w:w="1295"/>
      </w:tblGrid>
      <w:tr w:rsidR="00C84781" w:rsidRPr="00D24DF1" w:rsidTr="007F5C4A">
        <w:trPr>
          <w:trHeight w:val="1104"/>
          <w:tblHeader/>
          <w:jc w:val="center"/>
        </w:trPr>
        <w:tc>
          <w:tcPr>
            <w:tcW w:w="2550"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
                <w:bCs/>
                <w:color w:val="000000"/>
                <w:lang w:eastAsia="ru-RU"/>
              </w:rPr>
            </w:pPr>
            <w:r w:rsidRPr="00D24DF1">
              <w:rPr>
                <w:rFonts w:ascii="Times New Roman" w:eastAsia="Calibri" w:hAnsi="Times New Roman" w:cs="Times New Roman"/>
                <w:b/>
                <w:bCs/>
                <w:color w:val="000000"/>
                <w:lang w:eastAsia="ru-RU"/>
              </w:rPr>
              <w:t>Планировочный район</w:t>
            </w:r>
          </w:p>
        </w:tc>
        <w:tc>
          <w:tcPr>
            <w:tcW w:w="3940"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
                <w:bCs/>
                <w:color w:val="000000"/>
                <w:lang w:eastAsia="ru-RU"/>
              </w:rPr>
            </w:pPr>
            <w:r w:rsidRPr="00D24DF1">
              <w:rPr>
                <w:rFonts w:ascii="Times New Roman" w:eastAsia="Calibri" w:hAnsi="Times New Roman" w:cs="Times New Roman"/>
                <w:b/>
                <w:bCs/>
                <w:color w:val="000000"/>
                <w:lang w:eastAsia="ru-RU"/>
              </w:rPr>
              <w:t>Наименование головных источников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
                <w:bCs/>
                <w:color w:val="000000"/>
                <w:lang w:eastAsia="ru-RU"/>
              </w:rPr>
            </w:pPr>
            <w:r w:rsidRPr="00D24DF1">
              <w:rPr>
                <w:rFonts w:ascii="Times New Roman" w:eastAsia="Calibri" w:hAnsi="Times New Roman" w:cs="Times New Roman"/>
                <w:b/>
                <w:bCs/>
                <w:color w:val="000000"/>
                <w:lang w:eastAsia="ru-RU"/>
              </w:rPr>
              <w:t>Мощность всего, МВт</w:t>
            </w:r>
          </w:p>
        </w:tc>
        <w:tc>
          <w:tcPr>
            <w:tcW w:w="1081"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
                <w:bCs/>
                <w:color w:val="000000"/>
                <w:lang w:eastAsia="ru-RU"/>
              </w:rPr>
            </w:pPr>
            <w:r w:rsidRPr="00D24DF1">
              <w:rPr>
                <w:rFonts w:ascii="Times New Roman" w:eastAsia="Calibri" w:hAnsi="Times New Roman" w:cs="Times New Roman"/>
                <w:b/>
                <w:bCs/>
                <w:color w:val="000000"/>
                <w:lang w:eastAsia="ru-RU"/>
              </w:rPr>
              <w:t>Загрузка фактическая, МВА</w:t>
            </w:r>
          </w:p>
        </w:tc>
        <w:tc>
          <w:tcPr>
            <w:tcW w:w="1295"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
                <w:bCs/>
                <w:color w:val="000000"/>
                <w:lang w:eastAsia="ru-RU"/>
              </w:rPr>
            </w:pPr>
            <w:r w:rsidRPr="00D24DF1">
              <w:rPr>
                <w:rFonts w:ascii="Times New Roman" w:eastAsia="Calibri" w:hAnsi="Times New Roman" w:cs="Times New Roman"/>
                <w:b/>
                <w:bCs/>
                <w:color w:val="000000"/>
                <w:lang w:eastAsia="ru-RU"/>
              </w:rPr>
              <w:t>Максимальная мощность, разрешенная при технологическом присоединении, МВА</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C84781" w:rsidRPr="00D24DF1" w:rsidRDefault="00C84781" w:rsidP="00C84781">
            <w:pPr>
              <w:suppressAutoHyphens/>
              <w:spacing w:after="0" w:line="240" w:lineRule="auto"/>
              <w:jc w:val="both"/>
              <w:rPr>
                <w:rFonts w:ascii="Times New Roman" w:eastAsia="Times New Roman" w:hAnsi="Times New Roman" w:cs="Times New Roman"/>
                <w:b/>
                <w:bCs/>
                <w:color w:val="FFFFFF"/>
                <w:sz w:val="24"/>
                <w:szCs w:val="24"/>
                <w:lang w:eastAsia="ru-RU"/>
              </w:rPr>
            </w:pPr>
            <w:r w:rsidRPr="00D24DF1">
              <w:rPr>
                <w:rFonts w:ascii="Times New Roman" w:eastAsia="Times New Roman" w:hAnsi="Times New Roman" w:cs="Times New Roman"/>
                <w:b/>
                <w:bCs/>
                <w:color w:val="FFFFFF"/>
                <w:sz w:val="24"/>
                <w:szCs w:val="24"/>
                <w:lang w:eastAsia="ru-RU"/>
              </w:rPr>
              <w:t>ТОМСК</w:t>
            </w:r>
          </w:p>
        </w:tc>
        <w:tc>
          <w:tcPr>
            <w:tcW w:w="394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C84781" w:rsidRPr="00D24DF1" w:rsidRDefault="00C84781" w:rsidP="00C84781">
            <w:pPr>
              <w:spacing w:after="0" w:line="240" w:lineRule="auto"/>
              <w:rPr>
                <w:rFonts w:ascii="Times New Roman" w:eastAsia="Calibri" w:hAnsi="Times New Roman" w:cs="Times New Roman"/>
                <w:bCs/>
                <w:color w:val="FFFFFF"/>
                <w:sz w:val="24"/>
                <w:szCs w:val="24"/>
                <w:lang w:eastAsia="ru-RU"/>
              </w:rPr>
            </w:pPr>
            <w:r w:rsidRPr="00D24DF1">
              <w:rPr>
                <w:rFonts w:ascii="Times New Roman" w:eastAsia="Calibri" w:hAnsi="Times New Roman" w:cs="Times New Roman"/>
                <w:bCs/>
                <w:color w:val="FFFFFF"/>
                <w:sz w:val="24"/>
                <w:szCs w:val="24"/>
                <w:lang w:eastAsia="ru-RU"/>
              </w:rPr>
              <w:t> </w:t>
            </w:r>
          </w:p>
        </w:tc>
        <w:tc>
          <w:tcPr>
            <w:tcW w:w="1559"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C84781" w:rsidRPr="00D24DF1" w:rsidRDefault="00C84781" w:rsidP="00C84781">
            <w:pPr>
              <w:spacing w:after="0" w:line="240" w:lineRule="auto"/>
              <w:jc w:val="both"/>
              <w:rPr>
                <w:rFonts w:ascii="Times New Roman" w:eastAsia="Calibri" w:hAnsi="Times New Roman" w:cs="Times New Roman"/>
                <w:b/>
                <w:bCs/>
                <w:color w:val="FFFFFF"/>
                <w:sz w:val="24"/>
                <w:szCs w:val="24"/>
                <w:lang w:eastAsia="ru-RU"/>
              </w:rPr>
            </w:pPr>
            <w:r w:rsidRPr="00D24DF1">
              <w:rPr>
                <w:rFonts w:ascii="Times New Roman" w:eastAsia="Calibri" w:hAnsi="Times New Roman" w:cs="Times New Roman"/>
                <w:b/>
                <w:bCs/>
                <w:color w:val="FFFFFF"/>
                <w:sz w:val="24"/>
                <w:szCs w:val="24"/>
                <w:lang w:eastAsia="ru-RU"/>
              </w:rPr>
              <w:t> </w:t>
            </w:r>
          </w:p>
        </w:tc>
        <w:tc>
          <w:tcPr>
            <w:tcW w:w="1081"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rsidR="00C84781" w:rsidRPr="00D24DF1" w:rsidRDefault="00C84781" w:rsidP="00C84781">
            <w:pPr>
              <w:spacing w:after="0"/>
              <w:rPr>
                <w:rFonts w:ascii="Calibri" w:eastAsia="Times New Roman" w:hAnsi="Calibri" w:cs="Times New Roman"/>
                <w:lang w:eastAsia="ru-RU"/>
              </w:rPr>
            </w:pPr>
          </w:p>
        </w:tc>
        <w:tc>
          <w:tcPr>
            <w:tcW w:w="1295"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rsidR="00C84781" w:rsidRPr="00D24DF1" w:rsidRDefault="00C84781" w:rsidP="00C84781">
            <w:pPr>
              <w:spacing w:after="0"/>
              <w:rPr>
                <w:rFonts w:ascii="Calibri" w:eastAsia="Times New Roman" w:hAnsi="Calibri" w:cs="Times New Roman"/>
                <w:lang w:eastAsia="ru-RU"/>
              </w:rPr>
            </w:pP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C84781" w:rsidRPr="00D24DF1" w:rsidRDefault="00C84781" w:rsidP="00C84781">
            <w:pPr>
              <w:suppressAutoHyphens/>
              <w:spacing w:after="0" w:line="240" w:lineRule="auto"/>
              <w:jc w:val="both"/>
              <w:rPr>
                <w:rFonts w:ascii="Times New Roman" w:eastAsia="Times New Roman" w:hAnsi="Times New Roman" w:cs="Times New Roman"/>
                <w:b/>
                <w:bCs/>
                <w:sz w:val="24"/>
                <w:szCs w:val="24"/>
                <w:lang w:eastAsia="ru-RU"/>
              </w:rPr>
            </w:pPr>
            <w:r w:rsidRPr="00D24DF1">
              <w:rPr>
                <w:rFonts w:ascii="Times New Roman" w:eastAsia="Times New Roman" w:hAnsi="Times New Roman" w:cs="Times New Roman"/>
                <w:b/>
                <w:bCs/>
                <w:sz w:val="24"/>
                <w:szCs w:val="24"/>
                <w:lang w:eastAsia="ru-RU"/>
              </w:rPr>
              <w:t>ГОРОДСКОЙ ЦЕНТР</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Центр 1.1</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35/6 кВ «Правобережная»</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17,</w:t>
            </w:r>
            <w:r w:rsidR="00FE32F8" w:rsidRPr="00D24DF1">
              <w:rPr>
                <w:rFonts w:ascii="Times New Roman" w:eastAsia="Calibri" w:hAnsi="Times New Roman" w:cs="Times New Roman"/>
                <w:bCs/>
                <w:color w:val="000000"/>
                <w:sz w:val="24"/>
                <w:szCs w:val="24"/>
                <w:lang w:eastAsia="ru-RU"/>
              </w:rPr>
              <w:t>4</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0</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Центр 1.2</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xml:space="preserve">ПС 35/6 кВ «Центральная» </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16,6</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Центр 1.3</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35/6 кВ «Северная»</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24,0</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Московский тракт</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ПС 35/6 кВ «Южная»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xml:space="preserve">ПС 110/6 кВ «Московский тракт» </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2*25</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33,8</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50</w:t>
            </w: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C84781" w:rsidRPr="00D24DF1" w:rsidRDefault="00C84781" w:rsidP="00C84781">
            <w:pPr>
              <w:suppressAutoHyphens/>
              <w:spacing w:after="0" w:line="240" w:lineRule="auto"/>
              <w:jc w:val="both"/>
              <w:rPr>
                <w:rFonts w:ascii="Times New Roman" w:eastAsia="Calibri" w:hAnsi="Times New Roman" w:cs="Times New Roman"/>
                <w:bCs/>
                <w:color w:val="000000"/>
                <w:sz w:val="24"/>
                <w:szCs w:val="24"/>
                <w:lang w:eastAsia="ru-RU"/>
              </w:rPr>
            </w:pPr>
            <w:r w:rsidRPr="00D24DF1">
              <w:rPr>
                <w:rFonts w:ascii="Times New Roman" w:eastAsia="Times New Roman" w:hAnsi="Times New Roman" w:cs="Times New Roman"/>
                <w:b/>
                <w:bCs/>
                <w:sz w:val="24"/>
                <w:szCs w:val="24"/>
                <w:lang w:eastAsia="ru-RU"/>
              </w:rPr>
              <w:t>БЛИЖНЯЯ ПЕРИФЕРИЯ ГОРОДСКОГО ЦЕНТРА</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Кировский жилой район</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35/6 кВ «ТИЗ»</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20,9</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25</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xml:space="preserve">Советский жилой </w:t>
            </w:r>
            <w:r w:rsidRPr="00D24DF1">
              <w:rPr>
                <w:rFonts w:ascii="Times New Roman" w:eastAsia="Calibri" w:hAnsi="Times New Roman" w:cs="Times New Roman"/>
                <w:bCs/>
                <w:color w:val="000000"/>
                <w:sz w:val="24"/>
                <w:szCs w:val="24"/>
                <w:lang w:eastAsia="ru-RU"/>
              </w:rPr>
              <w:lastRenderedPageBreak/>
              <w:t>район</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lastRenderedPageBreak/>
              <w:t xml:space="preserve">ПС 110/35/10  кВ «Коммунальная»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2*40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30,1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40</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lastRenderedPageBreak/>
              <w:t>Октябрьский жилой район</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35/6 кВ «Северная»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xml:space="preserve">ПС 35/10 кВ «Сибкабель»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28,0</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w:t>
            </w:r>
          </w:p>
        </w:tc>
      </w:tr>
      <w:tr w:rsidR="00C84781" w:rsidRPr="00D24DF1" w:rsidTr="007F5C4A">
        <w:trPr>
          <w:trHeight w:val="9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Каштак</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110/35/10 кВ «Каштак»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1*40 + 1*40,5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30,8</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40</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Черемошники</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110/35/10 кВ «Западная»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1*40 + 1*40,5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41,</w:t>
            </w:r>
            <w:r w:rsidR="00FE32F8" w:rsidRPr="00D24DF1">
              <w:rPr>
                <w:rFonts w:ascii="Times New Roman" w:eastAsia="Calibri" w:hAnsi="Times New Roman" w:cs="Times New Roman"/>
                <w:bCs/>
                <w:color w:val="000000"/>
                <w:sz w:val="24"/>
                <w:szCs w:val="24"/>
                <w:lang w:eastAsia="ru-RU"/>
              </w:rPr>
              <w:t>7</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40</w:t>
            </w: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C84781" w:rsidRPr="00D24DF1" w:rsidRDefault="00C84781" w:rsidP="00C84781">
            <w:pPr>
              <w:suppressAutoHyphens/>
              <w:spacing w:after="0" w:line="240" w:lineRule="auto"/>
              <w:jc w:val="both"/>
              <w:rPr>
                <w:rFonts w:ascii="Times New Roman" w:eastAsia="Calibri" w:hAnsi="Times New Roman" w:cs="Times New Roman"/>
                <w:bCs/>
                <w:color w:val="000000"/>
                <w:sz w:val="24"/>
                <w:szCs w:val="24"/>
                <w:lang w:eastAsia="ru-RU"/>
              </w:rPr>
            </w:pPr>
            <w:r w:rsidRPr="00D24DF1">
              <w:rPr>
                <w:rFonts w:ascii="Times New Roman" w:eastAsia="Times New Roman" w:hAnsi="Times New Roman" w:cs="Times New Roman"/>
                <w:b/>
                <w:bCs/>
                <w:sz w:val="24"/>
                <w:szCs w:val="24"/>
                <w:lang w:eastAsia="ru-RU"/>
              </w:rPr>
              <w:t>СЕВЕРО-ВОСТОЧНАЯ ОКРАИНА</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Усть-Киргизка</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110/35/6 кВ «Пиковая»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4,1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16</w:t>
            </w:r>
          </w:p>
        </w:tc>
      </w:tr>
      <w:tr w:rsidR="00C84781" w:rsidRPr="00D24DF1" w:rsidTr="007F5C4A">
        <w:trPr>
          <w:trHeight w:val="82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Северо-восточный жилой район (Кузолевский тракт)</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110/35/6 кВ «Пиковая»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4,1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16</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Северный промузел (ТНХК)</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xml:space="preserve">ТЭЦ-3 </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 кВ «ГПП»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Северо-восточный промузел</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 кВ «Пиковая»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«ЖБК-1002»</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«ПРК» (ТЭЦ-1)</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b/>
                <w:bCs/>
                <w:color w:val="000000"/>
                <w:sz w:val="24"/>
                <w:szCs w:val="24"/>
                <w:lang w:eastAsia="ru-RU"/>
              </w:rPr>
              <w:t> </w:t>
            </w:r>
            <w:r w:rsidRPr="00D24DF1">
              <w:rPr>
                <w:rFonts w:ascii="Times New Roman" w:eastAsia="Calibri" w:hAnsi="Times New Roman" w:cs="Times New Roman"/>
                <w:color w:val="000000"/>
                <w:sz w:val="24"/>
                <w:szCs w:val="24"/>
                <w:lang w:eastAsia="ru-RU"/>
              </w:rPr>
              <w:t>2*16</w:t>
            </w:r>
          </w:p>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2*10</w:t>
            </w:r>
          </w:p>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2*16 + 1*25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Промузел Речпорт</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ПС 110/10 кВ «ДОК»</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 кВ «ГПП 14»</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243E04"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1</w:t>
            </w:r>
            <w:r w:rsidR="00C84781" w:rsidRPr="00D24DF1">
              <w:rPr>
                <w:rFonts w:ascii="Times New Roman" w:eastAsia="Calibri" w:hAnsi="Times New Roman" w:cs="Times New Roman"/>
                <w:bCs/>
                <w:color w:val="000000"/>
                <w:sz w:val="24"/>
                <w:szCs w:val="24"/>
                <w:lang w:eastAsia="ru-RU"/>
              </w:rPr>
              <w:t>*25</w:t>
            </w:r>
            <w:r w:rsidRPr="00D24DF1">
              <w:rPr>
                <w:rFonts w:ascii="Times New Roman" w:eastAsia="Calibri" w:hAnsi="Times New Roman" w:cs="Times New Roman"/>
                <w:bCs/>
                <w:color w:val="000000"/>
                <w:sz w:val="24"/>
                <w:szCs w:val="24"/>
                <w:lang w:eastAsia="ru-RU"/>
              </w:rPr>
              <w:t>+1*3,2</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Буферная зона</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«Спутник»</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xml:space="preserve">ПС 35/10 кВ «Кузовлево»  </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2*10</w:t>
            </w:r>
          </w:p>
          <w:p w:rsidR="00C84781" w:rsidRPr="00D24DF1" w:rsidRDefault="00C84781" w:rsidP="00C84781">
            <w:pPr>
              <w:spacing w:after="0" w:line="240" w:lineRule="auto"/>
              <w:jc w:val="center"/>
              <w:rPr>
                <w:rFonts w:ascii="Times New Roman" w:eastAsia="Calibri" w:hAnsi="Times New Roman" w:cs="Times New Roman"/>
                <w:b/>
                <w:bCs/>
                <w:color w:val="000000"/>
                <w:sz w:val="24"/>
                <w:szCs w:val="24"/>
                <w:lang w:eastAsia="ru-RU"/>
              </w:rPr>
            </w:pPr>
            <w:r w:rsidRPr="00D24DF1">
              <w:rPr>
                <w:rFonts w:ascii="Times New Roman" w:eastAsia="Calibri" w:hAnsi="Times New Roman" w:cs="Times New Roman"/>
                <w:bCs/>
                <w:color w:val="000000"/>
                <w:sz w:val="24"/>
                <w:szCs w:val="24"/>
                <w:lang w:eastAsia="ru-RU"/>
              </w:rPr>
              <w:t>2*6,3</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2,43</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6,3</w:t>
            </w: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C84781" w:rsidRPr="00D24DF1" w:rsidRDefault="00C84781" w:rsidP="00C84781">
            <w:pPr>
              <w:suppressAutoHyphens/>
              <w:spacing w:after="0" w:line="240" w:lineRule="auto"/>
              <w:jc w:val="both"/>
              <w:rPr>
                <w:rFonts w:ascii="Times New Roman" w:eastAsia="Calibri" w:hAnsi="Times New Roman" w:cs="Times New Roman"/>
                <w:bCs/>
                <w:color w:val="000000"/>
                <w:sz w:val="24"/>
                <w:szCs w:val="24"/>
                <w:lang w:eastAsia="ru-RU"/>
              </w:rPr>
            </w:pPr>
            <w:r w:rsidRPr="00D24DF1">
              <w:rPr>
                <w:rFonts w:ascii="Times New Roman" w:eastAsia="Times New Roman" w:hAnsi="Times New Roman" w:cs="Times New Roman"/>
                <w:b/>
                <w:bCs/>
                <w:sz w:val="24"/>
                <w:szCs w:val="24"/>
                <w:lang w:eastAsia="ru-RU"/>
              </w:rPr>
              <w:t>ВОСТОЧНАЯ ОКРАИНА</w:t>
            </w:r>
          </w:p>
        </w:tc>
      </w:tr>
      <w:tr w:rsidR="00C84781" w:rsidRPr="00D24DF1" w:rsidTr="007F5C4A">
        <w:trPr>
          <w:trHeight w:val="552"/>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Северо-восточный многофункциональный район</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110/10 кВ Северо-Восточная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«Томск-2» (тяговая)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5,5</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w:t>
            </w:r>
          </w:p>
        </w:tc>
      </w:tr>
      <w:tr w:rsidR="00C84781" w:rsidRPr="00D24DF1" w:rsidTr="007F5C4A">
        <w:trPr>
          <w:trHeight w:val="795"/>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Восточный многофункциональный район</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 кВ «Солнечная»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«Заводская»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«ГПЗ-29»</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EF29F5"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2*25</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2*10</w:t>
            </w:r>
          </w:p>
          <w:p w:rsidR="00C84781" w:rsidRPr="00D24DF1" w:rsidRDefault="00C84781" w:rsidP="00C84781">
            <w:pPr>
              <w:spacing w:after="0" w:line="240" w:lineRule="auto"/>
              <w:jc w:val="center"/>
              <w:rPr>
                <w:rFonts w:ascii="Times New Roman" w:eastAsia="Calibri" w:hAnsi="Times New Roman" w:cs="Times New Roman"/>
                <w:b/>
                <w:bCs/>
                <w:color w:val="000000"/>
                <w:sz w:val="24"/>
                <w:szCs w:val="24"/>
                <w:lang w:eastAsia="ru-RU"/>
              </w:rPr>
            </w:pPr>
            <w:r w:rsidRPr="00D24DF1">
              <w:rPr>
                <w:rFonts w:ascii="Times New Roman" w:eastAsia="Calibri" w:hAnsi="Times New Roman" w:cs="Times New Roman"/>
                <w:bCs/>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22,0</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16</w:t>
            </w:r>
          </w:p>
        </w:tc>
      </w:tr>
      <w:tr w:rsidR="00C84781" w:rsidRPr="00D24DF1" w:rsidTr="007F5C4A">
        <w:trPr>
          <w:trHeight w:val="288"/>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Зона опережающего развития</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110/10 кВ «Академическая»</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«Эмальпровод»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5,6</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н/д</w:t>
            </w: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C84781" w:rsidRPr="00D24DF1" w:rsidRDefault="00C84781" w:rsidP="00C84781">
            <w:pPr>
              <w:suppressAutoHyphens/>
              <w:spacing w:after="0" w:line="240" w:lineRule="auto"/>
              <w:jc w:val="both"/>
              <w:rPr>
                <w:rFonts w:ascii="Times New Roman" w:eastAsia="Calibri" w:hAnsi="Times New Roman" w:cs="Times New Roman"/>
                <w:bCs/>
                <w:color w:val="000000"/>
                <w:sz w:val="24"/>
                <w:szCs w:val="24"/>
                <w:lang w:eastAsia="ru-RU"/>
              </w:rPr>
            </w:pPr>
            <w:r w:rsidRPr="00D24DF1">
              <w:rPr>
                <w:rFonts w:ascii="Times New Roman" w:eastAsia="Times New Roman" w:hAnsi="Times New Roman" w:cs="Times New Roman"/>
                <w:b/>
                <w:bCs/>
                <w:sz w:val="24"/>
                <w:szCs w:val="24"/>
                <w:lang w:eastAsia="ru-RU"/>
              </w:rPr>
              <w:t>ЮЖНАЯ И ЗАПАДНАЯ ОКРАИНА</w:t>
            </w:r>
          </w:p>
        </w:tc>
      </w:tr>
      <w:tr w:rsidR="00C84781" w:rsidRPr="00D24DF1" w:rsidTr="007F5C4A">
        <w:trPr>
          <w:trHeight w:val="552"/>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Юго-восточный жилой район (Степановка)</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110/35/10 кВ «Октябрьская»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1*40 + 1*40,5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56,5</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0</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Басандайка</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110/35/10 кВ «Октябрьская»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1*40 +</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1*40,5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56,5</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0</w:t>
            </w:r>
          </w:p>
        </w:tc>
      </w:tr>
      <w:tr w:rsidR="00C84781" w:rsidRPr="00D24DF1" w:rsidTr="007F5C4A">
        <w:trPr>
          <w:trHeight w:val="302"/>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Апрель</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35/10 кВ «Лоскутово»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2*6,3</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3,6</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6,3</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Левобережье</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110/35/10 кВ «Левобережная»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 *25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20,3</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25</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shd w:val="clear" w:color="auto" w:fill="000000" w:themeFill="text1"/>
            <w:vAlign w:val="bottom"/>
            <w:hideMark/>
          </w:tcPr>
          <w:p w:rsidR="00C84781" w:rsidRPr="00D24DF1" w:rsidRDefault="00C84781" w:rsidP="00C84781">
            <w:pPr>
              <w:suppressAutoHyphens/>
              <w:spacing w:after="0" w:line="240" w:lineRule="auto"/>
              <w:jc w:val="both"/>
              <w:rPr>
                <w:rFonts w:ascii="Times New Roman" w:eastAsia="Times New Roman" w:hAnsi="Times New Roman" w:cs="Times New Roman"/>
                <w:b/>
                <w:bCs/>
                <w:color w:val="FFFFFF"/>
                <w:sz w:val="24"/>
                <w:szCs w:val="24"/>
                <w:lang w:eastAsia="ru-RU"/>
              </w:rPr>
            </w:pPr>
            <w:r w:rsidRPr="00D24DF1">
              <w:rPr>
                <w:rFonts w:ascii="Times New Roman" w:eastAsia="Times New Roman" w:hAnsi="Times New Roman" w:cs="Times New Roman"/>
                <w:b/>
                <w:bCs/>
                <w:color w:val="FFFFFF"/>
                <w:sz w:val="24"/>
                <w:szCs w:val="24"/>
                <w:lang w:eastAsia="ru-RU"/>
              </w:rPr>
              <w:t>ЗАТО  СЕВЕРСК</w:t>
            </w:r>
          </w:p>
        </w:tc>
        <w:tc>
          <w:tcPr>
            <w:tcW w:w="3940" w:type="dxa"/>
            <w:tcBorders>
              <w:top w:val="single" w:sz="4" w:space="0" w:color="auto"/>
              <w:left w:val="single" w:sz="4" w:space="0" w:color="auto"/>
              <w:bottom w:val="single" w:sz="4" w:space="0" w:color="auto"/>
              <w:right w:val="single" w:sz="4" w:space="0" w:color="auto"/>
            </w:tcBorders>
            <w:shd w:val="clear" w:color="auto" w:fill="000000" w:themeFill="text1"/>
            <w:vAlign w:val="bottom"/>
            <w:hideMark/>
          </w:tcPr>
          <w:p w:rsidR="00C84781" w:rsidRPr="00D24DF1" w:rsidRDefault="00C84781" w:rsidP="00C84781">
            <w:pPr>
              <w:spacing w:after="0"/>
              <w:rPr>
                <w:rFonts w:ascii="Calibri" w:eastAsia="Times New Roman" w:hAnsi="Calibri" w:cs="Times New Roman"/>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000000" w:themeFill="text1"/>
            <w:vAlign w:val="bottom"/>
            <w:hideMark/>
          </w:tcPr>
          <w:p w:rsidR="00C84781" w:rsidRPr="00D24DF1" w:rsidRDefault="00C84781" w:rsidP="00C84781">
            <w:pPr>
              <w:spacing w:after="0"/>
              <w:rPr>
                <w:rFonts w:ascii="Calibri" w:eastAsia="Times New Roman" w:hAnsi="Calibri" w:cs="Times New Roman"/>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C84781" w:rsidRPr="00D24DF1" w:rsidRDefault="00C84781" w:rsidP="00C84781">
            <w:pPr>
              <w:spacing w:after="0"/>
              <w:rPr>
                <w:rFonts w:ascii="Calibri" w:eastAsia="Times New Roman" w:hAnsi="Calibri" w:cs="Times New Roman"/>
                <w:lang w:eastAsia="ru-RU"/>
              </w:rPr>
            </w:pPr>
          </w:p>
        </w:tc>
        <w:tc>
          <w:tcPr>
            <w:tcW w:w="1295"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C84781" w:rsidRPr="00D24DF1" w:rsidRDefault="00C84781" w:rsidP="00C84781">
            <w:pPr>
              <w:spacing w:after="0"/>
              <w:rPr>
                <w:rFonts w:ascii="Calibri" w:eastAsia="Times New Roman" w:hAnsi="Calibri" w:cs="Times New Roman"/>
                <w:lang w:eastAsia="ru-RU"/>
              </w:rPr>
            </w:pPr>
          </w:p>
        </w:tc>
      </w:tr>
      <w:tr w:rsidR="00C84781" w:rsidRPr="00D24DF1" w:rsidTr="007F5C4A">
        <w:trPr>
          <w:trHeight w:val="70"/>
          <w:jc w:val="center"/>
        </w:trPr>
        <w:tc>
          <w:tcPr>
            <w:tcW w:w="2550" w:type="dxa"/>
            <w:vMerge w:val="restart"/>
            <w:tcBorders>
              <w:top w:val="single" w:sz="4" w:space="0" w:color="auto"/>
              <w:left w:val="single" w:sz="4" w:space="0" w:color="auto"/>
              <w:bottom w:val="single" w:sz="4" w:space="0" w:color="auto"/>
              <w:right w:val="single" w:sz="4" w:space="0" w:color="auto"/>
            </w:tcBorders>
            <w:vAlign w:val="bottom"/>
          </w:tcPr>
          <w:p w:rsidR="00C84781" w:rsidRPr="00D24DF1" w:rsidRDefault="00C84781" w:rsidP="00C84781">
            <w:pPr>
              <w:spacing w:after="0" w:line="240" w:lineRule="auto"/>
              <w:rPr>
                <w:rFonts w:ascii="Calibri" w:eastAsia="Calibri" w:hAnsi="Calibri" w:cs="Times New Roman"/>
                <w:bCs/>
                <w:color w:val="000000"/>
                <w:sz w:val="24"/>
                <w:szCs w:val="24"/>
                <w:lang w:eastAsia="ru-RU"/>
              </w:rPr>
            </w:pP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 кВ «ГПП-1 СХК»</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4*н/д</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н/д</w:t>
            </w:r>
          </w:p>
        </w:tc>
      </w:tr>
      <w:tr w:rsidR="00C84781" w:rsidRPr="00D24DF1" w:rsidTr="007F5C4A">
        <w:trPr>
          <w:trHeight w:val="70"/>
          <w:jc w:val="center"/>
        </w:trPr>
        <w:tc>
          <w:tcPr>
            <w:tcW w:w="2550" w:type="dxa"/>
            <w:vMerge/>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Calibri" w:eastAsia="Calibri" w:hAnsi="Calibri" w:cs="Times New Roman"/>
                <w:bCs/>
                <w:color w:val="000000"/>
                <w:sz w:val="24"/>
                <w:szCs w:val="24"/>
                <w:lang w:eastAsia="ru-RU"/>
              </w:rPr>
            </w:pP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110/10 кВ «ГПП-701»</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2*15</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18,9</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19,3</w:t>
            </w:r>
          </w:p>
        </w:tc>
      </w:tr>
      <w:tr w:rsidR="00C84781" w:rsidRPr="00D24DF1" w:rsidTr="007F5C4A">
        <w:trPr>
          <w:trHeight w:val="70"/>
          <w:jc w:val="center"/>
        </w:trPr>
        <w:tc>
          <w:tcPr>
            <w:tcW w:w="2550" w:type="dxa"/>
            <w:vMerge/>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Calibri" w:eastAsia="Calibri" w:hAnsi="Calibri" w:cs="Times New Roman"/>
                <w:bCs/>
                <w:color w:val="000000"/>
                <w:sz w:val="24"/>
                <w:szCs w:val="24"/>
                <w:lang w:eastAsia="ru-RU"/>
              </w:rPr>
            </w:pP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110/10 кВ «ГПП-702»</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17,9</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22,4</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Calibri" w:eastAsia="Calibri" w:hAnsi="Calibri" w:cs="Times New Roman"/>
                <w:color w:val="000000"/>
                <w:sz w:val="24"/>
                <w:szCs w:val="24"/>
                <w:lang w:eastAsia="ru-RU"/>
              </w:rPr>
            </w:pPr>
            <w:r w:rsidRPr="00D24DF1">
              <w:rPr>
                <w:rFonts w:ascii="Calibri" w:eastAsia="Calibri" w:hAnsi="Calibri" w:cs="Times New Roman"/>
                <w:color w:val="000000"/>
                <w:sz w:val="24"/>
                <w:szCs w:val="24"/>
                <w:lang w:eastAsia="ru-RU"/>
              </w:rPr>
              <w:t>Самусь</w:t>
            </w:r>
          </w:p>
        </w:tc>
        <w:tc>
          <w:tcPr>
            <w:tcW w:w="394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ПС 35/6 кВ «Самусь»</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1*3,2+1*10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2,8</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3,2</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C84781" w:rsidRPr="00D24DF1" w:rsidRDefault="00C84781" w:rsidP="00C84781">
            <w:pPr>
              <w:suppressAutoHyphens/>
              <w:spacing w:after="0" w:line="240" w:lineRule="auto"/>
              <w:jc w:val="both"/>
              <w:rPr>
                <w:rFonts w:ascii="Times New Roman" w:eastAsia="Calibri" w:hAnsi="Times New Roman" w:cs="Times New Roman"/>
                <w:b/>
                <w:bCs/>
                <w:color w:val="000000"/>
                <w:sz w:val="24"/>
                <w:szCs w:val="24"/>
                <w:lang w:eastAsia="ru-RU"/>
              </w:rPr>
            </w:pPr>
            <w:r w:rsidRPr="00D24DF1">
              <w:rPr>
                <w:rFonts w:ascii="Times New Roman" w:eastAsia="Times New Roman" w:hAnsi="Times New Roman" w:cs="Times New Roman"/>
                <w:b/>
                <w:bCs/>
                <w:color w:val="FFFFFF"/>
                <w:sz w:val="24"/>
                <w:szCs w:val="24"/>
                <w:lang w:eastAsia="ru-RU"/>
              </w:rPr>
              <w:t>ТОМСКИЙ РАЙОН</w:t>
            </w:r>
          </w:p>
        </w:tc>
        <w:tc>
          <w:tcPr>
            <w:tcW w:w="3940" w:type="dxa"/>
            <w:tcBorders>
              <w:top w:val="single" w:sz="4" w:space="0" w:color="auto"/>
              <w:left w:val="single" w:sz="4" w:space="0" w:color="auto"/>
              <w:bottom w:val="single" w:sz="4" w:space="0" w:color="auto"/>
              <w:right w:val="single" w:sz="4" w:space="0" w:color="auto"/>
            </w:tcBorders>
            <w:shd w:val="clear" w:color="auto" w:fill="000000" w:themeFill="text1"/>
            <w:vAlign w:val="bottom"/>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000000" w:themeFill="text1"/>
            <w:vAlign w:val="bottom"/>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p>
        </w:tc>
        <w:tc>
          <w:tcPr>
            <w:tcW w:w="1295"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C84781" w:rsidRPr="00D24DF1" w:rsidRDefault="00C84781" w:rsidP="00C84781">
            <w:pPr>
              <w:suppressAutoHyphens/>
              <w:spacing w:after="0" w:line="240" w:lineRule="auto"/>
              <w:jc w:val="both"/>
              <w:rPr>
                <w:rFonts w:ascii="Times New Roman" w:eastAsia="Calibri" w:hAnsi="Times New Roman" w:cs="Times New Roman"/>
                <w:bCs/>
                <w:color w:val="000000"/>
                <w:sz w:val="24"/>
                <w:szCs w:val="24"/>
                <w:lang w:eastAsia="ru-RU"/>
              </w:rPr>
            </w:pPr>
            <w:r w:rsidRPr="00D24DF1">
              <w:rPr>
                <w:rFonts w:ascii="Times New Roman" w:eastAsia="Times New Roman" w:hAnsi="Times New Roman" w:cs="Times New Roman"/>
                <w:b/>
                <w:bCs/>
                <w:sz w:val="24"/>
                <w:szCs w:val="24"/>
                <w:lang w:eastAsia="ru-RU"/>
              </w:rPr>
              <w:lastRenderedPageBreak/>
              <w:t>Запад (Новосибирское направление)</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Заречное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A80364"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110/35/10 кВ «Кандинка</w:t>
            </w:r>
            <w:r w:rsidR="00AC24CD" w:rsidRPr="00D24DF1">
              <w:rPr>
                <w:rFonts w:ascii="Times New Roman" w:eastAsia="Calibri" w:hAnsi="Times New Roman" w:cs="Times New Roman"/>
                <w:color w:val="000000"/>
                <w:sz w:val="24"/>
                <w:szCs w:val="24"/>
                <w:lang w:eastAsia="ru-RU"/>
              </w:rPr>
              <w:t>-110</w:t>
            </w:r>
            <w:r w:rsidR="00C84781" w:rsidRPr="00D24DF1">
              <w:rPr>
                <w:rFonts w:ascii="Times New Roman" w:eastAsia="Calibri" w:hAnsi="Times New Roman" w:cs="Times New Roman"/>
                <w:color w:val="000000"/>
                <w:sz w:val="24"/>
                <w:szCs w:val="24"/>
                <w:lang w:eastAsia="ru-RU"/>
              </w:rPr>
              <w:t>»</w:t>
            </w:r>
            <w:r w:rsidR="00C84781" w:rsidRPr="00D24DF1">
              <w:rPr>
                <w:rFonts w:ascii="Times New Roman" w:eastAsia="Calibri" w:hAnsi="Times New Roman" w:cs="Times New Roman"/>
                <w:bCs/>
                <w:color w:val="000000"/>
                <w:sz w:val="24"/>
                <w:szCs w:val="24"/>
                <w:lang w:eastAsia="ru-RU"/>
              </w:rPr>
              <w:t> </w:t>
            </w:r>
          </w:p>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«Кафтанчиково»</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«Кисловка»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1*6,3+1*4</w:t>
            </w:r>
          </w:p>
        </w:tc>
        <w:tc>
          <w:tcPr>
            <w:tcW w:w="1081" w:type="dxa"/>
            <w:tcBorders>
              <w:top w:val="single" w:sz="4" w:space="0" w:color="auto"/>
              <w:left w:val="single" w:sz="4" w:space="0" w:color="auto"/>
              <w:bottom w:val="single" w:sz="4" w:space="0" w:color="auto"/>
              <w:right w:val="single" w:sz="4" w:space="0" w:color="auto"/>
            </w:tcBorders>
            <w:noWrap/>
            <w:vAlign w:val="center"/>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13,1</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p>
        </w:tc>
        <w:tc>
          <w:tcPr>
            <w:tcW w:w="1295" w:type="dxa"/>
            <w:tcBorders>
              <w:top w:val="single" w:sz="4" w:space="0" w:color="auto"/>
              <w:left w:val="single" w:sz="4" w:space="0" w:color="auto"/>
              <w:bottom w:val="single" w:sz="4" w:space="0" w:color="auto"/>
              <w:right w:val="single" w:sz="4" w:space="0" w:color="auto"/>
            </w:tcBorders>
            <w:noWrap/>
            <w:vAlign w:val="center"/>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20</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Зоркальцевское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«Зоркальцово»</w:t>
            </w:r>
          </w:p>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«Нелюбино»</w:t>
            </w:r>
          </w:p>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«Петрово»</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«Водозабор»</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2*4</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2*2,5</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2*6,3</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2*6,3</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9,1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19,1</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Калтайское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110/35/10 кВ «Кандинка-110»</w:t>
            </w:r>
          </w:p>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«Калтай»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2*16</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2*4</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5,44</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1,38</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w:t>
            </w:r>
            <w:r w:rsidRPr="00D24DF1">
              <w:rPr>
                <w:rFonts w:ascii="Times New Roman" w:eastAsia="Calibri" w:hAnsi="Times New Roman" w:cs="Times New Roman"/>
                <w:bCs/>
                <w:color w:val="000000"/>
                <w:sz w:val="24"/>
                <w:szCs w:val="24"/>
                <w:vertAlign w:val="superscript"/>
                <w:lang w:eastAsia="ru-RU"/>
              </w:rPr>
              <w:footnoteReference w:id="1"/>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Моряковское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«Водозабор»</w:t>
            </w:r>
          </w:p>
          <w:p w:rsidR="00C84781" w:rsidRPr="00D24DF1" w:rsidRDefault="00C84781" w:rsidP="00C84781">
            <w:pPr>
              <w:spacing w:after="0" w:line="240" w:lineRule="auto"/>
              <w:rPr>
                <w:rFonts w:ascii="Times New Roman" w:eastAsia="Calibri" w:hAnsi="Times New Roman" w:cs="Times New Roman"/>
                <w:bCs/>
                <w:sz w:val="24"/>
                <w:szCs w:val="24"/>
                <w:lang w:eastAsia="ru-RU"/>
              </w:rPr>
            </w:pPr>
            <w:r w:rsidRPr="00D24DF1">
              <w:rPr>
                <w:rFonts w:ascii="Times New Roman" w:eastAsia="Calibri" w:hAnsi="Times New Roman" w:cs="Times New Roman"/>
                <w:color w:val="000000"/>
                <w:sz w:val="24"/>
                <w:szCs w:val="24"/>
                <w:lang w:eastAsia="ru-RU"/>
              </w:rPr>
              <w:t>ПС 35/10 кВ «Моряковка»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2*6,3</w:t>
            </w:r>
          </w:p>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color w:val="000000"/>
                <w:sz w:val="24"/>
                <w:szCs w:val="24"/>
                <w:lang w:eastAsia="ru-RU"/>
              </w:rPr>
              <w:t>2*6,3</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3,61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6,3</w:t>
            </w:r>
            <w:r w:rsidRPr="00D24DF1">
              <w:rPr>
                <w:rFonts w:ascii="Times New Roman" w:eastAsia="Calibri" w:hAnsi="Times New Roman" w:cs="Times New Roman"/>
                <w:bCs/>
                <w:sz w:val="24"/>
                <w:szCs w:val="24"/>
                <w:vertAlign w:val="superscript"/>
                <w:lang w:eastAsia="ru-RU"/>
              </w:rPr>
              <w:footnoteReference w:id="2"/>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Рыбаловское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110/35/10 кВ «Рыбалово»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2* 16,0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12,1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16</w:t>
            </w: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b/>
                <w:bCs/>
                <w:color w:val="000000"/>
                <w:sz w:val="24"/>
                <w:szCs w:val="24"/>
                <w:lang w:eastAsia="ru-RU"/>
              </w:rPr>
              <w:t>Юго-Восток (Кемеровское направление)</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Богашевское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«Богашево»</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«Лоскутово»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2*7,5</w:t>
            </w:r>
          </w:p>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2*6,3</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AC24CD"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8,8</w:t>
            </w:r>
          </w:p>
          <w:p w:rsidR="00AC24CD" w:rsidRPr="00D24DF1" w:rsidRDefault="00AC24CD"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3,6</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AC24CD"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0</w:t>
            </w:r>
            <w:r w:rsidRPr="00D24DF1">
              <w:rPr>
                <w:rStyle w:val="afa"/>
                <w:rFonts w:ascii="Times New Roman" w:eastAsia="Calibri" w:hAnsi="Times New Roman" w:cs="Times New Roman"/>
                <w:bCs/>
                <w:sz w:val="24"/>
                <w:szCs w:val="24"/>
                <w:lang w:eastAsia="ru-RU"/>
              </w:rPr>
              <w:footnoteReference w:id="3"/>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Зональненское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 xml:space="preserve">ПС 110/35/10 кВ «Научная» </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2*40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1,8</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40</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 xml:space="preserve">Мирненское </w:t>
            </w:r>
            <w:r w:rsidRPr="00D24DF1">
              <w:rPr>
                <w:rFonts w:ascii="Times New Roman" w:eastAsia="Calibri" w:hAnsi="Times New Roman" w:cs="Times New Roman"/>
                <w:bCs/>
                <w:color w:val="000000"/>
                <w:sz w:val="24"/>
                <w:szCs w:val="24"/>
                <w:lang w:eastAsia="ru-RU"/>
              </w:rPr>
              <w:t>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 xml:space="preserve">ПС 35/10 кВ «Мирный» </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sz w:val="24"/>
                <w:szCs w:val="24"/>
                <w:lang w:eastAsia="ru-RU"/>
              </w:rPr>
              <w:t>ПС 35/10 кВ «Аэропорт»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2*1,6</w:t>
            </w:r>
          </w:p>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1*5,6</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2,9</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7,2</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Спасское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Головные источники отсутствуют</w:t>
            </w:r>
          </w:p>
        </w:tc>
        <w:tc>
          <w:tcPr>
            <w:tcW w:w="1559" w:type="dxa"/>
            <w:tcBorders>
              <w:top w:val="single" w:sz="4" w:space="0" w:color="auto"/>
              <w:left w:val="single" w:sz="4" w:space="0" w:color="auto"/>
              <w:bottom w:val="single" w:sz="4" w:space="0" w:color="auto"/>
              <w:right w:val="single" w:sz="4" w:space="0" w:color="auto"/>
            </w:tcBorders>
            <w:vAlign w:val="center"/>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3</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н/д</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Корниловское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«Корнилово»</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2*2,5</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2,9</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0</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Межениновское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110/35/27,5 кВ «Межениновка»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4E7013"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2*10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3</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н/д</w:t>
            </w:r>
          </w:p>
        </w:tc>
      </w:tr>
      <w:tr w:rsidR="00C84781" w:rsidRPr="00D24DF1" w:rsidTr="007F5C4A">
        <w:trPr>
          <w:trHeight w:val="70"/>
          <w:jc w:val="center"/>
        </w:trPr>
        <w:tc>
          <w:tcPr>
            <w:tcW w:w="10425"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C84781" w:rsidRPr="00D24DF1" w:rsidRDefault="00C84781" w:rsidP="00C84781">
            <w:pPr>
              <w:spacing w:after="0" w:line="240" w:lineRule="auto"/>
              <w:rPr>
                <w:rFonts w:ascii="Times New Roman" w:eastAsia="Calibri" w:hAnsi="Times New Roman" w:cs="Times New Roman"/>
                <w:sz w:val="24"/>
                <w:szCs w:val="24"/>
                <w:lang w:eastAsia="ru-RU"/>
              </w:rPr>
            </w:pPr>
            <w:r w:rsidRPr="00D24DF1">
              <w:rPr>
                <w:rFonts w:ascii="Times New Roman" w:eastAsia="Calibri" w:hAnsi="Times New Roman" w:cs="Times New Roman"/>
                <w:b/>
                <w:bCs/>
                <w:color w:val="000000"/>
                <w:sz w:val="24"/>
                <w:szCs w:val="24"/>
                <w:lang w:eastAsia="ru-RU"/>
              </w:rPr>
              <w:t>Северо-Восток (Асиновское направление)</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Воронинское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 xml:space="preserve">ПС 110/10 кВ «Семилужки» </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«Воронино»</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2*16</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2,0</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18,5</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Итатское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110/10 кВ «Итатка»</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1*6,3+1*10</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0,7</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6,3</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Копыловское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110/35/10 кВ «Бройлерная»</w:t>
            </w:r>
            <w:r w:rsidRPr="00D24DF1">
              <w:rPr>
                <w:rFonts w:ascii="Times New Roman" w:eastAsia="Calibri" w:hAnsi="Times New Roman" w:cs="Times New Roman"/>
                <w:bCs/>
                <w:color w:val="000000"/>
                <w:sz w:val="24"/>
                <w:szCs w:val="24"/>
                <w:lang w:eastAsia="ru-RU"/>
              </w:rPr>
              <w:t> </w:t>
            </w:r>
          </w:p>
          <w:p w:rsidR="00C84781" w:rsidRPr="00D24DF1" w:rsidRDefault="00C84781" w:rsidP="00C84781">
            <w:pPr>
              <w:spacing w:after="0" w:line="240" w:lineRule="auto"/>
              <w:rPr>
                <w:rFonts w:ascii="Times New Roman" w:eastAsia="Calibri" w:hAnsi="Times New Roman" w:cs="Times New Roman"/>
                <w:sz w:val="24"/>
                <w:szCs w:val="24"/>
                <w:lang w:eastAsia="ru-RU"/>
              </w:rPr>
            </w:pPr>
            <w:r w:rsidRPr="00D24DF1">
              <w:rPr>
                <w:rFonts w:ascii="Times New Roman" w:eastAsia="Calibri" w:hAnsi="Times New Roman" w:cs="Times New Roman"/>
                <w:sz w:val="24"/>
                <w:szCs w:val="24"/>
                <w:lang w:eastAsia="ru-RU"/>
              </w:rPr>
              <w:t>ПС 35/10 кВ «Свинокомплекс»</w:t>
            </w:r>
          </w:p>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«Копылово»</w:t>
            </w:r>
          </w:p>
          <w:p w:rsidR="00FE32F8" w:rsidRPr="00D24DF1" w:rsidRDefault="00FE32F8"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«Туганская ПТФ»</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2*25</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2*10</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1*6,3+1*10</w:t>
            </w:r>
          </w:p>
          <w:p w:rsidR="00FE32F8" w:rsidRPr="00D24DF1" w:rsidRDefault="00FE32F8"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1*4+1*2,5</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AC24CD"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37,4</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AC24CD">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4</w:t>
            </w:r>
            <w:r w:rsidR="00AC24CD" w:rsidRPr="00D24DF1">
              <w:rPr>
                <w:rFonts w:ascii="Times New Roman" w:eastAsia="Calibri" w:hAnsi="Times New Roman" w:cs="Times New Roman"/>
                <w:bCs/>
                <w:color w:val="000000"/>
                <w:sz w:val="24"/>
                <w:szCs w:val="24"/>
                <w:lang w:eastAsia="ru-RU"/>
              </w:rPr>
              <w:t>3</w:t>
            </w:r>
            <w:r w:rsidRPr="00D24DF1">
              <w:rPr>
                <w:rFonts w:ascii="Times New Roman" w:eastAsia="Calibri" w:hAnsi="Times New Roman" w:cs="Times New Roman"/>
                <w:bCs/>
                <w:color w:val="000000"/>
                <w:sz w:val="24"/>
                <w:szCs w:val="24"/>
                <w:lang w:eastAsia="ru-RU"/>
              </w:rPr>
              <w:t>,</w:t>
            </w:r>
            <w:r w:rsidR="00AC24CD" w:rsidRPr="00D24DF1">
              <w:rPr>
                <w:rFonts w:ascii="Times New Roman" w:eastAsia="Calibri" w:hAnsi="Times New Roman" w:cs="Times New Roman"/>
                <w:bCs/>
                <w:color w:val="000000"/>
                <w:sz w:val="24"/>
                <w:szCs w:val="24"/>
                <w:lang w:eastAsia="ru-RU"/>
              </w:rPr>
              <w:t>8</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Малиновское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bCs/>
                <w:color w:val="000000"/>
                <w:sz w:val="24"/>
                <w:szCs w:val="24"/>
                <w:lang w:eastAsia="ru-RU"/>
              </w:rPr>
              <w:t> </w:t>
            </w:r>
            <w:r w:rsidRPr="00D24DF1">
              <w:rPr>
                <w:rFonts w:ascii="Times New Roman" w:eastAsia="Calibri" w:hAnsi="Times New Roman" w:cs="Times New Roman"/>
                <w:color w:val="000000"/>
                <w:sz w:val="24"/>
                <w:szCs w:val="24"/>
                <w:lang w:eastAsia="ru-RU"/>
              </w:rPr>
              <w:t xml:space="preserve">ПС 110/35/10 кВ «Малиновка» </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«Томская ПТФ»</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1*10+1*15</w:t>
            </w:r>
          </w:p>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2*4</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sz w:val="24"/>
                <w:szCs w:val="24"/>
                <w:lang w:eastAsia="ru-RU"/>
              </w:rPr>
            </w:pPr>
            <w:r w:rsidRPr="00D24DF1">
              <w:rPr>
                <w:rFonts w:ascii="Times New Roman" w:eastAsia="Calibri" w:hAnsi="Times New Roman" w:cs="Times New Roman"/>
                <w:bCs/>
                <w:sz w:val="24"/>
                <w:szCs w:val="24"/>
                <w:lang w:eastAsia="ru-RU"/>
              </w:rPr>
              <w:t>8,7</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20</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Наумовское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ПС «35/10 кВ «Наумовка»</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1*1,6+1*2,5</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1,3</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1,6</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Новорождественское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 xml:space="preserve">ПС 35/10 кВ «Заря» </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«Мазалово»</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2*4</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1*10 </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1,1</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29</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Октябрьское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Головные источники отсутствуют</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 </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color w:val="000000"/>
                <w:sz w:val="24"/>
                <w:szCs w:val="24"/>
                <w:lang w:eastAsia="ru-RU"/>
              </w:rPr>
              <w:t xml:space="preserve">1,5 </w:t>
            </w:r>
          </w:p>
        </w:tc>
        <w:tc>
          <w:tcPr>
            <w:tcW w:w="1295" w:type="dxa"/>
            <w:tcBorders>
              <w:top w:val="single" w:sz="4" w:space="0" w:color="auto"/>
              <w:left w:val="single" w:sz="4" w:space="0" w:color="auto"/>
              <w:bottom w:val="single" w:sz="4" w:space="0" w:color="auto"/>
              <w:right w:val="single" w:sz="4" w:space="0" w:color="auto"/>
            </w:tcBorders>
            <w:noWrap/>
            <w:vAlign w:val="bottom"/>
            <w:hideMark/>
          </w:tcPr>
          <w:p w:rsidR="00C84781" w:rsidRPr="00D24DF1" w:rsidRDefault="00C84781" w:rsidP="00C84781">
            <w:pPr>
              <w:spacing w:after="0" w:line="240" w:lineRule="auto"/>
              <w:jc w:val="center"/>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sz w:val="24"/>
                <w:szCs w:val="24"/>
                <w:lang w:eastAsia="ru-RU"/>
              </w:rPr>
              <w:t>н/д</w:t>
            </w:r>
            <w:r w:rsidRPr="00D24DF1">
              <w:rPr>
                <w:rFonts w:ascii="Times New Roman" w:eastAsia="Calibri" w:hAnsi="Times New Roman" w:cs="Times New Roman"/>
                <w:color w:val="000000"/>
                <w:sz w:val="24"/>
                <w:szCs w:val="24"/>
                <w:lang w:eastAsia="ru-RU"/>
              </w:rPr>
              <w:t> </w:t>
            </w:r>
          </w:p>
        </w:tc>
      </w:tr>
      <w:tr w:rsidR="00C84781" w:rsidRPr="00D24DF1" w:rsidTr="007F5C4A">
        <w:trPr>
          <w:trHeight w:val="70"/>
          <w:jc w:val="center"/>
        </w:trPr>
        <w:tc>
          <w:tcPr>
            <w:tcW w:w="2550" w:type="dxa"/>
            <w:tcBorders>
              <w:top w:val="single" w:sz="4" w:space="0" w:color="auto"/>
              <w:left w:val="single" w:sz="4" w:space="0" w:color="auto"/>
              <w:bottom w:val="single" w:sz="4" w:space="0" w:color="auto"/>
              <w:right w:val="single" w:sz="4" w:space="0" w:color="auto"/>
            </w:tcBorders>
            <w:vAlign w:val="center"/>
            <w:hideMark/>
          </w:tcPr>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Турунтаевское СП</w:t>
            </w:r>
          </w:p>
        </w:tc>
        <w:tc>
          <w:tcPr>
            <w:tcW w:w="3940"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bCs/>
                <w:color w:val="000000"/>
                <w:sz w:val="24"/>
                <w:szCs w:val="24"/>
                <w:lang w:eastAsia="ru-RU"/>
              </w:rPr>
              <w:t> </w:t>
            </w:r>
            <w:r w:rsidRPr="00D24DF1">
              <w:rPr>
                <w:rFonts w:ascii="Times New Roman" w:eastAsia="Calibri" w:hAnsi="Times New Roman" w:cs="Times New Roman"/>
                <w:color w:val="000000"/>
                <w:sz w:val="24"/>
                <w:szCs w:val="24"/>
                <w:lang w:eastAsia="ru-RU"/>
              </w:rPr>
              <w:t xml:space="preserve">ПС 110/35/10 кВ «Турунтаево» </w:t>
            </w:r>
          </w:p>
          <w:p w:rsidR="00C84781" w:rsidRPr="00D24DF1" w:rsidRDefault="00C84781" w:rsidP="00C84781">
            <w:pPr>
              <w:spacing w:after="0" w:line="240" w:lineRule="auto"/>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color w:val="000000"/>
                <w:sz w:val="24"/>
                <w:szCs w:val="24"/>
                <w:lang w:eastAsia="ru-RU"/>
              </w:rPr>
              <w:t>ПС 35/10 кВ «Н.-Архангельская»</w:t>
            </w:r>
          </w:p>
        </w:tc>
        <w:tc>
          <w:tcPr>
            <w:tcW w:w="1559" w:type="dxa"/>
            <w:tcBorders>
              <w:top w:val="single" w:sz="4" w:space="0" w:color="auto"/>
              <w:left w:val="single" w:sz="4" w:space="0" w:color="auto"/>
              <w:bottom w:val="single" w:sz="4" w:space="0" w:color="auto"/>
              <w:right w:val="single" w:sz="4" w:space="0" w:color="auto"/>
            </w:tcBorders>
            <w:vAlign w:val="bottom"/>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1*25+1*20</w:t>
            </w:r>
          </w:p>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 1*3,2+1*10</w:t>
            </w:r>
          </w:p>
        </w:tc>
        <w:tc>
          <w:tcPr>
            <w:tcW w:w="1081"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1,8</w:t>
            </w:r>
          </w:p>
        </w:tc>
        <w:tc>
          <w:tcPr>
            <w:tcW w:w="1295" w:type="dxa"/>
            <w:tcBorders>
              <w:top w:val="single" w:sz="4" w:space="0" w:color="auto"/>
              <w:left w:val="single" w:sz="4" w:space="0" w:color="auto"/>
              <w:bottom w:val="single" w:sz="4" w:space="0" w:color="auto"/>
              <w:right w:val="single" w:sz="4" w:space="0" w:color="auto"/>
            </w:tcBorders>
            <w:noWrap/>
            <w:vAlign w:val="center"/>
            <w:hideMark/>
          </w:tcPr>
          <w:p w:rsidR="00C84781" w:rsidRPr="00D24DF1" w:rsidRDefault="00C84781" w:rsidP="00C84781">
            <w:pPr>
              <w:spacing w:after="0" w:line="240" w:lineRule="auto"/>
              <w:jc w:val="center"/>
              <w:rPr>
                <w:rFonts w:ascii="Times New Roman" w:eastAsia="Calibri" w:hAnsi="Times New Roman" w:cs="Times New Roman"/>
                <w:bCs/>
                <w:color w:val="000000"/>
                <w:sz w:val="24"/>
                <w:szCs w:val="24"/>
                <w:lang w:eastAsia="ru-RU"/>
              </w:rPr>
            </w:pPr>
            <w:r w:rsidRPr="00D24DF1">
              <w:rPr>
                <w:rFonts w:ascii="Times New Roman" w:eastAsia="Calibri" w:hAnsi="Times New Roman" w:cs="Times New Roman"/>
                <w:bCs/>
                <w:color w:val="000000"/>
                <w:sz w:val="24"/>
                <w:szCs w:val="24"/>
                <w:lang w:eastAsia="ru-RU"/>
              </w:rPr>
              <w:t>23,2</w:t>
            </w:r>
          </w:p>
        </w:tc>
      </w:tr>
    </w:tbl>
    <w:p w:rsidR="00C84781" w:rsidRPr="00D24DF1" w:rsidRDefault="00C84781" w:rsidP="00C84781">
      <w:p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lastRenderedPageBreak/>
        <w:t>Анализ распределения мощности головных источников системы электроснабжения на территории Томской агломерации показал наличие локальных проблем с возможностями присоединения новых объектов – в городском центре в районе пл. Ленина (планировочный район Центр 1.1), а также на юге города (планировочные районы Степановка и Басандайка), а также в Корниловском</w:t>
      </w:r>
      <w:r w:rsidR="0054458B" w:rsidRPr="00D24DF1">
        <w:rPr>
          <w:rFonts w:ascii="Times New Roman" w:eastAsia="Times New Roman" w:hAnsi="Times New Roman" w:cs="Times New Roman"/>
          <w:sz w:val="24"/>
          <w:szCs w:val="24"/>
          <w:lang w:eastAsia="ru-RU"/>
        </w:rPr>
        <w:t xml:space="preserve"> и Богашевском</w:t>
      </w:r>
      <w:r w:rsidRPr="00D24DF1">
        <w:rPr>
          <w:rFonts w:ascii="Times New Roman" w:eastAsia="Times New Roman" w:hAnsi="Times New Roman" w:cs="Times New Roman"/>
          <w:sz w:val="24"/>
          <w:szCs w:val="24"/>
          <w:lang w:eastAsia="ru-RU"/>
        </w:rPr>
        <w:t xml:space="preserve"> сельск</w:t>
      </w:r>
      <w:r w:rsidR="0054458B" w:rsidRPr="00D24DF1">
        <w:rPr>
          <w:rFonts w:ascii="Times New Roman" w:eastAsia="Times New Roman" w:hAnsi="Times New Roman" w:cs="Times New Roman"/>
          <w:sz w:val="24"/>
          <w:szCs w:val="24"/>
          <w:lang w:eastAsia="ru-RU"/>
        </w:rPr>
        <w:t>их</w:t>
      </w:r>
      <w:r w:rsidRPr="00D24DF1">
        <w:rPr>
          <w:rFonts w:ascii="Times New Roman" w:eastAsia="Times New Roman" w:hAnsi="Times New Roman" w:cs="Times New Roman"/>
          <w:sz w:val="24"/>
          <w:szCs w:val="24"/>
          <w:lang w:eastAsia="ru-RU"/>
        </w:rPr>
        <w:t xml:space="preserve"> поселени</w:t>
      </w:r>
      <w:r w:rsidR="0054458B" w:rsidRPr="00D24DF1">
        <w:rPr>
          <w:rFonts w:ascii="Times New Roman" w:eastAsia="Times New Roman" w:hAnsi="Times New Roman" w:cs="Times New Roman"/>
          <w:sz w:val="24"/>
          <w:szCs w:val="24"/>
          <w:lang w:eastAsia="ru-RU"/>
        </w:rPr>
        <w:t>ях</w:t>
      </w:r>
      <w:r w:rsidRPr="00D24DF1">
        <w:rPr>
          <w:rFonts w:ascii="Times New Roman" w:eastAsia="Times New Roman" w:hAnsi="Times New Roman" w:cs="Times New Roman"/>
          <w:sz w:val="24"/>
          <w:szCs w:val="24"/>
          <w:lang w:eastAsia="ru-RU"/>
        </w:rPr>
        <w:t xml:space="preserve">. </w:t>
      </w:r>
    </w:p>
    <w:p w:rsidR="00C84781" w:rsidRPr="00D24DF1" w:rsidRDefault="00C84781" w:rsidP="00C84781">
      <w:pPr>
        <w:suppressAutoHyphens/>
        <w:spacing w:before="120" w:after="0"/>
        <w:ind w:left="1134" w:right="284"/>
        <w:jc w:val="both"/>
        <w:rPr>
          <w:rFonts w:ascii="Times New Roman" w:eastAsia="Times New Roman" w:hAnsi="Times New Roman" w:cs="Times New Roman"/>
          <w:b/>
          <w:i/>
          <w:sz w:val="24"/>
          <w:szCs w:val="24"/>
          <w:lang w:eastAsia="ru-RU"/>
        </w:rPr>
      </w:pPr>
    </w:p>
    <w:p w:rsidR="00C84781" w:rsidRPr="00D24DF1" w:rsidRDefault="00C84781" w:rsidP="00C84781">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Выводы по организации системы электроснабжения территории формируемой Томской агломерации</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Основу генерации Томской области составляют тепловые электростанции, вырабатывающие около 60 % от общей потребности области в электрической энергии. Разница между потреблением и выработкой в энергосистеме покрывается путем передачи мощности из ОЭС Сибири и ОЭС Урала.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Основные источники энергосистемы Томской области – электростанции Томская ГРЭС-2 и Томская ТЭЦ-3, входящие в состав </w:t>
      </w:r>
      <w:r w:rsidR="00447124" w:rsidRPr="00D24DF1">
        <w:rPr>
          <w:rFonts w:ascii="Times New Roman" w:eastAsia="Times New Roman" w:hAnsi="Times New Roman" w:cs="Times New Roman"/>
          <w:sz w:val="24"/>
          <w:szCs w:val="24"/>
          <w:lang w:eastAsia="ru-RU"/>
        </w:rPr>
        <w:t>АО «Томская генерация»</w:t>
      </w:r>
      <w:r w:rsidRPr="00D24DF1">
        <w:rPr>
          <w:rFonts w:ascii="Times New Roman" w:eastAsia="Calibri" w:hAnsi="Times New Roman" w:cs="Times New Roman"/>
          <w:sz w:val="24"/>
          <w:szCs w:val="24"/>
        </w:rPr>
        <w:t xml:space="preserve">, а также ТЭЦ, принадлежащая ОАО «Сибирский химический комбинат», расположены на территории формируемой Томской агломерации.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Опорные центры питания на территории агломерации: ПС 500/220/10 кВ «Томская»; </w:t>
      </w:r>
      <w:r w:rsidRPr="00D24DF1">
        <w:rPr>
          <w:rFonts w:ascii="Times New Roman" w:eastAsia="LiberationSerif" w:hAnsi="Times New Roman" w:cs="Times New Roman"/>
          <w:sz w:val="24"/>
          <w:szCs w:val="24"/>
        </w:rPr>
        <w:t xml:space="preserve">ПС 220/110/35/10 кВ «Восточная»; ПС 220/110/10 кВ «Зональная»; </w:t>
      </w:r>
      <w:r w:rsidRPr="00D24DF1">
        <w:rPr>
          <w:rFonts w:ascii="Times New Roman" w:eastAsia="Calibri" w:hAnsi="Times New Roman" w:cs="Times New Roman"/>
          <w:sz w:val="24"/>
          <w:szCs w:val="24"/>
        </w:rPr>
        <w:t xml:space="preserve">ПС 220/110/10 кВ «ГПП-220»; ПС 220/35/10 кВ «Орловка».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Распределение электроэнергии на территории агломерации осуществляется по электрическим сетям напряжением от 0,4 кВ до 220 кВ.</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Некоторые центры питания распределительной сети 110 и 35 кВ города Томск перегружены и имеют дефицит мощности для подключения новых потребителей: ПС 110/35/10 кВ «Октябрьская», ПС 35/6 кВ «Правобережная», некоторые загружены на полную мощность: ПС 35 кВ «Западная», ПС 110 кВ «Коммунальная», ПС 35 кВ «Северная», ПС 35 кВ «Центральная», ПС 35 кВ «Южная».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Ряд подстанций города Томск имеет длительный срок эксплуатации оборудования (30 и более лет). В перспективе необходимо проведение реконструкции данных подстанций с заменой изношенного оборудования.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Центры питания распределительной сети 110 и 35 кВ поселений Томского района в целом имеют резерв мощности для подключения новых потребителей, за исключением некоторых подстанций: </w:t>
      </w:r>
    </w:p>
    <w:p w:rsidR="00C84781" w:rsidRPr="00D24DF1" w:rsidRDefault="00C84781" w:rsidP="00630657">
      <w:pPr>
        <w:numPr>
          <w:ilvl w:val="0"/>
          <w:numId w:val="81"/>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ПС 35/10 кВ «Корнилово», ПС 35 кВ «Богашево», ПС 35 кВ «Петрово», ПС 35 кВ «Кисловка», ПС 35 кВ «Моряковка» (требуется увеличение трансформаторной мощности подстанций);</w:t>
      </w:r>
    </w:p>
    <w:p w:rsidR="00C84781" w:rsidRPr="00D24DF1" w:rsidRDefault="00C84781" w:rsidP="00630657">
      <w:pPr>
        <w:numPr>
          <w:ilvl w:val="0"/>
          <w:numId w:val="81"/>
        </w:numPr>
        <w:suppressAutoHyphens/>
        <w:spacing w:before="120" w:after="0" w:line="240" w:lineRule="auto"/>
        <w:ind w:left="1134" w:firstLine="0"/>
        <w:contextualSpacing/>
        <w:jc w:val="both"/>
        <w:rPr>
          <w:rFonts w:ascii="Times New Roman" w:eastAsia="Calibri" w:hAnsi="Times New Roman" w:cs="Times New Roman"/>
          <w:color w:val="000000"/>
          <w:sz w:val="24"/>
          <w:szCs w:val="24"/>
          <w:lang w:eastAsia="ru-RU"/>
        </w:rPr>
      </w:pPr>
      <w:r w:rsidRPr="00D24DF1">
        <w:rPr>
          <w:rFonts w:ascii="Times New Roman" w:eastAsia="Calibri" w:hAnsi="Times New Roman" w:cs="Times New Roman"/>
          <w:sz w:val="24"/>
          <w:szCs w:val="24"/>
        </w:rPr>
        <w:t>ПС 35 кВ «Аэропорт», ПС 35 кВ «Кафтанчиково» (требуется установка второго трасформатора).</w:t>
      </w:r>
      <w:r w:rsidRPr="00D24DF1">
        <w:rPr>
          <w:rFonts w:ascii="Times New Roman" w:eastAsia="Calibri" w:hAnsi="Times New Roman" w:cs="Times New Roman"/>
          <w:color w:val="000000"/>
          <w:sz w:val="24"/>
          <w:szCs w:val="24"/>
          <w:lang w:eastAsia="ru-RU"/>
        </w:rPr>
        <w:t xml:space="preserve"> </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Большинство подстанций Томской агломерации имеют большой срок эксплуатации, оборудование которых на сегодняшний день  устарело и требует замены. Требуется проведение мероприятий по реконструкции подстанций с заменой устаревшего оборудования и увеличением их трансформаторной мощности. </w:t>
      </w:r>
    </w:p>
    <w:p w:rsidR="00C84781" w:rsidRPr="00D24DF1" w:rsidRDefault="00C84781" w:rsidP="00C84781">
      <w:pPr>
        <w:ind w:left="1134"/>
        <w:rPr>
          <w:rFonts w:ascii="Calibri" w:eastAsia="Calibri" w:hAnsi="Calibri" w:cs="Times New Roman"/>
          <w:b/>
          <w:i/>
          <w:sz w:val="24"/>
          <w:szCs w:val="24"/>
        </w:rPr>
      </w:pPr>
    </w:p>
    <w:p w:rsidR="00C84781" w:rsidRPr="00D24DF1" w:rsidRDefault="00C84781" w:rsidP="00C84781">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 xml:space="preserve">Проектные предложения по созданию межмуниципальных систем </w:t>
      </w:r>
      <w:r w:rsidR="00B432C2" w:rsidRPr="00D24DF1">
        <w:rPr>
          <w:rFonts w:ascii="Times New Roman" w:eastAsia="Times New Roman" w:hAnsi="Times New Roman" w:cs="Times New Roman"/>
          <w:b/>
          <w:i/>
          <w:sz w:val="24"/>
          <w:szCs w:val="24"/>
          <w:lang w:eastAsia="ru-RU"/>
        </w:rPr>
        <w:t>электро</w:t>
      </w:r>
      <w:r w:rsidRPr="00D24DF1">
        <w:rPr>
          <w:rFonts w:ascii="Times New Roman" w:eastAsia="Times New Roman" w:hAnsi="Times New Roman" w:cs="Times New Roman"/>
          <w:b/>
          <w:i/>
          <w:sz w:val="24"/>
          <w:szCs w:val="24"/>
          <w:lang w:eastAsia="ru-RU"/>
        </w:rPr>
        <w:t>снабжения для муниципальных образований Томской агломерации</w:t>
      </w:r>
    </w:p>
    <w:p w:rsidR="00C84781" w:rsidRPr="00D24DF1" w:rsidRDefault="00C84781" w:rsidP="00C84781">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Основные направления развития объектов инженерной инфраструктуры в части системы электроснабжения на территории Томской агломерации определены с учетом следующих документов перспективного планирования: </w:t>
      </w:r>
    </w:p>
    <w:p w:rsidR="00C84781" w:rsidRPr="00D24DF1" w:rsidRDefault="00C84781" w:rsidP="00630657">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Генеральная схема размещения объектов электроэнергетики до 2020 года (одобрена Правительством РФ от 22.02.2008 № 215-р).</w:t>
      </w:r>
    </w:p>
    <w:p w:rsidR="00C84781" w:rsidRPr="00D24DF1" w:rsidRDefault="008661B7" w:rsidP="00630657">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Инвестиционная программа П</w:t>
      </w:r>
      <w:r w:rsidR="00C84781" w:rsidRPr="00D24DF1">
        <w:rPr>
          <w:rFonts w:ascii="Times New Roman" w:eastAsia="Calibri" w:hAnsi="Times New Roman" w:cs="Times New Roman"/>
          <w:sz w:val="24"/>
          <w:szCs w:val="24"/>
        </w:rPr>
        <w:t xml:space="preserve">АО «ФСК ЕЭС» на 2015 – 2019 годы» (утверждена приказом Министерства энергетики Российской Федерации от 31.10.2014 № 807). </w:t>
      </w:r>
    </w:p>
    <w:p w:rsidR="00616FCC" w:rsidRPr="00D24DF1" w:rsidRDefault="00616FCC" w:rsidP="00616FCC">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Схема и программа развития Единой энергетической системы России на 2015 – 2021 годы (утверждена приказом Минэнерго России от 09.09.2015 № 627). </w:t>
      </w:r>
    </w:p>
    <w:p w:rsidR="00C84781" w:rsidRPr="00D24DF1" w:rsidRDefault="00C84781" w:rsidP="00630657">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Схема и программа развития электроэнергетики Томской области на период 201</w:t>
      </w:r>
      <w:r w:rsidR="00616FCC" w:rsidRPr="00D24DF1">
        <w:rPr>
          <w:rFonts w:ascii="Times New Roman" w:eastAsia="Calibri" w:hAnsi="Times New Roman" w:cs="Times New Roman"/>
          <w:sz w:val="24"/>
          <w:szCs w:val="24"/>
        </w:rPr>
        <w:t>6 – 2020</w:t>
      </w:r>
      <w:r w:rsidRPr="00D24DF1">
        <w:rPr>
          <w:rFonts w:ascii="Times New Roman" w:eastAsia="Calibri" w:hAnsi="Times New Roman" w:cs="Times New Roman"/>
          <w:sz w:val="24"/>
          <w:szCs w:val="24"/>
        </w:rPr>
        <w:t xml:space="preserve"> год</w:t>
      </w:r>
      <w:r w:rsidR="00616FCC" w:rsidRPr="00D24DF1">
        <w:rPr>
          <w:rFonts w:ascii="Times New Roman" w:eastAsia="Calibri" w:hAnsi="Times New Roman" w:cs="Times New Roman"/>
          <w:sz w:val="24"/>
          <w:szCs w:val="24"/>
        </w:rPr>
        <w:t>ы</w:t>
      </w:r>
      <w:r w:rsidRPr="00D24DF1">
        <w:rPr>
          <w:rFonts w:ascii="Times New Roman" w:eastAsia="Calibri" w:hAnsi="Times New Roman" w:cs="Times New Roman"/>
          <w:sz w:val="24"/>
          <w:szCs w:val="24"/>
        </w:rPr>
        <w:t xml:space="preserve"> (утверждена распоряжением </w:t>
      </w:r>
      <w:r w:rsidR="00616FCC" w:rsidRPr="00D24DF1">
        <w:rPr>
          <w:rFonts w:ascii="Times New Roman" w:eastAsia="Calibri" w:hAnsi="Times New Roman" w:cs="Times New Roman"/>
          <w:sz w:val="24"/>
          <w:szCs w:val="24"/>
        </w:rPr>
        <w:t>губернатора</w:t>
      </w:r>
      <w:r w:rsidRPr="00D24DF1">
        <w:rPr>
          <w:rFonts w:ascii="Times New Roman" w:eastAsia="Calibri" w:hAnsi="Times New Roman" w:cs="Times New Roman"/>
          <w:sz w:val="24"/>
          <w:szCs w:val="24"/>
        </w:rPr>
        <w:t xml:space="preserve"> Томской области </w:t>
      </w:r>
      <w:r w:rsidR="00616FCC" w:rsidRPr="00D24DF1">
        <w:rPr>
          <w:rFonts w:ascii="Times New Roman" w:eastAsia="Calibri" w:hAnsi="Times New Roman" w:cs="Times New Roman"/>
          <w:sz w:val="24"/>
          <w:szCs w:val="24"/>
        </w:rPr>
        <w:t>от 18.08</w:t>
      </w:r>
      <w:r w:rsidRPr="00D24DF1">
        <w:rPr>
          <w:rFonts w:ascii="Times New Roman" w:eastAsia="Calibri" w:hAnsi="Times New Roman" w:cs="Times New Roman"/>
          <w:sz w:val="24"/>
          <w:szCs w:val="24"/>
        </w:rPr>
        <w:t>.201</w:t>
      </w:r>
      <w:r w:rsidR="00616FCC" w:rsidRPr="00D24DF1">
        <w:rPr>
          <w:rFonts w:ascii="Times New Roman" w:eastAsia="Calibri" w:hAnsi="Times New Roman" w:cs="Times New Roman"/>
          <w:sz w:val="24"/>
          <w:szCs w:val="24"/>
        </w:rPr>
        <w:t>5</w:t>
      </w:r>
      <w:r w:rsidRPr="00D24DF1">
        <w:rPr>
          <w:rFonts w:ascii="Times New Roman" w:eastAsia="Calibri" w:hAnsi="Times New Roman" w:cs="Times New Roman"/>
          <w:sz w:val="24"/>
          <w:szCs w:val="24"/>
        </w:rPr>
        <w:t xml:space="preserve"> № </w:t>
      </w:r>
      <w:r w:rsidR="00616FCC" w:rsidRPr="00D24DF1">
        <w:rPr>
          <w:rFonts w:ascii="Times New Roman" w:eastAsia="Calibri" w:hAnsi="Times New Roman" w:cs="Times New Roman"/>
          <w:sz w:val="24"/>
          <w:szCs w:val="24"/>
        </w:rPr>
        <w:t>264</w:t>
      </w:r>
      <w:r w:rsidR="00E10957" w:rsidRPr="00D24DF1">
        <w:rPr>
          <w:rFonts w:ascii="Times New Roman" w:eastAsia="Calibri" w:hAnsi="Times New Roman" w:cs="Times New Roman"/>
          <w:sz w:val="24"/>
          <w:szCs w:val="24"/>
        </w:rPr>
        <w:t>-</w:t>
      </w:r>
      <w:r w:rsidRPr="00D24DF1">
        <w:rPr>
          <w:rFonts w:ascii="Times New Roman" w:eastAsia="Calibri" w:hAnsi="Times New Roman" w:cs="Times New Roman"/>
          <w:sz w:val="24"/>
          <w:szCs w:val="24"/>
        </w:rPr>
        <w:t xml:space="preserve">р). </w:t>
      </w:r>
    </w:p>
    <w:p w:rsidR="00C84781" w:rsidRPr="00D24DF1" w:rsidRDefault="00C84781" w:rsidP="00630657">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Государственная программа «Повышение энергоэффективности в Томской области» на 2015 – 2020 годы (утверждена постановлением Томской области от 12.12.2014 № 493а).</w:t>
      </w:r>
    </w:p>
    <w:p w:rsidR="00B12994" w:rsidRPr="00D24DF1" w:rsidRDefault="00B12994" w:rsidP="00B12994">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Муниципальная программа «Развитие инженерной инфраструктуры для обеспечения населения коммунальными услугами» на 2015 – 2019 годы (утверждена постановлением администрации города Томск от 03.04.2015 № 288).</w:t>
      </w:r>
    </w:p>
    <w:p w:rsidR="00410BDB" w:rsidRPr="00D24DF1" w:rsidRDefault="00410BDB" w:rsidP="00410BDB">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Инвестиционная программа ПАО «Томская распределительная компания» на 2012-2017 годы (утверждена приказом департамента тарифного регулирования Томской области от 31.08.2012 № 31/315).</w:t>
      </w:r>
    </w:p>
    <w:p w:rsidR="00C84781" w:rsidRPr="00D24DF1" w:rsidRDefault="00C84781" w:rsidP="00630657">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Программа социально-эконо</w:t>
      </w:r>
      <w:r w:rsidR="00C873B7" w:rsidRPr="00D24DF1">
        <w:rPr>
          <w:rFonts w:ascii="Times New Roman" w:eastAsia="Calibri" w:hAnsi="Times New Roman" w:cs="Times New Roman"/>
          <w:sz w:val="24"/>
          <w:szCs w:val="24"/>
        </w:rPr>
        <w:t xml:space="preserve">мического развития ЗАТО Северск </w:t>
      </w:r>
      <w:r w:rsidRPr="00D24DF1">
        <w:rPr>
          <w:rFonts w:ascii="Times New Roman" w:eastAsia="Calibri" w:hAnsi="Times New Roman" w:cs="Times New Roman"/>
          <w:sz w:val="24"/>
          <w:szCs w:val="24"/>
        </w:rPr>
        <w:t xml:space="preserve">на 2012 – 2016 годы (утверждена решением Думы ЗАТО Северск от    27.02.2014 №  50/2). </w:t>
      </w:r>
    </w:p>
    <w:p w:rsidR="00C84781" w:rsidRPr="00D24DF1" w:rsidRDefault="00D24DF1" w:rsidP="00630657">
      <w:pPr>
        <w:numPr>
          <w:ilvl w:val="0"/>
          <w:numId w:val="58"/>
        </w:numPr>
        <w:suppressAutoHyphens/>
        <w:spacing w:before="120" w:after="0" w:line="240" w:lineRule="auto"/>
        <w:ind w:left="1134" w:firstLine="0"/>
        <w:contextualSpacing/>
        <w:jc w:val="both"/>
        <w:rPr>
          <w:rFonts w:ascii="Times New Roman" w:eastAsia="Calibri" w:hAnsi="Times New Roman" w:cs="Times New Roman"/>
          <w:sz w:val="24"/>
          <w:szCs w:val="24"/>
        </w:rPr>
      </w:pPr>
      <w:hyperlink w:anchor="Par40" w:history="1">
        <w:r w:rsidR="00B12994" w:rsidRPr="00D24DF1">
          <w:rPr>
            <w:rFonts w:ascii="Times New Roman" w:eastAsia="Calibri" w:hAnsi="Times New Roman" w:cs="Times New Roman"/>
            <w:sz w:val="24"/>
            <w:szCs w:val="24"/>
          </w:rPr>
          <w:t>П</w:t>
        </w:r>
        <w:r w:rsidR="00C84781" w:rsidRPr="00D24DF1">
          <w:rPr>
            <w:rFonts w:ascii="Times New Roman" w:eastAsia="Calibri" w:hAnsi="Times New Roman" w:cs="Times New Roman"/>
            <w:sz w:val="24"/>
            <w:szCs w:val="24"/>
          </w:rPr>
          <w:t>рограмма</w:t>
        </w:r>
      </w:hyperlink>
      <w:r w:rsidR="00C84781" w:rsidRPr="00D24DF1">
        <w:rPr>
          <w:rFonts w:ascii="Times New Roman" w:eastAsia="Calibri" w:hAnsi="Times New Roman" w:cs="Times New Roman"/>
          <w:sz w:val="24"/>
          <w:szCs w:val="24"/>
        </w:rPr>
        <w:t xml:space="preserve">  «Комплексное развитие систем коммунальной инфраструктуры ЗАТО Северск» на 2013 год и на перспективу до 2035 года (утверждена решением Думы ЗАТО Северск от 20.12.2012 № 32/2).</w:t>
      </w:r>
    </w:p>
    <w:p w:rsidR="00C84781" w:rsidRPr="00D24DF1" w:rsidRDefault="00C84781" w:rsidP="00630657">
      <w:pPr>
        <w:numPr>
          <w:ilvl w:val="0"/>
          <w:numId w:val="80"/>
        </w:numPr>
        <w:suppressAutoHyphens/>
        <w:spacing w:before="120" w:after="0" w:line="240" w:lineRule="auto"/>
        <w:ind w:left="1134" w:firstLine="0"/>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 «Комплексная программа развития ЗАТО Северск на период 2014 – 2020 годы».</w:t>
      </w:r>
    </w:p>
    <w:p w:rsidR="00C84781" w:rsidRPr="00D24DF1" w:rsidRDefault="00C84781" w:rsidP="00C84781">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На основании вышеперечисленных программ сформирован перечень проектов, планируемых к реализации на территории формируемой Томской агломерации «Томск – Северск – Томский район» в целях развития системы электроснабжения. В данном сводном перечне выделены мероприятия, которые затрагивают интересы муниципальных образований на территории формируемой агломерации. Реализация таких мероприятий наиболее целесообразна в рамках формируемой агломерации. Сводный перечень проектов по развитию </w:t>
      </w:r>
      <w:r w:rsidR="00EC7110" w:rsidRPr="00D24DF1">
        <w:rPr>
          <w:rFonts w:ascii="Times New Roman" w:eastAsia="Times New Roman" w:hAnsi="Times New Roman" w:cs="Times New Roman"/>
          <w:sz w:val="24"/>
          <w:szCs w:val="24"/>
          <w:lang w:eastAsia="ru-RU"/>
        </w:rPr>
        <w:t>электро</w:t>
      </w:r>
      <w:r w:rsidRPr="00D24DF1">
        <w:rPr>
          <w:rFonts w:ascii="Times New Roman" w:eastAsia="Times New Roman" w:hAnsi="Times New Roman" w:cs="Times New Roman"/>
          <w:sz w:val="24"/>
          <w:szCs w:val="24"/>
          <w:lang w:eastAsia="ru-RU"/>
        </w:rPr>
        <w:t>снабжения приведен в книге 4.</w:t>
      </w:r>
    </w:p>
    <w:p w:rsidR="00C84781" w:rsidRPr="00D24DF1" w:rsidRDefault="00C84781" w:rsidP="00C84781">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Ниже по тексту приведены локальные мероприятия, реализация которых не затрагивает интересы соседних муниципальных образований, но осуществление которых важно в целях развития системы </w:t>
      </w:r>
      <w:r w:rsidR="00EC7110" w:rsidRPr="00D24DF1">
        <w:rPr>
          <w:rFonts w:ascii="Times New Roman" w:eastAsia="Times New Roman" w:hAnsi="Times New Roman" w:cs="Times New Roman"/>
          <w:sz w:val="24"/>
          <w:szCs w:val="24"/>
          <w:lang w:eastAsia="ru-RU"/>
        </w:rPr>
        <w:t>электро</w:t>
      </w:r>
      <w:r w:rsidRPr="00D24DF1">
        <w:rPr>
          <w:rFonts w:ascii="Times New Roman" w:eastAsia="Times New Roman" w:hAnsi="Times New Roman" w:cs="Times New Roman"/>
          <w:sz w:val="24"/>
          <w:szCs w:val="24"/>
          <w:lang w:eastAsia="ru-RU"/>
        </w:rPr>
        <w:t xml:space="preserve">снабжения на территории каждого муниципального образования. </w:t>
      </w:r>
    </w:p>
    <w:p w:rsidR="00C84781" w:rsidRPr="00D24DF1" w:rsidRDefault="00C84781" w:rsidP="00C84781">
      <w:pPr>
        <w:ind w:left="1134"/>
        <w:rPr>
          <w:rFonts w:ascii="Times New Roman" w:eastAsia="Calibri" w:hAnsi="Times New Roman" w:cs="Times New Roman"/>
          <w:sz w:val="24"/>
          <w:szCs w:val="24"/>
        </w:rPr>
      </w:pPr>
    </w:p>
    <w:p w:rsidR="006113D0" w:rsidRPr="00D24DF1" w:rsidRDefault="006113D0" w:rsidP="00BC6CF8">
      <w:pPr>
        <w:suppressAutoHyphens/>
        <w:spacing w:before="240" w:after="0"/>
        <w:ind w:left="1134"/>
        <w:jc w:val="both"/>
        <w:rPr>
          <w:rFonts w:ascii="Times New Roman" w:eastAsia="Times New Roman" w:hAnsi="Times New Roman" w:cs="Times New Roman"/>
          <w:sz w:val="24"/>
          <w:szCs w:val="24"/>
          <w:u w:val="single"/>
          <w:lang w:eastAsia="ru-RU"/>
        </w:rPr>
        <w:sectPr w:rsidR="006113D0" w:rsidRPr="00D24DF1" w:rsidSect="00BC6CF8">
          <w:footerReference w:type="default" r:id="rId31"/>
          <w:pgSz w:w="11906" w:h="16838"/>
          <w:pgMar w:top="567" w:right="567" w:bottom="567" w:left="567" w:header="709" w:footer="709" w:gutter="0"/>
          <w:cols w:space="708"/>
          <w:docGrid w:linePitch="360"/>
        </w:sectPr>
      </w:pPr>
    </w:p>
    <w:tbl>
      <w:tblPr>
        <w:tblpPr w:leftFromText="181" w:rightFromText="181" w:vertAnchor="page" w:horzAnchor="margin" w:tblpX="75" w:tblpY="1021"/>
        <w:tblW w:w="48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686"/>
        <w:gridCol w:w="1275"/>
        <w:gridCol w:w="1278"/>
        <w:gridCol w:w="1440"/>
        <w:gridCol w:w="1819"/>
        <w:gridCol w:w="1852"/>
        <w:gridCol w:w="3399"/>
      </w:tblGrid>
      <w:tr w:rsidR="0017518A" w:rsidRPr="00D24DF1" w:rsidTr="0017518A">
        <w:trPr>
          <w:tblHeader/>
        </w:trPr>
        <w:tc>
          <w:tcPr>
            <w:tcW w:w="175" w:type="pct"/>
            <w:shd w:val="clear" w:color="auto" w:fill="auto"/>
            <w:vAlign w:val="center"/>
          </w:tcPr>
          <w:p w:rsidR="006113D0" w:rsidRPr="00D24DF1" w:rsidRDefault="006113D0" w:rsidP="0017518A">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lastRenderedPageBreak/>
              <w:t>№</w:t>
            </w:r>
          </w:p>
        </w:tc>
        <w:tc>
          <w:tcPr>
            <w:tcW w:w="1206" w:type="pct"/>
            <w:shd w:val="clear" w:color="auto" w:fill="auto"/>
            <w:vAlign w:val="center"/>
          </w:tcPr>
          <w:p w:rsidR="006113D0" w:rsidRPr="00D24DF1" w:rsidRDefault="006113D0" w:rsidP="00C873B7">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 xml:space="preserve">Проект </w:t>
            </w:r>
            <w:r w:rsidRPr="00D24DF1">
              <w:rPr>
                <w:rFonts w:ascii="Times New Roman" w:eastAsia="Calibri" w:hAnsi="Times New Roman" w:cs="Times New Roman"/>
                <w:b/>
                <w:sz w:val="20"/>
                <w:szCs w:val="20"/>
                <w:lang w:val="en-US"/>
              </w:rPr>
              <w:t>/</w:t>
            </w:r>
            <w:r w:rsidRPr="00D24DF1">
              <w:rPr>
                <w:rFonts w:ascii="Times New Roman" w:eastAsia="Calibri" w:hAnsi="Times New Roman" w:cs="Times New Roman"/>
                <w:b/>
                <w:sz w:val="20"/>
                <w:szCs w:val="20"/>
              </w:rPr>
              <w:t xml:space="preserve"> Инициатива</w:t>
            </w:r>
          </w:p>
        </w:tc>
        <w:tc>
          <w:tcPr>
            <w:tcW w:w="417" w:type="pct"/>
            <w:shd w:val="clear" w:color="auto" w:fill="auto"/>
            <w:vAlign w:val="center"/>
          </w:tcPr>
          <w:p w:rsidR="006113D0" w:rsidRPr="00D24DF1" w:rsidRDefault="006113D0" w:rsidP="0017518A">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Стадия</w:t>
            </w:r>
            <w:r w:rsidRPr="00D24DF1">
              <w:rPr>
                <w:rFonts w:ascii="Times New Roman" w:eastAsia="Calibri" w:hAnsi="Times New Roman" w:cs="Times New Roman"/>
                <w:b/>
                <w:sz w:val="20"/>
                <w:szCs w:val="20"/>
              </w:rPr>
              <w:br/>
              <w:t>реализации</w:t>
            </w:r>
          </w:p>
        </w:tc>
        <w:tc>
          <w:tcPr>
            <w:tcW w:w="418" w:type="pct"/>
            <w:shd w:val="clear" w:color="auto" w:fill="auto"/>
            <w:vAlign w:val="center"/>
          </w:tcPr>
          <w:p w:rsidR="006113D0" w:rsidRPr="00D24DF1" w:rsidRDefault="006113D0" w:rsidP="00BF15A9">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Сроки реализации</w:t>
            </w:r>
          </w:p>
        </w:tc>
        <w:tc>
          <w:tcPr>
            <w:tcW w:w="471" w:type="pct"/>
            <w:shd w:val="clear" w:color="auto" w:fill="auto"/>
            <w:vAlign w:val="center"/>
          </w:tcPr>
          <w:p w:rsidR="006113D0" w:rsidRPr="00D24DF1" w:rsidRDefault="006113D0" w:rsidP="00BF15A9">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Территория реализации проекта</w:t>
            </w:r>
          </w:p>
        </w:tc>
        <w:tc>
          <w:tcPr>
            <w:tcW w:w="595" w:type="pct"/>
            <w:shd w:val="clear" w:color="auto" w:fill="auto"/>
            <w:vAlign w:val="center"/>
          </w:tcPr>
          <w:p w:rsidR="006113D0" w:rsidRPr="00D24DF1" w:rsidRDefault="006113D0" w:rsidP="00BF15A9">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Ответственные исполнители</w:t>
            </w:r>
          </w:p>
        </w:tc>
        <w:tc>
          <w:tcPr>
            <w:tcW w:w="606" w:type="pct"/>
            <w:shd w:val="clear" w:color="auto" w:fill="auto"/>
            <w:vAlign w:val="center"/>
          </w:tcPr>
          <w:p w:rsidR="006113D0" w:rsidRPr="00D24DF1" w:rsidRDefault="006113D0" w:rsidP="00BF15A9">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Объем финансирования,</w:t>
            </w:r>
          </w:p>
          <w:p w:rsidR="006113D0" w:rsidRPr="00D24DF1" w:rsidRDefault="006113D0" w:rsidP="00BF15A9">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тыс. руб.</w:t>
            </w:r>
          </w:p>
        </w:tc>
        <w:tc>
          <w:tcPr>
            <w:tcW w:w="1112" w:type="pct"/>
            <w:vAlign w:val="center"/>
          </w:tcPr>
          <w:p w:rsidR="006113D0" w:rsidRPr="00D24DF1" w:rsidRDefault="006113D0" w:rsidP="00C873B7">
            <w:pPr>
              <w:spacing w:after="0" w:line="240" w:lineRule="auto"/>
              <w:jc w:val="center"/>
              <w:rPr>
                <w:rFonts w:ascii="Times New Roman" w:eastAsia="Calibri" w:hAnsi="Times New Roman" w:cs="Times New Roman"/>
                <w:b/>
                <w:sz w:val="20"/>
                <w:szCs w:val="20"/>
              </w:rPr>
            </w:pPr>
            <w:r w:rsidRPr="00D24DF1">
              <w:rPr>
                <w:rFonts w:ascii="Times New Roman" w:eastAsia="Calibri" w:hAnsi="Times New Roman" w:cs="Times New Roman"/>
                <w:b/>
                <w:sz w:val="20"/>
                <w:szCs w:val="20"/>
              </w:rPr>
              <w:t>Документы стратегического планирования</w:t>
            </w:r>
          </w:p>
        </w:tc>
      </w:tr>
      <w:tr w:rsidR="00F74914" w:rsidRPr="00D24DF1" w:rsidTr="00F74914">
        <w:tc>
          <w:tcPr>
            <w:tcW w:w="175" w:type="pct"/>
            <w:shd w:val="clear" w:color="auto" w:fill="auto"/>
          </w:tcPr>
          <w:p w:rsidR="00F74914" w:rsidRPr="00D24DF1" w:rsidRDefault="00F74914" w:rsidP="00F74914">
            <w:pPr>
              <w:spacing w:after="0" w:line="240" w:lineRule="auto"/>
              <w:ind w:left="360"/>
              <w:rPr>
                <w:rFonts w:ascii="Times New Roman" w:eastAsia="Calibri" w:hAnsi="Times New Roman" w:cs="Times New Roman"/>
              </w:rPr>
            </w:pPr>
          </w:p>
        </w:tc>
        <w:tc>
          <w:tcPr>
            <w:tcW w:w="4825" w:type="pct"/>
            <w:gridSpan w:val="7"/>
            <w:shd w:val="clear" w:color="auto" w:fill="auto"/>
          </w:tcPr>
          <w:p w:rsidR="00F74914" w:rsidRPr="00D24DF1" w:rsidRDefault="00F74914" w:rsidP="00C873B7">
            <w:pPr>
              <w:spacing w:after="0" w:line="240" w:lineRule="auto"/>
              <w:jc w:val="both"/>
              <w:rPr>
                <w:rFonts w:ascii="Times New Roman" w:eastAsia="Calibri" w:hAnsi="Times New Roman" w:cs="Times New Roman"/>
              </w:rPr>
            </w:pPr>
            <w:r w:rsidRPr="00D24DF1">
              <w:rPr>
                <w:rFonts w:ascii="Times New Roman" w:eastAsia="Calibri" w:hAnsi="Times New Roman" w:cs="Times New Roman"/>
                <w:b/>
                <w:color w:val="000000"/>
                <w:lang w:eastAsia="ru-RU"/>
              </w:rPr>
              <w:t>МО «Город Томск»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Строительство ПС 110 кВ ОЭЗ, ВЛ 110 кВ Зональная – ОЭЗ,  мощность трансформаторов 2*63 МВА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Схема и программа развития электроэнергетики Томской области на период 2016 – 2020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lang w:eastAsia="ru-RU"/>
              </w:rPr>
            </w:pPr>
          </w:p>
        </w:tc>
        <w:tc>
          <w:tcPr>
            <w:tcW w:w="1206" w:type="pct"/>
            <w:shd w:val="clear" w:color="auto" w:fill="auto"/>
          </w:tcPr>
          <w:p w:rsidR="00F74914" w:rsidRPr="00D24DF1" w:rsidRDefault="00F74914" w:rsidP="00F74914">
            <w:pPr>
              <w:pStyle w:val="af6"/>
              <w:tabs>
                <w:tab w:val="left" w:pos="1134"/>
              </w:tabs>
              <w:spacing w:after="0"/>
              <w:ind w:left="0"/>
              <w:jc w:val="both"/>
              <w:rPr>
                <w:rFonts w:eastAsia="Calibri"/>
                <w:sz w:val="22"/>
                <w:szCs w:val="22"/>
                <w:lang w:eastAsia="ru-RU"/>
              </w:rPr>
            </w:pPr>
            <w:r w:rsidRPr="00D24DF1">
              <w:rPr>
                <w:rFonts w:eastAsia="Calibri"/>
                <w:sz w:val="22"/>
                <w:szCs w:val="22"/>
                <w:lang w:eastAsia="ru-RU"/>
              </w:rPr>
              <w:t xml:space="preserve">Строительство ПС 110 кВ ОЭЗ-2, ВЛ 110 кВ ГПП-220 – ОЭЗ-2, </w:t>
            </w:r>
            <w:r w:rsidRPr="00D24DF1">
              <w:rPr>
                <w:rFonts w:eastAsia="Calibri"/>
                <w:color w:val="000000"/>
                <w:lang w:eastAsia="ru-RU"/>
              </w:rPr>
              <w:t xml:space="preserve"> мощность трансформаторов 2*25 МВА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Схема и программа развития электроэнергетики Томской области на период 2016 – 2020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Calibri" w:hAnsi="Times New Roman" w:cs="Times New Roman"/>
                <w:lang w:eastAsia="ru-RU"/>
              </w:rPr>
              <w:t>Реконструкция ПС 110/35/10 кВ Левобережная</w:t>
            </w:r>
            <w:r w:rsidRPr="00D24DF1">
              <w:rPr>
                <w:rFonts w:ascii="Times New Roman" w:eastAsia="LiberationSerif" w:hAnsi="Times New Roman" w:cs="Times New Roman"/>
                <w:lang w:eastAsia="ru-RU"/>
              </w:rPr>
              <w:t>, замена ОПУ с  модернизацией устройств РЗА и</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заменой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58285A"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2016 – 2018</w:t>
            </w:r>
            <w:r w:rsidR="00F74914" w:rsidRPr="00D24DF1">
              <w:rPr>
                <w:rFonts w:ascii="Times New Roman" w:eastAsia="Calibri" w:hAnsi="Times New Roman" w:cs="Times New Roman"/>
                <w:lang w:eastAsia="ru-RU"/>
              </w:rPr>
              <w:t xml:space="preserve">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25400,0</w:t>
            </w:r>
          </w:p>
        </w:tc>
        <w:tc>
          <w:tcPr>
            <w:tcW w:w="1112" w:type="pct"/>
            <w:shd w:val="clear" w:color="auto" w:fill="auto"/>
          </w:tcPr>
          <w:p w:rsidR="00F74914" w:rsidRPr="00D24DF1" w:rsidRDefault="00410BDB" w:rsidP="00410BDB">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w:t>
            </w:r>
            <w:r w:rsidR="00F74914" w:rsidRPr="00D24DF1">
              <w:rPr>
                <w:rFonts w:ascii="Times New Roman" w:eastAsia="Calibri" w:hAnsi="Times New Roman" w:cs="Times New Roman"/>
              </w:rPr>
              <w:t xml:space="preserve"> </w:t>
            </w:r>
            <w:r w:rsidRPr="00D24DF1">
              <w:rPr>
                <w:rFonts w:ascii="Times New Roman" w:eastAsia="Calibri" w:hAnsi="Times New Roman" w:cs="Times New Roman"/>
              </w:rPr>
              <w:t>на 2012-2017 годы</w:t>
            </w:r>
            <w:r w:rsidR="00F74914" w:rsidRPr="00D24DF1">
              <w:rPr>
                <w:rFonts w:ascii="Times New Roman" w:eastAsia="Calibri" w:hAnsi="Times New Roman" w:cs="Times New Roman"/>
              </w:rPr>
              <w:t>/ СТП Томской области</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lang w:eastAsia="ru-RU"/>
              </w:rPr>
              <w:t xml:space="preserve">Реконструкция ПС 110/10 кВ Каштак / </w:t>
            </w:r>
            <w:r w:rsidRPr="00D24DF1">
              <w:rPr>
                <w:rFonts w:ascii="Times New Roman" w:eastAsia="Calibri" w:hAnsi="Times New Roman" w:cs="Times New Roman"/>
                <w:color w:val="000000"/>
                <w:lang w:eastAsia="ru-RU"/>
              </w:rPr>
              <w:t>Реконструкция ПС 110 кВ «Каштак» с увеличением трансформаторной мощности (в соответствии с СТП Томского района)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2019 г. / 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19900,0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СТП Томской области / </w:t>
            </w:r>
          </w:p>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Calibri" w:hAnsi="Times New Roman" w:cs="Times New Roman"/>
                <w:lang w:eastAsia="ru-RU"/>
              </w:rPr>
              <w:t xml:space="preserve">Реконструкция ПС 110/35/10 кВ Коммунальная. </w:t>
            </w:r>
            <w:r w:rsidRPr="00D24DF1">
              <w:rPr>
                <w:rFonts w:ascii="Times New Roman" w:eastAsia="LiberationSerif" w:hAnsi="Times New Roman" w:cs="Times New Roman"/>
                <w:lang w:eastAsia="ru-RU"/>
              </w:rPr>
              <w:t xml:space="preserve"> Замена ОД-110 кВ на элегазовые выключатели, замена разрядников на ОПН, реконструкция РЗА трансформаторов, устройств РЗА ВЛ-110 кВ С-9, замена масляных</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выключателей на вакуумные, замена ОСИ 110 кВ на полимерные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581C9B"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2015-</w:t>
            </w:r>
            <w:r w:rsidR="00F74914" w:rsidRPr="00D24DF1">
              <w:rPr>
                <w:rFonts w:ascii="Times New Roman" w:eastAsia="Calibri" w:hAnsi="Times New Roman" w:cs="Times New Roman"/>
                <w:lang w:eastAsia="ru-RU"/>
              </w:rPr>
              <w:t>2016 г</w:t>
            </w:r>
            <w:r w:rsidRPr="00D24DF1">
              <w:rPr>
                <w:rFonts w:ascii="Times New Roman" w:eastAsia="Calibri" w:hAnsi="Times New Roman" w:cs="Times New Roman"/>
                <w:lang w:eastAsia="ru-RU"/>
              </w:rPr>
              <w:t>г</w:t>
            </w:r>
            <w:r w:rsidR="00F74914" w:rsidRPr="00D24DF1">
              <w:rPr>
                <w:rFonts w:ascii="Times New Roman" w:eastAsia="Calibri" w:hAnsi="Times New Roman" w:cs="Times New Roman"/>
                <w:lang w:eastAsia="ru-RU"/>
              </w:rPr>
              <w:t>.</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22200,0</w:t>
            </w:r>
          </w:p>
        </w:tc>
        <w:tc>
          <w:tcPr>
            <w:tcW w:w="1112" w:type="pct"/>
            <w:shd w:val="clear" w:color="auto" w:fill="auto"/>
          </w:tcPr>
          <w:p w:rsidR="00F74914" w:rsidRPr="00D24DF1" w:rsidRDefault="00581C9B"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w:t>
            </w:r>
            <w:r w:rsidR="00F74914" w:rsidRPr="00D24DF1">
              <w:rPr>
                <w:rFonts w:ascii="Times New Roman" w:eastAsia="Calibri" w:hAnsi="Times New Roman" w:cs="Times New Roman"/>
              </w:rPr>
              <w:t>/ СТП Томской области</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Реконструкция ПС "Северо-Восточная" с заменой ячеек, ОСИ,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1F386C"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2016-</w:t>
            </w:r>
            <w:r w:rsidR="00F74914" w:rsidRPr="00D24DF1">
              <w:rPr>
                <w:rFonts w:ascii="Times New Roman" w:eastAsia="Calibri" w:hAnsi="Times New Roman" w:cs="Times New Roman"/>
                <w:lang w:eastAsia="ru-RU"/>
              </w:rPr>
              <w:t>2017 г</w:t>
            </w:r>
            <w:r w:rsidRPr="00D24DF1">
              <w:rPr>
                <w:rFonts w:ascii="Times New Roman" w:eastAsia="Calibri" w:hAnsi="Times New Roman" w:cs="Times New Roman"/>
                <w:lang w:eastAsia="ru-RU"/>
              </w:rPr>
              <w:t>г</w:t>
            </w:r>
            <w:r w:rsidR="00F74914" w:rsidRPr="00D24DF1">
              <w:rPr>
                <w:rFonts w:ascii="Times New Roman" w:eastAsia="Calibri" w:hAnsi="Times New Roman" w:cs="Times New Roman"/>
                <w:lang w:eastAsia="ru-RU"/>
              </w:rPr>
              <w:t>.</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22200,0</w:t>
            </w:r>
          </w:p>
        </w:tc>
        <w:tc>
          <w:tcPr>
            <w:tcW w:w="1112" w:type="pct"/>
            <w:shd w:val="clear" w:color="auto" w:fill="auto"/>
          </w:tcPr>
          <w:p w:rsidR="00F74914" w:rsidRPr="00D24DF1" w:rsidRDefault="001F386C"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w:t>
            </w:r>
            <w:r w:rsidR="00F74914" w:rsidRPr="00D24DF1">
              <w:rPr>
                <w:rFonts w:ascii="Times New Roman" w:eastAsia="Calibri" w:hAnsi="Times New Roman" w:cs="Times New Roman"/>
              </w:rPr>
              <w:t>/ СТП Томской области</w:t>
            </w:r>
          </w:p>
        </w:tc>
      </w:tr>
      <w:tr w:rsidR="00FF6F56" w:rsidRPr="00D24DF1" w:rsidTr="0017518A">
        <w:tc>
          <w:tcPr>
            <w:tcW w:w="175" w:type="pct"/>
            <w:shd w:val="clear" w:color="auto" w:fill="auto"/>
          </w:tcPr>
          <w:p w:rsidR="00FF6F56" w:rsidRPr="00D24DF1" w:rsidRDefault="00FF6F56"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F6F56" w:rsidRPr="00D24DF1" w:rsidRDefault="00FF6F56" w:rsidP="00FF6F56">
            <w:pPr>
              <w:autoSpaceDE w:val="0"/>
              <w:autoSpaceDN w:val="0"/>
              <w:adjustRightInd w:val="0"/>
              <w:spacing w:after="0" w:line="240" w:lineRule="auto"/>
              <w:jc w:val="both"/>
              <w:rPr>
                <w:rFonts w:ascii="Times New Roman" w:hAnsi="Times New Roman" w:cs="Times New Roman"/>
              </w:rPr>
            </w:pPr>
            <w:r w:rsidRPr="00D24DF1">
              <w:rPr>
                <w:rFonts w:ascii="Times New Roman" w:hAnsi="Times New Roman" w:cs="Times New Roman"/>
              </w:rPr>
              <w:t>Реконструкция ПС 35 кВ "Туганская ПТФ". Замена разрядников на ОПН</w:t>
            </w:r>
          </w:p>
        </w:tc>
        <w:tc>
          <w:tcPr>
            <w:tcW w:w="417" w:type="pct"/>
            <w:shd w:val="clear" w:color="auto" w:fill="auto"/>
          </w:tcPr>
          <w:p w:rsidR="00FF6F56" w:rsidRPr="00D24DF1" w:rsidRDefault="00FF6F56" w:rsidP="00F74914">
            <w:pPr>
              <w:spacing w:after="0" w:line="240" w:lineRule="auto"/>
              <w:rPr>
                <w:rFonts w:ascii="Times New Roman" w:eastAsia="Calibri" w:hAnsi="Times New Roman" w:cs="Times New Roman"/>
              </w:rPr>
            </w:pPr>
          </w:p>
        </w:tc>
        <w:tc>
          <w:tcPr>
            <w:tcW w:w="418" w:type="pct"/>
            <w:shd w:val="clear" w:color="auto" w:fill="auto"/>
          </w:tcPr>
          <w:p w:rsidR="00FF6F56" w:rsidRPr="00D24DF1" w:rsidRDefault="00627996"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 г.</w:t>
            </w:r>
          </w:p>
        </w:tc>
        <w:tc>
          <w:tcPr>
            <w:tcW w:w="471" w:type="pct"/>
            <w:shd w:val="clear" w:color="auto" w:fill="auto"/>
          </w:tcPr>
          <w:p w:rsidR="00FF6F56" w:rsidRPr="00D24DF1" w:rsidRDefault="00627996"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F6F56" w:rsidRPr="00D24DF1" w:rsidRDefault="00FF6F56" w:rsidP="00F74914">
            <w:pPr>
              <w:spacing w:after="0" w:line="240" w:lineRule="auto"/>
              <w:jc w:val="center"/>
              <w:rPr>
                <w:rFonts w:ascii="Times New Roman" w:eastAsia="Calibri" w:hAnsi="Times New Roman" w:cs="Times New Roman"/>
              </w:rPr>
            </w:pPr>
          </w:p>
        </w:tc>
        <w:tc>
          <w:tcPr>
            <w:tcW w:w="606" w:type="pct"/>
            <w:shd w:val="clear" w:color="auto" w:fill="auto"/>
          </w:tcPr>
          <w:p w:rsidR="00FF6F56" w:rsidRPr="00D24DF1" w:rsidRDefault="00FF6F56" w:rsidP="00F74914">
            <w:pPr>
              <w:spacing w:after="0" w:line="240" w:lineRule="auto"/>
              <w:jc w:val="center"/>
              <w:rPr>
                <w:rFonts w:ascii="Times New Roman" w:eastAsia="Calibri" w:hAnsi="Times New Roman" w:cs="Times New Roman"/>
              </w:rPr>
            </w:pPr>
          </w:p>
        </w:tc>
        <w:tc>
          <w:tcPr>
            <w:tcW w:w="1112" w:type="pct"/>
            <w:shd w:val="clear" w:color="auto" w:fill="auto"/>
          </w:tcPr>
          <w:p w:rsidR="00FF6F56" w:rsidRPr="00D24DF1" w:rsidRDefault="00FF6F56"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 xml:space="preserve">ПС 110 кВ Октябрьская с заменой </w:t>
            </w:r>
            <w:r w:rsidRPr="00D24DF1">
              <w:rPr>
                <w:rFonts w:ascii="Times New Roman" w:eastAsia="LiberationSerif" w:hAnsi="Times New Roman" w:cs="Times New Roman"/>
                <w:lang w:eastAsia="ru-RU"/>
              </w:rPr>
              <w:lastRenderedPageBreak/>
              <w:t>устройств РЗА 35 кВ</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МО «Город </w:t>
            </w:r>
            <w:r w:rsidRPr="00D24DF1">
              <w:rPr>
                <w:rFonts w:ascii="Times New Roman" w:eastAsia="Calibri" w:hAnsi="Times New Roman" w:cs="Times New Roman"/>
              </w:rPr>
              <w:lastRenderedPageBreak/>
              <w:t>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6500,0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Томской области</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Реконструкция ПС 110 кВ Западная  с увеличением мощности трансформаторов на 2*63 МВА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2019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6500,0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Схема и программа развития электроэнергетики Томской области на период 2016 – 2020 годы / СТП Томской области</w:t>
            </w:r>
          </w:p>
        </w:tc>
      </w:tr>
      <w:tr w:rsidR="002973BF" w:rsidRPr="00D24DF1" w:rsidTr="0017518A">
        <w:tc>
          <w:tcPr>
            <w:tcW w:w="175" w:type="pct"/>
            <w:shd w:val="clear" w:color="auto" w:fill="auto"/>
          </w:tcPr>
          <w:p w:rsidR="002973BF" w:rsidRPr="00D24DF1" w:rsidRDefault="002973BF"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2973BF" w:rsidRPr="00D24DF1" w:rsidRDefault="002973BF"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hAnsi="Times New Roman" w:cs="Times New Roman"/>
              </w:rPr>
              <w:t>Реконструкция ПС 110/10/6 кВ ДОК с заменой трансформатора 3,2 МВА на 25 МВА</w:t>
            </w:r>
          </w:p>
        </w:tc>
        <w:tc>
          <w:tcPr>
            <w:tcW w:w="417" w:type="pct"/>
            <w:shd w:val="clear" w:color="auto" w:fill="auto"/>
          </w:tcPr>
          <w:p w:rsidR="002973BF" w:rsidRPr="00D24DF1" w:rsidRDefault="002973BF" w:rsidP="00F74914">
            <w:pPr>
              <w:spacing w:after="0" w:line="240" w:lineRule="auto"/>
              <w:rPr>
                <w:rFonts w:ascii="Times New Roman" w:eastAsia="Calibri" w:hAnsi="Times New Roman" w:cs="Times New Roman"/>
              </w:rPr>
            </w:pPr>
          </w:p>
        </w:tc>
        <w:tc>
          <w:tcPr>
            <w:tcW w:w="418" w:type="pct"/>
            <w:shd w:val="clear" w:color="auto" w:fill="auto"/>
          </w:tcPr>
          <w:p w:rsidR="002973BF" w:rsidRPr="00D24DF1" w:rsidRDefault="002973BF"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2015-2017 гг.</w:t>
            </w:r>
          </w:p>
        </w:tc>
        <w:tc>
          <w:tcPr>
            <w:tcW w:w="471" w:type="pct"/>
            <w:shd w:val="clear" w:color="auto" w:fill="auto"/>
          </w:tcPr>
          <w:p w:rsidR="002973BF" w:rsidRPr="00D24DF1" w:rsidRDefault="002973BF"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2973BF" w:rsidRPr="00D24DF1" w:rsidRDefault="002973BF" w:rsidP="00F74914">
            <w:pPr>
              <w:spacing w:after="0" w:line="240" w:lineRule="auto"/>
              <w:jc w:val="center"/>
              <w:rPr>
                <w:rFonts w:ascii="Times New Roman" w:eastAsia="Calibri" w:hAnsi="Times New Roman" w:cs="Times New Roman"/>
              </w:rPr>
            </w:pPr>
          </w:p>
        </w:tc>
        <w:tc>
          <w:tcPr>
            <w:tcW w:w="606" w:type="pct"/>
            <w:shd w:val="clear" w:color="auto" w:fill="auto"/>
          </w:tcPr>
          <w:p w:rsidR="002973BF" w:rsidRPr="00D24DF1" w:rsidRDefault="002973BF" w:rsidP="00F74914">
            <w:pPr>
              <w:spacing w:after="0" w:line="240" w:lineRule="auto"/>
              <w:jc w:val="center"/>
              <w:rPr>
                <w:rFonts w:ascii="Times New Roman" w:eastAsia="Calibri" w:hAnsi="Times New Roman" w:cs="Times New Roman"/>
              </w:rPr>
            </w:pPr>
          </w:p>
        </w:tc>
        <w:tc>
          <w:tcPr>
            <w:tcW w:w="1112" w:type="pct"/>
            <w:shd w:val="clear" w:color="auto" w:fill="auto"/>
          </w:tcPr>
          <w:p w:rsidR="002973BF" w:rsidRPr="00D24DF1" w:rsidRDefault="002973BF"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1209D3" w:rsidRPr="00D24DF1" w:rsidRDefault="001209D3" w:rsidP="001209D3">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LiberationSerif" w:hAnsi="Times New Roman" w:cs="Times New Roman"/>
                <w:lang w:eastAsia="ru-RU"/>
              </w:rPr>
              <w:t xml:space="preserve">ПИР. </w:t>
            </w:r>
            <w:r w:rsidR="00F74914" w:rsidRPr="00D24DF1">
              <w:rPr>
                <w:rFonts w:ascii="Times New Roman" w:eastAsia="LiberationSerif" w:hAnsi="Times New Roman" w:cs="Times New Roman"/>
                <w:lang w:eastAsia="ru-RU"/>
              </w:rPr>
              <w:t>Реконструкция ПС 110 кВ "ДОК". Замена щита собственных нужд, замена ОСИ 110 кВ на полимерные, замена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1209D3" w:rsidP="001209D3">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w:t>
            </w:r>
            <w:r w:rsidR="00F74914" w:rsidRPr="00D24DF1">
              <w:rPr>
                <w:rFonts w:ascii="Times New Roman" w:eastAsia="Calibri" w:hAnsi="Times New Roman" w:cs="Times New Roman"/>
                <w:lang w:eastAsia="ru-RU"/>
              </w:rPr>
              <w:t>2018 г</w:t>
            </w:r>
            <w:r w:rsidRPr="00D24DF1">
              <w:rPr>
                <w:rFonts w:ascii="Times New Roman" w:eastAsia="Calibri" w:hAnsi="Times New Roman" w:cs="Times New Roman"/>
                <w:lang w:eastAsia="ru-RU"/>
              </w:rPr>
              <w:t>г</w:t>
            </w:r>
            <w:r w:rsidR="00F74914" w:rsidRPr="00D24DF1">
              <w:rPr>
                <w:rFonts w:ascii="Times New Roman" w:eastAsia="Calibri" w:hAnsi="Times New Roman" w:cs="Times New Roman"/>
                <w:lang w:eastAsia="ru-RU"/>
              </w:rPr>
              <w:t>.</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2500,0</w:t>
            </w:r>
          </w:p>
        </w:tc>
        <w:tc>
          <w:tcPr>
            <w:tcW w:w="1112" w:type="pct"/>
            <w:shd w:val="clear" w:color="auto" w:fill="auto"/>
          </w:tcPr>
          <w:p w:rsidR="00F74914" w:rsidRPr="00D24DF1" w:rsidRDefault="001209D3"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Calibri" w:hAnsi="Times New Roman" w:cs="Times New Roman"/>
                <w:color w:val="000000"/>
              </w:rPr>
              <w:t>Строительство ПС 110/10  кВ с двумя трансформаторами по 25 МВА и ВЛ 110 кВ к ней (в планировочном районе «промузел Речпорт»)</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До 2035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города Томск (корректировка, 2015 год)</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Calibri" w:hAnsi="Times New Roman" w:cs="Times New Roman"/>
                <w:color w:val="000000"/>
              </w:rPr>
              <w:t>Строительство двух ПС 110/10 кВ с двумя трансформаторами по 25 МВА каждая и ВЛ 110 кВ к ним (в планировочном районе «северо-восточный жилой район» (Кузовлевский тракт))</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До 2035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города Томск (корректировка, 2015 год)</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LiberationSerif" w:hAnsi="Times New Roman" w:cs="Times New Roman"/>
                <w:lang w:eastAsia="ru-RU"/>
              </w:rPr>
              <w:t>Реконструкция ПС 35 кВ «Лоскутово». Замена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200,0</w:t>
            </w:r>
          </w:p>
        </w:tc>
        <w:tc>
          <w:tcPr>
            <w:tcW w:w="1112" w:type="pct"/>
            <w:shd w:val="clear" w:color="auto" w:fill="auto"/>
          </w:tcPr>
          <w:p w:rsidR="00F74914" w:rsidRPr="00D24DF1" w:rsidRDefault="00AB0FDF"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LiberationSerif" w:hAnsi="Times New Roman" w:cs="Times New Roman"/>
                <w:lang w:eastAsia="ru-RU"/>
              </w:rPr>
              <w:t>Реконструкция ПС 35 кВ «Центральная». Замена вводных ячеек 6 кВ</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Томской области</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LiberationSerif" w:hAnsi="Times New Roman" w:cs="Times New Roman"/>
                <w:lang w:eastAsia="ru-RU"/>
              </w:rPr>
              <w:t>Реконструкция ПС 35 кВ "Южная". Реконструкция щита постоянного тока с заменой зарядно-подзарядных агрегатов, ЩСН, ЩПТ, замена АБ на необслуживаемую, модернизация РЗА трансформаторов, замена ячеек на вакуумные (38 ячеек), установка дуговой защиты.</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36900,0</w:t>
            </w:r>
          </w:p>
        </w:tc>
        <w:tc>
          <w:tcPr>
            <w:tcW w:w="1112" w:type="pct"/>
            <w:shd w:val="clear" w:color="auto" w:fill="auto"/>
          </w:tcPr>
          <w:p w:rsidR="00F74914" w:rsidRPr="00D24DF1" w:rsidRDefault="008815BB"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w:t>
            </w:r>
            <w:r w:rsidR="00F74914" w:rsidRPr="00D24DF1">
              <w:rPr>
                <w:rFonts w:ascii="Times New Roman" w:eastAsia="Calibri" w:hAnsi="Times New Roman" w:cs="Times New Roman"/>
              </w:rPr>
              <w:t>/ СТП Томской области</w:t>
            </w:r>
          </w:p>
          <w:p w:rsidR="00F74914" w:rsidRPr="00D24DF1" w:rsidRDefault="00F74914" w:rsidP="00F74914">
            <w:pPr>
              <w:spacing w:after="0" w:line="240" w:lineRule="auto"/>
              <w:jc w:val="both"/>
              <w:rPr>
                <w:rFonts w:ascii="Times New Roman" w:eastAsia="Calibri" w:hAnsi="Times New Roman" w:cs="Times New Roman"/>
              </w:rPr>
            </w:pP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LiberationSerif" w:hAnsi="Times New Roman" w:cs="Times New Roman"/>
                <w:lang w:eastAsia="ru-RU"/>
              </w:rPr>
              <w:t>Реконструкция ПС 35 кВ "Кузовлево". Замена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200,0</w:t>
            </w:r>
          </w:p>
        </w:tc>
        <w:tc>
          <w:tcPr>
            <w:tcW w:w="1112" w:type="pct"/>
            <w:shd w:val="clear" w:color="auto" w:fill="auto"/>
          </w:tcPr>
          <w:p w:rsidR="00F74914" w:rsidRPr="00D24DF1" w:rsidRDefault="008815BB"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Технологическое присоединение многоквартирных домов, имеющих</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статус общежитий, к сетям</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централизованного электроснабжения с целью замены</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газовых плит на электрические по</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адресам: Иркутский тракт, 160; Иркутский тракт, 188; Енисейская,15; Енисейская, 17;</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Шевченко, 39; Шевченко, 39/2</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jc w:val="cente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Департамент</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капитального строительства</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администрации</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Города Томска</w:t>
            </w: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8264,75</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Муниципальная программа «Развитие инженерной инфраструктуры для обеспечения населения коммунальными услугами» на 2015 – 2019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Увеличение категорий</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надёжности электроснабжения</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объектов социальной сферы</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jc w:val="cente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Департамент</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капитального строительства</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администрации</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Города Томска</w:t>
            </w: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7000,00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Муниципальная программа «Развитие инженерной инфраструктуры для обеспечения населения коммунальными услугами» на 2015 – 2019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Установка 2КТП по ул. Угрюмова в г. Томске со строительством</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сетей внешнего электроснабжения</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0,4 кВ до жилых домов № 2А, 4,</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4/1, 6 по ул. Угрюмова, до общежития по ул. Угрюмова, 2Б, до КНС по ул. Угрюмова, 4А.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jc w:val="cente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Департамент</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капитального строительства</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администрации</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Города Томска</w:t>
            </w: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6784,40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Муниципальная программа «Развитие инженерной инфраструктуры для обеспечения населения коммунальными услугами» на 2015 – 2019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Переключение абонентов с ведомственных сетей электроснабжения на сети электроснабжения электросетевых</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компаний</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jc w:val="cente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Департамент</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капитального строительства</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администрации</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Города Томска</w:t>
            </w: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4400,00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Муниципальная программа «Развитие инженерной инфраструктуры для обеспечения населения коммунальными услугами» на 2015 – 2019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Освещение улиц мкр. «Наука»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Управление дорожной деятельности, благоустройства и транспорта  администрации</w:t>
            </w:r>
          </w:p>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Города Томска</w:t>
            </w: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250,00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Муниципальная программа «Развитие инженерной инфраструктуры для обеспечения населения коммунальными услугами» на 2015 – 2019 годы</w:t>
            </w:r>
          </w:p>
        </w:tc>
      </w:tr>
      <w:tr w:rsidR="00F74914" w:rsidRPr="00D24DF1" w:rsidTr="00F74914">
        <w:tc>
          <w:tcPr>
            <w:tcW w:w="175" w:type="pct"/>
            <w:shd w:val="clear" w:color="auto" w:fill="auto"/>
          </w:tcPr>
          <w:p w:rsidR="00F74914" w:rsidRPr="00D24DF1" w:rsidRDefault="00F74914" w:rsidP="00F74914">
            <w:pPr>
              <w:spacing w:after="0" w:line="240" w:lineRule="auto"/>
              <w:ind w:left="360"/>
              <w:rPr>
                <w:rFonts w:ascii="Times New Roman" w:eastAsia="Calibri" w:hAnsi="Times New Roman" w:cs="Times New Roman"/>
              </w:rPr>
            </w:pPr>
          </w:p>
        </w:tc>
        <w:tc>
          <w:tcPr>
            <w:tcW w:w="4825" w:type="pct"/>
            <w:gridSpan w:val="7"/>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b/>
                <w:lang w:eastAsia="ru-RU"/>
              </w:rPr>
              <w:t>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 xml:space="preserve">Строительство в период до 2035 </w:t>
            </w:r>
            <w:r w:rsidRPr="00D24DF1">
              <w:rPr>
                <w:rFonts w:ascii="Times New Roman" w:eastAsia="Calibri" w:hAnsi="Times New Roman" w:cs="Times New Roman"/>
                <w:color w:val="000000"/>
              </w:rPr>
              <w:lastRenderedPageBreak/>
              <w:t>года электросетевого комплекса высокого класса напряжения для электрообеспечения НПЗ, предлагаемого к размещению в северной части МО «ЗАТО город Северск»</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До 2035 </w:t>
            </w:r>
            <w:r w:rsidRPr="00D24DF1">
              <w:rPr>
                <w:rFonts w:ascii="Times New Roman" w:eastAsia="Calibri" w:hAnsi="Times New Roman" w:cs="Times New Roman"/>
              </w:rPr>
              <w:lastRenderedPageBreak/>
              <w:t>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 xml:space="preserve">ЗАТО </w:t>
            </w:r>
            <w:r w:rsidRPr="00D24DF1">
              <w:rPr>
                <w:rFonts w:ascii="Times New Roman" w:eastAsia="Calibri" w:hAnsi="Times New Roman" w:cs="Times New Roman"/>
              </w:rPr>
              <w:lastRenderedPageBreak/>
              <w:t>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ПС «ГПП 701» с заменой трансформаторов 2х15 МВА на трансформаторы 2х16 МВА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2020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rPr>
              <w:t>Строительство новой ПС 110/10 кВ 2x16 МВА в районе железнодорожного вокзала, строительство отпайки от существующей воздушной линии ВЛ 110 кВ 0,05 км в г. Северске (в т.ч. ПИР) (в районе ПС «ГПП-1»)</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2014 - 2015 гг. (в т.ч. ПИР на 2014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168534,00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 / Программа социально-экономического развития ЗАТО Северск </w:t>
            </w:r>
            <w:r w:rsidR="00F74914" w:rsidRPr="00D24DF1">
              <w:rPr>
                <w:rFonts w:ascii="Times New Roman" w:eastAsia="Calibri" w:hAnsi="Times New Roman" w:cs="Times New Roman"/>
              </w:rPr>
              <w:br/>
              <w:t>на 2012 </w:t>
            </w:r>
            <w:r w:rsidR="00F74914" w:rsidRPr="00D24DF1">
              <w:rPr>
                <w:rFonts w:ascii="Times New Roman" w:eastAsia="Calibri" w:hAnsi="Times New Roman" w:cs="Times New Roman"/>
              </w:rPr>
              <w:noBreakHyphen/>
              <w:t xml:space="preserve"> 2016 годы / </w:t>
            </w:r>
          </w:p>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 / «Комплексная программа развития ЗАТО Северск на период 2014 – 2020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Расширение трансформаторной мощности электроподстанции 110 кВ «ГПП-702» (установка третьего трансформатора 16 МВА, либо замена 2х16 МВА на 2х32 МВА)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2020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rPr>
              <w:t>Строительство новой ПС 110/10 кВ 2x16 МВА в районах ул. Славского, просп. Коммунистического, строительство отпайки от существующей воздушной линии ВЛ 110 кВ 0,08 км в г. Северске (в т.ч. ПИР) (в районе ПС «ГПП-2»)</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2015 - 2016 гг. (в т.ч. ПИР на 2015 г.) /  До 2020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169441,00</w:t>
            </w:r>
          </w:p>
        </w:tc>
        <w:tc>
          <w:tcPr>
            <w:tcW w:w="1112" w:type="pct"/>
            <w:shd w:val="clear" w:color="auto" w:fill="auto"/>
          </w:tcPr>
          <w:p w:rsidR="00F74914" w:rsidRPr="00D24DF1" w:rsidRDefault="00D24DF1" w:rsidP="00F74914">
            <w:pPr>
              <w:widowControl w:val="0"/>
              <w:autoSpaceDE w:val="0"/>
              <w:autoSpaceDN w:val="0"/>
              <w:adjustRightInd w:val="0"/>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 /  Программа социально-экономического развития ЗАТО Северск </w:t>
            </w:r>
            <w:r w:rsidR="00F74914" w:rsidRPr="00D24DF1">
              <w:rPr>
                <w:rFonts w:ascii="Times New Roman" w:eastAsia="Calibri" w:hAnsi="Times New Roman" w:cs="Times New Roman"/>
              </w:rPr>
              <w:br/>
              <w:t>на 2012 </w:t>
            </w:r>
            <w:r w:rsidR="00F74914" w:rsidRPr="00D24DF1">
              <w:rPr>
                <w:rFonts w:ascii="Times New Roman" w:eastAsia="Calibri" w:hAnsi="Times New Roman" w:cs="Times New Roman"/>
              </w:rPr>
              <w:noBreakHyphen/>
              <w:t xml:space="preserve"> 2016 годы / </w:t>
            </w:r>
          </w:p>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 xml:space="preserve">Строительство в период до 2035 года нового центра питания (ПС 110 кВ «Проект – Технопарк») для новой промышленной площадки, </w:t>
            </w:r>
            <w:r w:rsidRPr="00D24DF1">
              <w:rPr>
                <w:rFonts w:ascii="Times New Roman" w:eastAsia="Calibri" w:hAnsi="Times New Roman" w:cs="Times New Roman"/>
                <w:color w:val="000000"/>
              </w:rPr>
              <w:lastRenderedPageBreak/>
              <w:t>размещаемой в северо-восточной части МО «ЗАТО город Северск»</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в период до 2020 года распределительного электросетевого комплекса города Северск с учётом физического износа трансформаторного оборудования и воздушно-кабельных сетей и необходимости увеличения их пропускной способности</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2020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rPr>
              <w:t>Строительство новой ПС 35 кВ «Проект-Водозабор» (в т.ч. ПИР) 2x3,5 МВА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2015 - 2016 гг. (в т.ч. ПИР на 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145358,00</w:t>
            </w:r>
          </w:p>
        </w:tc>
        <w:tc>
          <w:tcPr>
            <w:tcW w:w="1112" w:type="pct"/>
            <w:shd w:val="clear" w:color="auto" w:fill="auto"/>
          </w:tcPr>
          <w:p w:rsidR="00F74914" w:rsidRPr="00D24DF1" w:rsidRDefault="00D24DF1" w:rsidP="00F74914">
            <w:pPr>
              <w:widowControl w:val="0"/>
              <w:autoSpaceDE w:val="0"/>
              <w:autoSpaceDN w:val="0"/>
              <w:adjustRightInd w:val="0"/>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 / </w:t>
            </w:r>
          </w:p>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Генеральный план ЗАТО Северск </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Расширение трансформаторной мощности электроподстанции 35 кВ пос. Самусь с заменой трансформатора 3,2 МВА на трансформатор большей мощности (6,3 МВА или 10 МВА)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2016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35 кВ от существующей ПС «Самусь» 35/6 кВ до ПС 35 кВ «Проект-Водозабор»</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2015 - 2016 гг. (в т.ч. ПИР на 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34200,00</w:t>
            </w:r>
          </w:p>
        </w:tc>
        <w:tc>
          <w:tcPr>
            <w:tcW w:w="1112" w:type="pct"/>
            <w:shd w:val="clear" w:color="auto" w:fill="auto"/>
          </w:tcPr>
          <w:p w:rsidR="00F74914" w:rsidRPr="00D24DF1" w:rsidRDefault="00D24DF1" w:rsidP="00F74914">
            <w:pPr>
              <w:widowControl w:val="0"/>
              <w:autoSpaceDE w:val="0"/>
              <w:autoSpaceDN w:val="0"/>
              <w:adjustRightInd w:val="0"/>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 / </w:t>
            </w:r>
          </w:p>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35 кВ ПС 220/35/10 «Орловка» до ПС 35 кВ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распределительного электросетевого комплекса п.Самусь с заменой изношенного оборудования в период до 2035 года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before="120"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 xml:space="preserve">Строительство в период до 2035 года распределительного электросетевого комплекса </w:t>
            </w:r>
            <w:r w:rsidRPr="00D24DF1">
              <w:rPr>
                <w:rFonts w:ascii="Times New Roman" w:eastAsia="Calibri" w:hAnsi="Times New Roman" w:cs="Times New Roman"/>
                <w:color w:val="000000"/>
              </w:rPr>
              <w:lastRenderedPageBreak/>
              <w:t>напряжением 6 и 10 кВ для обеспечения, в соответствии с очерёдностью застройки, электрической энергией и мощностью объектов нового жилого строительства д.Кижирово и п.Орловка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года</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ЗАТО Северск</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(ул. Парковая, в районе дома N 24)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6336,00</w:t>
            </w:r>
          </w:p>
        </w:tc>
        <w:tc>
          <w:tcPr>
            <w:tcW w:w="1112" w:type="pct"/>
            <w:shd w:val="clear" w:color="auto" w:fill="auto"/>
          </w:tcPr>
          <w:p w:rsidR="00F74914" w:rsidRPr="00D24DF1" w:rsidRDefault="00D24DF1" w:rsidP="00F74914">
            <w:pPr>
              <w:widowControl w:val="0"/>
              <w:autoSpaceDE w:val="0"/>
              <w:autoSpaceDN w:val="0"/>
              <w:adjustRightInd w:val="0"/>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4679,00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Парковая, в районе дома N 24) до ТП (ул. Парковая, в районе дома N 26)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559,00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5687,00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Парковая, в районе дома N 24) до ТП (ул. Парковая, в районе дома N 26)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559,00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Строительство двухтрансформаторной подстанции </w:t>
            </w:r>
            <w:r w:rsidRPr="00D24DF1">
              <w:rPr>
                <w:rFonts w:ascii="Times New Roman" w:eastAsia="Calibri" w:hAnsi="Times New Roman" w:cs="Times New Roman"/>
              </w:rPr>
              <w:lastRenderedPageBreak/>
              <w:t>ТП 10/0,4 кВ с трансформаторами мощностью 2x1250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w:t>
            </w:r>
            <w:r w:rsidRPr="00D24DF1">
              <w:rPr>
                <w:rFonts w:ascii="Times New Roman" w:eastAsia="Calibri" w:hAnsi="Times New Roman" w:cs="Times New Roman"/>
              </w:rPr>
              <w:lastRenderedPageBreak/>
              <w:t>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5687,00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w:t>
            </w:r>
            <w:r w:rsidR="00F74914" w:rsidRPr="00D24DF1">
              <w:rPr>
                <w:rFonts w:ascii="Times New Roman" w:eastAsia="Calibri" w:hAnsi="Times New Roman" w:cs="Times New Roman"/>
              </w:rPr>
              <w:lastRenderedPageBreak/>
              <w:t>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p w:rsidR="00F74914" w:rsidRPr="00D24DF1" w:rsidRDefault="00F74914" w:rsidP="00F74914">
            <w:pPr>
              <w:spacing w:after="0" w:line="240" w:lineRule="auto"/>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Парковая, в районе дома N 24) до ТП (ул. Пушкина в районе дома N 5)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2236,00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4603,00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ТП (ул. Пушкина в районе дома N 5) до ТП в восточной части в Иглаково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473,00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4603,00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ТП (ул. Пушкина, в районе дома N 5) до ТП (в районах ул. Трудовой и ул. Чайковского) в Иглаково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1412,00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капитального строительства Администрации </w:t>
            </w:r>
            <w:r w:rsidRPr="00D24DF1">
              <w:rPr>
                <w:rFonts w:ascii="Times New Roman" w:eastAsia="Calibri" w:hAnsi="Times New Roman" w:cs="Times New Roman"/>
              </w:rPr>
              <w:lastRenderedPageBreak/>
              <w:t>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3977,00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ТП (ул. Пушкина, в районе дома N 5) до ТП (в районах ул. Трудовой и ул. Чайковского) в Иглаково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245,00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702,00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(ул. Куйбышева, в районе дома N 16)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7827,00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4679,00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(в районе Северной дороги)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820,00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4679,00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Строительство КЛ 10 кВ от ТП (в районе Северной дороги) до нового </w:t>
            </w:r>
            <w:r w:rsidRPr="00D24DF1">
              <w:rPr>
                <w:rFonts w:ascii="Times New Roman" w:eastAsia="Calibri" w:hAnsi="Times New Roman" w:cs="Times New Roman"/>
              </w:rPr>
              <w:lastRenderedPageBreak/>
              <w:t>ТП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w:t>
            </w:r>
            <w:r w:rsidRPr="00D24DF1">
              <w:rPr>
                <w:rFonts w:ascii="Times New Roman" w:eastAsia="Calibri" w:hAnsi="Times New Roman" w:cs="Times New Roman"/>
              </w:rPr>
              <w:lastRenderedPageBreak/>
              <w:t>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3913,00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w:t>
            </w:r>
            <w:r w:rsidR="00F74914" w:rsidRPr="00D24DF1">
              <w:rPr>
                <w:rFonts w:ascii="Times New Roman" w:eastAsia="Calibri" w:hAnsi="Times New Roman" w:cs="Times New Roman"/>
              </w:rPr>
              <w:lastRenderedPageBreak/>
              <w:t>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2x1000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5356,00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(ул. Калинина, в районе дома N 141)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3168,00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2x800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4218,00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(ул. Калинина, в районе дома N 141)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783,00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2x800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1054,00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Калинина, в районе дома N 141) до ТП (в районе Северной дороги)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капитального строительства Администрации </w:t>
            </w:r>
            <w:r w:rsidRPr="00D24DF1">
              <w:rPr>
                <w:rFonts w:ascii="Times New Roman" w:eastAsia="Calibri" w:hAnsi="Times New Roman" w:cs="Times New Roman"/>
              </w:rPr>
              <w:lastRenderedPageBreak/>
              <w:t>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485,00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2x800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4850,00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Калинина, в районе дома N 141) до ТП (в районе Северной дороги)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2x800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422,00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(в районе Северной дороги и ул. Славского)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1342,00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4603,00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(в районах Северной дороги и ул. Славского) до ТП (район ул. Славского)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2497,00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Строительство двухтрансформаторной подстанции </w:t>
            </w:r>
            <w:r w:rsidRPr="00D24DF1">
              <w:rPr>
                <w:rFonts w:ascii="Times New Roman" w:eastAsia="Calibri" w:hAnsi="Times New Roman" w:cs="Times New Roman"/>
              </w:rPr>
              <w:lastRenderedPageBreak/>
              <w:t>ТП 10/0,4 кВ с трансформаторами мощностью 2x1600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w:t>
            </w:r>
            <w:r w:rsidRPr="00D24DF1">
              <w:rPr>
                <w:rFonts w:ascii="Times New Roman" w:eastAsia="Calibri" w:hAnsi="Times New Roman" w:cs="Times New Roman"/>
              </w:rPr>
              <w:lastRenderedPageBreak/>
              <w:t>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6168,00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w:t>
            </w:r>
            <w:r w:rsidR="00F74914" w:rsidRPr="00D24DF1">
              <w:rPr>
                <w:rFonts w:ascii="Times New Roman" w:eastAsia="Calibri" w:hAnsi="Times New Roman" w:cs="Times New Roman"/>
              </w:rPr>
              <w:lastRenderedPageBreak/>
              <w:t>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Калинина, в районе дома N 141) до ТП (ул. Калинина, в районе дома N 133)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1230,00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2x250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4183,00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Калинина, в районе дома N 133) до ТП (ул. Калинина, в районе 20 квартала)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3727,00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2x250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4183,00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Калинина, в районе дома N 133) до ТП (ул. Калинина, в районе дома N 117)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3280,00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2x320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капитального строительства Администрации </w:t>
            </w:r>
            <w:r w:rsidRPr="00D24DF1">
              <w:rPr>
                <w:rFonts w:ascii="Times New Roman" w:eastAsia="Calibri" w:hAnsi="Times New Roman" w:cs="Times New Roman"/>
              </w:rPr>
              <w:lastRenderedPageBreak/>
              <w:t>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4223,00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110/10 кВ до ТП (ул. Победы, в районе дома N 22)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2609,00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2x3500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10413,00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Победы, в районе дома N 22) до ТП (ул. Ленинградская, в районе дома N 16а)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2087,00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2x160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3991,00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ТП (ул. Ленинградская, в районе дома N 16а) до ТП (ул. Ленина, в районе дома N 4)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3727,00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2x160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3991,00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Строительство КЛ 10 кВ от ПС 110/10 кВ до ТП (в районах ДОКа, </w:t>
            </w:r>
            <w:r w:rsidRPr="00D24DF1">
              <w:rPr>
                <w:rFonts w:ascii="Times New Roman" w:eastAsia="Calibri" w:hAnsi="Times New Roman" w:cs="Times New Roman"/>
              </w:rPr>
              <w:lastRenderedPageBreak/>
              <w:t>просп. Коммунистического)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w:t>
            </w:r>
            <w:r w:rsidRPr="00D24DF1">
              <w:rPr>
                <w:rFonts w:ascii="Times New Roman" w:eastAsia="Calibri" w:hAnsi="Times New Roman" w:cs="Times New Roman"/>
              </w:rPr>
              <w:lastRenderedPageBreak/>
              <w:t>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1603,00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w:t>
            </w:r>
            <w:r w:rsidR="00F74914" w:rsidRPr="00D24DF1">
              <w:rPr>
                <w:rFonts w:ascii="Times New Roman" w:eastAsia="Calibri" w:hAnsi="Times New Roman" w:cs="Times New Roman"/>
              </w:rPr>
              <w:lastRenderedPageBreak/>
              <w:t>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2x160 кВА в г. Северске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3991,00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районе ул. Судостроителей)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3258,00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4679,00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6 кВ от ТП (в районе ул. Судостроителей) до ТП (в районах ул. Корсакова, ул. Кооперативной)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3853,00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6/0,4 кВ с трансформаторами мощностью 2x250 кВА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4183,00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районе северной части ул. Р.Люксембург)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капитального строительства Администрации </w:t>
            </w:r>
            <w:r w:rsidRPr="00D24DF1">
              <w:rPr>
                <w:rFonts w:ascii="Times New Roman" w:eastAsia="Calibri" w:hAnsi="Times New Roman" w:cs="Times New Roman"/>
              </w:rPr>
              <w:lastRenderedPageBreak/>
              <w:t>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355,00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936,00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районе северной части ул. Р.Люксембург)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1057,00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2854,00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районе северной части ул. Р.Люксембург)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323,00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842,00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районах ул. Пекарского, ул. Воровского)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1700,00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Строительство двухтрансформаторной подстанции </w:t>
            </w:r>
            <w:r w:rsidRPr="00D24DF1">
              <w:rPr>
                <w:rFonts w:ascii="Times New Roman" w:eastAsia="Calibri" w:hAnsi="Times New Roman" w:cs="Times New Roman"/>
              </w:rPr>
              <w:lastRenderedPageBreak/>
              <w:t>ТП 10/0,4 кВ с трансформаторами мощностью 2x400 кВА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w:t>
            </w:r>
            <w:r w:rsidRPr="00D24DF1">
              <w:rPr>
                <w:rFonts w:ascii="Times New Roman" w:eastAsia="Calibri" w:hAnsi="Times New Roman" w:cs="Times New Roman"/>
              </w:rPr>
              <w:lastRenderedPageBreak/>
              <w:t>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4603,00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w:t>
            </w:r>
            <w:r w:rsidR="00F74914" w:rsidRPr="00D24DF1">
              <w:rPr>
                <w:rFonts w:ascii="Times New Roman" w:eastAsia="Calibri" w:hAnsi="Times New Roman" w:cs="Times New Roman"/>
              </w:rPr>
              <w:lastRenderedPageBreak/>
              <w:t>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районах ул. Пекарского, ул. Кирова)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1133,00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4143,00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КЛ 10 кВ от ПС 35/10 кВ "Водник" до ТП (в районах ул. Пекарского, ул. Кирова)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142,00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пос. Самусь</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460,00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6 кВ от ПС 35/6 кВ "Самусь" до ТП (в южной части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2762,00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6/0,4 кВ с трансформаторами мощностью 2x100 кВА в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капитального строительства Администрации </w:t>
            </w:r>
            <w:r w:rsidRPr="00D24DF1">
              <w:rPr>
                <w:rFonts w:ascii="Times New Roman" w:eastAsia="Calibri" w:hAnsi="Times New Roman" w:cs="Times New Roman"/>
              </w:rPr>
              <w:lastRenderedPageBreak/>
              <w:t>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3991,00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6 кВ от ТП (в южной части дер. Кижирово) до ТП (в северной части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6/0,4 кВ с трансформаторами мощностью 2x250 кВА в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125,00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6 кВ от ТП (в южной части дер. Кижирово) до ТП (в северной части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87,00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6/0,4 кВ с трансформаторами мощностью 2x250 кВА в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209,00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6 кВ от ТП (в южной части дер. Кижирово) до ТП (в северной части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1641,00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6/0,4 кВ с трансформаторами мощностью 2x250 кВА в дер. Кижирово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3890,00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Строительство ВЛ 10 кВ от существующей ВЛ-10 кВ до ТП </w:t>
            </w:r>
            <w:r w:rsidRPr="00D24DF1">
              <w:rPr>
                <w:rFonts w:ascii="Times New Roman" w:eastAsia="Calibri" w:hAnsi="Times New Roman" w:cs="Times New Roman"/>
              </w:rPr>
              <w:lastRenderedPageBreak/>
              <w:t>(северо-восточная часть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w:t>
            </w:r>
            <w:r w:rsidRPr="00D24DF1">
              <w:rPr>
                <w:rFonts w:ascii="Times New Roman" w:eastAsia="Calibri" w:hAnsi="Times New Roman" w:cs="Times New Roman"/>
              </w:rPr>
              <w:lastRenderedPageBreak/>
              <w:t>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205,00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w:t>
            </w:r>
            <w:r w:rsidR="00F74914" w:rsidRPr="00D24DF1">
              <w:rPr>
                <w:rFonts w:ascii="Times New Roman" w:eastAsia="Calibri" w:hAnsi="Times New Roman" w:cs="Times New Roman"/>
              </w:rPr>
              <w:lastRenderedPageBreak/>
              <w:t>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1427,00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существующей ВЛ-10 кВ до ТП (северо-восточная часть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47,00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322,00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существующей ВЛ-10 кВ до ТП (северо-восточная часть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150,00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1013,00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существующей ВЛ-10 кВ до ТП (северо-восточная часть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 xml:space="preserve">УЖКХ ТиС и Управление капитального строительства Администрации </w:t>
            </w:r>
            <w:r w:rsidRPr="00D24DF1">
              <w:rPr>
                <w:rFonts w:ascii="Times New Roman" w:eastAsia="Calibri" w:hAnsi="Times New Roman" w:cs="Times New Roman"/>
              </w:rPr>
              <w:lastRenderedPageBreak/>
              <w:t>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lastRenderedPageBreak/>
              <w:t>260,00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2x400 кВА в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1841,00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существующей ВЛ-10 кВ до ТП (северо-западная часть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442,00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3743,00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ВЛ 10 кВ от существующей ВЛ-10 кВ до ТП (северо-западная часть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110,00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widowControl w:val="0"/>
              <w:autoSpaceDE w:val="0"/>
              <w:autoSpaceDN w:val="0"/>
              <w:adjustRightInd w:val="0"/>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Строительство двухтрансформаторной подстанции ТП 10/0,4 кВ с трансформаторами мощностью 2x630 кВА в пос. Орловка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2018 - 2035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ЗАТО Северск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УЖКХ ТиС и Управление капитального строительства Администрации ЗАТО</w:t>
            </w:r>
          </w:p>
        </w:tc>
        <w:tc>
          <w:tcPr>
            <w:tcW w:w="606" w:type="pct"/>
            <w:shd w:val="clear" w:color="auto" w:fill="auto"/>
          </w:tcPr>
          <w:p w:rsidR="00F74914" w:rsidRPr="00D24DF1" w:rsidRDefault="00F74914" w:rsidP="00F74914">
            <w:pPr>
              <w:widowControl w:val="0"/>
              <w:autoSpaceDE w:val="0"/>
              <w:autoSpaceDN w:val="0"/>
              <w:adjustRightInd w:val="0"/>
              <w:spacing w:after="0" w:line="240" w:lineRule="auto"/>
              <w:jc w:val="center"/>
              <w:rPr>
                <w:rFonts w:ascii="Times New Roman" w:eastAsia="Calibri" w:hAnsi="Times New Roman" w:cs="Times New Roman"/>
              </w:rPr>
            </w:pPr>
            <w:r w:rsidRPr="00D24DF1">
              <w:rPr>
                <w:rFonts w:ascii="Times New Roman" w:eastAsia="Calibri" w:hAnsi="Times New Roman" w:cs="Times New Roman"/>
              </w:rPr>
              <w:t>936,00</w:t>
            </w:r>
          </w:p>
        </w:tc>
        <w:tc>
          <w:tcPr>
            <w:tcW w:w="1112" w:type="pct"/>
            <w:shd w:val="clear" w:color="auto" w:fill="auto"/>
          </w:tcPr>
          <w:p w:rsidR="00F74914" w:rsidRPr="00D24DF1" w:rsidRDefault="00D24DF1" w:rsidP="00F74914">
            <w:pPr>
              <w:spacing w:after="0" w:line="240" w:lineRule="auto"/>
              <w:jc w:val="both"/>
              <w:rPr>
                <w:rFonts w:ascii="Times New Roman" w:eastAsia="Calibri" w:hAnsi="Times New Roman" w:cs="Times New Roman"/>
              </w:rPr>
            </w:pPr>
            <w:hyperlink w:anchor="Par40" w:history="1">
              <w:r w:rsidR="00F74914" w:rsidRPr="00D24DF1">
                <w:rPr>
                  <w:rFonts w:ascii="Times New Roman" w:eastAsia="Calibri" w:hAnsi="Times New Roman" w:cs="Times New Roman"/>
                </w:rPr>
                <w:t>Программа</w:t>
              </w:r>
            </w:hyperlink>
            <w:r w:rsidR="00F74914" w:rsidRPr="00D24DF1">
              <w:rPr>
                <w:rFonts w:ascii="Times New Roman" w:eastAsia="Calibri" w:hAnsi="Times New Roman" w:cs="Times New Roman"/>
              </w:rPr>
              <w:t xml:space="preserve">  "Комплексное развитие систем коммунальной инфраструктуры ЗАТО Северск" на 2013 год и на перспективу до 2035 года</w:t>
            </w:r>
          </w:p>
        </w:tc>
      </w:tr>
      <w:tr w:rsidR="005E4E48" w:rsidRPr="00D24DF1" w:rsidTr="005E4E48">
        <w:tc>
          <w:tcPr>
            <w:tcW w:w="175" w:type="pct"/>
            <w:shd w:val="clear" w:color="auto" w:fill="auto"/>
          </w:tcPr>
          <w:p w:rsidR="005E4E48" w:rsidRPr="00D24DF1" w:rsidRDefault="005E4E48" w:rsidP="00F74914">
            <w:pPr>
              <w:spacing w:after="0" w:line="240" w:lineRule="auto"/>
              <w:ind w:left="360"/>
              <w:rPr>
                <w:rFonts w:ascii="Times New Roman" w:eastAsia="Calibri" w:hAnsi="Times New Roman" w:cs="Times New Roman"/>
              </w:rPr>
            </w:pPr>
          </w:p>
        </w:tc>
        <w:tc>
          <w:tcPr>
            <w:tcW w:w="4825" w:type="pct"/>
            <w:gridSpan w:val="7"/>
            <w:shd w:val="clear" w:color="auto" w:fill="auto"/>
          </w:tcPr>
          <w:p w:rsidR="005E4E48" w:rsidRPr="00D24DF1" w:rsidRDefault="005E4E48"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b/>
              </w:rPr>
              <w:t>Томский район</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BF7B36">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Строительство ПС 110/10 кВ с установкой двух трансформаторов по 10 МВА каждый для электроснабжения НПЗ в п. Семилужки</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Воронинского селського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540A65" w:rsidRPr="00D24DF1" w:rsidRDefault="00F74914" w:rsidP="00540A65">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lang w:eastAsia="ru-RU"/>
              </w:rPr>
              <w:t xml:space="preserve">Реконструкция ПС 110/35/10 кВ </w:t>
            </w:r>
            <w:r w:rsidRPr="00D24DF1">
              <w:rPr>
                <w:rFonts w:ascii="Times New Roman" w:eastAsia="Calibri" w:hAnsi="Times New Roman" w:cs="Times New Roman"/>
                <w:color w:val="000000"/>
                <w:lang w:eastAsia="ru-RU"/>
              </w:rPr>
              <w:t>Малиновка</w:t>
            </w:r>
            <w:r w:rsidR="00540A65" w:rsidRPr="00D24DF1">
              <w:rPr>
                <w:rFonts w:ascii="Times New Roman" w:eastAsia="Calibri" w:hAnsi="Times New Roman" w:cs="Times New Roman"/>
                <w:color w:val="000000"/>
                <w:lang w:eastAsia="ru-RU"/>
              </w:rPr>
              <w:t>.</w:t>
            </w:r>
            <w:r w:rsidRPr="00D24DF1">
              <w:rPr>
                <w:rFonts w:ascii="Times New Roman" w:eastAsia="Calibri" w:hAnsi="Times New Roman" w:cs="Times New Roman"/>
                <w:color w:val="000000"/>
                <w:lang w:eastAsia="ru-RU"/>
              </w:rPr>
              <w:t xml:space="preserve"> </w:t>
            </w:r>
            <w:r w:rsidR="00540A65" w:rsidRPr="00D24DF1">
              <w:rPr>
                <w:rFonts w:ascii="Times New Roman" w:eastAsia="Calibri" w:hAnsi="Times New Roman" w:cs="Times New Roman"/>
                <w:color w:val="000000"/>
                <w:lang w:eastAsia="ru-RU"/>
              </w:rPr>
              <w:t xml:space="preserve"> Реконструкция ПС 110 </w:t>
            </w:r>
            <w:r w:rsidR="00540A65" w:rsidRPr="00D24DF1">
              <w:rPr>
                <w:rFonts w:ascii="Times New Roman" w:eastAsia="Calibri" w:hAnsi="Times New Roman" w:cs="Times New Roman"/>
                <w:color w:val="000000"/>
                <w:lang w:eastAsia="ru-RU"/>
              </w:rPr>
              <w:lastRenderedPageBreak/>
              <w:t>кВ "Малиновка". Замена ОСИ 110 кВ на полимерные, замена азрядников на ОПН, реконструкция</w:t>
            </w:r>
          </w:p>
          <w:p w:rsidR="00F74914" w:rsidRPr="00D24DF1" w:rsidRDefault="00540A65" w:rsidP="00540A65">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color w:val="000000"/>
                <w:lang w:eastAsia="ru-RU"/>
              </w:rPr>
              <w:t>устройств РЗА ВЛ-110 кВ С8</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4821DA">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w:t>
            </w:r>
            <w:r w:rsidR="004821DA" w:rsidRPr="00D24DF1">
              <w:rPr>
                <w:rFonts w:ascii="Times New Roman" w:eastAsia="Calibri" w:hAnsi="Times New Roman" w:cs="Times New Roman"/>
                <w:lang w:eastAsia="ru-RU"/>
              </w:rPr>
              <w:t>6 – 2017</w:t>
            </w:r>
            <w:r w:rsidRPr="00D24DF1">
              <w:rPr>
                <w:rFonts w:ascii="Times New Roman" w:eastAsia="Calibri" w:hAnsi="Times New Roman" w:cs="Times New Roman"/>
                <w:lang w:eastAsia="ru-RU"/>
              </w:rPr>
              <w:t xml:space="preserve">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 xml:space="preserve">МО «Томский </w:t>
            </w:r>
            <w:r w:rsidRPr="00D24DF1">
              <w:rPr>
                <w:rFonts w:ascii="Times New Roman" w:eastAsia="Calibri" w:hAnsi="Times New Roman" w:cs="Times New Roman"/>
              </w:rPr>
              <w:lastRenderedPageBreak/>
              <w:t>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540A65"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w:t>
            </w:r>
            <w:r w:rsidRPr="00D24DF1">
              <w:rPr>
                <w:rFonts w:ascii="Times New Roman" w:eastAsia="Calibri" w:hAnsi="Times New Roman" w:cs="Times New Roman"/>
              </w:rPr>
              <w:lastRenderedPageBreak/>
              <w:t>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ED0B9D" w:rsidP="00ED0B9D">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ПИР Реконструкция ПС 110 кВ "Бройлерная". Замена масляных выключателей на вакуумные, установка дуговой защиты, реконструкция устройств РЗА ВЛ-110 кВ С7, С107, С108, замена ОСИ 110 кВ на полимерные, замена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4821DA"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w:t>
            </w:r>
            <w:r w:rsidR="00F74914" w:rsidRPr="00D24DF1">
              <w:rPr>
                <w:rFonts w:ascii="Times New Roman" w:eastAsia="Calibri" w:hAnsi="Times New Roman" w:cs="Times New Roman"/>
                <w:lang w:eastAsia="ru-RU"/>
              </w:rPr>
              <w:t xml:space="preserve"> – 2019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ED0B9D"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w:t>
            </w:r>
            <w:r w:rsidR="00F74914" w:rsidRPr="00D24DF1">
              <w:rPr>
                <w:rFonts w:ascii="Times New Roman" w:eastAsia="Calibri" w:hAnsi="Times New Roman" w:cs="Times New Roman"/>
              </w:rPr>
              <w:t>/ 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Реконструкция ПС 110 кВ Кандинка</w:t>
            </w:r>
          </w:p>
          <w:p w:rsidR="00F74914" w:rsidRPr="00D24DF1" w:rsidRDefault="00F74914" w:rsidP="0060229B">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Замена ОД-КЗ 35-110 кВ на вакуумные выключатели с</w:t>
            </w:r>
            <w:r w:rsidR="0060229B" w:rsidRPr="00D24DF1">
              <w:rPr>
                <w:rFonts w:ascii="Times New Roman" w:eastAsia="LiberationSerif" w:hAnsi="Times New Roman" w:cs="Times New Roman"/>
                <w:lang w:eastAsia="ru-RU"/>
              </w:rPr>
              <w:t xml:space="preserve"> </w:t>
            </w:r>
            <w:r w:rsidRPr="00D24DF1">
              <w:rPr>
                <w:rFonts w:ascii="Times New Roman" w:eastAsia="LiberationSerif" w:hAnsi="Times New Roman" w:cs="Times New Roman"/>
                <w:lang w:eastAsia="ru-RU"/>
              </w:rPr>
              <w:t>комплектом РЗА, замена ОСИ 110 кВ на полимерные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167FAB" w:rsidP="00167FAB">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2016-</w:t>
            </w:r>
            <w:r w:rsidR="00F74914" w:rsidRPr="00D24DF1">
              <w:rPr>
                <w:rFonts w:ascii="Times New Roman" w:eastAsia="Calibri" w:hAnsi="Times New Roman" w:cs="Times New Roman"/>
                <w:lang w:eastAsia="ru-RU"/>
              </w:rPr>
              <w:t>2017 г</w:t>
            </w:r>
            <w:r w:rsidRPr="00D24DF1">
              <w:rPr>
                <w:rFonts w:ascii="Times New Roman" w:eastAsia="Calibri" w:hAnsi="Times New Roman" w:cs="Times New Roman"/>
                <w:lang w:eastAsia="ru-RU"/>
              </w:rPr>
              <w:t>г</w:t>
            </w:r>
            <w:r w:rsidR="00F74914" w:rsidRPr="00D24DF1">
              <w:rPr>
                <w:rFonts w:ascii="Times New Roman" w:eastAsia="Calibri" w:hAnsi="Times New Roman" w:cs="Times New Roman"/>
                <w:lang w:eastAsia="ru-RU"/>
              </w:rPr>
              <w:t>.</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4800,0 / 18800,0</w:t>
            </w:r>
          </w:p>
          <w:p w:rsidR="00F74914" w:rsidRPr="00D24DF1" w:rsidRDefault="00F74914" w:rsidP="00F74914">
            <w:pPr>
              <w:spacing w:after="0" w:line="259" w:lineRule="auto"/>
              <w:jc w:val="center"/>
              <w:rPr>
                <w:rFonts w:ascii="Times New Roman" w:eastAsia="Calibri" w:hAnsi="Times New Roman" w:cs="Times New Roman"/>
              </w:rPr>
            </w:pPr>
          </w:p>
        </w:tc>
        <w:tc>
          <w:tcPr>
            <w:tcW w:w="1112" w:type="pct"/>
            <w:shd w:val="clear" w:color="auto" w:fill="auto"/>
          </w:tcPr>
          <w:p w:rsidR="00F74914" w:rsidRPr="00D24DF1" w:rsidRDefault="0060229B"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w:t>
            </w:r>
            <w:r w:rsidR="00F74914" w:rsidRPr="00D24DF1">
              <w:rPr>
                <w:rFonts w:ascii="Times New Roman" w:eastAsia="Calibri" w:hAnsi="Times New Roman" w:cs="Times New Roman"/>
              </w:rPr>
              <w:t>/ 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5964A3" w:rsidP="005964A3">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Calibri" w:hAnsi="Times New Roman" w:cs="Times New Roman"/>
                <w:lang w:eastAsia="ru-RU"/>
              </w:rPr>
              <w:t xml:space="preserve">ПИР </w:t>
            </w:r>
            <w:r w:rsidR="00F74914" w:rsidRPr="00D24DF1">
              <w:rPr>
                <w:rFonts w:ascii="Times New Roman" w:eastAsia="Calibri" w:hAnsi="Times New Roman" w:cs="Times New Roman"/>
                <w:lang w:eastAsia="ru-RU"/>
              </w:rPr>
              <w:t xml:space="preserve">Реконструкция ПС 110 кВ Семилужки. </w:t>
            </w:r>
            <w:r w:rsidR="00F74914" w:rsidRPr="00D24DF1">
              <w:rPr>
                <w:rFonts w:ascii="Times New Roman" w:eastAsia="LiberationSerif" w:hAnsi="Times New Roman" w:cs="Times New Roman"/>
                <w:lang w:eastAsia="ru-RU"/>
              </w:rPr>
              <w:t>Замена ОД-КЗ 35-110 кВ на вакуумные выключатели с</w:t>
            </w:r>
            <w:r w:rsidRPr="00D24DF1">
              <w:rPr>
                <w:rFonts w:ascii="Times New Roman" w:eastAsia="LiberationSerif" w:hAnsi="Times New Roman" w:cs="Times New Roman"/>
                <w:lang w:eastAsia="ru-RU"/>
              </w:rPr>
              <w:t xml:space="preserve"> </w:t>
            </w:r>
            <w:r w:rsidR="00F74914" w:rsidRPr="00D24DF1">
              <w:rPr>
                <w:rFonts w:ascii="Times New Roman" w:eastAsia="LiberationSerif" w:hAnsi="Times New Roman" w:cs="Times New Roman"/>
                <w:lang w:eastAsia="ru-RU"/>
              </w:rPr>
              <w:t>комплектом РЗА, замена ОСИ 110 кВ на полимерные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5964A3"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2017-2018 гг.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9300,0</w:t>
            </w:r>
          </w:p>
        </w:tc>
        <w:tc>
          <w:tcPr>
            <w:tcW w:w="1112" w:type="pct"/>
            <w:shd w:val="clear" w:color="auto" w:fill="auto"/>
          </w:tcPr>
          <w:p w:rsidR="00F74914" w:rsidRPr="00D24DF1" w:rsidRDefault="005964A3"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w:t>
            </w:r>
            <w:r w:rsidR="00F74914" w:rsidRPr="00D24DF1">
              <w:rPr>
                <w:rFonts w:ascii="Times New Roman" w:eastAsia="Calibri" w:hAnsi="Times New Roman" w:cs="Times New Roman"/>
              </w:rPr>
              <w:t>/ 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Модернизация АОПО ВЛ 110 кВ Зональная – Левобережная с отпайками I цепь (С-83), II цепь (С-82) на ПС 110 кВ Левобережная и АОПО ВЛ 110 кВ Левобережная – Мельниково-110 с отпайкой на ПС Рыбалово I цепь (С-15), II цепь (С-16) на ПС 110 кВ Мельниково-110 с организацией первой ступени с действием на сигнал и ступенчатой разгрузки с действием на ОН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8D11F3"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w:t>
            </w:r>
            <w:r w:rsidR="00F74914" w:rsidRPr="00D24DF1">
              <w:rPr>
                <w:rFonts w:ascii="Times New Roman" w:eastAsia="Calibri" w:hAnsi="Times New Roman" w:cs="Times New Roman"/>
              </w:rPr>
              <w:t xml:space="preserve">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Схема и программа развития электроэнергетики Томской области на период 2016 – 2020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Строительство ВЛ 110 кВ «Турунтаево –Зырянская»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2015 - 2020 гг.</w:t>
            </w:r>
          </w:p>
          <w:p w:rsidR="00F74914" w:rsidRPr="00D24DF1" w:rsidRDefault="00F74914" w:rsidP="00F74914">
            <w:pPr>
              <w:spacing w:after="0" w:line="240" w:lineRule="auto"/>
              <w:jc w:val="center"/>
              <w:rPr>
                <w:rFonts w:ascii="Times New Roman" w:eastAsia="Calibri" w:hAnsi="Times New Roman" w:cs="Times New Roman"/>
                <w:lang w:eastAsia="ru-RU"/>
              </w:rPr>
            </w:pP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 /  Генеральный план Турунтаевского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87E15">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LiberationSerif" w:hAnsi="Times New Roman" w:cs="Times New Roman"/>
                <w:lang w:eastAsia="ru-RU"/>
              </w:rPr>
              <w:t>Реконструкция ПС 35 кВ Аэропорт с заменой трансформаторов (с</w:t>
            </w:r>
            <w:r w:rsidR="00F87E15" w:rsidRPr="00D24DF1">
              <w:rPr>
                <w:rFonts w:ascii="Times New Roman" w:eastAsia="LiberationSerif" w:hAnsi="Times New Roman" w:cs="Times New Roman"/>
                <w:lang w:eastAsia="ru-RU"/>
              </w:rPr>
              <w:t xml:space="preserve"> </w:t>
            </w:r>
            <w:r w:rsidRPr="00D24DF1">
              <w:rPr>
                <w:rFonts w:ascii="Times New Roman" w:eastAsia="LiberationSerif" w:hAnsi="Times New Roman" w:cs="Times New Roman"/>
                <w:lang w:eastAsia="ru-RU"/>
              </w:rPr>
              <w:lastRenderedPageBreak/>
              <w:t>установкой второго трансформатора), реконструкция ОРУ 35,КРУ 10. Организация телеуправления оборудования подстанции</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2016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 xml:space="preserve">МО «Томский </w:t>
            </w:r>
            <w:r w:rsidRPr="00D24DF1">
              <w:rPr>
                <w:rFonts w:ascii="Times New Roman" w:eastAsia="Calibri" w:hAnsi="Times New Roman" w:cs="Times New Roman"/>
              </w:rPr>
              <w:lastRenderedPageBreak/>
              <w:t>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54300,0</w:t>
            </w:r>
          </w:p>
          <w:p w:rsidR="00F74914" w:rsidRPr="00D24DF1" w:rsidRDefault="00F74914" w:rsidP="00F74914">
            <w:pPr>
              <w:spacing w:after="0" w:line="259" w:lineRule="auto"/>
              <w:jc w:val="center"/>
              <w:rPr>
                <w:rFonts w:ascii="Times New Roman" w:eastAsia="Calibri" w:hAnsi="Times New Roman" w:cs="Times New Roman"/>
              </w:rPr>
            </w:pPr>
          </w:p>
        </w:tc>
        <w:tc>
          <w:tcPr>
            <w:tcW w:w="1112" w:type="pct"/>
            <w:shd w:val="clear" w:color="auto" w:fill="auto"/>
          </w:tcPr>
          <w:p w:rsidR="00F74914" w:rsidRPr="00D24DF1" w:rsidRDefault="00F87E15"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w:t>
            </w:r>
            <w:r w:rsidRPr="00D24DF1">
              <w:rPr>
                <w:rFonts w:ascii="Times New Roman" w:eastAsia="Calibri" w:hAnsi="Times New Roman" w:cs="Times New Roman"/>
              </w:rPr>
              <w:lastRenderedPageBreak/>
              <w:t xml:space="preserve">компания» на 2012-2017 годы </w:t>
            </w:r>
            <w:r w:rsidR="00F74914" w:rsidRPr="00D24DF1">
              <w:rPr>
                <w:rFonts w:ascii="Times New Roman" w:eastAsia="Calibri" w:hAnsi="Times New Roman" w:cs="Times New Roman"/>
              </w:rPr>
              <w:t xml:space="preserve">/ </w:t>
            </w:r>
          </w:p>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 /  Генеральный план Мирненского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«Петрово»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«Корнилово»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«Кисловка»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 / Генеральный план Заречного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110 кВ «Итатка»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«Зоркальцево»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LiberationSerif" w:hAnsi="Times New Roman" w:cs="Times New Roman"/>
                <w:lang w:eastAsia="ru-RU"/>
              </w:rPr>
            </w:pPr>
            <w:r w:rsidRPr="00D24DF1">
              <w:rPr>
                <w:rFonts w:ascii="Times New Roman" w:eastAsia="LiberationSerif" w:hAnsi="Times New Roman" w:cs="Times New Roman"/>
                <w:lang w:eastAsia="ru-RU"/>
              </w:rPr>
              <w:t>Реконструкция ПС 35 кВ Водозабор. Замена масляных выключателей10кВ на вакуумные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2C3BBC"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2014-</w:t>
            </w:r>
            <w:r w:rsidR="00F74914" w:rsidRPr="00D24DF1">
              <w:rPr>
                <w:rFonts w:ascii="Times New Roman" w:eastAsia="Calibri" w:hAnsi="Times New Roman" w:cs="Times New Roman"/>
                <w:lang w:eastAsia="ru-RU"/>
              </w:rPr>
              <w:t>2015 г</w:t>
            </w:r>
            <w:r w:rsidRPr="00D24DF1">
              <w:rPr>
                <w:rFonts w:ascii="Times New Roman" w:eastAsia="Calibri" w:hAnsi="Times New Roman" w:cs="Times New Roman"/>
                <w:lang w:eastAsia="ru-RU"/>
              </w:rPr>
              <w:t>г</w:t>
            </w:r>
            <w:r w:rsidR="00F74914" w:rsidRPr="00D24DF1">
              <w:rPr>
                <w:rFonts w:ascii="Times New Roman" w:eastAsia="Calibri" w:hAnsi="Times New Roman" w:cs="Times New Roman"/>
                <w:lang w:eastAsia="ru-RU"/>
              </w:rPr>
              <w:t>.</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59" w:lineRule="auto"/>
              <w:jc w:val="center"/>
              <w:rPr>
                <w:rFonts w:ascii="Times New Roman" w:eastAsia="Calibri" w:hAnsi="Times New Roman" w:cs="Times New Roman"/>
              </w:rPr>
            </w:pPr>
            <w:r w:rsidRPr="00D24DF1">
              <w:rPr>
                <w:rFonts w:ascii="Times New Roman" w:eastAsia="Calibri" w:hAnsi="Times New Roman" w:cs="Times New Roman"/>
              </w:rPr>
              <w:t>9500,0</w:t>
            </w:r>
          </w:p>
        </w:tc>
        <w:tc>
          <w:tcPr>
            <w:tcW w:w="1112" w:type="pct"/>
            <w:shd w:val="clear" w:color="auto" w:fill="auto"/>
          </w:tcPr>
          <w:p w:rsidR="00F74914" w:rsidRPr="00D24DF1" w:rsidRDefault="002C3BBC"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Реконструкция ПС 35 кВ "Мирный". Замена разрядников на ОПН</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autoSpaceDE w:val="0"/>
              <w:autoSpaceDN w:val="0"/>
              <w:adjustRightInd w:val="0"/>
              <w:spacing w:after="0" w:line="240" w:lineRule="auto"/>
              <w:jc w:val="center"/>
              <w:rPr>
                <w:rFonts w:ascii="Times New Roman" w:eastAsia="Calibri" w:hAnsi="Times New Roman" w:cs="Times New Roman"/>
                <w:lang w:eastAsia="ru-RU"/>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200,0</w:t>
            </w:r>
          </w:p>
        </w:tc>
        <w:tc>
          <w:tcPr>
            <w:tcW w:w="1112" w:type="pct"/>
            <w:shd w:val="clear" w:color="auto" w:fill="auto"/>
          </w:tcPr>
          <w:p w:rsidR="00F74914" w:rsidRPr="00D24DF1" w:rsidRDefault="00F473AD"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«Кафтанчиково»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r w:rsidR="001C2356" w:rsidRPr="00D24DF1">
              <w:rPr>
                <w:rFonts w:ascii="Times New Roman" w:eastAsia="Calibri" w:hAnsi="Times New Roman" w:cs="Times New Roman"/>
              </w:rPr>
              <w:t xml:space="preserve"> /</w:t>
            </w:r>
          </w:p>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Заречного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«Богашево» с увеличением трансформаторной мощности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ПС 35 кВ «Моряковка»: перевод на напряжение 110 кВ с установкой двух трансформаторов по 16 МВА и строительством заходов от ВЛ 110 </w:t>
            </w:r>
            <w:r w:rsidRPr="00D24DF1">
              <w:rPr>
                <w:rFonts w:ascii="Times New Roman" w:eastAsia="Calibri" w:hAnsi="Times New Roman" w:cs="Times New Roman"/>
                <w:color w:val="000000"/>
                <w:lang w:eastAsia="ru-RU"/>
              </w:rPr>
              <w:lastRenderedPageBreak/>
              <w:t xml:space="preserve">кВ «Левобережная – Мельниково-110».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Моряковского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Реконструкция ВЛ-35кВ 3518 ПС "Лоскутово"- ПС "Вершинино" с</w:t>
            </w:r>
          </w:p>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заменой деревянных опор на ж/б, провода АС-70, изоляторов</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9800,0</w:t>
            </w:r>
          </w:p>
          <w:p w:rsidR="00F74914" w:rsidRPr="00D24DF1" w:rsidRDefault="00F74914" w:rsidP="00F74914">
            <w:pPr>
              <w:spacing w:after="0" w:line="259" w:lineRule="auto"/>
              <w:jc w:val="center"/>
              <w:rPr>
                <w:rFonts w:ascii="Times New Roman" w:eastAsia="Calibri" w:hAnsi="Times New Roman" w:cs="Times New Roman"/>
              </w:rPr>
            </w:pPr>
          </w:p>
        </w:tc>
        <w:tc>
          <w:tcPr>
            <w:tcW w:w="1112" w:type="pct"/>
            <w:shd w:val="clear" w:color="auto" w:fill="auto"/>
          </w:tcPr>
          <w:p w:rsidR="00F74914" w:rsidRPr="00D24DF1" w:rsidRDefault="00C16B80"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Инвестиционная программа ПАО «Томская распределительная компания» на 2012-2017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9904E8"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lang w:eastAsia="ru-RU"/>
              </w:rPr>
              <w:t xml:space="preserve">ПИР </w:t>
            </w:r>
            <w:r w:rsidR="00F74914" w:rsidRPr="00D24DF1">
              <w:rPr>
                <w:rFonts w:ascii="Times New Roman" w:eastAsia="Calibri" w:hAnsi="Times New Roman" w:cs="Times New Roman"/>
                <w:lang w:eastAsia="ru-RU"/>
              </w:rPr>
              <w:t xml:space="preserve">Реконструкция ВЛ 35 кВ «Турунтаево </w:t>
            </w:r>
            <w:r w:rsidR="00F11467" w:rsidRPr="00D24DF1">
              <w:rPr>
                <w:rFonts w:ascii="Times New Roman" w:eastAsia="Calibri" w:hAnsi="Times New Roman" w:cs="Times New Roman"/>
                <w:lang w:eastAsia="ru-RU"/>
              </w:rPr>
              <w:t>–</w:t>
            </w:r>
            <w:r w:rsidR="00F74914" w:rsidRPr="00D24DF1">
              <w:rPr>
                <w:rFonts w:ascii="Times New Roman" w:eastAsia="Calibri" w:hAnsi="Times New Roman" w:cs="Times New Roman"/>
                <w:lang w:eastAsia="ru-RU"/>
              </w:rPr>
              <w:t xml:space="preserve"> Заря»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9904E8">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2014</w:t>
            </w:r>
            <w:r w:rsidR="009904E8" w:rsidRPr="00D24DF1">
              <w:rPr>
                <w:rFonts w:ascii="Times New Roman" w:eastAsia="Calibri" w:hAnsi="Times New Roman" w:cs="Times New Roman"/>
              </w:rPr>
              <w:t>-2015 гг</w:t>
            </w:r>
            <w:r w:rsidRPr="00D24DF1">
              <w:rPr>
                <w:rFonts w:ascii="Times New Roman" w:eastAsia="Calibri" w:hAnsi="Times New Roman" w:cs="Times New Roman"/>
              </w:rPr>
              <w:t>.</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9904E8"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Инвестиционная программа ПАО «Томская распределительная компания» на 2012-2017 годы / </w:t>
            </w:r>
            <w:r w:rsidR="00F74914"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ВЛ 35 кВ «Рыбалово – Зоркальцево»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2016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Проведение технико-экономической оценки использования на территории Томского района теплонасосных установок, ветроэнергетических установок и солнечных коллекторов для нужд отопления и электроснабжения индивидуального жилого и общественно-делового фондов.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2012 – 2017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Ввод в эксплуатацию экономически эффективных теплонасосных установок, ветроэнергетических установок и солнечных коллекторов для выработки электрической и тепловой энергии в индивидуальном жилом и общественно-деловом фондах Томского района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2017 – 2035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СТП Томского района</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Реконструкция ВЛ-0,4 кВ с заменой провода на СИП и установкой КТП с. Тимирязевское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«Город Томск»</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59" w:lineRule="auto"/>
              <w:jc w:val="center"/>
              <w:rPr>
                <w:rFonts w:ascii="Times New Roman" w:eastAsia="Calibri" w:hAnsi="Times New Roman" w:cs="Times New Roman"/>
              </w:rPr>
            </w:pPr>
            <w:r w:rsidRPr="00D24DF1">
              <w:rPr>
                <w:rFonts w:ascii="Times New Roman" w:eastAsia="Calibri" w:hAnsi="Times New Roman" w:cs="Times New Roman"/>
              </w:rPr>
              <w:t>3600,0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Схема и программа развития электроэнергетики Томской области на период 2016 – 2020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LiberationSerif" w:hAnsi="Times New Roman" w:cs="Times New Roman"/>
                <w:lang w:eastAsia="ru-RU"/>
              </w:rPr>
              <w:t>Реконструкция ВЛ 0,4 кВ с. Апрель Томского района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lang w:eastAsia="ru-RU"/>
              </w:rPr>
            </w:pPr>
            <w:r w:rsidRPr="00D24DF1">
              <w:rPr>
                <w:rFonts w:ascii="Times New Roman" w:eastAsia="Calibri" w:hAnsi="Times New Roman" w:cs="Times New Roman"/>
                <w:lang w:eastAsia="ru-RU"/>
              </w:rPr>
              <w:t>2017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59" w:lineRule="auto"/>
              <w:jc w:val="center"/>
              <w:rPr>
                <w:rFonts w:ascii="Times New Roman" w:eastAsia="Calibri" w:hAnsi="Times New Roman" w:cs="Times New Roman"/>
              </w:rPr>
            </w:pPr>
            <w:r w:rsidRPr="00D24DF1">
              <w:rPr>
                <w:rFonts w:ascii="Times New Roman" w:eastAsia="Calibri" w:hAnsi="Times New Roman" w:cs="Times New Roman"/>
              </w:rPr>
              <w:t>3600,0</w:t>
            </w: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Схема и программа развития электроэнергетики Томской области на период 2016 – 2020 годы</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Реконструкция трансформаторных </w:t>
            </w:r>
            <w:r w:rsidRPr="00D24DF1">
              <w:rPr>
                <w:rFonts w:ascii="Times New Roman" w:eastAsia="Calibri" w:hAnsi="Times New Roman" w:cs="Times New Roman"/>
                <w:color w:val="000000"/>
                <w:lang w:eastAsia="ru-RU"/>
              </w:rPr>
              <w:lastRenderedPageBreak/>
              <w:t xml:space="preserve">подстанций, находящихся в неудовлетворительном состоянии - с. Моряковский Затон, д. Губино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 xml:space="preserve">МО </w:t>
            </w:r>
            <w:r w:rsidRPr="00D24DF1">
              <w:rPr>
                <w:rFonts w:ascii="Times New Roman" w:eastAsia="Calibri" w:hAnsi="Times New Roman" w:cs="Times New Roman"/>
              </w:rPr>
              <w:lastRenderedPageBreak/>
              <w:t>«Томский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Генеральный план Моряковского </w:t>
            </w:r>
            <w:r w:rsidRPr="00D24DF1">
              <w:rPr>
                <w:rFonts w:ascii="Times New Roman" w:eastAsia="Calibri" w:hAnsi="Times New Roman" w:cs="Times New Roman"/>
              </w:rPr>
              <w:lastRenderedPageBreak/>
              <w:t>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w:t>
            </w:r>
            <w:r w:rsidRPr="00D24DF1">
              <w:rPr>
                <w:rFonts w:ascii="Times New Roman" w:eastAsia="Calibri" w:hAnsi="Times New Roman" w:cs="Times New Roman"/>
              </w:rPr>
              <w:t xml:space="preserve">с. Калтай, д. Кандинка, с. Курлек)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Калтайского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(с. Рыбалово, д. Карбышево, д. Лаврово, д. Верхнее Сеченово, д. Чернышевка)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Рыбаловского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Рыбалово)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Рыбаловского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 xml:space="preserve">Реконструкция трансформаторных подстанций, находящихся в неудовлетворительном состоянии, установка дополнительных </w:t>
            </w:r>
            <w:r w:rsidRPr="00D24DF1">
              <w:rPr>
                <w:rFonts w:ascii="Times New Roman" w:eastAsia="Calibri" w:hAnsi="Times New Roman" w:cs="Times New Roman"/>
                <w:color w:val="000000"/>
              </w:rPr>
              <w:lastRenderedPageBreak/>
              <w:t>трансформаторов на однотрансформаторных ТП 10(6)/0,4 кВ, при необходимости установка более мощных трансформаторов на ТП 10(6)/0,4 кВ  (с. Малиновка, п. Заречный, с. Александровское)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Малиновского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изношенных сетей 10(6)/0,4 кВ (с. Малиновка, с. Александровское)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Малиновского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Сооружение новых ТП 10(6)/0,4 кВ, строительство кабельных линий до новых трансформаторных подстанций (с. Малиновка)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Малиновского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lang w:eastAsia="ru-RU"/>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Межениновка, с. Басандайка)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Межениновского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Развитие сетевых объектов путем реконструкции существующих подстанций с заменой трансформаторов на более мощные и установкой дополнительных трансформаторов в случае роста энергопотребления</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2022 – 2032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Мирненского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 xml:space="preserve">Строительство ТП и электрических сетей для электроснабжения проектируемых жилых районов (п. </w:t>
            </w:r>
            <w:r w:rsidRPr="00D24DF1">
              <w:rPr>
                <w:rFonts w:ascii="Times New Roman" w:eastAsia="Calibri" w:hAnsi="Times New Roman" w:cs="Times New Roman"/>
                <w:color w:val="000000"/>
                <w:lang w:eastAsia="ru-RU"/>
              </w:rPr>
              <w:lastRenderedPageBreak/>
              <w:t>Трубачево, п. Мирный, д. Большое Протопопово) и объектов социальной инфраструктуры</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2022 – 2032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Мирненского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Замена опор ЛЭП, находящихся в аварийном состоянии</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2022 – 2032 гг.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Мирненского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Моряковский Затон, д. Губино)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Моряковского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Наумовка)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Моряковского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 xml:space="preserve">Реконструкция трансформаторных подстанций, находящихся в неудовлетворительном состоянии, реконструкция изношенных сетей </w:t>
            </w:r>
            <w:r w:rsidRPr="00D24DF1">
              <w:rPr>
                <w:rFonts w:ascii="Times New Roman" w:eastAsia="Calibri" w:hAnsi="Times New Roman" w:cs="Times New Roman"/>
                <w:color w:val="000000"/>
              </w:rPr>
              <w:lastRenderedPageBreak/>
              <w:t>10(6)/0,4 кВ (с. Новорождественское, д. Мазалово)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Новорождественского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Новорождественское)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Новорождественского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Строительство ПС 110/10 кВ с запиткой вразрез ВЛ 110 кВ «Малиновка – ПС Итатка»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Октябрьского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(с. Октябрьское, д. Николаевка)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Октябрьского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Сооружение новых ТП 10(6)/0,4 кВ, строительство кабельных линий до новых трансформаторных подстанций (с. Октябрьское)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Октябрьского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(с Батурино, с. Коларово, с. Вершинино, с. Яр, д. Казанка)</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Спасского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b/>
                <w:i/>
              </w:rPr>
            </w:pPr>
            <w:r w:rsidRPr="00D24DF1">
              <w:rPr>
                <w:rFonts w:ascii="Times New Roman" w:eastAsia="Calibri" w:hAnsi="Times New Roman" w:cs="Times New Roman"/>
                <w:color w:val="000000"/>
              </w:rPr>
              <w:t xml:space="preserve">Установка дополнительных </w:t>
            </w:r>
            <w:r w:rsidRPr="00D24DF1">
              <w:rPr>
                <w:rFonts w:ascii="Times New Roman" w:eastAsia="Calibri" w:hAnsi="Times New Roman" w:cs="Times New Roman"/>
                <w:color w:val="000000"/>
              </w:rPr>
              <w:lastRenderedPageBreak/>
              <w:t>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Батурино)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 xml:space="preserve">МО </w:t>
            </w:r>
            <w:r w:rsidRPr="00D24DF1">
              <w:rPr>
                <w:rFonts w:ascii="Times New Roman" w:eastAsia="Calibri" w:hAnsi="Times New Roman" w:cs="Times New Roman"/>
              </w:rPr>
              <w:lastRenderedPageBreak/>
              <w:t>«Томский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Генеральный план Спасского </w:t>
            </w:r>
            <w:r w:rsidRPr="00D24DF1">
              <w:rPr>
                <w:rFonts w:ascii="Times New Roman" w:eastAsia="Calibri" w:hAnsi="Times New Roman" w:cs="Times New Roman"/>
              </w:rPr>
              <w:lastRenderedPageBreak/>
              <w:t>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(д. Подломск, с. Новоархангельское, с. Турунтаево, д. Халдеево)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Турунтаевского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b/>
                <w:i/>
              </w:rPr>
            </w:pPr>
            <w:r w:rsidRPr="00D24DF1">
              <w:rPr>
                <w:rFonts w:ascii="Times New Roman" w:eastAsia="Calibri" w:hAnsi="Times New Roman" w:cs="Times New Roman"/>
                <w:color w:val="000000"/>
              </w:rPr>
              <w:t>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(с. Турунтаево)</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Турунтаевского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(п. Зональная станция)</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Зональненского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 xml:space="preserve">Сооружение новых ТП 10(6)/0,4 кВ, строительство кабельных линий 10 </w:t>
            </w:r>
            <w:r w:rsidRPr="00D24DF1">
              <w:rPr>
                <w:rFonts w:ascii="Times New Roman" w:eastAsia="Calibri" w:hAnsi="Times New Roman" w:cs="Times New Roman"/>
                <w:color w:val="000000"/>
              </w:rPr>
              <w:lastRenderedPageBreak/>
              <w:t xml:space="preserve">кВ до новых трансформаторных подстанций (п. Зональная станция, п. Позднеево)  </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 xml:space="preserve">МО «Томский </w:t>
            </w:r>
            <w:r w:rsidRPr="00D24DF1">
              <w:rPr>
                <w:rFonts w:ascii="Times New Roman" w:eastAsia="Calibri" w:hAnsi="Times New Roman" w:cs="Times New Roman"/>
              </w:rPr>
              <w:lastRenderedPageBreak/>
              <w:t>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 xml:space="preserve">Генеральный план Зональненского сельского </w:t>
            </w:r>
            <w:r w:rsidRPr="00D24DF1">
              <w:rPr>
                <w:rFonts w:ascii="Times New Roman" w:eastAsia="Calibri" w:hAnsi="Times New Roman" w:cs="Times New Roman"/>
              </w:rPr>
              <w:lastRenderedPageBreak/>
              <w:t>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contextualSpacing/>
              <w:jc w:val="both"/>
              <w:rPr>
                <w:rFonts w:ascii="Times New Roman" w:eastAsia="Calibri" w:hAnsi="Times New Roman" w:cs="Times New Roman"/>
                <w:color w:val="000000"/>
              </w:rPr>
            </w:pPr>
            <w:r w:rsidRPr="00D24DF1">
              <w:rPr>
                <w:rFonts w:ascii="Times New Roman" w:eastAsia="Calibri" w:hAnsi="Times New Roman" w:cs="Times New Roman"/>
                <w:color w:val="000000"/>
              </w:rPr>
              <w:t>Реконструкция трансформаторных подстанций, находящихся в неудовлетворительном состоянии, реконструкция изношенных сетей 10(6)/0,4 кВ, установка дополнительных трансформаторов на однотрансформаторных ТП 10(6)/0,4 кВ, при необходимости установка более мощных трансформаторов на ТП 10(6)/0,4 кВ, сооружение новых ТП 10(6)/0,4 кВ, строительство кабельных линий до новых трансформаторных подстанций (п. Итатка, с. Томское)</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Итатского сельского поселения</w:t>
            </w:r>
          </w:p>
        </w:tc>
      </w:tr>
      <w:tr w:rsidR="00F74914" w:rsidRPr="00D24DF1" w:rsidTr="0017518A">
        <w:tc>
          <w:tcPr>
            <w:tcW w:w="175" w:type="pct"/>
            <w:shd w:val="clear" w:color="auto" w:fill="auto"/>
          </w:tcPr>
          <w:p w:rsidR="00F74914" w:rsidRPr="00D24DF1" w:rsidRDefault="00F74914" w:rsidP="00F74914">
            <w:pPr>
              <w:numPr>
                <w:ilvl w:val="0"/>
                <w:numId w:val="82"/>
              </w:numPr>
              <w:spacing w:after="0" w:line="240" w:lineRule="auto"/>
              <w:ind w:left="0" w:firstLine="0"/>
              <w:rPr>
                <w:rFonts w:ascii="Times New Roman" w:eastAsia="Calibri" w:hAnsi="Times New Roman" w:cs="Times New Roman"/>
              </w:rPr>
            </w:pPr>
          </w:p>
        </w:tc>
        <w:tc>
          <w:tcPr>
            <w:tcW w:w="1206" w:type="pct"/>
            <w:shd w:val="clear" w:color="auto" w:fill="auto"/>
          </w:tcPr>
          <w:p w:rsidR="00F74914" w:rsidRPr="00D24DF1" w:rsidRDefault="00F74914" w:rsidP="00F74914">
            <w:pPr>
              <w:autoSpaceDE w:val="0"/>
              <w:autoSpaceDN w:val="0"/>
              <w:adjustRightInd w:val="0"/>
              <w:spacing w:after="0" w:line="240" w:lineRule="auto"/>
              <w:jc w:val="both"/>
              <w:rPr>
                <w:rFonts w:ascii="Times New Roman" w:eastAsia="Calibri" w:hAnsi="Times New Roman" w:cs="Times New Roman"/>
                <w:color w:val="000000"/>
                <w:lang w:eastAsia="ru-RU"/>
              </w:rPr>
            </w:pPr>
            <w:r w:rsidRPr="00D24DF1">
              <w:rPr>
                <w:rFonts w:ascii="Times New Roman" w:eastAsia="Calibri" w:hAnsi="Times New Roman" w:cs="Times New Roman"/>
                <w:color w:val="000000"/>
                <w:lang w:eastAsia="ru-RU"/>
              </w:rPr>
              <w:t>Строительство новой ПС 110/10 кВ с двумя трансформаторами по 6,3 МВА с заходами ВЛ 110 кВ ПС 110 кВ «Малиновка» – ПС 110 кВ «Итатка» (для электроснабжения кирпичного и стекольного заводов)</w:t>
            </w:r>
          </w:p>
        </w:tc>
        <w:tc>
          <w:tcPr>
            <w:tcW w:w="417" w:type="pct"/>
            <w:shd w:val="clear" w:color="auto" w:fill="auto"/>
          </w:tcPr>
          <w:p w:rsidR="00F74914" w:rsidRPr="00D24DF1" w:rsidRDefault="00F74914" w:rsidP="00F74914">
            <w:pPr>
              <w:spacing w:after="0" w:line="240" w:lineRule="auto"/>
              <w:rPr>
                <w:rFonts w:ascii="Times New Roman" w:eastAsia="Calibri" w:hAnsi="Times New Roman" w:cs="Times New Roman"/>
              </w:rPr>
            </w:pPr>
          </w:p>
        </w:tc>
        <w:tc>
          <w:tcPr>
            <w:tcW w:w="418"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r w:rsidRPr="00D24DF1">
              <w:rPr>
                <w:rFonts w:ascii="Times New Roman" w:eastAsia="Calibri" w:hAnsi="Times New Roman" w:cs="Times New Roman"/>
              </w:rPr>
              <w:t>До 2035 г.</w:t>
            </w:r>
          </w:p>
        </w:tc>
        <w:tc>
          <w:tcPr>
            <w:tcW w:w="471" w:type="pct"/>
            <w:shd w:val="clear" w:color="auto" w:fill="auto"/>
          </w:tcPr>
          <w:p w:rsidR="00F74914" w:rsidRPr="00D24DF1" w:rsidRDefault="00F74914" w:rsidP="00F74914">
            <w:pPr>
              <w:spacing w:after="0" w:line="240" w:lineRule="auto"/>
              <w:jc w:val="center"/>
            </w:pPr>
            <w:r w:rsidRPr="00D24DF1">
              <w:rPr>
                <w:rFonts w:ascii="Times New Roman" w:eastAsia="Calibri" w:hAnsi="Times New Roman" w:cs="Times New Roman"/>
              </w:rPr>
              <w:t>МО «Томский район»</w:t>
            </w:r>
          </w:p>
        </w:tc>
        <w:tc>
          <w:tcPr>
            <w:tcW w:w="595"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606" w:type="pct"/>
            <w:shd w:val="clear" w:color="auto" w:fill="auto"/>
          </w:tcPr>
          <w:p w:rsidR="00F74914" w:rsidRPr="00D24DF1" w:rsidRDefault="00F74914" w:rsidP="00F74914">
            <w:pPr>
              <w:spacing w:after="0" w:line="240" w:lineRule="auto"/>
              <w:jc w:val="center"/>
              <w:rPr>
                <w:rFonts w:ascii="Times New Roman" w:eastAsia="Calibri" w:hAnsi="Times New Roman" w:cs="Times New Roman"/>
              </w:rPr>
            </w:pPr>
          </w:p>
        </w:tc>
        <w:tc>
          <w:tcPr>
            <w:tcW w:w="1112" w:type="pct"/>
            <w:shd w:val="clear" w:color="auto" w:fill="auto"/>
          </w:tcPr>
          <w:p w:rsidR="00F74914" w:rsidRPr="00D24DF1" w:rsidRDefault="00F74914" w:rsidP="00F74914">
            <w:pPr>
              <w:spacing w:after="0" w:line="240" w:lineRule="auto"/>
              <w:jc w:val="both"/>
              <w:rPr>
                <w:rFonts w:ascii="Times New Roman" w:eastAsia="Calibri" w:hAnsi="Times New Roman" w:cs="Times New Roman"/>
              </w:rPr>
            </w:pPr>
            <w:r w:rsidRPr="00D24DF1">
              <w:rPr>
                <w:rFonts w:ascii="Times New Roman" w:eastAsia="Calibri" w:hAnsi="Times New Roman" w:cs="Times New Roman"/>
              </w:rPr>
              <w:t>Генеральный план Октябрьского сельского поселения</w:t>
            </w:r>
          </w:p>
        </w:tc>
      </w:tr>
    </w:tbl>
    <w:p w:rsidR="006113D0" w:rsidRPr="00D24DF1" w:rsidRDefault="006113D0" w:rsidP="00BC6CF8">
      <w:pPr>
        <w:suppressAutoHyphens/>
        <w:spacing w:before="240" w:after="0"/>
        <w:ind w:left="1134"/>
        <w:jc w:val="both"/>
        <w:rPr>
          <w:rFonts w:ascii="Times New Roman" w:eastAsia="Times New Roman" w:hAnsi="Times New Roman" w:cs="Times New Roman"/>
          <w:sz w:val="24"/>
          <w:szCs w:val="24"/>
          <w:u w:val="single"/>
          <w:lang w:eastAsia="ru-RU"/>
        </w:rPr>
      </w:pPr>
    </w:p>
    <w:p w:rsidR="006113D0" w:rsidRPr="00D24DF1" w:rsidRDefault="006113D0" w:rsidP="00BC6CF8">
      <w:pPr>
        <w:suppressAutoHyphens/>
        <w:spacing w:before="240" w:after="0"/>
        <w:ind w:left="1134"/>
        <w:jc w:val="both"/>
        <w:rPr>
          <w:rFonts w:ascii="Times New Roman" w:eastAsia="Times New Roman" w:hAnsi="Times New Roman" w:cs="Times New Roman"/>
          <w:sz w:val="24"/>
          <w:szCs w:val="24"/>
          <w:u w:val="single"/>
          <w:lang w:eastAsia="ru-RU"/>
        </w:rPr>
        <w:sectPr w:rsidR="006113D0" w:rsidRPr="00D24DF1" w:rsidSect="006113D0">
          <w:pgSz w:w="16838" w:h="11906" w:orient="landscape"/>
          <w:pgMar w:top="567" w:right="567" w:bottom="567" w:left="567" w:header="709" w:footer="709" w:gutter="0"/>
          <w:cols w:space="708"/>
          <w:docGrid w:linePitch="360"/>
        </w:sectPr>
      </w:pP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lastRenderedPageBreak/>
        <w:t>Теплоэнергетика</w:t>
      </w:r>
    </w:p>
    <w:p w:rsidR="00B5771E" w:rsidRPr="00D24DF1" w:rsidRDefault="00B5771E" w:rsidP="00A009E9">
      <w:pPr>
        <w:autoSpaceDE w:val="0"/>
        <w:autoSpaceDN w:val="0"/>
        <w:adjustRightInd w:val="0"/>
        <w:spacing w:after="0"/>
        <w:ind w:left="1134"/>
        <w:rPr>
          <w:rFonts w:ascii="Times New Roman" w:eastAsia="ArialMT" w:hAnsi="Times New Roman" w:cs="Times New Roman"/>
          <w:b/>
          <w:i/>
          <w:sz w:val="24"/>
          <w:szCs w:val="24"/>
        </w:rPr>
      </w:pPr>
      <w:r w:rsidRPr="00D24DF1">
        <w:rPr>
          <w:rFonts w:ascii="Times New Roman" w:eastAsia="ArialMT" w:hAnsi="Times New Roman" w:cs="Times New Roman"/>
          <w:b/>
          <w:i/>
          <w:sz w:val="24"/>
          <w:szCs w:val="24"/>
        </w:rPr>
        <w:t>Существующее положение</w:t>
      </w:r>
      <w:r w:rsidRPr="00D24DF1">
        <w:rPr>
          <w:rStyle w:val="afa"/>
          <w:rFonts w:ascii="Times New Roman" w:eastAsia="ArialMT" w:hAnsi="Times New Roman"/>
          <w:b/>
          <w:i/>
          <w:sz w:val="24"/>
          <w:szCs w:val="24"/>
        </w:rPr>
        <w:footnoteReference w:id="4"/>
      </w:r>
    </w:p>
    <w:p w:rsidR="00B5771E" w:rsidRPr="00D24DF1" w:rsidRDefault="00B5771E" w:rsidP="00A009E9">
      <w:pPr>
        <w:autoSpaceDE w:val="0"/>
        <w:autoSpaceDN w:val="0"/>
        <w:adjustRightInd w:val="0"/>
        <w:spacing w:after="0"/>
        <w:ind w:left="1134"/>
        <w:rPr>
          <w:rFonts w:ascii="Times New Roman" w:hAnsi="Times New Roman" w:cs="Times New Roman"/>
          <w:sz w:val="24"/>
          <w:szCs w:val="24"/>
        </w:rPr>
      </w:pPr>
      <w:r w:rsidRPr="00D24DF1">
        <w:rPr>
          <w:rFonts w:ascii="Times New Roman" w:hAnsi="Times New Roman" w:cs="Times New Roman"/>
          <w:b/>
          <w:sz w:val="24"/>
          <w:szCs w:val="24"/>
        </w:rPr>
        <w:t xml:space="preserve">МО «Город Томск». </w:t>
      </w:r>
      <w:r w:rsidRPr="00D24DF1">
        <w:rPr>
          <w:rFonts w:ascii="Times New Roman" w:hAnsi="Times New Roman" w:cs="Times New Roman"/>
          <w:sz w:val="24"/>
          <w:szCs w:val="24"/>
        </w:rPr>
        <w:t>Теплоснабжение города осуществляется от:</w:t>
      </w:r>
    </w:p>
    <w:p w:rsidR="00B5771E" w:rsidRPr="00D24DF1" w:rsidRDefault="00B5771E" w:rsidP="00630657">
      <w:pPr>
        <w:pStyle w:val="aa"/>
        <w:numPr>
          <w:ilvl w:val="0"/>
          <w:numId w:val="60"/>
        </w:num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трех крупных источников комбинированной выработки энергии </w:t>
      </w:r>
      <w:r w:rsidR="00447124" w:rsidRPr="00D24DF1">
        <w:rPr>
          <w:rFonts w:ascii="Times New Roman" w:eastAsia="Times New Roman" w:hAnsi="Times New Roman" w:cs="Times New Roman"/>
          <w:sz w:val="24"/>
          <w:szCs w:val="24"/>
          <w:lang w:eastAsia="ru-RU"/>
        </w:rPr>
        <w:t>АО «Томская генерация»</w:t>
      </w:r>
      <w:r w:rsidRPr="00D24DF1">
        <w:rPr>
          <w:rFonts w:ascii="Times New Roman" w:hAnsi="Times New Roman" w:cs="Times New Roman"/>
          <w:sz w:val="24"/>
          <w:szCs w:val="24"/>
        </w:rPr>
        <w:t>:</w:t>
      </w:r>
    </w:p>
    <w:p w:rsidR="00B5771E" w:rsidRPr="00D24DF1" w:rsidRDefault="00B5771E" w:rsidP="00630657">
      <w:pPr>
        <w:pStyle w:val="aa"/>
        <w:numPr>
          <w:ilvl w:val="2"/>
          <w:numId w:val="60"/>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Томской ГРЭС</w:t>
      </w:r>
      <w:r w:rsidRPr="00D24DF1">
        <w:rPr>
          <w:rFonts w:ascii="Times New Roman" w:hAnsi="Times New Roman" w:cs="Times New Roman"/>
          <w:sz w:val="24"/>
          <w:szCs w:val="24"/>
        </w:rPr>
        <w:noBreakHyphen/>
        <w:t>2 – установленная тепловая мощность – 815 Гкал/час;</w:t>
      </w:r>
    </w:p>
    <w:p w:rsidR="00B5771E" w:rsidRPr="00D24DF1" w:rsidRDefault="00B5771E" w:rsidP="00630657">
      <w:pPr>
        <w:pStyle w:val="aa"/>
        <w:numPr>
          <w:ilvl w:val="2"/>
          <w:numId w:val="60"/>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Томской ТЭЦ</w:t>
      </w:r>
      <w:r w:rsidRPr="00D24DF1">
        <w:rPr>
          <w:rFonts w:ascii="Times New Roman" w:hAnsi="Times New Roman" w:cs="Times New Roman"/>
          <w:sz w:val="24"/>
          <w:szCs w:val="24"/>
        </w:rPr>
        <w:noBreakHyphen/>
        <w:t>3 тепловой мощностью 780 Гкал/час;</w:t>
      </w:r>
    </w:p>
    <w:p w:rsidR="00B5771E" w:rsidRPr="00D24DF1" w:rsidRDefault="00B5771E" w:rsidP="00630657">
      <w:pPr>
        <w:pStyle w:val="aa"/>
        <w:numPr>
          <w:ilvl w:val="2"/>
          <w:numId w:val="60"/>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ТЭЦ</w:t>
      </w:r>
      <w:r w:rsidRPr="00D24DF1">
        <w:rPr>
          <w:rFonts w:ascii="Times New Roman" w:hAnsi="Times New Roman" w:cs="Times New Roman"/>
          <w:sz w:val="24"/>
          <w:szCs w:val="24"/>
        </w:rPr>
        <w:noBreakHyphen/>
        <w:t>1 (пиковая резервная котельная (ПРК)), установленной мощности 776 Гкал/час;</w:t>
      </w:r>
    </w:p>
    <w:p w:rsidR="00B5771E" w:rsidRPr="00D24DF1" w:rsidRDefault="00B5771E" w:rsidP="00630657">
      <w:pPr>
        <w:pStyle w:val="aa"/>
        <w:numPr>
          <w:ilvl w:val="0"/>
          <w:numId w:val="60"/>
        </w:num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локальных котельных, арендованных </w:t>
      </w:r>
      <w:r w:rsidR="00447124" w:rsidRPr="00D24DF1">
        <w:rPr>
          <w:rFonts w:ascii="Times New Roman" w:eastAsia="Times New Roman" w:hAnsi="Times New Roman" w:cs="Times New Roman"/>
          <w:sz w:val="24"/>
          <w:szCs w:val="24"/>
          <w:lang w:eastAsia="ru-RU"/>
        </w:rPr>
        <w:t>АО «Томская генерация»</w:t>
      </w:r>
      <w:r w:rsidRPr="00D24DF1">
        <w:rPr>
          <w:rFonts w:ascii="Times New Roman" w:hAnsi="Times New Roman" w:cs="Times New Roman"/>
          <w:sz w:val="24"/>
          <w:szCs w:val="24"/>
        </w:rPr>
        <w:t>;</w:t>
      </w:r>
    </w:p>
    <w:p w:rsidR="00B5771E" w:rsidRPr="00D24DF1" w:rsidRDefault="00B5771E" w:rsidP="00630657">
      <w:pPr>
        <w:pStyle w:val="aa"/>
        <w:numPr>
          <w:ilvl w:val="0"/>
          <w:numId w:val="60"/>
        </w:num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локальных котельных прочих собственников с преобладанием централизованного теплоснабжения.</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Всего на территории города работают более 45 котельных.</w:t>
      </w:r>
    </w:p>
    <w:p w:rsidR="00B5771E" w:rsidRPr="00D24DF1" w:rsidRDefault="00B5771E" w:rsidP="00A009E9">
      <w:pPr>
        <w:suppressAutoHyphens/>
        <w:spacing w:before="120" w:after="0" w:line="240" w:lineRule="auto"/>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Таблица </w:t>
      </w:r>
      <w:r w:rsidR="00420D13" w:rsidRPr="00D24DF1">
        <w:rPr>
          <w:rFonts w:ascii="Times New Roman" w:eastAsia="Calibri" w:hAnsi="Times New Roman" w:cs="Times New Roman"/>
          <w:sz w:val="24"/>
          <w:szCs w:val="24"/>
        </w:rPr>
        <w:t>5.4.2</w:t>
      </w:r>
      <w:r w:rsidRPr="00D24DF1">
        <w:rPr>
          <w:rFonts w:ascii="Times New Roman" w:hAnsi="Times New Roman" w:cs="Times New Roman"/>
          <w:sz w:val="24"/>
          <w:szCs w:val="24"/>
        </w:rPr>
        <w:t>. Основные технические характеристики источников теплоснабжения г. Томска (по данным на 01.01.2013)</w:t>
      </w:r>
    </w:p>
    <w:tbl>
      <w:tblPr>
        <w:tblW w:w="450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008"/>
        <w:gridCol w:w="1970"/>
        <w:gridCol w:w="1980"/>
        <w:gridCol w:w="1842"/>
        <w:gridCol w:w="1529"/>
      </w:tblGrid>
      <w:tr w:rsidR="00A009E9" w:rsidRPr="00D24DF1" w:rsidTr="00A009E9">
        <w:trPr>
          <w:trHeight w:val="20"/>
          <w:tblHeader/>
        </w:trPr>
        <w:tc>
          <w:tcPr>
            <w:tcW w:w="284" w:type="pct"/>
            <w:shd w:val="clear" w:color="auto" w:fill="FFFFFF"/>
            <w:vAlign w:val="center"/>
          </w:tcPr>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w:t>
            </w:r>
          </w:p>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п/п</w:t>
            </w:r>
          </w:p>
        </w:tc>
        <w:tc>
          <w:tcPr>
            <w:tcW w:w="1015" w:type="pct"/>
            <w:shd w:val="clear" w:color="auto" w:fill="FFFFFF"/>
            <w:vAlign w:val="center"/>
          </w:tcPr>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Источник теплоснабжения</w:t>
            </w:r>
          </w:p>
        </w:tc>
        <w:tc>
          <w:tcPr>
            <w:tcW w:w="996" w:type="pct"/>
            <w:shd w:val="clear" w:color="auto" w:fill="FFFFFF"/>
            <w:vAlign w:val="center"/>
          </w:tcPr>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Установленная мощность, Гкал/час</w:t>
            </w:r>
          </w:p>
        </w:tc>
        <w:tc>
          <w:tcPr>
            <w:tcW w:w="1001" w:type="pct"/>
            <w:shd w:val="clear" w:color="auto" w:fill="FFFFFF"/>
            <w:vAlign w:val="center"/>
          </w:tcPr>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Располагаемая тепловая мощность, Гкал/час</w:t>
            </w:r>
          </w:p>
        </w:tc>
        <w:tc>
          <w:tcPr>
            <w:tcW w:w="931" w:type="pct"/>
            <w:shd w:val="clear" w:color="auto" w:fill="FFFFFF"/>
            <w:vAlign w:val="center"/>
          </w:tcPr>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Подключенная</w:t>
            </w:r>
          </w:p>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нагрузка, Гкал/ч</w:t>
            </w:r>
          </w:p>
        </w:tc>
        <w:tc>
          <w:tcPr>
            <w:tcW w:w="773" w:type="pct"/>
            <w:shd w:val="clear" w:color="auto" w:fill="FFFFFF"/>
            <w:vAlign w:val="center"/>
          </w:tcPr>
          <w:p w:rsidR="00B5771E" w:rsidRPr="00D24DF1" w:rsidRDefault="00B5771E" w:rsidP="00A009E9">
            <w:pPr>
              <w:suppressAutoHyphens/>
              <w:spacing w:after="0" w:line="240" w:lineRule="auto"/>
              <w:jc w:val="center"/>
              <w:rPr>
                <w:rFonts w:ascii="Times New Roman" w:hAnsi="Times New Roman" w:cs="Times New Roman"/>
                <w:b/>
                <w:sz w:val="24"/>
                <w:szCs w:val="24"/>
              </w:rPr>
            </w:pPr>
            <w:r w:rsidRPr="00D24DF1">
              <w:rPr>
                <w:rFonts w:ascii="Times New Roman" w:hAnsi="Times New Roman" w:cs="Times New Roman"/>
                <w:b/>
                <w:sz w:val="24"/>
                <w:szCs w:val="24"/>
              </w:rPr>
              <w:t>Дефицит (резерв) тепловой мощности, Гкал/час</w:t>
            </w:r>
          </w:p>
        </w:tc>
      </w:tr>
      <w:tr w:rsidR="00A009E9" w:rsidRPr="00D24DF1" w:rsidTr="00A009E9">
        <w:trPr>
          <w:trHeight w:val="20"/>
        </w:trPr>
        <w:tc>
          <w:tcPr>
            <w:tcW w:w="284"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1</w:t>
            </w:r>
          </w:p>
        </w:tc>
        <w:tc>
          <w:tcPr>
            <w:tcW w:w="1015"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ГРЭС</w:t>
            </w:r>
            <w:r w:rsidRPr="00D24DF1">
              <w:rPr>
                <w:rFonts w:ascii="Times New Roman" w:hAnsi="Times New Roman" w:cs="Times New Roman"/>
                <w:sz w:val="24"/>
                <w:szCs w:val="24"/>
              </w:rPr>
              <w:noBreakHyphen/>
              <w:t>2</w:t>
            </w:r>
          </w:p>
        </w:tc>
        <w:tc>
          <w:tcPr>
            <w:tcW w:w="996"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815</w:t>
            </w:r>
          </w:p>
        </w:tc>
        <w:tc>
          <w:tcPr>
            <w:tcW w:w="100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720</w:t>
            </w:r>
          </w:p>
        </w:tc>
        <w:tc>
          <w:tcPr>
            <w:tcW w:w="93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811,3</w:t>
            </w:r>
          </w:p>
        </w:tc>
        <w:tc>
          <w:tcPr>
            <w:tcW w:w="773"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-204,6</w:t>
            </w:r>
          </w:p>
        </w:tc>
      </w:tr>
      <w:tr w:rsidR="00A009E9" w:rsidRPr="00D24DF1" w:rsidTr="00A009E9">
        <w:trPr>
          <w:trHeight w:val="20"/>
        </w:trPr>
        <w:tc>
          <w:tcPr>
            <w:tcW w:w="284"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2</w:t>
            </w:r>
          </w:p>
        </w:tc>
        <w:tc>
          <w:tcPr>
            <w:tcW w:w="1015"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ТЭЦ</w:t>
            </w:r>
            <w:r w:rsidRPr="00D24DF1">
              <w:rPr>
                <w:rFonts w:ascii="Times New Roman" w:hAnsi="Times New Roman" w:cs="Times New Roman"/>
                <w:sz w:val="24"/>
                <w:szCs w:val="24"/>
              </w:rPr>
              <w:noBreakHyphen/>
              <w:t>1 и ТЭЦ</w:t>
            </w:r>
            <w:r w:rsidRPr="00D24DF1">
              <w:rPr>
                <w:rFonts w:ascii="Times New Roman" w:hAnsi="Times New Roman" w:cs="Times New Roman"/>
                <w:sz w:val="24"/>
                <w:szCs w:val="24"/>
              </w:rPr>
              <w:noBreakHyphen/>
              <w:t>3</w:t>
            </w:r>
          </w:p>
        </w:tc>
        <w:tc>
          <w:tcPr>
            <w:tcW w:w="996"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1595,5</w:t>
            </w:r>
          </w:p>
        </w:tc>
        <w:tc>
          <w:tcPr>
            <w:tcW w:w="100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1349,5</w:t>
            </w:r>
          </w:p>
        </w:tc>
        <w:tc>
          <w:tcPr>
            <w:tcW w:w="93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780,7</w:t>
            </w:r>
          </w:p>
        </w:tc>
        <w:tc>
          <w:tcPr>
            <w:tcW w:w="773"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353,1</w:t>
            </w:r>
          </w:p>
        </w:tc>
      </w:tr>
      <w:tr w:rsidR="00A009E9" w:rsidRPr="00D24DF1" w:rsidTr="00A009E9">
        <w:trPr>
          <w:trHeight w:val="20"/>
        </w:trPr>
        <w:tc>
          <w:tcPr>
            <w:tcW w:w="284"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3</w:t>
            </w:r>
          </w:p>
        </w:tc>
        <w:tc>
          <w:tcPr>
            <w:tcW w:w="1015"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Арендованные</w:t>
            </w:r>
          </w:p>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 xml:space="preserve">котельные </w:t>
            </w:r>
            <w:r w:rsidR="00447124" w:rsidRPr="00D24DF1">
              <w:rPr>
                <w:rFonts w:ascii="Times New Roman" w:eastAsia="Times New Roman" w:hAnsi="Times New Roman" w:cs="Times New Roman"/>
                <w:sz w:val="24"/>
                <w:szCs w:val="24"/>
                <w:lang w:eastAsia="ru-RU"/>
              </w:rPr>
              <w:t>АО «Томская генерация»</w:t>
            </w:r>
          </w:p>
        </w:tc>
        <w:tc>
          <w:tcPr>
            <w:tcW w:w="996"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123,19</w:t>
            </w:r>
          </w:p>
        </w:tc>
        <w:tc>
          <w:tcPr>
            <w:tcW w:w="100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117,00</w:t>
            </w:r>
          </w:p>
        </w:tc>
        <w:tc>
          <w:tcPr>
            <w:tcW w:w="93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86,80</w:t>
            </w:r>
          </w:p>
        </w:tc>
        <w:tc>
          <w:tcPr>
            <w:tcW w:w="773"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23,23</w:t>
            </w:r>
          </w:p>
        </w:tc>
      </w:tr>
      <w:tr w:rsidR="00A009E9" w:rsidRPr="00D24DF1" w:rsidTr="00A009E9">
        <w:trPr>
          <w:trHeight w:val="20"/>
        </w:trPr>
        <w:tc>
          <w:tcPr>
            <w:tcW w:w="284"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4</w:t>
            </w:r>
          </w:p>
        </w:tc>
        <w:tc>
          <w:tcPr>
            <w:tcW w:w="1015" w:type="pct"/>
            <w:vAlign w:val="center"/>
          </w:tcPr>
          <w:p w:rsidR="00B5771E" w:rsidRPr="00D24DF1" w:rsidRDefault="00B5771E" w:rsidP="00A009E9">
            <w:pPr>
              <w:suppressAutoHyphens/>
              <w:spacing w:after="0" w:line="240" w:lineRule="auto"/>
              <w:jc w:val="both"/>
              <w:rPr>
                <w:rFonts w:ascii="Times New Roman" w:hAnsi="Times New Roman" w:cs="Times New Roman"/>
                <w:sz w:val="24"/>
                <w:szCs w:val="24"/>
              </w:rPr>
            </w:pPr>
            <w:r w:rsidRPr="00D24DF1">
              <w:rPr>
                <w:rFonts w:ascii="Times New Roman" w:hAnsi="Times New Roman" w:cs="Times New Roman"/>
                <w:sz w:val="24"/>
                <w:szCs w:val="24"/>
              </w:rPr>
              <w:t>Котельные прочих собственников г. Томска</w:t>
            </w:r>
          </w:p>
        </w:tc>
        <w:tc>
          <w:tcPr>
            <w:tcW w:w="996"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616,92</w:t>
            </w:r>
          </w:p>
        </w:tc>
        <w:tc>
          <w:tcPr>
            <w:tcW w:w="100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586,87</w:t>
            </w:r>
          </w:p>
        </w:tc>
        <w:tc>
          <w:tcPr>
            <w:tcW w:w="931"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258,82</w:t>
            </w:r>
          </w:p>
        </w:tc>
        <w:tc>
          <w:tcPr>
            <w:tcW w:w="773" w:type="pct"/>
            <w:vAlign w:val="center"/>
          </w:tcPr>
          <w:p w:rsidR="00B5771E" w:rsidRPr="00D24DF1" w:rsidRDefault="00B5771E" w:rsidP="00A009E9">
            <w:pPr>
              <w:suppressAutoHyphens/>
              <w:spacing w:after="0" w:line="240" w:lineRule="auto"/>
              <w:jc w:val="center"/>
              <w:rPr>
                <w:rFonts w:ascii="Times New Roman" w:hAnsi="Times New Roman" w:cs="Times New Roman"/>
                <w:sz w:val="24"/>
                <w:szCs w:val="24"/>
              </w:rPr>
            </w:pPr>
            <w:r w:rsidRPr="00D24DF1">
              <w:rPr>
                <w:rFonts w:ascii="Times New Roman" w:hAnsi="Times New Roman" w:cs="Times New Roman"/>
                <w:sz w:val="24"/>
                <w:szCs w:val="24"/>
              </w:rPr>
              <w:t>333,12</w:t>
            </w:r>
          </w:p>
        </w:tc>
      </w:tr>
    </w:tbl>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Системы централизованного теплоснабжения города на базе крупных теплоисточников взаимосвязаны.</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Томская ГРЭС</w:t>
      </w:r>
      <w:r w:rsidRPr="00D24DF1">
        <w:rPr>
          <w:rFonts w:ascii="Times New Roman" w:hAnsi="Times New Roman" w:cs="Times New Roman"/>
          <w:sz w:val="24"/>
          <w:szCs w:val="24"/>
        </w:rPr>
        <w:noBreakHyphen/>
        <w:t>2 обеспечивает отопление и горячее водоснабжение потребителей южного административного округа г. Томска. Расположена в центральной части города и со всех сторон окружена плотной жилой застройкой. Резерв территории для расширения отсутствует. Тепло от Томской ГРЭС</w:t>
      </w:r>
      <w:r w:rsidRPr="00D24DF1">
        <w:rPr>
          <w:rFonts w:ascii="Times New Roman" w:hAnsi="Times New Roman" w:cs="Times New Roman"/>
          <w:sz w:val="24"/>
          <w:szCs w:val="24"/>
        </w:rPr>
        <w:noBreakHyphen/>
        <w:t>2 выдается потребителям города в северном и южном направлениях через тепловое распределительное устройство (ТРУ) по тепломагистралям №№ 2, 3 и №№ 1, 4, 5.</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Томская ТЭЦ</w:t>
      </w:r>
      <w:r w:rsidRPr="00D24DF1">
        <w:rPr>
          <w:rFonts w:ascii="Times New Roman" w:hAnsi="Times New Roman" w:cs="Times New Roman"/>
          <w:sz w:val="24"/>
          <w:szCs w:val="24"/>
        </w:rPr>
        <w:noBreakHyphen/>
        <w:t>3 расположена в северном промышленном узле города и осуществляет теплоснабжение потребителей северного административного округа. В настоящее время Томская ТЭЦ</w:t>
      </w:r>
      <w:r w:rsidRPr="00D24DF1">
        <w:rPr>
          <w:rFonts w:ascii="Times New Roman" w:hAnsi="Times New Roman" w:cs="Times New Roman"/>
          <w:sz w:val="24"/>
          <w:szCs w:val="24"/>
        </w:rPr>
        <w:noBreakHyphen/>
        <w:t>3 обеспечивает отпуск тепла с сетевой водой для нужд отопления и горячего водоснабжения части г. Томска (по тепломагистрали № 12 (транзитная)). ТЭЦ</w:t>
      </w:r>
      <w:r w:rsidRPr="00D24DF1">
        <w:rPr>
          <w:rFonts w:ascii="Times New Roman" w:hAnsi="Times New Roman" w:cs="Times New Roman"/>
          <w:sz w:val="24"/>
          <w:szCs w:val="24"/>
        </w:rPr>
        <w:noBreakHyphen/>
        <w:t>3 и ТЭЦ</w:t>
      </w:r>
      <w:r w:rsidRPr="00D24DF1">
        <w:rPr>
          <w:rFonts w:ascii="Times New Roman" w:hAnsi="Times New Roman" w:cs="Times New Roman"/>
          <w:sz w:val="24"/>
          <w:szCs w:val="24"/>
        </w:rPr>
        <w:noBreakHyphen/>
        <w:t>1 (ПРК) объединены общностью режима по отпуску тепловой энергии в городе Томск.</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Выработка и отпуск тепловой энергии от ТЭЦ</w:t>
      </w:r>
      <w:r w:rsidRPr="00D24DF1">
        <w:rPr>
          <w:rFonts w:ascii="Times New Roman" w:hAnsi="Times New Roman" w:cs="Times New Roman"/>
          <w:sz w:val="24"/>
          <w:szCs w:val="24"/>
        </w:rPr>
        <w:noBreakHyphen/>
        <w:t>1 (ПРК) осуществляется в следующих режимах или их комбинации:</w:t>
      </w:r>
    </w:p>
    <w:p w:rsidR="00B5771E" w:rsidRPr="00D24DF1" w:rsidRDefault="00B5771E" w:rsidP="00630657">
      <w:pPr>
        <w:pStyle w:val="aa"/>
        <w:numPr>
          <w:ilvl w:val="0"/>
          <w:numId w:val="51"/>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 режиме подогрева сетевой воды от ТЭЦ</w:t>
      </w:r>
      <w:r w:rsidRPr="00D24DF1">
        <w:rPr>
          <w:rFonts w:ascii="Times New Roman" w:hAnsi="Times New Roman" w:cs="Times New Roman"/>
          <w:sz w:val="24"/>
          <w:szCs w:val="24"/>
        </w:rPr>
        <w:noBreakHyphen/>
        <w:t>3 и повышение ее давления в соответствии с температурным и пьезометрическим графиком сетевой воды от ТЭЦ</w:t>
      </w:r>
      <w:r w:rsidRPr="00D24DF1">
        <w:rPr>
          <w:rFonts w:ascii="Times New Roman" w:hAnsi="Times New Roman" w:cs="Times New Roman"/>
          <w:sz w:val="24"/>
          <w:szCs w:val="24"/>
        </w:rPr>
        <w:noBreakHyphen/>
        <w:t>1 (ПРК);</w:t>
      </w:r>
    </w:p>
    <w:p w:rsidR="00B5771E" w:rsidRPr="00D24DF1" w:rsidRDefault="00B5771E" w:rsidP="00630657">
      <w:pPr>
        <w:pStyle w:val="aa"/>
        <w:numPr>
          <w:ilvl w:val="0"/>
          <w:numId w:val="51"/>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 режиме выработки и отпуска тепловой энергии в структуре теплового баланса системы теплоснабжения города Томск (совместно с другими источниками: ТЭЦ</w:t>
      </w:r>
      <w:r w:rsidRPr="00D24DF1">
        <w:rPr>
          <w:rFonts w:ascii="Times New Roman" w:hAnsi="Times New Roman" w:cs="Times New Roman"/>
          <w:sz w:val="24"/>
          <w:szCs w:val="24"/>
        </w:rPr>
        <w:noBreakHyphen/>
        <w:t>3, ГРЭС</w:t>
      </w:r>
      <w:r w:rsidRPr="00D24DF1">
        <w:rPr>
          <w:rFonts w:ascii="Times New Roman" w:hAnsi="Times New Roman" w:cs="Times New Roman"/>
          <w:sz w:val="24"/>
          <w:szCs w:val="24"/>
        </w:rPr>
        <w:noBreakHyphen/>
        <w:t>2);</w:t>
      </w:r>
    </w:p>
    <w:p w:rsidR="00B5771E" w:rsidRPr="00D24DF1" w:rsidRDefault="00B5771E" w:rsidP="00630657">
      <w:pPr>
        <w:pStyle w:val="aa"/>
        <w:numPr>
          <w:ilvl w:val="0"/>
          <w:numId w:val="51"/>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 режиме перекачки теплоносителя от ТЭЦ</w:t>
      </w:r>
      <w:r w:rsidRPr="00D24DF1">
        <w:rPr>
          <w:rFonts w:ascii="Times New Roman" w:hAnsi="Times New Roman" w:cs="Times New Roman"/>
          <w:sz w:val="24"/>
          <w:szCs w:val="24"/>
        </w:rPr>
        <w:noBreakHyphen/>
        <w:t>3 в тепловые сети Северной части города Томск;</w:t>
      </w:r>
    </w:p>
    <w:p w:rsidR="00B5771E" w:rsidRPr="00D24DF1" w:rsidRDefault="00B5771E" w:rsidP="00630657">
      <w:pPr>
        <w:pStyle w:val="aa"/>
        <w:numPr>
          <w:ilvl w:val="0"/>
          <w:numId w:val="51"/>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 режиме подпитки присоединенной к ТЭЦ</w:t>
      </w:r>
      <w:r w:rsidRPr="00D24DF1">
        <w:rPr>
          <w:rFonts w:ascii="Times New Roman" w:hAnsi="Times New Roman" w:cs="Times New Roman"/>
          <w:sz w:val="24"/>
          <w:szCs w:val="24"/>
        </w:rPr>
        <w:noBreakHyphen/>
        <w:t>1 (ПРК) тепловой сети.</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Потребители тепловой энергии, присоединенные через тепловые пункты к тепловым сетям ТЭЦ</w:t>
      </w:r>
      <w:r w:rsidRPr="00D24DF1">
        <w:rPr>
          <w:rFonts w:ascii="Times New Roman" w:hAnsi="Times New Roman" w:cs="Times New Roman"/>
          <w:sz w:val="24"/>
          <w:szCs w:val="24"/>
        </w:rPr>
        <w:noBreakHyphen/>
        <w:t>1 (ПРК) классифицируются по группам по виду потребляемой тепловой нагрузки (отопление, вентиляция и горячее водоснабжение).</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Общая протяжённость тепловых сетей в 2</w:t>
      </w:r>
      <w:r w:rsidRPr="00D24DF1">
        <w:rPr>
          <w:rFonts w:ascii="Times New Roman" w:hAnsi="Times New Roman" w:cs="Times New Roman"/>
          <w:sz w:val="24"/>
          <w:szCs w:val="24"/>
        </w:rPr>
        <w:noBreakHyphen/>
        <w:t>х трубном исчислении – 609,3331 км, в том числе магистральные сети – 130,8838 км, квартальные сети – 421,5493 км, сети арендованных локальных источников – 72,3 км (с учетом сетей пос. Зональная станция, ШПЗ, котельной на ул. Водяная), сети локальных источников – 1,6 км. Износ сетей составляет 80 %. Необходима реконструкция тепловых сетей в значительных объёмах.</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ряде районов имеется профицит тепловой энергии на ведомственных промышленно-отопительных котельных, в связи со снижением выпуска промышленной продукции.</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Основную массу котельных города составляют мелкие отопительные котельные и агрегаты установленной мощности менее 0,5 Гкал/час.</w:t>
      </w:r>
    </w:p>
    <w:p w:rsidR="00B5771E" w:rsidRPr="00D24DF1" w:rsidRDefault="00B5771E" w:rsidP="00A009E9">
      <w:pPr>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ЗАТО Северск. </w:t>
      </w:r>
      <w:r w:rsidRPr="00D24DF1">
        <w:rPr>
          <w:rFonts w:ascii="Times New Roman" w:hAnsi="Times New Roman" w:cs="Times New Roman"/>
          <w:sz w:val="24"/>
          <w:szCs w:val="24"/>
        </w:rPr>
        <w:t xml:space="preserve">Централизованное теплоснабжение на территории ЗАТО Северск осуществляется в населенных пунктах Северск, Орловка, Самусь. В деревне Кижирово централизованное теплоснабжение отсутствует.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В городе Северск</w:t>
      </w:r>
      <w:r w:rsidRPr="00D24DF1">
        <w:rPr>
          <w:rFonts w:ascii="Times New Roman" w:hAnsi="Times New Roman" w:cs="Times New Roman"/>
          <w:sz w:val="24"/>
          <w:szCs w:val="24"/>
        </w:rPr>
        <w:t xml:space="preserve"> теплоснабжение жилищного фонда и объектов социально-бытового и культурного назначения, а также некоторых промышленны</w:t>
      </w:r>
      <w:r w:rsidR="00CA3817" w:rsidRPr="00D24DF1">
        <w:rPr>
          <w:rFonts w:ascii="Times New Roman" w:hAnsi="Times New Roman" w:cs="Times New Roman"/>
          <w:sz w:val="24"/>
          <w:szCs w:val="24"/>
        </w:rPr>
        <w:t xml:space="preserve">х объектов производится от ТЭЦ </w:t>
      </w:r>
      <w:r w:rsidRPr="00D24DF1">
        <w:rPr>
          <w:rFonts w:ascii="Times New Roman" w:hAnsi="Times New Roman" w:cs="Times New Roman"/>
          <w:sz w:val="24"/>
          <w:szCs w:val="24"/>
        </w:rPr>
        <w:t>АО «СХК» по тепловым сетям ОАО «Тепловые сет</w:t>
      </w:r>
      <w:r w:rsidR="00CA3817" w:rsidRPr="00D24DF1">
        <w:rPr>
          <w:rFonts w:ascii="Times New Roman" w:hAnsi="Times New Roman" w:cs="Times New Roman"/>
          <w:sz w:val="24"/>
          <w:szCs w:val="24"/>
        </w:rPr>
        <w:t xml:space="preserve">и» (ОАО ТС). Наряду с этим ТЭЦ </w:t>
      </w:r>
      <w:r w:rsidRPr="00D24DF1">
        <w:rPr>
          <w:rFonts w:ascii="Times New Roman" w:hAnsi="Times New Roman" w:cs="Times New Roman"/>
          <w:sz w:val="24"/>
          <w:szCs w:val="24"/>
        </w:rPr>
        <w:t>АО «СХК» обеспечивает тепловой</w:t>
      </w:r>
      <w:r w:rsidR="00CA3817" w:rsidRPr="00D24DF1">
        <w:rPr>
          <w:rFonts w:ascii="Times New Roman" w:hAnsi="Times New Roman" w:cs="Times New Roman"/>
          <w:sz w:val="24"/>
          <w:szCs w:val="24"/>
        </w:rPr>
        <w:t xml:space="preserve"> энергией промышленные объекты </w:t>
      </w:r>
      <w:r w:rsidRPr="00D24DF1">
        <w:rPr>
          <w:rFonts w:ascii="Times New Roman" w:hAnsi="Times New Roman" w:cs="Times New Roman"/>
          <w:sz w:val="24"/>
          <w:szCs w:val="24"/>
        </w:rPr>
        <w:t>АО «СХК».</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Установленная тепловая мощность ТЭЦ СХК составляет 1871,8 Гкал/ч, в том числе по турбоагрегатам – 1179 Гкал/ч. Коэффициент использования установленной тепловой мощности 34,6 %. ТЭЦ осуществляет теплоснабжение как города (городс</w:t>
      </w:r>
      <w:r w:rsidR="00CA3817" w:rsidRPr="00D24DF1">
        <w:rPr>
          <w:rFonts w:ascii="Times New Roman" w:hAnsi="Times New Roman" w:cs="Times New Roman"/>
          <w:sz w:val="24"/>
          <w:szCs w:val="24"/>
        </w:rPr>
        <w:t xml:space="preserve">кая бойлерная), так и объектов </w:t>
      </w:r>
      <w:r w:rsidRPr="00D24DF1">
        <w:rPr>
          <w:rFonts w:ascii="Times New Roman" w:hAnsi="Times New Roman" w:cs="Times New Roman"/>
          <w:sz w:val="24"/>
          <w:szCs w:val="24"/>
        </w:rPr>
        <w:t xml:space="preserve">АО «СХК» (промышленная бойлерная). Подключённая нагрузка составляет: по БУ-1 - 760 Гкал/ч, по БУ-2 – 354 Гкал/ч и 136 т.пара/час. Резерва на БУ-1 – нет, резерв по БУ-2 равен 50 Гкал/ч. Годовая выработка тепла в 2009 году составила 2,945 млн. Гкал (в т. ч.: Северск – 1,492 млн. Гкал (из них </w:t>
      </w:r>
      <w:r w:rsidR="00CA3817" w:rsidRPr="00D24DF1">
        <w:rPr>
          <w:rFonts w:ascii="Times New Roman" w:hAnsi="Times New Roman" w:cs="Times New Roman"/>
          <w:sz w:val="24"/>
          <w:szCs w:val="24"/>
        </w:rPr>
        <w:t xml:space="preserve">население ~ 1,080 млн. Гкал.), </w:t>
      </w:r>
      <w:r w:rsidRPr="00D24DF1">
        <w:rPr>
          <w:rFonts w:ascii="Times New Roman" w:hAnsi="Times New Roman" w:cs="Times New Roman"/>
          <w:sz w:val="24"/>
          <w:szCs w:val="24"/>
        </w:rPr>
        <w:t>АО «СХК» - 1,452 млн. Гкал.). Топливо – природный газ и каменный уголь. Передача тепловой энергии в городе Северск осуществляется по трём тепломагистралям (I-ой южной, II-ой южной, III-ой южной) диаметром 500-</w:t>
      </w:r>
      <w:smartTag w:uri="urn:schemas-microsoft-com:office:smarttags" w:element="metricconverter">
        <w:smartTagPr>
          <w:attr w:name="ProductID" w:val="1000 мм"/>
        </w:smartTagPr>
        <w:r w:rsidRPr="00D24DF1">
          <w:rPr>
            <w:rFonts w:ascii="Times New Roman" w:hAnsi="Times New Roman" w:cs="Times New Roman"/>
            <w:sz w:val="24"/>
            <w:szCs w:val="24"/>
          </w:rPr>
          <w:t>1000 мм</w:t>
        </w:r>
      </w:smartTag>
      <w:r w:rsidRPr="00D24DF1">
        <w:rPr>
          <w:rFonts w:ascii="Times New Roman" w:hAnsi="Times New Roman" w:cs="Times New Roman"/>
          <w:sz w:val="24"/>
          <w:szCs w:val="24"/>
        </w:rPr>
        <w:t xml:space="preserve">; в летний период тепловые сети работают на нужды горячего водоснабжения (ГВС) по одному трубопроводу. Распределение по трубопроводам диаметром от 48 до </w:t>
      </w:r>
      <w:smartTag w:uri="urn:schemas-microsoft-com:office:smarttags" w:element="metricconverter">
        <w:smartTagPr>
          <w:attr w:name="ProductID" w:val="530 мм"/>
        </w:smartTagPr>
        <w:r w:rsidRPr="00D24DF1">
          <w:rPr>
            <w:rFonts w:ascii="Times New Roman" w:hAnsi="Times New Roman" w:cs="Times New Roman"/>
            <w:sz w:val="24"/>
            <w:szCs w:val="24"/>
          </w:rPr>
          <w:t>530 мм</w:t>
        </w:r>
      </w:smartTag>
      <w:r w:rsidRPr="00D24DF1">
        <w:rPr>
          <w:rFonts w:ascii="Times New Roman" w:hAnsi="Times New Roman" w:cs="Times New Roman"/>
          <w:sz w:val="24"/>
          <w:szCs w:val="24"/>
        </w:rPr>
        <w:t xml:space="preserve">. Сети теплоснабжения проложены надземным и подземным в непроходных каналах и бесканальным способами. Тепловая изоляция трубопроводов выполнена из минеральных матов, пенополиуретановых скорлуп; покровный слой из асбоцементной штукатурки, рубероида, стеклопластика и металла.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В посёлке Самусь</w:t>
      </w:r>
      <w:r w:rsidRPr="00D24DF1">
        <w:rPr>
          <w:rFonts w:ascii="Times New Roman" w:hAnsi="Times New Roman" w:cs="Times New Roman"/>
          <w:sz w:val="24"/>
          <w:szCs w:val="24"/>
        </w:rPr>
        <w:t xml:space="preserve"> централизованное теплоснабжение осуществляется от центральной отопительной газовой котельной МП «ЖКУ ВТ» (ул. Набережная, 7) и котельной Камышинских РММ Томского района водных путей (ТРВП) (котельная по ул. Камышке). Теплоснабжение ООО «Самуський ССРЗ» осуществляется от газовой котельной установленной тепловой мощностью 3 МВт.</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Установленная тепловая мощность центральной отопительной котельной составляет 25,28 Гкал/час. Центральная отопительная котельная включает в себя 3 котла, работающих на природном газе. Котлы вводились в эксплуатацию поочередно в 1979, 1981 гг. (два ДКВР 10-13 мощностью по 6,5 Гкал/час каждый) и </w:t>
      </w:r>
      <w:smartTag w:uri="urn:schemas-microsoft-com:office:smarttags" w:element="metricconverter">
        <w:smartTagPr>
          <w:attr w:name="ProductID" w:val="2000 г"/>
        </w:smartTagPr>
        <w:r w:rsidRPr="00D24DF1">
          <w:rPr>
            <w:rFonts w:ascii="Times New Roman" w:hAnsi="Times New Roman" w:cs="Times New Roman"/>
            <w:sz w:val="24"/>
            <w:szCs w:val="24"/>
          </w:rPr>
          <w:t>2000 г</w:t>
        </w:r>
      </w:smartTag>
      <w:r w:rsidRPr="00D24DF1">
        <w:rPr>
          <w:rFonts w:ascii="Times New Roman" w:hAnsi="Times New Roman" w:cs="Times New Roman"/>
          <w:sz w:val="24"/>
          <w:szCs w:val="24"/>
        </w:rPr>
        <w:t>. (ДЕ 25-14 мощностью 12 Гкал/час). Присоединенная тепловая нагрузка составляет порядка 12,5 Гкал/час (отопительная – 10,9 Гкал/час, ГВС – 1,6 Гкал/час). Износ оборудования центральной отопительной котельной составляет 40 %. Среднегодовой расход топлива котельной составляет 8,0 млн. куб. м  природного газа. Резерв тепловой мощности котельной пос. Самусь составляет около 12 Гкал/час.</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Котельная по ул. Камышке установленной мощностью 2,797 МВт оборудована двумя водогрейными котлами типа КВр-1,86 и КВр-1,16.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Суммарный уровень загрузки обеих котельных в пос. Самусь составляет 80 %.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Тепловая энергия отпускается на отопление и горячее водоснабжение жилых домов и объектов соцкультбыта пос. Самусь по тепловым сетям, выполненным в 2-трубном исполнении, проложенным надземным способом на низких опорах и частично подземным способом в непроходных каналах. Сетевая вода подогревается в пароводяных теплообменниках, установленных в зданиях источников теплоснабжения. Регулирование отпуска тепловой энергии производится качественно-количественным методом; расчетная температура теплосети равна 95/70 оС.</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На территории пос. Самусь установлено 11 центральных тепловых пунктов суммарной мощностью 11,15 Гкал/час. В 2003 г. производилась реконструкция центральных тепловых пунктов. Также установлено 11 индивидуальных тепловых пунктов, включающих 37 насосных агрегатов мощностью до 10 кВт.</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Централизованное теплоснабжение </w:t>
      </w:r>
      <w:r w:rsidRPr="00D24DF1">
        <w:rPr>
          <w:rFonts w:ascii="Times New Roman" w:hAnsi="Times New Roman" w:cs="Times New Roman"/>
          <w:b/>
          <w:sz w:val="24"/>
          <w:szCs w:val="24"/>
        </w:rPr>
        <w:t>на территории п. Орловка</w:t>
      </w:r>
      <w:r w:rsidRPr="00D24DF1">
        <w:rPr>
          <w:rFonts w:ascii="Times New Roman" w:hAnsi="Times New Roman" w:cs="Times New Roman"/>
          <w:sz w:val="24"/>
          <w:szCs w:val="24"/>
        </w:rPr>
        <w:t xml:space="preserve"> обеспечивается от модульно-газовой котельной установленной мощностью 2,148 МВт. В эксплуатации котельной находятся два котла типа RIELO RTQ 1074 мощностью по 0,932 Гкал/час каждый. Котельная введена в эксплуатацию в 2014 году.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Тепловая энергия отпускается на отопление и горячее водоснабжение жилых домов и объектов соцкультбыта пос. Орловка по тепловым сетям, выполненным в 2-трубном исполнении, проложенным надземным способом на низких опорах и частично подземным способом в непроходных каналах. Сетевая вода подогревается в водоводяном теплообменнике, установленном в здании котельной. Регулирование отпуска тепловой энергии производится качественно-количественным методом; расчетная температура теплосети равна 95/70 оС. Присоединение систем отопления к тепловым сетям зависимое, с помощью элеваторов; присоединение систем горячего водоснабжения открытого типа.</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МО «Томский район». </w:t>
      </w:r>
      <w:r w:rsidRPr="00D24DF1">
        <w:rPr>
          <w:rFonts w:ascii="Times New Roman" w:hAnsi="Times New Roman" w:cs="Times New Roman"/>
          <w:sz w:val="24"/>
          <w:szCs w:val="24"/>
        </w:rPr>
        <w:t xml:space="preserve">Теплоснабжение в поселениях Томского района осуществляется от локальных котельных и индивидуальных теплоисточников, использующих в качестве топлива газ, уголь, дрова, жидкое топливо. В общем числе отопительных котельных </w:t>
      </w:r>
      <w:r w:rsidRPr="00D24DF1">
        <w:rPr>
          <w:rFonts w:ascii="Times New Roman" w:hAnsi="Times New Roman" w:cs="Times New Roman"/>
          <w:sz w:val="24"/>
          <w:szCs w:val="24"/>
        </w:rPr>
        <w:lastRenderedPageBreak/>
        <w:t xml:space="preserve">преобладают мелкие котельные мощностью до 3 Гкал/ч. Котельные тепловой мощностью более 3 Гкал/ч расположены в: </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Богашевском сельском поселении (котельная с. Богашево ООО «Лоскутовское» - 8,53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Вороненском сельском поселении (котельная д. Воронино ООО «Консоль» – 3,44 Гкал/ч); </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Зональненском сельском поселении (котельная п. Зональная станция ООО «Зональное плюс» – 5,16 Гкал/ч, котельная ООО «Трансгаз» - 30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 Корниловском сельском поселении (котельная с. Корнилово– 7,8Гкал/ч);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Малиновском сельском поселении (котельная п. Молодёжный ЗАО «ВИГК» – 6,45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Мирненском сельском поселении (котельная п. Аэропорт ООО «Коммунальное обеспечение аэропорта» – 28,3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Моряковском сельском поселении (котельная с. Моряковский Затон ЗАО «ВИГК» – 25,8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Октябрьском сельском поселении (котельная с. Октябрьская ЗАО «ВИГК» – 7,74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Рыбаловском сельском поселении (котельная с. Рыбалово ООО ЖКХ «Рыбаловское» – 5,16 Гкал/ч);</w:t>
      </w:r>
    </w:p>
    <w:p w:rsidR="00B5771E" w:rsidRPr="00D24DF1" w:rsidRDefault="00B5771E" w:rsidP="00630657">
      <w:pPr>
        <w:pStyle w:val="aa"/>
        <w:numPr>
          <w:ilvl w:val="0"/>
          <w:numId w:val="5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Спасском сельском поселении (котельная п. Синий Утёс ООО «Санаторий Синий Утес» – 3,52 Гкал/ч).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Межпоселковые тепломагистрали на территории района отсутствуют.</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в поселениях </w:t>
      </w:r>
      <w:r w:rsidRPr="00D24DF1">
        <w:rPr>
          <w:rFonts w:ascii="Times New Roman" w:hAnsi="Times New Roman" w:cs="Times New Roman"/>
          <w:b/>
          <w:sz w:val="24"/>
          <w:szCs w:val="24"/>
        </w:rPr>
        <w:t>Богашевского сельского поселения</w:t>
      </w:r>
      <w:r w:rsidRPr="00D24DF1">
        <w:rPr>
          <w:rFonts w:ascii="Times New Roman" w:hAnsi="Times New Roman" w:cs="Times New Roman"/>
          <w:sz w:val="24"/>
          <w:szCs w:val="24"/>
        </w:rPr>
        <w:t xml:space="preserve"> осуществляется от локальных котельных и индивидуальных теплоисточников, использующих в качестве топлива газ, уголь, дрова, жидком топливе, электроэнергия. Централизованным отоплением и горячим водоснабжением обеспечены в основном административные здания, школы, больницы, многоквартирные дома.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На территории поселения функционирует 5 котельных единичной мощностью от 0,1 до 4,5 Гкал/ч в следующих населенных пунктах:  Богашево- 2 шт., Лучаново – 2 шт., Петухово – 1 шт. КПД котлов варьируется в пределах от 50 до 90 %. Водоподготовительные установки имеются в котельной села Лучаново и котельной новостройки села Богашово.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Все теплотрассы выполнены в двухтрубном исполнении. Общая протяжённость тепловых сетей составляет 11,36 км.</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в </w:t>
      </w:r>
      <w:r w:rsidRPr="00D24DF1">
        <w:rPr>
          <w:rFonts w:ascii="Times New Roman" w:hAnsi="Times New Roman" w:cs="Times New Roman"/>
          <w:b/>
          <w:sz w:val="24"/>
          <w:szCs w:val="24"/>
        </w:rPr>
        <w:t>Заречном сельском поселении</w:t>
      </w:r>
      <w:r w:rsidRPr="00D24DF1">
        <w:rPr>
          <w:rFonts w:ascii="Times New Roman" w:hAnsi="Times New Roman" w:cs="Times New Roman"/>
          <w:sz w:val="24"/>
          <w:szCs w:val="24"/>
        </w:rPr>
        <w:t xml:space="preserve"> осуществляется от четырёх локальных котельных, расположенных в сёлах Кафтанчиково и Тахтамышево и в деревнях Кисловка и Чёрная Речка, а также от индивидуальных теплоисточников, использующих в качестве топлива природный газ и дрова. В общем числе отопительных котельных преобладают мелкие котельные мощностью до 3 Гкал/ч. Котельная тепловой мощностью более 3 Гкал/ч расположена в д. Кисловка (котельная ООО «Восточная тепловая компания» мощностью 30 Гкал/ч). Основное топливо используемое на котельных – природный сетевой газ; также используется уголь (с. Тахтамышево).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Общая протяжённость тепловых сетей в двухтрубном исполнении в поселении превышает 18 км. Межпоселковые тепломагистрали отсутствуют. Используемые диаметры труб: от 400 мм до 25 мм; наиболее используемый диаметр: 80 мм.</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Источниками теплоснабжения и горячего водоснабжения на территории </w:t>
      </w:r>
      <w:r w:rsidRPr="00D24DF1">
        <w:rPr>
          <w:rFonts w:ascii="Times New Roman" w:hAnsi="Times New Roman" w:cs="Times New Roman"/>
          <w:b/>
          <w:sz w:val="24"/>
          <w:szCs w:val="24"/>
        </w:rPr>
        <w:t>Зональненского сельского поселения</w:t>
      </w:r>
      <w:r w:rsidRPr="00D24DF1">
        <w:rPr>
          <w:rFonts w:ascii="Times New Roman" w:hAnsi="Times New Roman" w:cs="Times New Roman"/>
          <w:sz w:val="24"/>
          <w:szCs w:val="24"/>
        </w:rPr>
        <w:t xml:space="preserve"> являются отопительные котельные.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На территории поселения расположены 2 отопительные котельные в п. Зональная станция (ООО «Зональное плюс», ОАО «Газпром Трансгаз Томск»).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Суммарная установленная мощность отопительных котельных по поселению составляет около 49,98 Гкал/час.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От котельных теплоснабжается капитальная жилая застройка и социальная сфера (школа, административные здания и пр.).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Прокладка тепловых сетей надземная (40 %) и подземная (60 %). Протяженность тепловых сетей составляет 10,33 км.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Отопление ИЖС – индивидуальное, в основном печное.</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Износ теплосетей достигает 60-80 %. Необходима замена теплотрубопроводов с применением трубопроводов «Изопрофлекс».</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в поселениях </w:t>
      </w:r>
      <w:r w:rsidRPr="00D24DF1">
        <w:rPr>
          <w:rFonts w:ascii="Times New Roman" w:hAnsi="Times New Roman" w:cs="Times New Roman"/>
          <w:b/>
          <w:sz w:val="24"/>
          <w:szCs w:val="24"/>
        </w:rPr>
        <w:t>Зоркальцевском сельском поселении</w:t>
      </w:r>
      <w:r w:rsidRPr="00D24DF1">
        <w:rPr>
          <w:rFonts w:ascii="Times New Roman" w:hAnsi="Times New Roman" w:cs="Times New Roman"/>
          <w:sz w:val="24"/>
          <w:szCs w:val="24"/>
        </w:rPr>
        <w:t xml:space="preserve"> осуществляется от локальных котельных и индивидуальных теплоисточников, использующих в качестве топлива газ, уголь, дрова, жидкое топливо, электроэнергию. Централизованным отоплением и горячим водоснабжением обеспечены в основном административные здания, школы, больницы, многоквартирные дома.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населённых пунктах функционирует 9 котельных, единичной мощностью от 0,044 до 2,6 Гкал/ч. КПД котлов варьируется в пределах от 50 до 90 %. Водоподготовительные установки на территории котельных отсутствуют.</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Все теплотрассы выполнены в двухтрубном исполнении. Общая протяжённость тепловых сетей составляет 7,1 км.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Источниками теплоснабжения на территории </w:t>
      </w:r>
      <w:r w:rsidRPr="00D24DF1">
        <w:rPr>
          <w:rFonts w:ascii="Times New Roman" w:hAnsi="Times New Roman" w:cs="Times New Roman"/>
          <w:b/>
          <w:sz w:val="24"/>
          <w:szCs w:val="24"/>
        </w:rPr>
        <w:t>Итатского сельского поселения</w:t>
      </w:r>
      <w:r w:rsidRPr="00D24DF1">
        <w:rPr>
          <w:rFonts w:ascii="Times New Roman" w:hAnsi="Times New Roman" w:cs="Times New Roman"/>
          <w:sz w:val="24"/>
          <w:szCs w:val="24"/>
        </w:rPr>
        <w:t xml:space="preserve"> являются отопительные котельные.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В поселении расположена 1 отопительная котельная в с. Томское установленной тепловой мощностью 3,44 Гкал/час, работающая на угле.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От котельных теплоснабжается капитальная жилая застройка и социальная сфера (школы, больницы, детские сады и пр.).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Прокладка тепловых сетей, в основном, подземная, в непроходных железобетонных каналах. Тип изоляции теплосетей – шлако- и минеральная вата. Протяженность теплосетей с пенополиуретановой (ППУ) изоляцией незначительна.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Отопление ИЖС – индивидуальное, в основном печное.</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Корниловское сельское поселение.</w:t>
      </w:r>
      <w:r w:rsidRPr="00D24DF1">
        <w:rPr>
          <w:b/>
          <w:sz w:val="24"/>
          <w:szCs w:val="24"/>
        </w:rPr>
        <w:t xml:space="preserve"> </w:t>
      </w:r>
      <w:r w:rsidRPr="00D24DF1">
        <w:rPr>
          <w:rFonts w:ascii="Times New Roman" w:hAnsi="Times New Roman" w:cs="Times New Roman"/>
          <w:sz w:val="24"/>
          <w:szCs w:val="24"/>
        </w:rPr>
        <w:t xml:space="preserve">В Корниловском сельском поселении централизованное теплоснабжение и ГВС присутствует только в с. Корнилово. В с. Корнилово действует 1 котельная, единичной мощностью 7,8 Гкал/чал. В котельной установлено 2 котла ДЕ 6,5-14 ГМ. КПД котлов – 88, 12 %. Основное топливо – газ, резервное – нефть.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Установка химводоподготовки в котельной не работает в полном объеме и не обеспечивает должную очистку сетевой и котловой воды.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Общая протяженность тепловых сетей составляет 3 900 м, схема теплоснабжения закрытая.</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 территории </w:t>
      </w:r>
      <w:r w:rsidRPr="00D24DF1">
        <w:rPr>
          <w:rFonts w:ascii="Times New Roman" w:hAnsi="Times New Roman" w:cs="Times New Roman"/>
          <w:b/>
          <w:sz w:val="24"/>
          <w:szCs w:val="24"/>
        </w:rPr>
        <w:t>Мирненского сельского поселения</w:t>
      </w:r>
      <w:r w:rsidRPr="00D24DF1">
        <w:rPr>
          <w:rFonts w:ascii="Times New Roman" w:hAnsi="Times New Roman" w:cs="Times New Roman"/>
          <w:sz w:val="24"/>
          <w:szCs w:val="24"/>
        </w:rPr>
        <w:t xml:space="preserve"> расположено три котельные, 2 из которых в п. Мирный и п. Аэропорт. Основное топливо – природный газ (п. Аэропорт, п. </w:t>
      </w:r>
      <w:r w:rsidRPr="00D24DF1">
        <w:rPr>
          <w:rFonts w:ascii="Times New Roman" w:hAnsi="Times New Roman" w:cs="Times New Roman"/>
          <w:sz w:val="24"/>
          <w:szCs w:val="24"/>
        </w:rPr>
        <w:lastRenderedPageBreak/>
        <w:t xml:space="preserve">Мирный), уголь (д. Большое Протопопово). Котельные обеспечивают теплоснабжением общественную застройку, многоэтажную жилую застройку, объекты производства.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Котельная п. Аэропорт оснащена тремя котлами, один из которых паровой и два водогрейных. Один котел находится в работе, два в резерве. Мощность газовой котельной составляет – 17,1 Гкал/час. Основным топливом котельной является природный газ. Имеется система химводоподготовки, которая состоит из двух ступеней натрий-катионирования. Первая ступень включает в себя три фильтра и обменную емкость. Вторая ступень - четыре фильтра и обменную емкость.</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Теплопроизводительность котельной д. Большое Протопопово (п/л «Восход») составляет 3 МВт, котельная в настоящее время работает на угле.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индивидуальном жилом секторе поселения используется печное отопление.</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Схемы тепловых сетей в основном 2-х трубные, тупиковые.</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Теплосети от котельной проложены в надземном и подземном исполнении. Теплоносителем для теплоснабжения систем отопления, вентиляции и горячего водоснабжения  служит вода с Т=62,4°С.</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Источниками теплоснабжения на территории </w:t>
      </w:r>
      <w:r w:rsidRPr="00D24DF1">
        <w:rPr>
          <w:rFonts w:ascii="Times New Roman" w:hAnsi="Times New Roman" w:cs="Times New Roman"/>
          <w:b/>
          <w:sz w:val="24"/>
          <w:szCs w:val="24"/>
        </w:rPr>
        <w:t>Воронинского, Калтайского, Копыловского, Малиновского, Межениновского, Моряковского, Наумовского, Новорождественского, Октябрьского, Рыбаловского, Спасского и Турунтаевского сельских поселений</w:t>
      </w:r>
      <w:r w:rsidRPr="00D24DF1">
        <w:rPr>
          <w:rFonts w:ascii="Times New Roman" w:hAnsi="Times New Roman" w:cs="Times New Roman"/>
          <w:i/>
          <w:sz w:val="24"/>
          <w:szCs w:val="24"/>
        </w:rPr>
        <w:t xml:space="preserve"> </w:t>
      </w:r>
      <w:r w:rsidRPr="00D24DF1">
        <w:rPr>
          <w:rFonts w:ascii="Times New Roman" w:hAnsi="Times New Roman" w:cs="Times New Roman"/>
          <w:sz w:val="24"/>
          <w:szCs w:val="24"/>
        </w:rPr>
        <w:t xml:space="preserve">являются отопительные котельные.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От котельных теплоснабжается капитальная жилая застройка и социальная сфера (школы, больницы, детские сады и пр.).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Прокладка тепловых сетей, в основном, подземная, в непроходных железобетонных каналах. Тип изоляции теплосетей – шлако- и минеральная вата. Протяженность теплосетей с пенополиуретановой (ППУ) изоляцией незначительна.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Отопление ИЖС – индивидуальное, в основном печное.</w:t>
      </w:r>
    </w:p>
    <w:p w:rsidR="00B5771E" w:rsidRPr="00D24DF1" w:rsidRDefault="00B5771E" w:rsidP="00A009E9">
      <w:pPr>
        <w:suppressAutoHyphens/>
        <w:spacing w:before="120" w:after="0"/>
        <w:ind w:left="1134"/>
        <w:jc w:val="both"/>
        <w:rPr>
          <w:rFonts w:ascii="Times New Roman" w:hAnsi="Times New Roman" w:cs="Times New Roman"/>
          <w:sz w:val="24"/>
          <w:szCs w:val="24"/>
        </w:rPr>
      </w:pPr>
    </w:p>
    <w:p w:rsidR="00B5771E" w:rsidRPr="00D24DF1" w:rsidRDefault="00B5771E" w:rsidP="00A009E9">
      <w:pPr>
        <w:suppressAutoHyphens/>
        <w:spacing w:before="120" w:after="0"/>
        <w:ind w:left="1134"/>
        <w:jc w:val="both"/>
        <w:rPr>
          <w:rFonts w:ascii="Times New Roman" w:hAnsi="Times New Roman" w:cs="Times New Roman"/>
          <w:b/>
          <w:i/>
          <w:sz w:val="24"/>
          <w:szCs w:val="24"/>
        </w:rPr>
      </w:pPr>
      <w:r w:rsidRPr="00D24DF1">
        <w:rPr>
          <w:rFonts w:ascii="Times New Roman" w:hAnsi="Times New Roman" w:cs="Times New Roman"/>
          <w:b/>
          <w:i/>
          <w:sz w:val="24"/>
          <w:szCs w:val="24"/>
        </w:rPr>
        <w:t xml:space="preserve">Основные проблемы систем </w:t>
      </w:r>
      <w:r w:rsidR="00277A90" w:rsidRPr="00D24DF1">
        <w:rPr>
          <w:rFonts w:ascii="Times New Roman" w:hAnsi="Times New Roman" w:cs="Times New Roman"/>
          <w:b/>
          <w:i/>
          <w:sz w:val="24"/>
          <w:szCs w:val="24"/>
        </w:rPr>
        <w:t>тепло</w:t>
      </w:r>
      <w:r w:rsidRPr="00D24DF1">
        <w:rPr>
          <w:rFonts w:ascii="Times New Roman" w:hAnsi="Times New Roman" w:cs="Times New Roman"/>
          <w:b/>
          <w:i/>
          <w:sz w:val="24"/>
          <w:szCs w:val="24"/>
        </w:rPr>
        <w:t>снабжения муниципальных образований в составе Томской агломерации в соответствии с ранее разработанной градостроительной документацией</w:t>
      </w:r>
    </w:p>
    <w:p w:rsidR="00B5771E" w:rsidRPr="00D24DF1" w:rsidRDefault="00B5771E" w:rsidP="00A009E9">
      <w:pPr>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МО «Город Томск». </w:t>
      </w:r>
      <w:r w:rsidRPr="00D24DF1">
        <w:rPr>
          <w:rFonts w:ascii="Times New Roman" w:hAnsi="Times New Roman" w:cs="Times New Roman"/>
          <w:sz w:val="24"/>
          <w:szCs w:val="24"/>
        </w:rPr>
        <w:t>В целом теплоснабжение потребителей города Томск надежно и удовлетворительно. Основные проблемы теплоснабжения г. Томска:</w:t>
      </w:r>
    </w:p>
    <w:p w:rsidR="00B5771E" w:rsidRPr="00D24DF1" w:rsidRDefault="00B5771E" w:rsidP="00630657">
      <w:pPr>
        <w:pStyle w:val="aa"/>
        <w:numPr>
          <w:ilvl w:val="0"/>
          <w:numId w:val="52"/>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на Томских ТЭЦ имеются следующие проблемы:</w:t>
      </w:r>
    </w:p>
    <w:p w:rsidR="00B5771E" w:rsidRPr="00D24DF1" w:rsidRDefault="00B5771E" w:rsidP="00630657">
      <w:pPr>
        <w:pStyle w:val="aa"/>
        <w:numPr>
          <w:ilvl w:val="0"/>
          <w:numId w:val="5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дефицит мощности;</w:t>
      </w:r>
    </w:p>
    <w:p w:rsidR="00B5771E" w:rsidRPr="00D24DF1" w:rsidRDefault="00B5771E" w:rsidP="00630657">
      <w:pPr>
        <w:pStyle w:val="aa"/>
        <w:numPr>
          <w:ilvl w:val="0"/>
          <w:numId w:val="5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изношенность оборудования (на ГРЭС</w:t>
      </w:r>
      <w:r w:rsidRPr="00D24DF1">
        <w:rPr>
          <w:rFonts w:ascii="Times New Roman" w:hAnsi="Times New Roman" w:cs="Times New Roman"/>
          <w:sz w:val="24"/>
          <w:szCs w:val="24"/>
        </w:rPr>
        <w:noBreakHyphen/>
        <w:t>2 эксплуатируется оборудование в основном выпуска 50–60 годов, которое в ближайшие годы выработает свой парковый ресурс);</w:t>
      </w:r>
    </w:p>
    <w:p w:rsidR="00B5771E" w:rsidRPr="00D24DF1" w:rsidRDefault="00B5771E" w:rsidP="00630657">
      <w:pPr>
        <w:pStyle w:val="aa"/>
        <w:numPr>
          <w:ilvl w:val="0"/>
          <w:numId w:val="5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отсутствие инвестиций на модернизацию системы теплоснабжения.</w:t>
      </w:r>
    </w:p>
    <w:p w:rsidR="00B5771E" w:rsidRPr="00D24DF1" w:rsidRDefault="00B5771E" w:rsidP="00630657">
      <w:pPr>
        <w:pStyle w:val="aa"/>
        <w:numPr>
          <w:ilvl w:val="0"/>
          <w:numId w:val="5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наличие порядка 12 экономически неэффективных котельных, на которых установлено морально и физически устаревшее энергоёмкое оборудование с низким КПД: 11 из них – мелкие угольные котельные и одна – котельная по ул. Водяная, 80, снабжающая теплом северную часть Ленинского района Города Томска;</w:t>
      </w:r>
    </w:p>
    <w:p w:rsidR="00B5771E" w:rsidRPr="00D24DF1" w:rsidRDefault="00B5771E" w:rsidP="00630657">
      <w:pPr>
        <w:pStyle w:val="aa"/>
        <w:numPr>
          <w:ilvl w:val="0"/>
          <w:numId w:val="5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износ существующих сетей теплоснабжения составляет порядка 80 %.</w:t>
      </w:r>
    </w:p>
    <w:p w:rsidR="00B5771E" w:rsidRPr="00D24DF1" w:rsidRDefault="00B5771E" w:rsidP="00A009E9">
      <w:pPr>
        <w:spacing w:before="120" w:after="0"/>
        <w:ind w:left="1134"/>
        <w:jc w:val="both"/>
        <w:rPr>
          <w:rFonts w:ascii="Times New Roman" w:eastAsia="ArialMT" w:hAnsi="Times New Roman" w:cs="Times New Roman"/>
          <w:sz w:val="24"/>
          <w:szCs w:val="24"/>
        </w:rPr>
      </w:pPr>
      <w:r w:rsidRPr="00D24DF1">
        <w:rPr>
          <w:rFonts w:ascii="Times New Roman" w:hAnsi="Times New Roman" w:cs="Times New Roman"/>
          <w:b/>
          <w:sz w:val="24"/>
          <w:szCs w:val="24"/>
        </w:rPr>
        <w:lastRenderedPageBreak/>
        <w:t xml:space="preserve">ЗАТО Северск. </w:t>
      </w:r>
      <w:r w:rsidRPr="00D24DF1">
        <w:rPr>
          <w:rFonts w:ascii="Times New Roman" w:eastAsia="ArialMT" w:hAnsi="Times New Roman" w:cs="Times New Roman"/>
          <w:sz w:val="24"/>
          <w:szCs w:val="24"/>
        </w:rPr>
        <w:t xml:space="preserve">Оборудование ТЭЦ АО «СХК», обеспечивающее теплом потребителей в городе Северск, в силу высокой изношенности не позволяет характеризовать систему теплоснабжения города Северск как надежную. </w:t>
      </w:r>
    </w:p>
    <w:p w:rsidR="00B5771E" w:rsidRPr="00D24DF1" w:rsidRDefault="00B5771E" w:rsidP="00A009E9">
      <w:pPr>
        <w:autoSpaceDE w:val="0"/>
        <w:autoSpaceDN w:val="0"/>
        <w:adjustRightInd w:val="0"/>
        <w:spacing w:before="120" w:after="0"/>
        <w:ind w:left="1134"/>
        <w:jc w:val="both"/>
        <w:rPr>
          <w:rFonts w:ascii="Times New Roman" w:eastAsia="ArialMT" w:hAnsi="Times New Roman" w:cs="Times New Roman"/>
          <w:sz w:val="24"/>
          <w:szCs w:val="24"/>
        </w:rPr>
      </w:pPr>
      <w:r w:rsidRPr="00D24DF1">
        <w:rPr>
          <w:rFonts w:ascii="Times New Roman" w:eastAsia="ArialMT" w:hAnsi="Times New Roman" w:cs="Times New Roman"/>
          <w:sz w:val="24"/>
          <w:szCs w:val="24"/>
        </w:rPr>
        <w:t>Фактически сложившийся баланс тепловой мощности и тепловой нагрузки показывает, что существующие в ЗАТО Северск мощности теплоисточников обеспечивают существующих потребителей. При этом возможности обеспечения вновь подключаемых нагрузок в соответствии с перспективами развития городского округа отсутствуют в городе Северск. Возможности расширения технологических зон действия источников с резервами тепловой мощности в зоны действия с отсутствием таких резервов отсутствуют, так как все населенные пункты ЗАТО Северск расположены на значительном удалении друг от друга.</w:t>
      </w:r>
    </w:p>
    <w:p w:rsidR="00B5771E" w:rsidRPr="00D24DF1" w:rsidRDefault="00B5771E" w:rsidP="00A009E9">
      <w:pPr>
        <w:autoSpaceDE w:val="0"/>
        <w:autoSpaceDN w:val="0"/>
        <w:adjustRightInd w:val="0"/>
        <w:spacing w:before="120" w:after="0"/>
        <w:ind w:left="1134"/>
        <w:jc w:val="both"/>
        <w:rPr>
          <w:rFonts w:ascii="Times New Roman" w:eastAsia="ArialMT" w:hAnsi="Times New Roman" w:cs="Times New Roman"/>
          <w:sz w:val="24"/>
          <w:szCs w:val="24"/>
        </w:rPr>
      </w:pPr>
      <w:r w:rsidRPr="00D24DF1">
        <w:rPr>
          <w:rFonts w:ascii="Times New Roman" w:eastAsia="ArialMT" w:hAnsi="Times New Roman" w:cs="Times New Roman"/>
          <w:sz w:val="24"/>
          <w:szCs w:val="24"/>
        </w:rPr>
        <w:t xml:space="preserve">Подключение новых объектов к системам теплоснабжения пос. Самусь и пос. Орловка к дефициту тепловой мощности не приведет. Однако, для обеспечения надежности теплоисточников в пос. Самусь и пос. Орловка необходимо предусмотреть резервное энергооборудование.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Проблемы в инфраструктуре централизованного теплоснабжения ЗАТО Северск связаны с необходимостью:</w:t>
      </w:r>
    </w:p>
    <w:p w:rsidR="00B5771E" w:rsidRPr="00D24DF1" w:rsidRDefault="00B5771E" w:rsidP="00630657">
      <w:pPr>
        <w:pStyle w:val="aa"/>
        <w:numPr>
          <w:ilvl w:val="0"/>
          <w:numId w:val="48"/>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реконструкции магистральных и распределительных тепловых сетей города Северск, п. Самусь, п. Орловка;</w:t>
      </w:r>
    </w:p>
    <w:p w:rsidR="00B5771E" w:rsidRPr="00D24DF1" w:rsidRDefault="00B5771E" w:rsidP="00630657">
      <w:pPr>
        <w:pStyle w:val="aa"/>
        <w:numPr>
          <w:ilvl w:val="0"/>
          <w:numId w:val="48"/>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необходимостью реконструкции тепловых сетей п. Самусь для исключения из тепловой схемы котельной Камышинских РММ ТРВП;</w:t>
      </w:r>
    </w:p>
    <w:p w:rsidR="00B5771E" w:rsidRPr="00D24DF1" w:rsidRDefault="00B5771E" w:rsidP="00630657">
      <w:pPr>
        <w:pStyle w:val="aa"/>
        <w:numPr>
          <w:ilvl w:val="0"/>
          <w:numId w:val="48"/>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замены теплогенерационного оборудования ТЭЦ «СХК» (76 % котлов произведены в 53-60-х годах).</w:t>
      </w:r>
    </w:p>
    <w:p w:rsidR="00B5771E" w:rsidRPr="00D24DF1" w:rsidRDefault="00B5771E" w:rsidP="00A009E9">
      <w:pPr>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МО «Томский район». </w:t>
      </w:r>
      <w:r w:rsidRPr="00D24DF1">
        <w:rPr>
          <w:rFonts w:ascii="Times New Roman" w:hAnsi="Times New Roman" w:cs="Times New Roman"/>
          <w:sz w:val="24"/>
          <w:szCs w:val="24"/>
        </w:rPr>
        <w:t xml:space="preserve">На территории поселений Томского района фактические потери тепловой энергии при транспортировке достигают от 15 до 32 % от отпуска с коллекторов. Высокие значения потерь в тепловых сетях обусловлены завышенными диаметрами труб, не соответствующими фактическим тепловым нагрузкам потребителей, большой протяжённостью сетей из-за удалённости потребителей от источника теплоснабжения, изношенностью тепловых сетей.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проблемы теплового хозяйства, в связи с которыми системы теплоснабжения в поселениях находятся в неудовлетворительном состоянии: </w:t>
      </w:r>
    </w:p>
    <w:p w:rsidR="00B5771E" w:rsidRPr="00D24DF1" w:rsidRDefault="00B5771E" w:rsidP="00630657">
      <w:pPr>
        <w:pStyle w:val="aa"/>
        <w:numPr>
          <w:ilvl w:val="0"/>
          <w:numId w:val="3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моральный и физический износ оборудования части котельных и тепловых сетей; </w:t>
      </w:r>
    </w:p>
    <w:p w:rsidR="00B5771E" w:rsidRPr="00D24DF1" w:rsidRDefault="00B5771E" w:rsidP="00630657">
      <w:pPr>
        <w:pStyle w:val="aa"/>
        <w:numPr>
          <w:ilvl w:val="0"/>
          <w:numId w:val="3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острый недостаток средств измерения и регулирования; </w:t>
      </w:r>
    </w:p>
    <w:p w:rsidR="00B5771E" w:rsidRPr="00D24DF1" w:rsidRDefault="00B5771E" w:rsidP="00630657">
      <w:pPr>
        <w:pStyle w:val="aa"/>
        <w:numPr>
          <w:ilvl w:val="0"/>
          <w:numId w:val="3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сверхнормативные потери тепла составляют 20 % от потребляемого количества. </w:t>
      </w:r>
    </w:p>
    <w:p w:rsidR="00B5771E" w:rsidRPr="00D24DF1" w:rsidRDefault="00B5771E" w:rsidP="00A009E9">
      <w:pPr>
        <w:suppressAutoHyphens/>
        <w:spacing w:before="120" w:after="0"/>
        <w:ind w:left="1134" w:right="284"/>
        <w:jc w:val="both"/>
        <w:rPr>
          <w:rFonts w:ascii="Times New Roman" w:eastAsia="Times New Roman" w:hAnsi="Times New Roman" w:cs="Times New Roman"/>
          <w:b/>
          <w:i/>
          <w:sz w:val="24"/>
          <w:szCs w:val="24"/>
          <w:lang w:eastAsia="ru-RU"/>
        </w:rPr>
      </w:pPr>
    </w:p>
    <w:p w:rsidR="00B5771E" w:rsidRPr="00D24DF1" w:rsidRDefault="00B5771E" w:rsidP="00A009E9">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 по организации систем теплоснабжения муниципальных образований в составе Томской агломерации в соответствии с ранее разработанной градостроительной документацией</w:t>
      </w:r>
    </w:p>
    <w:p w:rsidR="00B5771E" w:rsidRPr="00D24DF1" w:rsidRDefault="00B5771E" w:rsidP="00A009E9">
      <w:pPr>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МО «Город Томск». </w:t>
      </w:r>
      <w:r w:rsidRPr="00D24DF1">
        <w:rPr>
          <w:rFonts w:ascii="Times New Roman" w:hAnsi="Times New Roman" w:cs="Times New Roman"/>
          <w:sz w:val="24"/>
          <w:szCs w:val="24"/>
        </w:rPr>
        <w:t xml:space="preserve">Централизованным теплоснабжением обеспечиваются все районы, находящиеся в зоне центральных теплоисточников – ГРЭС-2, ТЭЦ-1 (ПРК), ТЭЦ-3; действующих котельных арендованных </w:t>
      </w:r>
      <w:r w:rsidR="00447124" w:rsidRPr="00D24DF1">
        <w:rPr>
          <w:rFonts w:ascii="Times New Roman" w:eastAsia="Times New Roman" w:hAnsi="Times New Roman" w:cs="Times New Roman"/>
          <w:sz w:val="24"/>
          <w:szCs w:val="24"/>
          <w:lang w:eastAsia="ru-RU"/>
        </w:rPr>
        <w:t xml:space="preserve">АО «Томская генерация» </w:t>
      </w:r>
      <w:r w:rsidRPr="00D24DF1">
        <w:rPr>
          <w:rFonts w:ascii="Times New Roman" w:hAnsi="Times New Roman" w:cs="Times New Roman"/>
          <w:sz w:val="24"/>
          <w:szCs w:val="24"/>
        </w:rPr>
        <w:t>и прочих собственников.</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новых районов застройки, расположенных на значительном расстоянии от централизованных источников тепла, рекомендуется:</w:t>
      </w:r>
    </w:p>
    <w:p w:rsidR="00B5771E" w:rsidRPr="00D24DF1" w:rsidRDefault="00B5771E" w:rsidP="00630657">
      <w:pPr>
        <w:pStyle w:val="aa"/>
        <w:numPr>
          <w:ilvl w:val="0"/>
          <w:numId w:val="5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lastRenderedPageBreak/>
        <w:t>использование котельных, (для многоэтажной, среднеэтажной и малоэтажной застройки);</w:t>
      </w:r>
    </w:p>
    <w:p w:rsidR="00B5771E" w:rsidRPr="00D24DF1" w:rsidRDefault="00B5771E" w:rsidP="00630657">
      <w:pPr>
        <w:pStyle w:val="aa"/>
        <w:numPr>
          <w:ilvl w:val="0"/>
          <w:numId w:val="5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использование автономных теплогенераторов, работающих на газовом топливе (для индивидуального строительства).</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Покрытие тепловых нагрузок предполагается от существующих расширяемых и реконструируемых основных теплоисточников (ТЭЦ-3, ГРЭС-2, ТЭЦ-1 (ПРК)), районных котельных, переводимых на природный газ, и автономных источников теплоснабжения (АИТ), работающих на газовом топливе.</w:t>
      </w:r>
    </w:p>
    <w:p w:rsidR="00B5771E" w:rsidRPr="00D24DF1" w:rsidRDefault="00FC799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соответствии с актуализированной с</w:t>
      </w:r>
      <w:r w:rsidR="00B5771E" w:rsidRPr="00D24DF1">
        <w:rPr>
          <w:rFonts w:ascii="Times New Roman" w:hAnsi="Times New Roman" w:cs="Times New Roman"/>
          <w:sz w:val="24"/>
          <w:szCs w:val="24"/>
        </w:rPr>
        <w:t>хемой теплоснабжения города Томска до 2030 года, утвержденной приказом Министерства энер</w:t>
      </w:r>
      <w:r w:rsidRPr="00D24DF1">
        <w:rPr>
          <w:rFonts w:ascii="Times New Roman" w:hAnsi="Times New Roman" w:cs="Times New Roman"/>
          <w:sz w:val="24"/>
          <w:szCs w:val="24"/>
        </w:rPr>
        <w:t>гетики Российской Федерации от 31</w:t>
      </w:r>
      <w:r w:rsidR="00B5771E" w:rsidRPr="00D24DF1">
        <w:rPr>
          <w:rFonts w:ascii="Times New Roman" w:hAnsi="Times New Roman" w:cs="Times New Roman"/>
          <w:sz w:val="24"/>
          <w:szCs w:val="24"/>
        </w:rPr>
        <w:t>.0</w:t>
      </w:r>
      <w:r w:rsidRPr="00D24DF1">
        <w:rPr>
          <w:rFonts w:ascii="Times New Roman" w:hAnsi="Times New Roman" w:cs="Times New Roman"/>
          <w:sz w:val="24"/>
          <w:szCs w:val="24"/>
        </w:rPr>
        <w:t>7.2015</w:t>
      </w:r>
      <w:r w:rsidR="00B5771E" w:rsidRPr="00D24DF1">
        <w:rPr>
          <w:rFonts w:ascii="Times New Roman" w:hAnsi="Times New Roman" w:cs="Times New Roman"/>
          <w:sz w:val="24"/>
          <w:szCs w:val="24"/>
        </w:rPr>
        <w:t xml:space="preserve"> № </w:t>
      </w:r>
      <w:r w:rsidRPr="00D24DF1">
        <w:rPr>
          <w:rFonts w:ascii="Times New Roman" w:hAnsi="Times New Roman" w:cs="Times New Roman"/>
          <w:sz w:val="24"/>
          <w:szCs w:val="24"/>
        </w:rPr>
        <w:t>529</w:t>
      </w:r>
      <w:r w:rsidR="00B5771E" w:rsidRPr="00D24DF1">
        <w:rPr>
          <w:rFonts w:ascii="Times New Roman" w:hAnsi="Times New Roman" w:cs="Times New Roman"/>
          <w:sz w:val="24"/>
          <w:szCs w:val="24"/>
        </w:rPr>
        <w:t xml:space="preserve">, </w:t>
      </w:r>
      <w:r w:rsidR="00576E8E" w:rsidRPr="00D24DF1">
        <w:rPr>
          <w:rFonts w:ascii="Times New Roman" w:hAnsi="Times New Roman" w:cs="Times New Roman"/>
          <w:sz w:val="24"/>
          <w:szCs w:val="24"/>
        </w:rPr>
        <w:t>в части</w:t>
      </w:r>
      <w:r w:rsidR="00B5771E" w:rsidRPr="00D24DF1">
        <w:rPr>
          <w:rFonts w:ascii="Times New Roman" w:hAnsi="Times New Roman" w:cs="Times New Roman"/>
          <w:sz w:val="24"/>
          <w:szCs w:val="24"/>
        </w:rPr>
        <w:t xml:space="preserve"> развития </w:t>
      </w:r>
      <w:r w:rsidR="00576E8E" w:rsidRPr="00D24DF1">
        <w:rPr>
          <w:rFonts w:ascii="Times New Roman" w:hAnsi="Times New Roman" w:cs="Times New Roman"/>
          <w:sz w:val="24"/>
          <w:szCs w:val="24"/>
        </w:rPr>
        <w:t>источников</w:t>
      </w:r>
      <w:r w:rsidR="00B5771E" w:rsidRPr="00D24DF1">
        <w:rPr>
          <w:rFonts w:ascii="Times New Roman" w:hAnsi="Times New Roman" w:cs="Times New Roman"/>
          <w:sz w:val="24"/>
          <w:szCs w:val="24"/>
        </w:rPr>
        <w:t xml:space="preserve"> теплоснабж</w:t>
      </w:r>
      <w:r w:rsidR="00576E8E" w:rsidRPr="00D24DF1">
        <w:rPr>
          <w:rFonts w:ascii="Times New Roman" w:hAnsi="Times New Roman" w:cs="Times New Roman"/>
          <w:sz w:val="24"/>
          <w:szCs w:val="24"/>
        </w:rPr>
        <w:t>ения города Томска</w:t>
      </w:r>
      <w:r w:rsidR="00C85F7F" w:rsidRPr="00D24DF1">
        <w:rPr>
          <w:rFonts w:ascii="Times New Roman" w:hAnsi="Times New Roman" w:cs="Times New Roman"/>
          <w:sz w:val="24"/>
          <w:szCs w:val="24"/>
        </w:rPr>
        <w:t xml:space="preserve"> рассматривается вариант № 4</w:t>
      </w:r>
      <w:r w:rsidRPr="00D24DF1">
        <w:rPr>
          <w:rFonts w:ascii="Times New Roman" w:hAnsi="Times New Roman" w:cs="Times New Roman"/>
          <w:sz w:val="24"/>
          <w:szCs w:val="24"/>
        </w:rPr>
        <w:t xml:space="preserve">, в соответствии с которым </w:t>
      </w:r>
      <w:r w:rsidR="00B5771E" w:rsidRPr="00D24DF1">
        <w:rPr>
          <w:rFonts w:ascii="Times New Roman" w:hAnsi="Times New Roman" w:cs="Times New Roman"/>
          <w:sz w:val="24"/>
          <w:szCs w:val="24"/>
        </w:rPr>
        <w:t>предлагается:</w:t>
      </w:r>
    </w:p>
    <w:p w:rsidR="00FC799E" w:rsidRPr="00D24DF1" w:rsidRDefault="00C85F7F" w:rsidP="00630657">
      <w:pPr>
        <w:pStyle w:val="aa"/>
        <w:numPr>
          <w:ilvl w:val="0"/>
          <w:numId w:val="87"/>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 xml:space="preserve">проведение </w:t>
      </w:r>
      <w:r w:rsidR="00576E8E" w:rsidRPr="00D24DF1">
        <w:rPr>
          <w:rFonts w:ascii="Times New Roman" w:hAnsi="Times New Roman" w:cs="Times New Roman"/>
          <w:sz w:val="24"/>
          <w:szCs w:val="24"/>
        </w:rPr>
        <w:t>м</w:t>
      </w:r>
      <w:r w:rsidR="00FC799E" w:rsidRPr="00D24DF1">
        <w:rPr>
          <w:rFonts w:ascii="Times New Roman" w:hAnsi="Times New Roman" w:cs="Times New Roman"/>
          <w:sz w:val="24"/>
          <w:szCs w:val="24"/>
        </w:rPr>
        <w:t>одернизаци</w:t>
      </w:r>
      <w:r w:rsidRPr="00D24DF1">
        <w:rPr>
          <w:rFonts w:ascii="Times New Roman" w:hAnsi="Times New Roman" w:cs="Times New Roman"/>
          <w:sz w:val="24"/>
          <w:szCs w:val="24"/>
        </w:rPr>
        <w:t>и</w:t>
      </w:r>
      <w:r w:rsidR="00FC799E" w:rsidRPr="00D24DF1">
        <w:rPr>
          <w:rFonts w:ascii="Times New Roman" w:hAnsi="Times New Roman" w:cs="Times New Roman"/>
          <w:sz w:val="24"/>
          <w:szCs w:val="24"/>
        </w:rPr>
        <w:t xml:space="preserve"> и техническо</w:t>
      </w:r>
      <w:r w:rsidRPr="00D24DF1">
        <w:rPr>
          <w:rFonts w:ascii="Times New Roman" w:hAnsi="Times New Roman" w:cs="Times New Roman"/>
          <w:sz w:val="24"/>
          <w:szCs w:val="24"/>
        </w:rPr>
        <w:t>го</w:t>
      </w:r>
      <w:r w:rsidR="00FC799E" w:rsidRPr="00D24DF1">
        <w:rPr>
          <w:rFonts w:ascii="Times New Roman" w:hAnsi="Times New Roman" w:cs="Times New Roman"/>
          <w:sz w:val="24"/>
          <w:szCs w:val="24"/>
        </w:rPr>
        <w:t xml:space="preserve"> перевооружени</w:t>
      </w:r>
      <w:r w:rsidRPr="00D24DF1">
        <w:rPr>
          <w:rFonts w:ascii="Times New Roman" w:hAnsi="Times New Roman" w:cs="Times New Roman"/>
          <w:sz w:val="24"/>
          <w:szCs w:val="24"/>
        </w:rPr>
        <w:t>я</w:t>
      </w:r>
      <w:r w:rsidR="00FC799E" w:rsidRPr="00D24DF1">
        <w:rPr>
          <w:rFonts w:ascii="Times New Roman" w:hAnsi="Times New Roman" w:cs="Times New Roman"/>
          <w:sz w:val="24"/>
          <w:szCs w:val="24"/>
        </w:rPr>
        <w:t xml:space="preserve"> действующих ТЭЦ АО «Томская генерация» путем поэтапного вывода из эксплуатации (консервации) низкоэффективного турбинного оборудования на ГРЭС-2 (турбоагрегата ТГ ст. №5 в с</w:t>
      </w:r>
      <w:r w:rsidRPr="00D24DF1">
        <w:rPr>
          <w:rFonts w:ascii="Times New Roman" w:hAnsi="Times New Roman" w:cs="Times New Roman"/>
          <w:sz w:val="24"/>
          <w:szCs w:val="24"/>
        </w:rPr>
        <w:t>е</w:t>
      </w:r>
      <w:r w:rsidR="00FC799E" w:rsidRPr="00D24DF1">
        <w:rPr>
          <w:rFonts w:ascii="Times New Roman" w:hAnsi="Times New Roman" w:cs="Times New Roman"/>
          <w:sz w:val="24"/>
          <w:szCs w:val="24"/>
        </w:rPr>
        <w:t>редине 2017 года с тепловой мощностью 81 Гкал/ч и тур</w:t>
      </w:r>
      <w:r w:rsidR="00A32FA8" w:rsidRPr="00D24DF1">
        <w:rPr>
          <w:rFonts w:ascii="Times New Roman" w:hAnsi="Times New Roman" w:cs="Times New Roman"/>
          <w:sz w:val="24"/>
          <w:szCs w:val="24"/>
        </w:rPr>
        <w:t>боагрегата ТГ ст. №6 в конце 201</w:t>
      </w:r>
      <w:r w:rsidR="00FC799E" w:rsidRPr="00D24DF1">
        <w:rPr>
          <w:rFonts w:ascii="Times New Roman" w:hAnsi="Times New Roman" w:cs="Times New Roman"/>
          <w:sz w:val="24"/>
          <w:szCs w:val="24"/>
        </w:rPr>
        <w:t>8 года с тепловой мощностью 88,6 Гкал/ч) с использованием при этом тепловой мощности 4 РОУ и БРОУ для покрытия прогнозируемой тепловой нагрузки в пиковы</w:t>
      </w:r>
      <w:r w:rsidR="00576E8E" w:rsidRPr="00D24DF1">
        <w:rPr>
          <w:rFonts w:ascii="Times New Roman" w:hAnsi="Times New Roman" w:cs="Times New Roman"/>
          <w:sz w:val="24"/>
          <w:szCs w:val="24"/>
        </w:rPr>
        <w:t>х режимах;</w:t>
      </w:r>
    </w:p>
    <w:p w:rsidR="00FC799E" w:rsidRPr="00D24DF1" w:rsidRDefault="00FC799E" w:rsidP="00630657">
      <w:pPr>
        <w:pStyle w:val="aa"/>
        <w:numPr>
          <w:ilvl w:val="0"/>
          <w:numId w:val="87"/>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закрытие в 2015</w:t>
      </w:r>
      <w:r w:rsidR="00A32FA8" w:rsidRPr="00D24DF1">
        <w:rPr>
          <w:rFonts w:ascii="Times New Roman" w:hAnsi="Times New Roman" w:cs="Times New Roman"/>
          <w:sz w:val="24"/>
          <w:szCs w:val="24"/>
        </w:rPr>
        <w:t xml:space="preserve"> году</w:t>
      </w:r>
      <w:r w:rsidRPr="00D24DF1">
        <w:rPr>
          <w:rFonts w:ascii="Times New Roman" w:hAnsi="Times New Roman" w:cs="Times New Roman"/>
          <w:sz w:val="24"/>
          <w:szCs w:val="24"/>
        </w:rPr>
        <w:t xml:space="preserve"> котельной ООО «Сибкабель» (с нагрузкой 8,5 Гкал/ч), в 2017</w:t>
      </w:r>
      <w:r w:rsidR="00A32FA8" w:rsidRPr="00D24DF1">
        <w:rPr>
          <w:rFonts w:ascii="Times New Roman" w:hAnsi="Times New Roman" w:cs="Times New Roman"/>
          <w:sz w:val="24"/>
          <w:szCs w:val="24"/>
        </w:rPr>
        <w:t xml:space="preserve"> </w:t>
      </w:r>
      <w:r w:rsidRPr="00D24DF1">
        <w:rPr>
          <w:rFonts w:ascii="Times New Roman" w:hAnsi="Times New Roman" w:cs="Times New Roman"/>
          <w:sz w:val="24"/>
          <w:szCs w:val="24"/>
        </w:rPr>
        <w:t>г</w:t>
      </w:r>
      <w:r w:rsidR="00A32FA8" w:rsidRPr="00D24DF1">
        <w:rPr>
          <w:rFonts w:ascii="Times New Roman" w:hAnsi="Times New Roman" w:cs="Times New Roman"/>
          <w:sz w:val="24"/>
          <w:szCs w:val="24"/>
        </w:rPr>
        <w:t>оду</w:t>
      </w:r>
      <w:r w:rsidRPr="00D24DF1">
        <w:rPr>
          <w:rFonts w:ascii="Times New Roman" w:hAnsi="Times New Roman" w:cs="Times New Roman"/>
          <w:sz w:val="24"/>
          <w:szCs w:val="24"/>
        </w:rPr>
        <w:t xml:space="preserve"> котельной ООО «Красная Звезда» (с нагрузкой 1,723 Гкал/ч) и котельных по ул. Севастопольская, 108 и по ул. Б. Подгорная, 153/1 (с суммарной нагрузкой 0,46 Гкал/ч), в 2019</w:t>
      </w:r>
      <w:r w:rsidR="00A32FA8" w:rsidRPr="00D24DF1">
        <w:rPr>
          <w:rFonts w:ascii="Times New Roman" w:hAnsi="Times New Roman" w:cs="Times New Roman"/>
          <w:sz w:val="24"/>
          <w:szCs w:val="24"/>
        </w:rPr>
        <w:t xml:space="preserve"> году</w:t>
      </w:r>
      <w:r w:rsidRPr="00D24DF1">
        <w:rPr>
          <w:rFonts w:ascii="Times New Roman" w:hAnsi="Times New Roman" w:cs="Times New Roman"/>
          <w:sz w:val="24"/>
          <w:szCs w:val="24"/>
        </w:rPr>
        <w:t xml:space="preserve"> котельной по ул. Водяная, 80 (с нагрузкой 91,7602 Гкал/ч) и перевод тепловой нагрузки их потребителей на централизованное теплоснабжение от ТРУ СЦТ-1, на которое работают ТЭЦ-1 и ТЭЦ-3. На указанных источниках ТРУ и после этих подключений наблюдается в 2030 году значительный профицит тепловой энергии по расчетной нагрузке 372,9 Гкал/ч (по договорной нагрузке 92,9 Гкал/ч). Для реализации данного перераспределения тепловых нагрузок предусматриваются также сетевые мероприятия. </w:t>
      </w:r>
    </w:p>
    <w:p w:rsidR="00B5771E" w:rsidRPr="00D24DF1" w:rsidRDefault="00B5771E" w:rsidP="00FC799E">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обеспечения бесперебойной и надёжной работы системы теплоснабжения города Томск необходимо проведение ряда мероприятий местного значения:</w:t>
      </w:r>
    </w:p>
    <w:p w:rsidR="00B5771E" w:rsidRPr="00D24DF1" w:rsidRDefault="002539E9" w:rsidP="00630657">
      <w:pPr>
        <w:pStyle w:val="aa"/>
        <w:numPr>
          <w:ilvl w:val="0"/>
          <w:numId w:val="56"/>
        </w:numPr>
        <w:suppressAutoHyphens/>
        <w:spacing w:before="120" w:after="0"/>
        <w:ind w:left="1134" w:firstLine="0"/>
        <w:jc w:val="both"/>
        <w:rPr>
          <w:rFonts w:ascii="Times New Roman" w:hAnsi="Times New Roman" w:cs="Times New Roman"/>
          <w:sz w:val="24"/>
          <w:szCs w:val="24"/>
          <w:u w:val="single"/>
        </w:rPr>
      </w:pPr>
      <w:r w:rsidRPr="00D24DF1">
        <w:rPr>
          <w:rFonts w:ascii="Times New Roman" w:hAnsi="Times New Roman" w:cs="Times New Roman"/>
          <w:sz w:val="24"/>
          <w:szCs w:val="24"/>
          <w:u w:val="single"/>
        </w:rPr>
        <w:t xml:space="preserve">Мероприятия в соответствии с актуализированной </w:t>
      </w:r>
      <w:r w:rsidR="00576E8E" w:rsidRPr="00D24DF1">
        <w:rPr>
          <w:rFonts w:ascii="Times New Roman" w:hAnsi="Times New Roman" w:cs="Times New Roman"/>
          <w:sz w:val="24"/>
          <w:szCs w:val="24"/>
          <w:u w:val="single"/>
        </w:rPr>
        <w:t>с</w:t>
      </w:r>
      <w:r w:rsidR="00B5771E" w:rsidRPr="00D24DF1">
        <w:rPr>
          <w:rFonts w:ascii="Times New Roman" w:hAnsi="Times New Roman" w:cs="Times New Roman"/>
          <w:sz w:val="24"/>
          <w:szCs w:val="24"/>
          <w:u w:val="single"/>
        </w:rPr>
        <w:t>хемой теплоснабжения Города Томска до 2030 года</w:t>
      </w:r>
      <w:r w:rsidRPr="00D24DF1">
        <w:rPr>
          <w:rFonts w:ascii="Times New Roman" w:hAnsi="Times New Roman" w:cs="Times New Roman"/>
          <w:sz w:val="24"/>
          <w:szCs w:val="24"/>
          <w:u w:val="single"/>
        </w:rPr>
        <w:t>, утвержденной в 2015 году</w:t>
      </w:r>
    </w:p>
    <w:p w:rsidR="006B592A" w:rsidRPr="00D24DF1" w:rsidRDefault="00BE5947" w:rsidP="00630657">
      <w:pPr>
        <w:pStyle w:val="aa"/>
        <w:numPr>
          <w:ilvl w:val="0"/>
          <w:numId w:val="86"/>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з</w:t>
      </w:r>
      <w:r w:rsidR="006564B2" w:rsidRPr="00D24DF1">
        <w:rPr>
          <w:rFonts w:ascii="Times New Roman" w:hAnsi="Times New Roman" w:cs="Times New Roman"/>
          <w:sz w:val="24"/>
          <w:szCs w:val="24"/>
        </w:rPr>
        <w:t>акрытие в 2015 году</w:t>
      </w:r>
      <w:r w:rsidR="002539E9" w:rsidRPr="00D24DF1">
        <w:rPr>
          <w:rFonts w:ascii="Times New Roman" w:hAnsi="Times New Roman" w:cs="Times New Roman"/>
          <w:sz w:val="24"/>
          <w:szCs w:val="24"/>
        </w:rPr>
        <w:t xml:space="preserve"> котельн</w:t>
      </w:r>
      <w:r w:rsidR="006564B2" w:rsidRPr="00D24DF1">
        <w:rPr>
          <w:rFonts w:ascii="Times New Roman" w:hAnsi="Times New Roman" w:cs="Times New Roman"/>
          <w:sz w:val="24"/>
          <w:szCs w:val="24"/>
        </w:rPr>
        <w:t>ой</w:t>
      </w:r>
      <w:r w:rsidR="002539E9" w:rsidRPr="00D24DF1">
        <w:rPr>
          <w:rFonts w:ascii="Times New Roman" w:hAnsi="Times New Roman" w:cs="Times New Roman"/>
          <w:sz w:val="24"/>
          <w:szCs w:val="24"/>
        </w:rPr>
        <w:t xml:space="preserve"> ООО «Сибкабель» (с нагрузкой </w:t>
      </w:r>
      <w:r w:rsidR="006B592A" w:rsidRPr="00D24DF1">
        <w:rPr>
          <w:rFonts w:ascii="Times New Roman" w:hAnsi="Times New Roman" w:cs="Times New Roman"/>
          <w:sz w:val="24"/>
          <w:szCs w:val="24"/>
        </w:rPr>
        <w:t>8,5 Гкал/ч</w:t>
      </w:r>
      <w:r w:rsidR="002539E9" w:rsidRPr="00D24DF1">
        <w:rPr>
          <w:rFonts w:ascii="Times New Roman" w:hAnsi="Times New Roman" w:cs="Times New Roman"/>
          <w:sz w:val="24"/>
          <w:szCs w:val="24"/>
        </w:rPr>
        <w:t>)</w:t>
      </w:r>
      <w:r w:rsidR="006564B2" w:rsidRPr="00D24DF1">
        <w:rPr>
          <w:rFonts w:ascii="Times New Roman" w:hAnsi="Times New Roman" w:cs="Times New Roman"/>
          <w:sz w:val="24"/>
          <w:szCs w:val="24"/>
        </w:rPr>
        <w:t>;</w:t>
      </w:r>
      <w:r w:rsidR="006B592A" w:rsidRPr="00D24DF1">
        <w:rPr>
          <w:rFonts w:ascii="Times New Roman" w:hAnsi="Times New Roman" w:cs="Times New Roman"/>
          <w:sz w:val="24"/>
          <w:szCs w:val="24"/>
        </w:rPr>
        <w:t xml:space="preserve"> </w:t>
      </w:r>
      <w:r w:rsidR="006564B2" w:rsidRPr="00D24DF1">
        <w:rPr>
          <w:rFonts w:ascii="Times New Roman" w:hAnsi="Times New Roman" w:cs="Times New Roman"/>
          <w:sz w:val="24"/>
          <w:szCs w:val="24"/>
        </w:rPr>
        <w:t xml:space="preserve">в 2017 году </w:t>
      </w:r>
      <w:r w:rsidR="009636A8" w:rsidRPr="00D24DF1">
        <w:rPr>
          <w:rFonts w:ascii="Times New Roman" w:hAnsi="Times New Roman" w:cs="Times New Roman"/>
          <w:sz w:val="24"/>
          <w:szCs w:val="24"/>
        </w:rPr>
        <w:t xml:space="preserve">котельной </w:t>
      </w:r>
      <w:r w:rsidR="006B592A" w:rsidRPr="00D24DF1">
        <w:rPr>
          <w:rFonts w:ascii="Times New Roman" w:hAnsi="Times New Roman" w:cs="Times New Roman"/>
          <w:sz w:val="24"/>
          <w:szCs w:val="24"/>
        </w:rPr>
        <w:t>ООО «Красная Звезд</w:t>
      </w:r>
      <w:r w:rsidR="009636A8" w:rsidRPr="00D24DF1">
        <w:rPr>
          <w:rFonts w:ascii="Times New Roman" w:hAnsi="Times New Roman" w:cs="Times New Roman"/>
          <w:sz w:val="24"/>
          <w:szCs w:val="24"/>
        </w:rPr>
        <w:t>а» (с нагрузкой 1,723 Гкал/час) и</w:t>
      </w:r>
      <w:r w:rsidR="006B592A" w:rsidRPr="00D24DF1">
        <w:rPr>
          <w:rFonts w:ascii="Times New Roman" w:hAnsi="Times New Roman" w:cs="Times New Roman"/>
          <w:sz w:val="24"/>
          <w:szCs w:val="24"/>
        </w:rPr>
        <w:t xml:space="preserve"> </w:t>
      </w:r>
      <w:r w:rsidR="009636A8" w:rsidRPr="00D24DF1">
        <w:rPr>
          <w:rFonts w:ascii="Times New Roman" w:hAnsi="Times New Roman" w:cs="Times New Roman"/>
          <w:sz w:val="24"/>
          <w:szCs w:val="24"/>
        </w:rPr>
        <w:t xml:space="preserve">котельных по ул. Севастопольская, 108 и по ул. Б. Подгорная, д 153/1 с суммарной нагрузкой 0,46 гкал/час), в 2019 году </w:t>
      </w:r>
      <w:r w:rsidR="006B592A" w:rsidRPr="00D24DF1">
        <w:rPr>
          <w:rFonts w:ascii="Times New Roman" w:hAnsi="Times New Roman" w:cs="Times New Roman"/>
          <w:sz w:val="24"/>
          <w:szCs w:val="24"/>
        </w:rPr>
        <w:t xml:space="preserve">котельной по ул. Водяная, 80 (с нагрузкой 91,7602 Гкал/ч) </w:t>
      </w:r>
      <w:r w:rsidR="009636A8" w:rsidRPr="00D24DF1">
        <w:rPr>
          <w:rFonts w:ascii="Times New Roman" w:hAnsi="Times New Roman" w:cs="Times New Roman"/>
          <w:sz w:val="24"/>
          <w:szCs w:val="24"/>
        </w:rPr>
        <w:t xml:space="preserve">и перевод тепловой нагрузки их потребителей на централизованное теплоснабжение от  ТРУ, на которое работают </w:t>
      </w:r>
      <w:r w:rsidR="006B592A" w:rsidRPr="00D24DF1">
        <w:rPr>
          <w:rFonts w:ascii="Times New Roman" w:hAnsi="Times New Roman" w:cs="Times New Roman"/>
          <w:sz w:val="24"/>
          <w:szCs w:val="24"/>
        </w:rPr>
        <w:t>ТЭЦ-1, ТЭЦ-3;</w:t>
      </w:r>
    </w:p>
    <w:p w:rsidR="006B592A" w:rsidRPr="00D24DF1" w:rsidRDefault="006B592A" w:rsidP="00630657">
      <w:pPr>
        <w:pStyle w:val="aa"/>
        <w:numPr>
          <w:ilvl w:val="0"/>
          <w:numId w:val="86"/>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 xml:space="preserve">вывод </w:t>
      </w:r>
      <w:r w:rsidR="009636A8" w:rsidRPr="00D24DF1">
        <w:rPr>
          <w:rFonts w:ascii="Times New Roman" w:hAnsi="Times New Roman" w:cs="Times New Roman"/>
          <w:sz w:val="24"/>
          <w:szCs w:val="24"/>
        </w:rPr>
        <w:t xml:space="preserve">из эксплуатации </w:t>
      </w:r>
      <w:r w:rsidRPr="00D24DF1">
        <w:rPr>
          <w:rFonts w:ascii="Times New Roman" w:hAnsi="Times New Roman" w:cs="Times New Roman"/>
          <w:sz w:val="24"/>
          <w:szCs w:val="24"/>
        </w:rPr>
        <w:t xml:space="preserve">генерирующего оборудования </w:t>
      </w:r>
      <w:r w:rsidR="009636A8" w:rsidRPr="00D24DF1">
        <w:rPr>
          <w:rFonts w:ascii="Times New Roman" w:hAnsi="Times New Roman" w:cs="Times New Roman"/>
          <w:sz w:val="24"/>
          <w:szCs w:val="24"/>
        </w:rPr>
        <w:t xml:space="preserve">на Томской </w:t>
      </w:r>
      <w:r w:rsidRPr="00D24DF1">
        <w:rPr>
          <w:rFonts w:ascii="Times New Roman" w:hAnsi="Times New Roman" w:cs="Times New Roman"/>
          <w:sz w:val="24"/>
          <w:szCs w:val="24"/>
        </w:rPr>
        <w:t>ГРЭС-2</w:t>
      </w:r>
      <w:r w:rsidR="009636A8" w:rsidRPr="00D24DF1">
        <w:rPr>
          <w:rFonts w:ascii="Times New Roman" w:hAnsi="Times New Roman" w:cs="Times New Roman"/>
          <w:sz w:val="24"/>
          <w:szCs w:val="24"/>
        </w:rPr>
        <w:t>:</w:t>
      </w:r>
      <w:r w:rsidRPr="00D24DF1">
        <w:rPr>
          <w:rFonts w:ascii="Times New Roman" w:hAnsi="Times New Roman" w:cs="Times New Roman"/>
          <w:sz w:val="24"/>
          <w:szCs w:val="24"/>
        </w:rPr>
        <w:t xml:space="preserve"> (турбоагрегата ТГ ст. № 5 в 2017 году с тепловой мощностью 81 Гкал/час </w:t>
      </w:r>
      <w:r w:rsidR="009636A8" w:rsidRPr="00D24DF1">
        <w:rPr>
          <w:rFonts w:ascii="Times New Roman" w:hAnsi="Times New Roman" w:cs="Times New Roman"/>
          <w:sz w:val="24"/>
          <w:szCs w:val="24"/>
        </w:rPr>
        <w:t>и турбоагрегата ТГ ст. № 6 в 2018</w:t>
      </w:r>
      <w:r w:rsidRPr="00D24DF1">
        <w:rPr>
          <w:rFonts w:ascii="Times New Roman" w:hAnsi="Times New Roman" w:cs="Times New Roman"/>
          <w:sz w:val="24"/>
          <w:szCs w:val="24"/>
        </w:rPr>
        <w:t xml:space="preserve"> году с тепловой мощностью 88,6 Гкал/час);</w:t>
      </w:r>
    </w:p>
    <w:p w:rsidR="009636A8" w:rsidRPr="00D24DF1" w:rsidRDefault="00B46D22" w:rsidP="00630657">
      <w:pPr>
        <w:pStyle w:val="aa"/>
        <w:numPr>
          <w:ilvl w:val="0"/>
          <w:numId w:val="86"/>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реконструкция</w:t>
      </w:r>
      <w:r w:rsidR="009636A8" w:rsidRPr="00D24DF1">
        <w:rPr>
          <w:rFonts w:ascii="Times New Roman" w:hAnsi="Times New Roman" w:cs="Times New Roman"/>
          <w:sz w:val="24"/>
          <w:szCs w:val="24"/>
        </w:rPr>
        <w:t xml:space="preserve"> систем, устройств и механизмов основных и вспомогательных цехов ТЭЦ АО «Томская генерация»; </w:t>
      </w:r>
    </w:p>
    <w:p w:rsidR="006B592A" w:rsidRPr="00D24DF1" w:rsidRDefault="009636A8" w:rsidP="00630657">
      <w:pPr>
        <w:pStyle w:val="aa"/>
        <w:numPr>
          <w:ilvl w:val="0"/>
          <w:numId w:val="86"/>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на всех трех базовых источниках: Томской ГРЭС-2, ТЭЦ-3, ТЭЦ-1 рассматриваются мероприятия</w:t>
      </w:r>
      <w:r w:rsidR="006B592A" w:rsidRPr="00D24DF1">
        <w:rPr>
          <w:rFonts w:ascii="Times New Roman" w:hAnsi="Times New Roman" w:cs="Times New Roman"/>
          <w:sz w:val="24"/>
          <w:szCs w:val="24"/>
        </w:rPr>
        <w:t xml:space="preserve"> по снижению уровня износа </w:t>
      </w:r>
      <w:r w:rsidRPr="00D24DF1">
        <w:rPr>
          <w:rFonts w:ascii="Times New Roman" w:hAnsi="Times New Roman" w:cs="Times New Roman"/>
          <w:sz w:val="24"/>
          <w:szCs w:val="24"/>
        </w:rPr>
        <w:t xml:space="preserve">оборудования, повышению энергетической </w:t>
      </w:r>
      <w:r w:rsidRPr="00D24DF1">
        <w:rPr>
          <w:rFonts w:ascii="Times New Roman" w:hAnsi="Times New Roman" w:cs="Times New Roman"/>
          <w:sz w:val="24"/>
          <w:szCs w:val="24"/>
        </w:rPr>
        <w:lastRenderedPageBreak/>
        <w:t xml:space="preserve">эффективности производства и снижению негативного воздействия на окружающую среду. </w:t>
      </w:r>
      <w:r w:rsidR="006B592A" w:rsidRPr="00D24DF1">
        <w:rPr>
          <w:rFonts w:ascii="Times New Roman" w:hAnsi="Times New Roman" w:cs="Times New Roman"/>
          <w:sz w:val="24"/>
          <w:szCs w:val="24"/>
        </w:rPr>
        <w:t xml:space="preserve"> </w:t>
      </w:r>
    </w:p>
    <w:p w:rsidR="00B5771E" w:rsidRPr="00D24DF1" w:rsidRDefault="00B5771E" w:rsidP="00A009E9">
      <w:pPr>
        <w:pStyle w:val="aa"/>
        <w:suppressAutoHyphens/>
        <w:spacing w:before="120" w:after="0"/>
        <w:ind w:left="1134"/>
        <w:jc w:val="both"/>
        <w:rPr>
          <w:rFonts w:ascii="Times New Roman" w:hAnsi="Times New Roman" w:cs="Times New Roman"/>
          <w:sz w:val="24"/>
          <w:szCs w:val="24"/>
        </w:rPr>
      </w:pPr>
    </w:p>
    <w:p w:rsidR="00B5771E" w:rsidRPr="00D24DF1" w:rsidRDefault="00B5771E" w:rsidP="00630657">
      <w:pPr>
        <w:pStyle w:val="aa"/>
        <w:numPr>
          <w:ilvl w:val="0"/>
          <w:numId w:val="56"/>
        </w:numPr>
        <w:suppressAutoHyphens/>
        <w:spacing w:before="120" w:after="0"/>
        <w:ind w:left="1134" w:firstLine="0"/>
        <w:jc w:val="both"/>
        <w:rPr>
          <w:rFonts w:ascii="Times New Roman" w:hAnsi="Times New Roman" w:cs="Times New Roman"/>
          <w:sz w:val="24"/>
          <w:szCs w:val="24"/>
          <w:u w:val="single"/>
        </w:rPr>
      </w:pPr>
      <w:r w:rsidRPr="00D24DF1">
        <w:rPr>
          <w:rFonts w:ascii="Times New Roman" w:hAnsi="Times New Roman" w:cs="Times New Roman"/>
          <w:sz w:val="24"/>
          <w:szCs w:val="24"/>
          <w:u w:val="single"/>
        </w:rPr>
        <w:t>Мероприятия в соответствии с решениями генерального плана с учетом разработанных проектов планировок:</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котельной для теплоснабжения потребителей площадки №1 ориентировочной мощностью 7 МВт в планировочном районе Черемошники;</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котельной ориентировочной мощностью 31 МВт в планировочном районе Усть-Киргизка;</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двух котельных для теплоснабжения многоэтажной и малоэтажной застройки ориентировочной общей мощностью 14 МВт в планировочных районах Северо-восточный жилой район (Кузовлевский тракт) и Буферная зона;</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тепловых сетей к площадкам нового строительства – 19,0 км;</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новых и реконструкция изношенных т/сетей с применением высокоэффективной пенополиуретановой изоляции (ППУ) по технологии «труба в трубе» (для увеличения срока эксплуатации тепловых сетей);</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проведение дополнительных мероприятий при реконструкции существующего жилого и общественного фондов по утеплению «теплового контура» зданий и внедрению современных теплоэффективных технологий и материалов;</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использование теплосберегающих конструкций и материалов при строительстве нового жилья;</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использование для децентрализованного теплоснабжения автономных индустриальных 2-х функциональных теплогенераторов, обеспечивающих потребности отопления и горячего водоснабжения потребителей, с возможностью перевода на природный газ;</w:t>
      </w:r>
    </w:p>
    <w:p w:rsidR="00B5771E" w:rsidRPr="00D24DF1" w:rsidRDefault="00B5771E" w:rsidP="00630657">
      <w:pPr>
        <w:pStyle w:val="aa"/>
        <w:numPr>
          <w:ilvl w:val="0"/>
          <w:numId w:val="84"/>
        </w:numPr>
        <w:suppressAutoHyphens/>
        <w:spacing w:before="120" w:after="0"/>
        <w:jc w:val="both"/>
        <w:rPr>
          <w:rFonts w:ascii="Times New Roman" w:hAnsi="Times New Roman" w:cs="Times New Roman"/>
          <w:sz w:val="24"/>
          <w:szCs w:val="24"/>
        </w:rPr>
      </w:pPr>
      <w:r w:rsidRPr="00D24DF1">
        <w:rPr>
          <w:rFonts w:ascii="Times New Roman" w:hAnsi="Times New Roman" w:cs="Times New Roman"/>
          <w:sz w:val="24"/>
          <w:szCs w:val="24"/>
        </w:rPr>
        <w:t>внедрение энергосберегающих технологий, отвечающих современным требованиям к оборудованию и КИП для обеспечения качественного регулирования потребления тепловой энергии.</w:t>
      </w:r>
    </w:p>
    <w:p w:rsidR="00B5771E" w:rsidRPr="00D24DF1" w:rsidRDefault="00B5771E" w:rsidP="00A009E9">
      <w:pPr>
        <w:spacing w:before="120" w:after="0"/>
        <w:ind w:left="1134"/>
        <w:rPr>
          <w:b/>
          <w:sz w:val="24"/>
          <w:szCs w:val="24"/>
        </w:rPr>
      </w:pP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ЗАТО Северск.</w:t>
      </w:r>
      <w:r w:rsidRPr="00D24DF1">
        <w:rPr>
          <w:rFonts w:ascii="Times New Roman" w:hAnsi="Times New Roman" w:cs="Times New Roman"/>
          <w:sz w:val="24"/>
          <w:szCs w:val="24"/>
        </w:rPr>
        <w:t xml:space="preserve"> Максимальный тепловой поток на отопление и горячее водоснабжение всей жилищно-коммунальной застройки городского поселения составит:</w:t>
      </w:r>
    </w:p>
    <w:p w:rsidR="00B5771E" w:rsidRPr="00D24DF1" w:rsidRDefault="00B5771E" w:rsidP="00630657">
      <w:pPr>
        <w:pStyle w:val="aa"/>
        <w:numPr>
          <w:ilvl w:val="0"/>
          <w:numId w:val="49"/>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 период первой очереди проекта 441,8 Гкал/ч;</w:t>
      </w:r>
    </w:p>
    <w:p w:rsidR="00B5771E" w:rsidRPr="00D24DF1" w:rsidRDefault="00B5771E" w:rsidP="00630657">
      <w:pPr>
        <w:pStyle w:val="aa"/>
        <w:numPr>
          <w:ilvl w:val="0"/>
          <w:numId w:val="49"/>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 период расчётного срока проекта 535,2 Гкал/ч;</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Теплоснабжение на территории ЗАТО Северск на проектный период предлагается осуществлять централизованно, от локальных промышленных котельных, от индивидуальных источников тепла (на твёрдом и газовом топливе). Централизованное теплоснабжение предлагается выполнять в трёх населённых пунктах: Северск, Самусь, Орловка.</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городе Северск для теплоснабжения объектов жилого и промышленного строительства предлагается использоват</w:t>
      </w:r>
      <w:r w:rsidR="0091630D" w:rsidRPr="00D24DF1">
        <w:rPr>
          <w:rFonts w:ascii="Times New Roman" w:hAnsi="Times New Roman" w:cs="Times New Roman"/>
          <w:sz w:val="24"/>
          <w:szCs w:val="24"/>
        </w:rPr>
        <w:t xml:space="preserve">ь тепловую энергию, подаваемую </w:t>
      </w:r>
      <w:r w:rsidR="00CA3817" w:rsidRPr="00D24DF1">
        <w:rPr>
          <w:rFonts w:ascii="Times New Roman" w:hAnsi="Times New Roman" w:cs="Times New Roman"/>
          <w:sz w:val="24"/>
          <w:szCs w:val="24"/>
        </w:rPr>
        <w:t xml:space="preserve">с ТЭЦ </w:t>
      </w:r>
      <w:r w:rsidRPr="00D24DF1">
        <w:rPr>
          <w:rFonts w:ascii="Times New Roman" w:hAnsi="Times New Roman" w:cs="Times New Roman"/>
          <w:sz w:val="24"/>
          <w:szCs w:val="24"/>
        </w:rPr>
        <w:t>АО</w:t>
      </w:r>
      <w:r w:rsidR="0091630D" w:rsidRPr="00D24DF1">
        <w:rPr>
          <w:rFonts w:ascii="Times New Roman" w:hAnsi="Times New Roman" w:cs="Times New Roman"/>
          <w:sz w:val="24"/>
          <w:szCs w:val="24"/>
        </w:rPr>
        <w:t xml:space="preserve"> «СХК»</w:t>
      </w:r>
      <w:r w:rsidRPr="00D24DF1">
        <w:rPr>
          <w:rFonts w:ascii="Times New Roman" w:hAnsi="Times New Roman" w:cs="Times New Roman"/>
          <w:sz w:val="24"/>
          <w:szCs w:val="24"/>
        </w:rPr>
        <w:t>. В части индивидуального жилого фонда предлагается применение индивидуальных теплогенераторов.</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Обеспечение жилого фонда п. Самусь тепловой энергией предлагается выполнять от существующей реконструируемой котельной,  от индивидуальных источников тепла.</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Теплоснабжение объектов социального назначения и части объектов многоквартирного жилого фонда в п. Орловка предлагается выполнять от существующие блочной котельной.</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д. Кижирово для нужд отопления и горячего водоснабжения предлагается использовать индивидуальные теплогенераторы.</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Перечень мероприятий по территориальному планированию и этапы их реализации:</w:t>
      </w:r>
    </w:p>
    <w:p w:rsidR="00B5771E" w:rsidRPr="00D24DF1" w:rsidRDefault="00B5771E" w:rsidP="00630657">
      <w:pPr>
        <w:pStyle w:val="aa"/>
        <w:numPr>
          <w:ilvl w:val="0"/>
          <w:numId w:val="50"/>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реконструкция в период до 2020 года</w:t>
      </w:r>
      <w:r w:rsidR="00CA3817" w:rsidRPr="00D24DF1">
        <w:rPr>
          <w:rFonts w:ascii="Times New Roman" w:hAnsi="Times New Roman" w:cs="Times New Roman"/>
          <w:sz w:val="24"/>
          <w:szCs w:val="24"/>
        </w:rPr>
        <w:t xml:space="preserve"> ТЭЦ </w:t>
      </w:r>
      <w:r w:rsidRPr="00D24DF1">
        <w:rPr>
          <w:rFonts w:ascii="Times New Roman" w:hAnsi="Times New Roman" w:cs="Times New Roman"/>
          <w:sz w:val="24"/>
          <w:szCs w:val="24"/>
        </w:rPr>
        <w:t>АО «СХК» с учётом возможности строительства тепловой магистрали от пр</w:t>
      </w:r>
      <w:r w:rsidR="00CA3817" w:rsidRPr="00D24DF1">
        <w:rPr>
          <w:rFonts w:ascii="Times New Roman" w:hAnsi="Times New Roman" w:cs="Times New Roman"/>
          <w:sz w:val="24"/>
          <w:szCs w:val="24"/>
        </w:rPr>
        <w:t xml:space="preserve">оектной атомной станции до ТЭЦ </w:t>
      </w:r>
      <w:r w:rsidRPr="00D24DF1">
        <w:rPr>
          <w:rFonts w:ascii="Times New Roman" w:hAnsi="Times New Roman" w:cs="Times New Roman"/>
          <w:sz w:val="24"/>
          <w:szCs w:val="24"/>
        </w:rPr>
        <w:t>АО «СХК» (с переводом ТЭЦ в пиковый режим) для обеспечения покрытия тепловых нагрузок существующих и перспективных объектов города Северск и промплощ</w:t>
      </w:r>
      <w:r w:rsidR="00CA3817" w:rsidRPr="00D24DF1">
        <w:rPr>
          <w:rFonts w:ascii="Times New Roman" w:hAnsi="Times New Roman" w:cs="Times New Roman"/>
          <w:sz w:val="24"/>
          <w:szCs w:val="24"/>
        </w:rPr>
        <w:t xml:space="preserve">адки </w:t>
      </w:r>
      <w:r w:rsidRPr="00D24DF1">
        <w:rPr>
          <w:rFonts w:ascii="Times New Roman" w:hAnsi="Times New Roman" w:cs="Times New Roman"/>
          <w:sz w:val="24"/>
          <w:szCs w:val="24"/>
        </w:rPr>
        <w:t>АО «СХК»; мощность одного энергоблока по отпуску тепла, согласно заводским характеристикам турбины, составляет 300 МВт;</w:t>
      </w:r>
    </w:p>
    <w:p w:rsidR="00B5771E" w:rsidRPr="00D24DF1" w:rsidRDefault="00B5771E" w:rsidP="00630657">
      <w:pPr>
        <w:pStyle w:val="aa"/>
        <w:numPr>
          <w:ilvl w:val="0"/>
          <w:numId w:val="50"/>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замена в соответствии со степенью износа, в период до 2018 года, изношенной части существующих магистральных и тепловых сетей в городе Северск. Модернизация и оптимизация системы теплоснабжения города с переводом системы горячего водоснабжения города с открытой схемы на закрытую;</w:t>
      </w:r>
    </w:p>
    <w:p w:rsidR="00B5771E" w:rsidRPr="00D24DF1" w:rsidRDefault="00B5771E" w:rsidP="00630657">
      <w:pPr>
        <w:pStyle w:val="aa"/>
        <w:numPr>
          <w:ilvl w:val="0"/>
          <w:numId w:val="50"/>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в период до 2035 года, в соответствии с очерёдностью ввода новой жилой и общественно-деловой застройки, новых распределительных тепловых сетей в г. Северск;</w:t>
      </w:r>
    </w:p>
    <w:p w:rsidR="00B5771E" w:rsidRPr="00D24DF1" w:rsidRDefault="00B5771E" w:rsidP="00630657">
      <w:pPr>
        <w:pStyle w:val="aa"/>
        <w:numPr>
          <w:ilvl w:val="0"/>
          <w:numId w:val="50"/>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локальной газовой котельной для теплоснабжения объектов новой промплощадки, размещаемой в северо-западной части МО «ЗАТО город Северск»;</w:t>
      </w:r>
    </w:p>
    <w:p w:rsidR="00B5771E" w:rsidRPr="00D24DF1" w:rsidRDefault="00B5771E" w:rsidP="00630657">
      <w:pPr>
        <w:pStyle w:val="aa"/>
        <w:numPr>
          <w:ilvl w:val="0"/>
          <w:numId w:val="50"/>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реконструкция в период до 2019 года тепловых сетей и котельной п.Самусь. Строительство в п. Самусь новых распределительных тепловых сетей в соответствии с очерёдностью ввода новой жилой и общественно-деловой застройки;</w:t>
      </w:r>
    </w:p>
    <w:p w:rsidR="00B5771E" w:rsidRPr="00D24DF1" w:rsidRDefault="00B5771E" w:rsidP="00630657">
      <w:pPr>
        <w:pStyle w:val="aa"/>
        <w:numPr>
          <w:ilvl w:val="0"/>
          <w:numId w:val="50"/>
        </w:numPr>
        <w:tabs>
          <w:tab w:val="num" w:pos="72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новых тепломагистралей в п. Орловка по мере ввода объектов новой жилой застройки.</w:t>
      </w:r>
    </w:p>
    <w:p w:rsidR="00B5771E" w:rsidRPr="00D24DF1" w:rsidRDefault="00B5771E" w:rsidP="00A009E9">
      <w:pPr>
        <w:spacing w:before="120" w:after="0"/>
        <w:ind w:left="1134"/>
        <w:rPr>
          <w:b/>
          <w:sz w:val="24"/>
          <w:szCs w:val="24"/>
        </w:rPr>
      </w:pPr>
    </w:p>
    <w:p w:rsidR="00B5771E" w:rsidRPr="00D24DF1" w:rsidRDefault="00B5771E" w:rsidP="00A009E9">
      <w:pPr>
        <w:suppressAutoHyphens/>
        <w:spacing w:before="120" w:after="0"/>
        <w:ind w:left="1134"/>
        <w:jc w:val="both"/>
        <w:rPr>
          <w:rFonts w:ascii="Times New Roman" w:hAnsi="Times New Roman" w:cs="Times New Roman"/>
          <w:b/>
          <w:sz w:val="24"/>
          <w:szCs w:val="24"/>
        </w:rPr>
      </w:pPr>
      <w:r w:rsidRPr="00D24DF1">
        <w:rPr>
          <w:rFonts w:ascii="Times New Roman" w:hAnsi="Times New Roman" w:cs="Times New Roman"/>
          <w:b/>
          <w:sz w:val="24"/>
          <w:szCs w:val="24"/>
        </w:rPr>
        <w:t>МО «Томский район»</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Богашевское сельское поселение.</w:t>
      </w:r>
      <w:r w:rsidRPr="00D24DF1">
        <w:rPr>
          <w:rFonts w:ascii="Times New Roman" w:hAnsi="Times New Roman" w:cs="Times New Roman"/>
          <w:sz w:val="24"/>
          <w:szCs w:val="24"/>
        </w:rPr>
        <w:t xml:space="preserve"> Генеральным планом предусмотрены мероприятия по поэтапному переводу автономных источников тепла на природный газ.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Воронинское сельское поселение.  </w:t>
      </w:r>
      <w:r w:rsidRPr="00D24DF1">
        <w:rPr>
          <w:rFonts w:ascii="Times New Roman" w:hAnsi="Times New Roman" w:cs="Times New Roman"/>
          <w:sz w:val="24"/>
          <w:szCs w:val="24"/>
        </w:rPr>
        <w:t xml:space="preserve">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природный газ (д. Воронино, с. Семилужки) и древесное топливо (остальные населенные пункты поселения).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Топливом для котельных п. Воронино предусматривается природный газ.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и многоквартирной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Семилужки, д. Воронино);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использование на котельных древесного биотоплива (в негазифицированных населенных пунктах);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Семилужки, д. Воронино);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строительство теплосетей (к новой общественно-деловой застройке с. Семилужки, д. Воронино);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развитие централизованного горячего водоснабжения (многоэтажная застройка с. Семилужки, д. Воронино);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оснащение систем теплоснабжения, особенно приемников теплоэнергии, средствами коммерческого учета и регулирования (с. Семилужки, д. Воронино).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Заречное сельское поселение.</w:t>
      </w:r>
      <w:r w:rsidRPr="00D24DF1">
        <w:rPr>
          <w:rFonts w:ascii="Times New Roman" w:hAnsi="Times New Roman" w:cs="Times New Roman"/>
          <w:sz w:val="24"/>
          <w:szCs w:val="24"/>
        </w:rPr>
        <w:t xml:space="preserve"> Максимальный тепловой поток на отопление и горячее водоснабжение жилищно-коммунальной застройки поселения составит 277,75  Гкал/ч.</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Теплоснабжение на территории Заречного сельского поселения на проектный период предлагается осуществлять централизованно от существующих локальных отопительных котельных и, преимущественно, от индивидуальных источников тепла (на твёрдом и газовом топливе). Часть тепловых сетей котельных д. Кисловка и с. Кафтанчиково предлагается в проектный период демонтировать, ввиду перевода потребителей на теплоснабжение от индивидуальных источников тепла с погодным регулированием.</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новой жилой застройки планируется выполнять от автономных индивидуальных источников тепла, использующих, преимущественно природный газ. Теплоснабжение общественно-деловой и части жилой застройки с. Тахтамышево и д. Кисловка (северный жилой район) предлагается осуществлять от локальных модульных котельных на газовом топливе. Теплоснабжение промышленных объектов, располагаемых на проектируемых промплощадках – от собственных источников тепла – модульных котельных на твёрдом (пеллеты, торф) или газовом топливе.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Основными направлениями развития системы теплоснабжения Заречного сельского поселения на рассматриваемый период связаны с:</w:t>
      </w:r>
    </w:p>
    <w:p w:rsidR="00B5771E" w:rsidRPr="00D24DF1" w:rsidRDefault="00B5771E" w:rsidP="00630657">
      <w:pPr>
        <w:pStyle w:val="aa"/>
        <w:numPr>
          <w:ilvl w:val="0"/>
          <w:numId w:val="40"/>
        </w:numPr>
        <w:tabs>
          <w:tab w:val="num" w:pos="108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внедрением индивидуальных теплогенераторов на газовом топливе;</w:t>
      </w:r>
    </w:p>
    <w:p w:rsidR="00B5771E" w:rsidRPr="00D24DF1" w:rsidRDefault="00B5771E" w:rsidP="00630657">
      <w:pPr>
        <w:pStyle w:val="aa"/>
        <w:numPr>
          <w:ilvl w:val="0"/>
          <w:numId w:val="40"/>
        </w:numPr>
        <w:tabs>
          <w:tab w:val="num" w:pos="108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вводом модульных котельных для теплоснабжения общественно-деловой и многоквартирной жилой застройки;</w:t>
      </w:r>
    </w:p>
    <w:p w:rsidR="00B5771E" w:rsidRPr="00D24DF1" w:rsidRDefault="00B5771E" w:rsidP="00630657">
      <w:pPr>
        <w:pStyle w:val="aa"/>
        <w:numPr>
          <w:ilvl w:val="0"/>
          <w:numId w:val="40"/>
        </w:numPr>
        <w:tabs>
          <w:tab w:val="num" w:pos="108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применением современного котельного оборудования с автоматизацией всех технологических процессов;</w:t>
      </w:r>
    </w:p>
    <w:p w:rsidR="00B5771E" w:rsidRPr="00D24DF1" w:rsidRDefault="00B5771E" w:rsidP="00630657">
      <w:pPr>
        <w:pStyle w:val="aa"/>
        <w:numPr>
          <w:ilvl w:val="0"/>
          <w:numId w:val="40"/>
        </w:numPr>
        <w:tabs>
          <w:tab w:val="num" w:pos="108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вводом в эксплуатацию экономически эффективных теплонасосных установок, ветроэнергетических установок и солнечных коллекторов для выработки тепловой энергии в индивидуальном жилом и общественно-деловом фондах.</w:t>
      </w:r>
    </w:p>
    <w:p w:rsidR="00B5771E" w:rsidRPr="00D24DF1" w:rsidRDefault="00B5771E" w:rsidP="00630657">
      <w:pPr>
        <w:pStyle w:val="aa"/>
        <w:numPr>
          <w:ilvl w:val="0"/>
          <w:numId w:val="40"/>
        </w:numPr>
        <w:tabs>
          <w:tab w:val="num" w:pos="108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снижением установленной мощности оборудования существующих котельных;</w:t>
      </w:r>
    </w:p>
    <w:p w:rsidR="00B5771E" w:rsidRPr="00D24DF1" w:rsidRDefault="00B5771E" w:rsidP="00630657">
      <w:pPr>
        <w:pStyle w:val="aa"/>
        <w:numPr>
          <w:ilvl w:val="0"/>
          <w:numId w:val="40"/>
        </w:numPr>
        <w:tabs>
          <w:tab w:val="num" w:pos="1080"/>
        </w:tabs>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демонтажем части тепловых сетей с заменой изношенной части существующих тепловых сетей на энергоэффективные теплопроводы.</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Зональненское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многоквартирную жилую и общественно-деловую застройку п. Зональная станция.</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Теплоснабжение ИЖС будет осуществляться от индивидуальных отопительных систем (печей, котлов и др.), топливом для которых будет природный газ и древесное топливо.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Тепловая нагрузка жилищно-коммунального сектора Зональненского сельского поселения составит на расчетный срок 338,2 Гкал/час, из нее тепловая нагрузка ИЖС составит 122,4 Гкал/час. Следовательно, нагрузка общественно-деловой и многоквартирной застройки Зональненского сельского поселения, планируемая к покрытию от источников централизованного теплоснабжения, составит на расчетный срок 215,8 Гкал/час.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и горячее водоснабжение многоквартирной застройки п. Зональная станция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Проектом предлагается строительство следующих источников теплоснабжения: </w:t>
      </w:r>
    </w:p>
    <w:p w:rsidR="00B5771E" w:rsidRPr="00D24DF1" w:rsidRDefault="00B5771E" w:rsidP="00630657">
      <w:pPr>
        <w:pStyle w:val="aa"/>
        <w:numPr>
          <w:ilvl w:val="0"/>
          <w:numId w:val="41"/>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котельной жилого образования «Кузбассинвестстрой» и УП «Технополигон» установленной мощностью 100 Гкал/час; </w:t>
      </w:r>
    </w:p>
    <w:p w:rsidR="00B5771E" w:rsidRPr="00D24DF1" w:rsidRDefault="00B5771E" w:rsidP="00630657">
      <w:pPr>
        <w:pStyle w:val="aa"/>
        <w:numPr>
          <w:ilvl w:val="0"/>
          <w:numId w:val="41"/>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котельной жилого образования «ТДСК» установленной мощностью 80 Гкал/час.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Предусматривается ликвидация котельной ООО «Зональное плюс», с переключением ее тепловых нагрузок на котельную ОАО «Газпром Трансгаз Томск». Для этого потребуется строительство тепловых сетей от котельной ОАО «Газпром Трансгаз Томск» до ТК-1 котельной ООО «Зональное плюс» протяженностью 1,2 км.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Топливом для новых отопительных котельных предусматривается природный газ.  </w:t>
      </w:r>
    </w:p>
    <w:p w:rsidR="00B5771E" w:rsidRPr="00D24DF1" w:rsidRDefault="00B5771E" w:rsidP="00A009E9">
      <w:pPr>
        <w:pStyle w:val="Default"/>
        <w:spacing w:before="120" w:line="276" w:lineRule="auto"/>
        <w:ind w:left="1134"/>
        <w:jc w:val="both"/>
        <w:rPr>
          <w:color w:val="auto"/>
        </w:rPr>
      </w:pPr>
      <w:r w:rsidRPr="00D24DF1">
        <w:rPr>
          <w:color w:val="auto"/>
        </w:rPr>
        <w:t>Также на территории п. Зональная станция предусматривается замена изношенных участков тепловых сетей и повышение их теплоизоляции, развитие централизованного горячего водоснабжения, оснащение систем теплоснабжения, особенно приемников теплоэнергии, средствами коммерческого учета и регулирования, усиление теплоизоляции ограждающих конструкций зданий (для п. Зональная Станция).</w:t>
      </w:r>
    </w:p>
    <w:p w:rsidR="00B5771E" w:rsidRPr="00D24DF1" w:rsidRDefault="00B5771E" w:rsidP="00A009E9">
      <w:pPr>
        <w:spacing w:before="120" w:after="0"/>
        <w:ind w:left="1134"/>
        <w:jc w:val="both"/>
        <w:rPr>
          <w:sz w:val="24"/>
          <w:szCs w:val="24"/>
        </w:rPr>
      </w:pPr>
      <w:r w:rsidRPr="00D24DF1">
        <w:rPr>
          <w:rFonts w:ascii="Times New Roman" w:hAnsi="Times New Roman" w:cs="Times New Roman"/>
          <w:b/>
          <w:sz w:val="24"/>
          <w:szCs w:val="24"/>
        </w:rPr>
        <w:t>Зоркальцевское сельское поселение.</w:t>
      </w:r>
      <w:r w:rsidRPr="00D24DF1">
        <w:rPr>
          <w:rFonts w:ascii="Times New Roman" w:hAnsi="Times New Roman" w:cs="Times New Roman"/>
          <w:b/>
          <w:i/>
          <w:sz w:val="24"/>
          <w:szCs w:val="24"/>
        </w:rPr>
        <w:t xml:space="preserve"> </w:t>
      </w:r>
      <w:r w:rsidRPr="00D24DF1">
        <w:rPr>
          <w:rFonts w:ascii="Times New Roman" w:hAnsi="Times New Roman" w:cs="Times New Roman"/>
          <w:sz w:val="24"/>
          <w:szCs w:val="24"/>
        </w:rPr>
        <w:t>Генеральным планом предусмотрены мероприятия по поэтапному переводу автономных источников тепла на природный газ, а также по строительству тепловых сетей.</w:t>
      </w:r>
      <w:r w:rsidRPr="00D24DF1">
        <w:rPr>
          <w:rFonts w:ascii="Times New Roman" w:hAnsi="Times New Roman" w:cs="Times New Roman"/>
          <w:color w:val="FF0000"/>
          <w:sz w:val="24"/>
          <w:szCs w:val="24"/>
        </w:rPr>
        <w:t xml:space="preserve">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Итатское сельское поселение. </w:t>
      </w:r>
      <w:r w:rsidRPr="00D24DF1">
        <w:rPr>
          <w:rFonts w:ascii="Times New Roman" w:hAnsi="Times New Roman" w:cs="Times New Roman"/>
          <w:sz w:val="24"/>
          <w:szCs w:val="24"/>
        </w:rPr>
        <w:t xml:space="preserve">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п. Итатка и с. Томское.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Теплоснабжение ИЖС будет осуществляться от индивидуальных отопительных систем (печей, котлов и др.), топливом для которых будет природный газ и древесное топливо.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Намечен перевод котельной с. Томское на природный газ.</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потребуется строительство новых котельных на природном газе.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Планируется строительство теплосетей к новой общественно-деловой застройке п. Итатка и с. Томское.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многоэтажной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Томское);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Томское);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строительство теплосетей (к новой многоквартирной и общественно-деловой застройке п. Итатка, с. Томское);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(п. Итатка, с. Томское);  </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усиление теплоизоляции ограждающих конструкций зданий (с. Томское);</w:t>
      </w:r>
    </w:p>
    <w:p w:rsidR="00B5771E" w:rsidRPr="00D24DF1" w:rsidRDefault="00B5771E" w:rsidP="00630657">
      <w:pPr>
        <w:pStyle w:val="aa"/>
        <w:numPr>
          <w:ilvl w:val="0"/>
          <w:numId w:val="39"/>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развитие централизованного горячего водоснабжения (п. Итатка, с. Томское).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Калтайское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Намечен перевод котельных п. Кандинка и п. Курлек на природный газ, при условии их газификации.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природный газ (п. Калтай и п. Кандинка, п. Курлек, при условии их газификации) и древесное топливо (остальные населенные пункты поселения).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многоквартирной и общественно-деловой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(п. Кандинка, п. Курлек); </w:t>
      </w:r>
    </w:p>
    <w:p w:rsidR="00B5771E" w:rsidRPr="00D24DF1" w:rsidRDefault="00B5771E" w:rsidP="00630657">
      <w:pPr>
        <w:pStyle w:val="aa"/>
        <w:numPr>
          <w:ilvl w:val="0"/>
          <w:numId w:val="4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перевод котельных на древесное биотопливо (в негазифицированных населенных пунктах); </w:t>
      </w:r>
    </w:p>
    <w:p w:rsidR="00B5771E" w:rsidRPr="00D24DF1" w:rsidRDefault="00B5771E" w:rsidP="00630657">
      <w:pPr>
        <w:pStyle w:val="aa"/>
        <w:numPr>
          <w:ilvl w:val="0"/>
          <w:numId w:val="4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Калтай, д. Кандинка, с. Курлек); </w:t>
      </w:r>
    </w:p>
    <w:p w:rsidR="00B5771E" w:rsidRPr="00D24DF1" w:rsidRDefault="00B5771E" w:rsidP="00630657">
      <w:pPr>
        <w:pStyle w:val="aa"/>
        <w:numPr>
          <w:ilvl w:val="0"/>
          <w:numId w:val="4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теплосетей (с. Калтай, д. Кандинка, с. Курлек);</w:t>
      </w:r>
    </w:p>
    <w:p w:rsidR="00B5771E" w:rsidRPr="00D24DF1" w:rsidRDefault="00B5771E" w:rsidP="00630657">
      <w:pPr>
        <w:pStyle w:val="aa"/>
        <w:numPr>
          <w:ilvl w:val="0"/>
          <w:numId w:val="4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(с. Калтай, д. Кандинка, с. Курлек); </w:t>
      </w:r>
    </w:p>
    <w:p w:rsidR="00B5771E" w:rsidRPr="00D24DF1" w:rsidRDefault="00B5771E" w:rsidP="00630657">
      <w:pPr>
        <w:pStyle w:val="aa"/>
        <w:numPr>
          <w:ilvl w:val="0"/>
          <w:numId w:val="43"/>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lastRenderedPageBreak/>
        <w:t>усиление теплоизоляции ограждающих конструкций зданий (с. Калтай, д. Кандинка, с. Курлек).</w:t>
      </w:r>
    </w:p>
    <w:p w:rsidR="00B5771E" w:rsidRPr="00D24DF1" w:rsidRDefault="00B5771E" w:rsidP="00A009E9">
      <w:pPr>
        <w:pStyle w:val="Default"/>
        <w:spacing w:before="120" w:line="276" w:lineRule="auto"/>
        <w:ind w:left="1134"/>
        <w:jc w:val="both"/>
      </w:pPr>
      <w:r w:rsidRPr="00D24DF1">
        <w:rPr>
          <w:b/>
        </w:rPr>
        <w:t xml:space="preserve">Копыловское сельское поселение. </w:t>
      </w:r>
      <w:r w:rsidRPr="00D24DF1">
        <w:t>Проектные предложения в генеральном плане не сформулированы.</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Корниловское сельское поселение.</w:t>
      </w:r>
      <w:r w:rsidRPr="00D24DF1">
        <w:rPr>
          <w:b/>
          <w:sz w:val="24"/>
          <w:szCs w:val="24"/>
        </w:rPr>
        <w:t xml:space="preserve"> </w:t>
      </w:r>
      <w:r w:rsidRPr="00D24DF1">
        <w:rPr>
          <w:rFonts w:ascii="Times New Roman" w:hAnsi="Times New Roman" w:cs="Times New Roman"/>
          <w:sz w:val="24"/>
          <w:szCs w:val="24"/>
        </w:rPr>
        <w:t>Для покрытия указанных тепловых нагрузок предусматривается строительство котельной мощностью 2,2 МВт с установкой двух водогрейных котлов «Турботерм-1100» мощностью 1,1 МВт каждый. Схема котельной – двухконтурная, закрытая, с контуром ГВС (горячего водоснабжения). Категория потребителей по надежности теплоснабжения и отпуску тепла – вторая.</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Малиновское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п. Малиновка.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природный газ (п. Малиновка, п. Заречный, д. Москали, с. Александровское, при условии их газификации) и древесное топливо (остальные населенные пункты поселения).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застройке п. Малиновка.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многоэтажной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Малиновка);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Малиновка);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строительство теплосетей (с. Малиновка);  </w:t>
      </w:r>
    </w:p>
    <w:p w:rsidR="00B5771E" w:rsidRPr="00D24DF1" w:rsidRDefault="00B5771E" w:rsidP="00630657">
      <w:pPr>
        <w:pStyle w:val="Default"/>
        <w:numPr>
          <w:ilvl w:val="0"/>
          <w:numId w:val="45"/>
        </w:numPr>
        <w:spacing w:before="120" w:line="276" w:lineRule="auto"/>
        <w:ind w:left="1134" w:firstLine="0"/>
        <w:jc w:val="both"/>
      </w:pPr>
      <w:r w:rsidRPr="00D24DF1">
        <w:t xml:space="preserve">развитие централизованного горячего водоснабжения (с. Малиновка);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(с. Малиновка);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усиление теплоизоляции ограждающих конструкций зданий (с. Малиновка).</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Межениновское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древесное топливо.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возможно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и многоквартирной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Необходимо внедрение у потребителей приборов учета и систем регулирования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Межениновка, с. Басандайка);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перевод котельных на древесное биотопливо (с. Межениновка, с. Басандайка);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Межениновка, с. Басандайка);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строительство теплосетей (с. Межениновка, с. Басандайка);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развитие централизованного горячего водоснабжения (с. Межениновка, с. Басандайка);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(с. Межениновка, с. Басандайка); </w:t>
      </w:r>
    </w:p>
    <w:p w:rsidR="00B5771E" w:rsidRPr="00D24DF1" w:rsidRDefault="00B5771E" w:rsidP="00630657">
      <w:pPr>
        <w:pStyle w:val="aa"/>
        <w:numPr>
          <w:ilvl w:val="0"/>
          <w:numId w:val="45"/>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усиление теплоизоляции ограждающих конструкций зданий (с. Межениновка, с. Басандайка).</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Мирненское сельское поселение.</w:t>
      </w:r>
      <w:r w:rsidRPr="00D24DF1">
        <w:rPr>
          <w:rFonts w:ascii="Times New Roman" w:hAnsi="Times New Roman" w:cs="Times New Roman"/>
          <w:sz w:val="24"/>
          <w:szCs w:val="24"/>
        </w:rPr>
        <w:t xml:space="preserve"> В связи с планируемой газификацией в д. Большое Протопопово запланировано строительство газовой котельной (проектная мощность – 3 МВт), существующая котельная п/л «Восход» будет или переведена на газовое топливо, или останется в качестве резервной.</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При условии подачи в сельское поселение  газа  печное отопление в жилых домах будет заменено на комбинированные котлы, работающие на природном газе. Горячее водоснабжение также будет осуществляться через газовые водонагреватели.</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Проектом предлагается обеспечивать теплоснабжением проектируемую индивидуальную жилую застройку от индивидуальных теплогенераторов.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обеспечения теплоснабжением проектируемой (реконструируемой) общественно-деловой застройки предлагается использование существующих котельных поселения, а также строительство модульной котельной в п. Аэропорт (проектная мощность – 12 МВт).</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существующих системах распределения тепла рекомендуется замена ветхих тепловых сетей, применение современных теплоизоляционных материалов, использование энергосберегающих технологий и оборудование промышленных и коммунально-бытовых потребителей приборами учета тепла. При реконструкции котельных необходимо уделить особое внимание автоматизации управления технологическими процессами, что в дальнейшем приведет к уменьшению аварий.</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Генеральным планом </w:t>
      </w:r>
      <w:r w:rsidRPr="00D24DF1">
        <w:rPr>
          <w:rFonts w:ascii="Times New Roman" w:hAnsi="Times New Roman" w:cs="Times New Roman"/>
          <w:b/>
          <w:sz w:val="24"/>
          <w:szCs w:val="24"/>
        </w:rPr>
        <w:t>Моряковского сельского поселения</w:t>
      </w:r>
      <w:r w:rsidRPr="00D24DF1">
        <w:rPr>
          <w:rFonts w:ascii="Times New Roman" w:hAnsi="Times New Roman" w:cs="Times New Roman"/>
          <w:sz w:val="24"/>
          <w:szCs w:val="24"/>
        </w:rPr>
        <w:t xml:space="preserve">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п. Моряковский Затон.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предлагается применять индивидуальные отопительные системы (печи, котлы и др.), топливом для которых будет природный газ (Моряковский Затон») и древесное топливо (остальные населенные пункты поселения).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многоквартирной общественно-деловой застройке п. Моряковский Затон.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2"/>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Моряковский Затон, д. Губино); </w:t>
      </w:r>
    </w:p>
    <w:p w:rsidR="00B5771E" w:rsidRPr="00D24DF1" w:rsidRDefault="00B5771E" w:rsidP="00630657">
      <w:pPr>
        <w:pStyle w:val="aa"/>
        <w:numPr>
          <w:ilvl w:val="0"/>
          <w:numId w:val="42"/>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замена изношенных участков тепловых сетей и повышение их теплоизоляции (с. Моряковский Затон, д. Губино);</w:t>
      </w:r>
    </w:p>
    <w:p w:rsidR="00B5771E" w:rsidRPr="00D24DF1" w:rsidRDefault="00B5771E" w:rsidP="00630657">
      <w:pPr>
        <w:pStyle w:val="aa"/>
        <w:numPr>
          <w:ilvl w:val="0"/>
          <w:numId w:val="42"/>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теплосетей (к новой общественно-деловой застройке с. Моряковский Затон, д. Губино);</w:t>
      </w:r>
    </w:p>
    <w:p w:rsidR="00B5771E" w:rsidRPr="00D24DF1" w:rsidRDefault="00B5771E" w:rsidP="00630657">
      <w:pPr>
        <w:pStyle w:val="Default"/>
        <w:numPr>
          <w:ilvl w:val="0"/>
          <w:numId w:val="42"/>
        </w:numPr>
        <w:spacing w:before="120" w:line="276" w:lineRule="auto"/>
        <w:ind w:left="1134" w:firstLine="0"/>
        <w:jc w:val="both"/>
      </w:pPr>
      <w:r w:rsidRPr="00D24DF1">
        <w:t>развитие централизованного горячего водоснабжения (многоквартирная застройка с. Моряковский Затон, д. Губино);</w:t>
      </w:r>
    </w:p>
    <w:p w:rsidR="00B5771E" w:rsidRPr="00D24DF1" w:rsidRDefault="00B5771E" w:rsidP="00630657">
      <w:pPr>
        <w:pStyle w:val="aa"/>
        <w:numPr>
          <w:ilvl w:val="0"/>
          <w:numId w:val="42"/>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оснащение систем теплоснабжения, особенно приемников теплоэнергии, средствами коммерческого учета и регулирования (с. Моряковский Затон, д. Губино);</w:t>
      </w:r>
    </w:p>
    <w:p w:rsidR="00B5771E" w:rsidRPr="00D24DF1" w:rsidRDefault="00B5771E" w:rsidP="00630657">
      <w:pPr>
        <w:pStyle w:val="aa"/>
        <w:numPr>
          <w:ilvl w:val="0"/>
          <w:numId w:val="42"/>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усиление теплоизоляции ограждающих конструкций зданий (с. Моряковский Затон, д. Губино).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Наумовское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п. Наумовка.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природный газ (п. Наумовка, п. Надежда, при условии их газификации) и древесное топливо (остальные населенные пункты поселения).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Намечен перевод котельных п. Наумовка на природный газ, при условии его газификации.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застройке п. Наумовка.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Горячее водоснабжение многоэтажной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Наумовка); </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Наумовка); </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строительство теплосетей (к новой общественно-деловой и многоквартирной застройке с. Наумовка); </w:t>
      </w:r>
    </w:p>
    <w:p w:rsidR="00B5771E" w:rsidRPr="00D24DF1" w:rsidRDefault="00B5771E" w:rsidP="00630657">
      <w:pPr>
        <w:pStyle w:val="Default"/>
        <w:numPr>
          <w:ilvl w:val="0"/>
          <w:numId w:val="46"/>
        </w:numPr>
        <w:spacing w:before="120" w:line="276" w:lineRule="auto"/>
        <w:ind w:left="1134" w:firstLine="0"/>
        <w:jc w:val="both"/>
      </w:pPr>
      <w:r w:rsidRPr="00D24DF1">
        <w:t>развитие централизованного горячего водоснабжения (многоквартирная застройка с. Наумовка);</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оснащение систем теплоснабжения, особенно приемников теплоэнергии, средствами коммерческого учета и регулирования (с. Наумовка);</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усиление теплоизоляции ограждающих конструкций зданий (с. Наумовка).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Новорождественское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древесное топливо.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возможно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и многоквартирной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перевод котельных на древесное топливо (с. Новорождественское, д. Мазалово); </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замена изношенных участков тепловых сетей и повышение их теплоизоляции (с. Новорождественское, д. Мазалово);</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теплосетей (к новой общественно-деловой и многоквартирной застройке с. Новорождественское, д. Мазалово);</w:t>
      </w:r>
    </w:p>
    <w:p w:rsidR="00B5771E" w:rsidRPr="00D24DF1" w:rsidRDefault="00B5771E" w:rsidP="00630657">
      <w:pPr>
        <w:pStyle w:val="Default"/>
        <w:numPr>
          <w:ilvl w:val="0"/>
          <w:numId w:val="46"/>
        </w:numPr>
        <w:spacing w:before="120" w:line="276" w:lineRule="auto"/>
        <w:ind w:left="1134" w:firstLine="0"/>
        <w:jc w:val="both"/>
      </w:pPr>
      <w:r w:rsidRPr="00D24DF1">
        <w:t>развитие централизованного горячего водоснабжения (многоквартирная застройка с. Новорождественское, д. Мазалово);</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оснащение систем теплоснабжения, особенно приемников теплоэнергии, средствами коммерческого учета и регулирования (с. Новорождественское, д. Мазалово);</w:t>
      </w:r>
    </w:p>
    <w:p w:rsidR="00B5771E" w:rsidRPr="00D24DF1" w:rsidRDefault="00B5771E" w:rsidP="00630657">
      <w:pPr>
        <w:pStyle w:val="aa"/>
        <w:numPr>
          <w:ilvl w:val="0"/>
          <w:numId w:val="46"/>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усиление теплоизоляции ограждающих конструкций зданий (с. Новорождественское, д. Мазалово).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 xml:space="preserve">Октябрьское сельское поселение. </w:t>
      </w:r>
      <w:r w:rsidRPr="00D24DF1">
        <w:rPr>
          <w:rFonts w:ascii="Times New Roman" w:hAnsi="Times New Roman" w:cs="Times New Roman"/>
          <w:sz w:val="24"/>
          <w:szCs w:val="24"/>
        </w:rPr>
        <w:t xml:space="preserve">Проектом предусматривается обеспечить централизованным отоплением и горячим водоснабжением всю существующую и новую многоквартирную жилищную и общественно-деловую застройку п. Октябрьский.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природный газ (п. Октябрьский, п. Николаевка, при условии их газификации) и древесное топливо (остальные населенные пункты поселения).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Намечен перевод котельных п. Октябрьский на природный газ, при условии его газификации.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покрытия возрастающих тепловых нагрузок потребуется увеличение тепловой мощности на отопительных котельных п. Октябрьский.</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застройке п. Октябрьский.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многоэтажной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7"/>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Октябрьское); </w:t>
      </w:r>
    </w:p>
    <w:p w:rsidR="00B5771E" w:rsidRPr="00D24DF1" w:rsidRDefault="00B5771E" w:rsidP="00630657">
      <w:pPr>
        <w:pStyle w:val="aa"/>
        <w:numPr>
          <w:ilvl w:val="0"/>
          <w:numId w:val="47"/>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замена изношенных участков тепловых сетей и повышение их теплоизоляции  (с. Октябрьское);</w:t>
      </w:r>
    </w:p>
    <w:p w:rsidR="00B5771E" w:rsidRPr="00D24DF1" w:rsidRDefault="00B5771E" w:rsidP="00630657">
      <w:pPr>
        <w:pStyle w:val="aa"/>
        <w:numPr>
          <w:ilvl w:val="0"/>
          <w:numId w:val="47"/>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теплосетей  (к новой общественно-деловой и многоквартирной застройке с. Октябрьское);</w:t>
      </w:r>
    </w:p>
    <w:p w:rsidR="00B5771E" w:rsidRPr="00D24DF1" w:rsidRDefault="00B5771E" w:rsidP="00630657">
      <w:pPr>
        <w:pStyle w:val="Default"/>
        <w:numPr>
          <w:ilvl w:val="0"/>
          <w:numId w:val="47"/>
        </w:numPr>
        <w:spacing w:before="120" w:line="276" w:lineRule="auto"/>
        <w:ind w:left="1134" w:firstLine="0"/>
        <w:jc w:val="both"/>
      </w:pPr>
      <w:r w:rsidRPr="00D24DF1">
        <w:t>развитие централизованного горячего водоснабжения (многоквартирная застройка с. Октябрьское);</w:t>
      </w:r>
    </w:p>
    <w:p w:rsidR="00B5771E" w:rsidRPr="00D24DF1" w:rsidRDefault="00B5771E" w:rsidP="00630657">
      <w:pPr>
        <w:pStyle w:val="aa"/>
        <w:numPr>
          <w:ilvl w:val="0"/>
          <w:numId w:val="47"/>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оснащение систем теплоснабжения, особенно приемников теплоэнергии, средствами коммерческого учета и регулирования (с. Октябрьское);</w:t>
      </w:r>
    </w:p>
    <w:p w:rsidR="00B5771E" w:rsidRPr="00D24DF1" w:rsidRDefault="00B5771E" w:rsidP="00630657">
      <w:pPr>
        <w:pStyle w:val="aa"/>
        <w:numPr>
          <w:ilvl w:val="0"/>
          <w:numId w:val="47"/>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усиление теплоизоляции ограждающих конструкций зданий (с. Октябрьское).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Рыбаловское сельское поселение. </w:t>
      </w:r>
      <w:r w:rsidRPr="00D24DF1">
        <w:rPr>
          <w:rFonts w:ascii="Times New Roman" w:hAnsi="Times New Roman" w:cs="Times New Roman"/>
          <w:sz w:val="24"/>
          <w:szCs w:val="24"/>
        </w:rPr>
        <w:t xml:space="preserve">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обеспечения теплоэнергией и горячим водоснабжением населения ИЖС необходимо применять индивидуальные отопительные системы (печей, котлов и др.), топливом для которых будет природный газ и древесное.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Намечен перевод котельных на природный газ.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lastRenderedPageBreak/>
        <w:t xml:space="preserve">Планируется строительство теплосетей к новой многоквартирной и общественно-деловой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многоэтажной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реконструкция и модернизация оборудования котельных с переводом на природный газ и увеличением установленной тепловой мощности (с. Рыбалово);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замена изношенных участков тепловых сетей и повышение их теплоизоляции (с. Рыбалово);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строительство теплосетей (с. Рыбалово);  </w:t>
      </w:r>
    </w:p>
    <w:p w:rsidR="00B5771E" w:rsidRPr="00D24DF1" w:rsidRDefault="00B5771E" w:rsidP="00630657">
      <w:pPr>
        <w:pStyle w:val="Default"/>
        <w:numPr>
          <w:ilvl w:val="0"/>
          <w:numId w:val="44"/>
        </w:numPr>
        <w:spacing w:before="120" w:line="276" w:lineRule="auto"/>
        <w:ind w:left="1134" w:firstLine="0"/>
        <w:jc w:val="both"/>
      </w:pPr>
      <w:r w:rsidRPr="00D24DF1">
        <w:t xml:space="preserve">развитие централизованного горячего водоснабжения (с. Рыбалово);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усиление теплоизоляции ограждающих конструкций зданий (с. Рыбалово).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Спасское сельское поселение. </w:t>
      </w:r>
      <w:r w:rsidRPr="00D24DF1">
        <w:rPr>
          <w:rFonts w:ascii="Times New Roman" w:hAnsi="Times New Roman" w:cs="Times New Roman"/>
          <w:sz w:val="24"/>
          <w:szCs w:val="24"/>
        </w:rPr>
        <w:t xml:space="preserve">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древесное топливо.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возможно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и многоквартирной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перевод котельных на древесное биотопливо (п. Батурино);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замена изношенных участков тепловых сетей и повышение их теплоизоляции  (п. Батурино);</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теплосетей (к новой общественно-деловой и многоквартирной застройке п. Батурино);</w:t>
      </w:r>
    </w:p>
    <w:p w:rsidR="00B5771E" w:rsidRPr="00D24DF1" w:rsidRDefault="00B5771E" w:rsidP="00630657">
      <w:pPr>
        <w:pStyle w:val="Default"/>
        <w:numPr>
          <w:ilvl w:val="0"/>
          <w:numId w:val="44"/>
        </w:numPr>
        <w:spacing w:before="120" w:line="276" w:lineRule="auto"/>
        <w:ind w:left="1134" w:firstLine="0"/>
        <w:jc w:val="both"/>
      </w:pPr>
      <w:r w:rsidRPr="00D24DF1">
        <w:t>развитие централизованного горячего водоснабжения (многоквартирная застройка п. Батурино);</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усиление теплоизоляции ограждающих конструкций зданий.</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lastRenderedPageBreak/>
        <w:t>Турунтаевское сельское поселение.</w:t>
      </w:r>
      <w:r w:rsidRPr="00D24DF1">
        <w:rPr>
          <w:rFonts w:ascii="Times New Roman" w:hAnsi="Times New Roman" w:cs="Times New Roman"/>
          <w:sz w:val="24"/>
          <w:szCs w:val="24"/>
        </w:rPr>
        <w:t xml:space="preserve"> Проектом предусматривается обеспечить централизованным отоплением и горячим водоснабжением всю существующую и новую многоэтажную жилищную застройку и общественно-деловую застройку.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обеспечения теплоэнергией и горячим водоснабжением населения ИЖС необходимо применять индивидуальные отопительные системы  (печи, котлы и др.), топливом для которых будет древесное топливо.</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Для покрытия возрастающих тепловых нагрузок возможно потребуется увеличение тепловой мощности на отопительных котельных.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Планируется строительство теплосетей к новой общественно-деловой и многоквартирной застройке.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Горячее водоснабжение многоквартирной застройки предусматривается централизованным.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пути осуществления мероприятий по реконструкции элементов теплового хозяйства: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перевод котельных на древесное биотопливо (в негазифицированных населенных пунктах);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замена изношенных участков тепловых сетей и повышение их теплоизоляции;</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строительство теплосетей (к новой общественно-деловой и многоквартирной застройке с. Турунтаево);</w:t>
      </w:r>
    </w:p>
    <w:p w:rsidR="00B5771E" w:rsidRPr="00D24DF1" w:rsidRDefault="00B5771E" w:rsidP="00630657">
      <w:pPr>
        <w:pStyle w:val="Default"/>
        <w:numPr>
          <w:ilvl w:val="0"/>
          <w:numId w:val="44"/>
        </w:numPr>
        <w:spacing w:before="120" w:line="276" w:lineRule="auto"/>
        <w:ind w:left="1134" w:firstLine="0"/>
        <w:jc w:val="both"/>
      </w:pPr>
      <w:r w:rsidRPr="00D24DF1">
        <w:t>развитие централизованного горячего водоснабжения (многоквартирная застройка с. Турунтаево);</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оснащение систем теплоснабжения, особенно приемников теплоэнергии, средствами коммерческого учета и регулирования; </w:t>
      </w:r>
    </w:p>
    <w:p w:rsidR="00B5771E" w:rsidRPr="00D24DF1" w:rsidRDefault="00B5771E" w:rsidP="00630657">
      <w:pPr>
        <w:pStyle w:val="aa"/>
        <w:numPr>
          <w:ilvl w:val="0"/>
          <w:numId w:val="44"/>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усиление теплоизоляции ограждающих конструкций зданий.</w:t>
      </w:r>
    </w:p>
    <w:p w:rsidR="00B5771E" w:rsidRPr="00D24DF1" w:rsidRDefault="00B5771E" w:rsidP="00A009E9">
      <w:pPr>
        <w:suppressAutoHyphens/>
        <w:spacing w:before="120" w:after="0"/>
        <w:ind w:left="1134"/>
        <w:jc w:val="both"/>
        <w:rPr>
          <w:rFonts w:ascii="Times New Roman" w:hAnsi="Times New Roman" w:cs="Times New Roman"/>
          <w:sz w:val="24"/>
          <w:szCs w:val="24"/>
        </w:rPr>
      </w:pPr>
    </w:p>
    <w:p w:rsidR="00B5771E" w:rsidRPr="00D24DF1" w:rsidRDefault="00B5771E" w:rsidP="00A009E9">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 xml:space="preserve">Выводы по организации </w:t>
      </w:r>
      <w:r w:rsidR="00277A90" w:rsidRPr="00D24DF1">
        <w:rPr>
          <w:rFonts w:ascii="Times New Roman" w:eastAsia="Times New Roman" w:hAnsi="Times New Roman" w:cs="Times New Roman"/>
          <w:b/>
          <w:i/>
          <w:sz w:val="24"/>
          <w:szCs w:val="24"/>
          <w:lang w:eastAsia="ru-RU"/>
        </w:rPr>
        <w:t>тепло</w:t>
      </w:r>
      <w:r w:rsidRPr="00D24DF1">
        <w:rPr>
          <w:rFonts w:ascii="Times New Roman" w:eastAsia="Times New Roman" w:hAnsi="Times New Roman" w:cs="Times New Roman"/>
          <w:b/>
          <w:i/>
          <w:sz w:val="24"/>
          <w:szCs w:val="24"/>
          <w:lang w:eastAsia="ru-RU"/>
        </w:rPr>
        <w:t>снабжения территории агломерации</w:t>
      </w:r>
    </w:p>
    <w:p w:rsidR="00B5771E" w:rsidRPr="00D24DF1" w:rsidRDefault="00B5771E" w:rsidP="00A009E9">
      <w:pPr>
        <w:pStyle w:val="affb"/>
        <w:spacing w:after="0" w:line="276" w:lineRule="auto"/>
        <w:ind w:left="1134" w:firstLine="0"/>
      </w:pPr>
      <w:r w:rsidRPr="00D24DF1">
        <w:rPr>
          <w:b/>
        </w:rPr>
        <w:t>МО «Город Томск».</w:t>
      </w:r>
      <w:r w:rsidRPr="00D24DF1">
        <w:t xml:space="preserve"> Централизованным теплоснабжением обеспечиваются все районы, находящиеся в зоне центральных теплоисточников – ГРЭС-2, ТЭЦ-1 (ПРК), ТЭЦ-3; действующих котельных</w:t>
      </w:r>
      <w:r w:rsidR="00EC7110" w:rsidRPr="00D24DF1">
        <w:t>,</w:t>
      </w:r>
      <w:r w:rsidRPr="00D24DF1">
        <w:t xml:space="preserve"> арендованных </w:t>
      </w:r>
      <w:r w:rsidR="00447124" w:rsidRPr="00D24DF1">
        <w:t xml:space="preserve">АО «Томская генерация» </w:t>
      </w:r>
      <w:r w:rsidRPr="00D24DF1">
        <w:t>и прочих собственников.</w:t>
      </w:r>
    </w:p>
    <w:p w:rsidR="00B5771E" w:rsidRPr="00D24DF1" w:rsidRDefault="00B5771E" w:rsidP="00A009E9">
      <w:pPr>
        <w:pStyle w:val="affb"/>
        <w:spacing w:after="0" w:line="276" w:lineRule="auto"/>
        <w:ind w:left="1134" w:firstLine="0"/>
      </w:pPr>
      <w:r w:rsidRPr="00D24DF1">
        <w:t>Покрытие тепловых нагрузок предполагается от существующих расширяемых и реконструируемых основных теплоисточников (ТЭЦ-3, ГРЭС-2, ТЭЦ-1 (ПРК)), районных котельных, переводимых на природный газ, и автономных источников теплоснабжения (АИТ), работающих на газовом топливе.</w:t>
      </w:r>
    </w:p>
    <w:p w:rsidR="00B5771E" w:rsidRPr="00D24DF1" w:rsidRDefault="00B5771E" w:rsidP="00A009E9">
      <w:pPr>
        <w:pStyle w:val="affb"/>
        <w:spacing w:after="0" w:line="276" w:lineRule="auto"/>
        <w:ind w:left="1134" w:firstLine="0"/>
      </w:pPr>
      <w:r w:rsidRPr="00D24DF1">
        <w:t>Для новых районов застройки, расположенных на значительном расстоянии от централизованных источников тепла, генеральным планом рекомендовано использование:</w:t>
      </w:r>
    </w:p>
    <w:p w:rsidR="00B5771E" w:rsidRPr="00D24DF1" w:rsidRDefault="00B5771E" w:rsidP="00630657">
      <w:pPr>
        <w:pStyle w:val="19"/>
        <w:numPr>
          <w:ilvl w:val="0"/>
          <w:numId w:val="57"/>
        </w:numPr>
        <w:spacing w:before="120" w:after="0" w:line="276" w:lineRule="auto"/>
        <w:ind w:left="1134"/>
      </w:pPr>
      <w:r w:rsidRPr="00D24DF1">
        <w:t>котельных (для многоэтажной, среднеэтажной и малоэтажной застройки);</w:t>
      </w:r>
    </w:p>
    <w:p w:rsidR="00B5771E" w:rsidRPr="00D24DF1" w:rsidRDefault="00B5771E" w:rsidP="00630657">
      <w:pPr>
        <w:pStyle w:val="19"/>
        <w:numPr>
          <w:ilvl w:val="0"/>
          <w:numId w:val="57"/>
        </w:numPr>
        <w:spacing w:before="120" w:after="0" w:line="276" w:lineRule="auto"/>
        <w:ind w:left="1134"/>
      </w:pPr>
      <w:r w:rsidRPr="00D24DF1">
        <w:t>автономных теплогенераторов, работающих на газовом топливе (для индивидуального строительства).</w:t>
      </w:r>
    </w:p>
    <w:p w:rsidR="00B5771E" w:rsidRPr="00D24DF1" w:rsidRDefault="00B5771E" w:rsidP="00A009E9">
      <w:pPr>
        <w:pStyle w:val="19"/>
        <w:spacing w:before="120" w:after="0" w:line="276" w:lineRule="auto"/>
        <w:ind w:left="1134"/>
      </w:pPr>
      <w:r w:rsidRPr="00D24DF1">
        <w:rPr>
          <w:rStyle w:val="afff4"/>
          <w:b/>
          <w:u w:val="none"/>
        </w:rPr>
        <w:lastRenderedPageBreak/>
        <w:t>ЗАТО Северск.</w:t>
      </w:r>
      <w:r w:rsidRPr="00D24DF1">
        <w:rPr>
          <w:rStyle w:val="afff4"/>
          <w:b/>
          <w:i/>
          <w:u w:val="none"/>
        </w:rPr>
        <w:t xml:space="preserve"> </w:t>
      </w:r>
      <w:r w:rsidRPr="00D24DF1">
        <w:rPr>
          <w:rStyle w:val="afff4"/>
          <w:u w:val="none"/>
        </w:rPr>
        <w:t>На сегодняшний день</w:t>
      </w:r>
      <w:r w:rsidRPr="00D24DF1">
        <w:rPr>
          <w:rStyle w:val="afff4"/>
          <w:b/>
          <w:i/>
          <w:u w:val="none"/>
        </w:rPr>
        <w:t xml:space="preserve"> </w:t>
      </w:r>
      <w:r w:rsidRPr="00D24DF1">
        <w:t>теплоснабжение населённых пунктов Северск, Самусь, Орловка осущест</w:t>
      </w:r>
      <w:r w:rsidR="00CA3817" w:rsidRPr="00D24DF1">
        <w:t xml:space="preserve">вляется централизованно от ТЭЦ </w:t>
      </w:r>
      <w:r w:rsidRPr="00D24DF1">
        <w:t xml:space="preserve">АО «СХК» (Северск) и существующих котельных (Самусь, Орловка).  </w:t>
      </w:r>
    </w:p>
    <w:p w:rsidR="00B5771E" w:rsidRPr="00D24DF1" w:rsidRDefault="00B5771E" w:rsidP="00A009E9">
      <w:pPr>
        <w:pStyle w:val="19"/>
        <w:spacing w:before="120" w:after="0" w:line="276" w:lineRule="auto"/>
        <w:ind w:left="1134"/>
      </w:pPr>
      <w:r w:rsidRPr="00D24DF1">
        <w:t>На проектный период теплоснабжение на территории ЗАТО Северск предлагается осуществлять также централизованно:</w:t>
      </w:r>
    </w:p>
    <w:p w:rsidR="00E66989" w:rsidRPr="00D24DF1" w:rsidRDefault="00F53CC1" w:rsidP="00630657">
      <w:pPr>
        <w:pStyle w:val="aa"/>
        <w:numPr>
          <w:ilvl w:val="0"/>
          <w:numId w:val="83"/>
        </w:numPr>
        <w:tabs>
          <w:tab w:val="left" w:pos="851"/>
        </w:tabs>
        <w:spacing w:before="120" w:after="0"/>
        <w:jc w:val="both"/>
      </w:pPr>
      <w:r w:rsidRPr="00D24DF1">
        <w:rPr>
          <w:rFonts w:ascii="Times New Roman" w:hAnsi="Times New Roman" w:cs="Times New Roman"/>
          <w:sz w:val="24"/>
          <w:szCs w:val="24"/>
          <w:lang w:eastAsia="ru-RU"/>
        </w:rPr>
        <w:t>город Северск – для теплоснабжения объектов жилого и промышленного строительства предлагается использовать тепловую энергию, подаваемую: с ТЭЦ АО «СХК» с учетом строительства водогрейной котельной взамен выбывающих теплогенерирующих мощностей  ТЭЦ АО «СХК»</w:t>
      </w:r>
      <w:r w:rsidR="002315C7" w:rsidRPr="00D24DF1">
        <w:rPr>
          <w:rFonts w:ascii="Times New Roman" w:hAnsi="Times New Roman" w:cs="Times New Roman"/>
          <w:sz w:val="24"/>
          <w:szCs w:val="24"/>
          <w:lang w:eastAsia="ru-RU"/>
        </w:rPr>
        <w:t xml:space="preserve">. </w:t>
      </w:r>
      <w:r w:rsidRPr="00D24DF1">
        <w:rPr>
          <w:rFonts w:ascii="Times New Roman" w:hAnsi="Times New Roman" w:cs="Times New Roman"/>
          <w:sz w:val="24"/>
          <w:szCs w:val="24"/>
        </w:rPr>
        <w:t>В</w:t>
      </w:r>
      <w:r w:rsidR="00E66989" w:rsidRPr="00D24DF1">
        <w:rPr>
          <w:rFonts w:ascii="Times New Roman" w:hAnsi="Times New Roman" w:cs="Times New Roman"/>
          <w:sz w:val="24"/>
          <w:szCs w:val="24"/>
        </w:rPr>
        <w:t xml:space="preserve"> г. Северске в настоящее время единственным источником теплоснабжения является ТЭЦ АО «СХК». В 2012 году АО «СХК»</w:t>
      </w:r>
      <w:r w:rsidRPr="00D24DF1">
        <w:rPr>
          <w:rFonts w:ascii="Times New Roman" w:hAnsi="Times New Roman" w:cs="Times New Roman"/>
          <w:sz w:val="24"/>
          <w:szCs w:val="24"/>
        </w:rPr>
        <w:t xml:space="preserve"> было направлено уведомление в А</w:t>
      </w:r>
      <w:r w:rsidR="00E66989" w:rsidRPr="00D24DF1">
        <w:rPr>
          <w:rFonts w:ascii="Times New Roman" w:hAnsi="Times New Roman" w:cs="Times New Roman"/>
          <w:sz w:val="24"/>
          <w:szCs w:val="24"/>
        </w:rPr>
        <w:t xml:space="preserve">дминистрацию ЗАТО Северск о намерении вывода из эксплуатации части турбоагрегатов ТЭЦ АО «СХК», выработавших свой эксплуатационный срок. Вывод мощностей ТЭЦ АО «СХК» был приостановлен. Вывод турбоагрегатов ТЭЦ АО «СХК» из эксплуатации создаст дефицит тепловой мощности, необходимой для снабжения потребителей г. Северска. Строительство замещающей мощности должно быть осуществлено в период 2015 </w:t>
      </w:r>
      <w:r w:rsidRPr="00D24DF1">
        <w:rPr>
          <w:rFonts w:ascii="Times New Roman" w:hAnsi="Times New Roman" w:cs="Times New Roman"/>
          <w:sz w:val="24"/>
          <w:szCs w:val="24"/>
        </w:rPr>
        <w:t>–</w:t>
      </w:r>
      <w:r w:rsidR="00E66989" w:rsidRPr="00D24DF1">
        <w:rPr>
          <w:rFonts w:ascii="Times New Roman" w:hAnsi="Times New Roman" w:cs="Times New Roman"/>
          <w:sz w:val="24"/>
          <w:szCs w:val="24"/>
        </w:rPr>
        <w:t xml:space="preserve"> 2017 гг. Ввод в эксплуатацию Северской АЭС, способной заместить выбывающие тепловые мощности ТЭЦ АО «СХК», предусмотрен согласно </w:t>
      </w:r>
      <w:hyperlink r:id="rId32" w:history="1">
        <w:r w:rsidR="00E66989" w:rsidRPr="00D24DF1">
          <w:rPr>
            <w:rFonts w:ascii="Times New Roman" w:hAnsi="Times New Roman" w:cs="Times New Roman"/>
            <w:sz w:val="24"/>
            <w:szCs w:val="24"/>
          </w:rPr>
          <w:t>Схеме</w:t>
        </w:r>
      </w:hyperlink>
      <w:r w:rsidR="00E66989" w:rsidRPr="00D24DF1">
        <w:rPr>
          <w:rFonts w:ascii="Times New Roman" w:hAnsi="Times New Roman" w:cs="Times New Roman"/>
          <w:sz w:val="24"/>
          <w:szCs w:val="24"/>
        </w:rPr>
        <w:t xml:space="preserve"> территориального планирования Российской Федерации в области энергетики, утвержденной распоряжением Правительства Российской Федерации от 11.11.2013 № 2084-р, только после 2025 года. Учитывая, что Томская область расположена во второй ценовой зоне оптового рынка электроэнергии и мощности, характеризующейся низкими ценами на электроэнергию, проект строительства замещающей когенерационной мощности (вырабатывающей в комбинированном режиме электрическую и тепловую энергию) неокупаем и экономически нецелесообразен. Необходима реализация проекта по строительству замещающей тепловой мощности для снабжения потребителей г. Северска на основе котельной</w:t>
      </w:r>
      <w:r w:rsidR="004F4044" w:rsidRPr="00D24DF1">
        <w:rPr>
          <w:rFonts w:ascii="Times New Roman" w:hAnsi="Times New Roman" w:cs="Times New Roman"/>
          <w:sz w:val="24"/>
          <w:szCs w:val="24"/>
        </w:rPr>
        <w:t>. В</w:t>
      </w:r>
      <w:r w:rsidRPr="00D24DF1">
        <w:rPr>
          <w:rFonts w:ascii="Times New Roman" w:hAnsi="Times New Roman" w:cs="Times New Roman"/>
          <w:sz w:val="24"/>
          <w:szCs w:val="24"/>
          <w:lang w:eastAsia="ru-RU"/>
        </w:rPr>
        <w:t xml:space="preserve"> части индивидуального жилого фонда предлагается применение индивидуальных теплогенераторов;</w:t>
      </w:r>
    </w:p>
    <w:p w:rsidR="00B5771E" w:rsidRPr="00D24DF1" w:rsidRDefault="00B5771E" w:rsidP="00630657">
      <w:pPr>
        <w:pStyle w:val="19"/>
        <w:numPr>
          <w:ilvl w:val="0"/>
          <w:numId w:val="83"/>
        </w:numPr>
        <w:spacing w:before="120" w:after="0" w:line="276" w:lineRule="auto"/>
      </w:pPr>
      <w:r w:rsidRPr="00D24DF1">
        <w:t>п. Самусь – теплоснабжение жилого фонда предлагается осуществлять от существующей реконструируемой котельной, от индивидуальных источников тепла;</w:t>
      </w:r>
    </w:p>
    <w:p w:rsidR="00B5771E" w:rsidRPr="00D24DF1" w:rsidRDefault="00B5771E" w:rsidP="00630657">
      <w:pPr>
        <w:pStyle w:val="19"/>
        <w:numPr>
          <w:ilvl w:val="0"/>
          <w:numId w:val="83"/>
        </w:numPr>
        <w:spacing w:before="120" w:after="0" w:line="276" w:lineRule="auto"/>
      </w:pPr>
      <w:r w:rsidRPr="00D24DF1">
        <w:t>п. Орловка – теплоснабжение объектов социального назначения и части объектов многоквартирного жилого фонда предлагается осуществлять от</w:t>
      </w:r>
      <w:r w:rsidR="00F53CC1" w:rsidRPr="00D24DF1">
        <w:t xml:space="preserve"> существующей блочной котельной;</w:t>
      </w:r>
    </w:p>
    <w:p w:rsidR="00B5771E" w:rsidRPr="00D24DF1" w:rsidRDefault="00B5771E" w:rsidP="00630657">
      <w:pPr>
        <w:pStyle w:val="19"/>
        <w:numPr>
          <w:ilvl w:val="0"/>
          <w:numId w:val="83"/>
        </w:numPr>
        <w:spacing w:before="120" w:after="0" w:line="276" w:lineRule="auto"/>
      </w:pPr>
      <w:r w:rsidRPr="00D24DF1">
        <w:t>д. Кижирово – для нужд отопления и горячего водоснабжения предлагается использовать индивидуальные теплогенераторы.</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МО «Томский район».</w:t>
      </w:r>
      <w:r w:rsidRPr="00D24DF1">
        <w:rPr>
          <w:rFonts w:ascii="Times New Roman" w:hAnsi="Times New Roman" w:cs="Times New Roman"/>
          <w:sz w:val="24"/>
          <w:szCs w:val="24"/>
        </w:rPr>
        <w:t xml:space="preserve"> Теплоснабжение в поселениях Томского района осуществляется от локальных котельных и индивидуальных теплоисточников, использующих в качестве топлива газ, уголь, дрова, жидкое топливо. В общем числе отопительных котельных преобладают мелкие котельные мощностью до 3 Гкал/ч.</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На перспективу предусматривается обеспечение централизованным отоплением и горячим водоснабжением всей существующей и новой многоэтажной жилой и общественно-деловой застройки. Теплоснабжение предлагается осуществлять от существующих котельных, </w:t>
      </w:r>
      <w:r w:rsidRPr="00D24DF1">
        <w:rPr>
          <w:rFonts w:ascii="Times New Roman" w:hAnsi="Times New Roman" w:cs="Times New Roman"/>
          <w:sz w:val="24"/>
          <w:szCs w:val="24"/>
        </w:rPr>
        <w:lastRenderedPageBreak/>
        <w:t xml:space="preserve">частично подлежащих реконструкции, а также от проектных котельных, предусмотренных к строительству в целях покрытия возрастающих тепловых нагрузок.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При условии газификации населенных пунктов предлагается перевод существующих котельных на природный газ.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Теплоснабжение отдельно стоящих общественно-деловых зданий, удаленных от трасс теплосетей, предусматривается от автономных источников теплоэнергии. </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Для обеспечения теплоэнергией и горячим водоснабжением населения ИЖС предлагается применение индивидуальных отопительных систем (печи, котлы и др.), топливом для которых будет природный газ (при условии газификации населенного пункта) и древесное топливо.</w:t>
      </w:r>
    </w:p>
    <w:p w:rsidR="00B5771E" w:rsidRPr="00D24DF1" w:rsidRDefault="00B5771E" w:rsidP="00A009E9">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 по созданию межмуниципальных систем теплоснабжения для муниципальных образований Томской агломерации</w:t>
      </w:r>
    </w:p>
    <w:p w:rsidR="00B5771E" w:rsidRPr="00D24DF1" w:rsidRDefault="00B5771E" w:rsidP="00A009E9">
      <w:pPr>
        <w:suppressAutoHyphens/>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направления развития объектов инженерной инфраструктуры в части системы теплоснабжения на территории Томской агломерации определены с учетом следующих документов перспективного планирования: </w:t>
      </w:r>
    </w:p>
    <w:p w:rsidR="00B5771E" w:rsidRPr="00D24DF1" w:rsidRDefault="00B5771E" w:rsidP="00630657">
      <w:pPr>
        <w:pStyle w:val="aa"/>
        <w:numPr>
          <w:ilvl w:val="0"/>
          <w:numId w:val="5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Государственная программа «Повышение энергоэффективности в Томской области» на 2015 – 2020 годы (утверждена постановлением Томской области от 12.12.2014 № 493а).</w:t>
      </w:r>
    </w:p>
    <w:p w:rsidR="00B5771E" w:rsidRPr="00D24DF1" w:rsidRDefault="00B5771E" w:rsidP="00630657">
      <w:pPr>
        <w:pStyle w:val="aa"/>
        <w:numPr>
          <w:ilvl w:val="0"/>
          <w:numId w:val="5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Муниципальная программа «Развитие инженерной инфраструктуры для обеспечения населения коммунальными услугами» на 2015 – 2019 годы (утверждена постановлением администрации города Томска от 30.09.2014 № 987).</w:t>
      </w:r>
    </w:p>
    <w:p w:rsidR="00BA27A1" w:rsidRPr="00D24DF1" w:rsidRDefault="00BA27A1" w:rsidP="00630657">
      <w:pPr>
        <w:pStyle w:val="aa"/>
        <w:numPr>
          <w:ilvl w:val="0"/>
          <w:numId w:val="58"/>
        </w:numPr>
        <w:tabs>
          <w:tab w:val="left" w:pos="851"/>
        </w:tabs>
        <w:spacing w:after="0" w:line="288" w:lineRule="auto"/>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Актуализированная схема теплоснабжения города Томска до 2030 года, утвержденная приказом Министерства энергетики Российской Федерации от 31.07.2015 № 529. </w:t>
      </w:r>
    </w:p>
    <w:p w:rsidR="00B5771E" w:rsidRPr="00D24DF1" w:rsidRDefault="00B5771E" w:rsidP="00630657">
      <w:pPr>
        <w:pStyle w:val="aa"/>
        <w:numPr>
          <w:ilvl w:val="0"/>
          <w:numId w:val="5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Схема теплоснабжения ЗАТО Северск на 2013 год и на перспективу до 2035 года (утверждена постановлением администрации ЗАТО Северск от 14.02.2013 № 403).</w:t>
      </w:r>
    </w:p>
    <w:p w:rsidR="00B5771E" w:rsidRPr="00D24DF1" w:rsidRDefault="00D24DF1" w:rsidP="00630657">
      <w:pPr>
        <w:pStyle w:val="aa"/>
        <w:numPr>
          <w:ilvl w:val="0"/>
          <w:numId w:val="58"/>
        </w:numPr>
        <w:suppressAutoHyphens/>
        <w:spacing w:before="120" w:after="0"/>
        <w:ind w:left="1134" w:firstLine="0"/>
        <w:jc w:val="both"/>
        <w:rPr>
          <w:rFonts w:ascii="Times New Roman" w:hAnsi="Times New Roman" w:cs="Times New Roman"/>
          <w:sz w:val="24"/>
          <w:szCs w:val="24"/>
        </w:rPr>
      </w:pPr>
      <w:hyperlink w:anchor="Par40" w:history="1">
        <w:r w:rsidR="00BA27A1" w:rsidRPr="00D24DF1">
          <w:rPr>
            <w:rFonts w:ascii="Times New Roman" w:hAnsi="Times New Roman" w:cs="Times New Roman"/>
          </w:rPr>
          <w:t>П</w:t>
        </w:r>
        <w:r w:rsidR="00B5771E" w:rsidRPr="00D24DF1">
          <w:rPr>
            <w:rFonts w:ascii="Times New Roman" w:hAnsi="Times New Roman" w:cs="Times New Roman"/>
            <w:sz w:val="24"/>
            <w:szCs w:val="24"/>
          </w:rPr>
          <w:t>рограмма</w:t>
        </w:r>
      </w:hyperlink>
      <w:r w:rsidR="00B5771E" w:rsidRPr="00D24DF1">
        <w:rPr>
          <w:rFonts w:ascii="Times New Roman" w:hAnsi="Times New Roman" w:cs="Times New Roman"/>
          <w:sz w:val="24"/>
          <w:szCs w:val="24"/>
        </w:rPr>
        <w:t xml:space="preserve">  «Комплексное развитие систем коммунальной инфраструктуры ЗАТО Северск» на 2013 год и на перспективу до 2035 года (утверждена решением Думы ЗАТО Северск от 20.12.2012 № 32/2).</w:t>
      </w:r>
    </w:p>
    <w:p w:rsidR="00B5771E" w:rsidRPr="00D24DF1" w:rsidRDefault="00B5771E" w:rsidP="00630657">
      <w:pPr>
        <w:pStyle w:val="aa"/>
        <w:numPr>
          <w:ilvl w:val="0"/>
          <w:numId w:val="58"/>
        </w:numPr>
        <w:suppressAutoHyphens/>
        <w:spacing w:before="120" w:after="0"/>
        <w:ind w:left="1134" w:firstLine="0"/>
        <w:jc w:val="both"/>
        <w:rPr>
          <w:rFonts w:ascii="Times New Roman" w:hAnsi="Times New Roman" w:cs="Times New Roman"/>
          <w:sz w:val="24"/>
          <w:szCs w:val="24"/>
        </w:rPr>
      </w:pPr>
      <w:r w:rsidRPr="00D24DF1">
        <w:rPr>
          <w:rFonts w:ascii="Times New Roman" w:hAnsi="Times New Roman" w:cs="Times New Roman"/>
          <w:sz w:val="24"/>
          <w:szCs w:val="24"/>
        </w:rPr>
        <w:t xml:space="preserve">Программа социально-экономического развития ЗАТО Северск </w:t>
      </w:r>
      <w:r w:rsidRPr="00D24DF1">
        <w:rPr>
          <w:rFonts w:ascii="Times New Roman" w:hAnsi="Times New Roman" w:cs="Times New Roman"/>
          <w:sz w:val="24"/>
          <w:szCs w:val="24"/>
        </w:rPr>
        <w:br/>
        <w:t>на 2012 – 2016 годы (утвержден</w:t>
      </w:r>
      <w:r w:rsidR="00BA27A1" w:rsidRPr="00D24DF1">
        <w:rPr>
          <w:rFonts w:ascii="Times New Roman" w:hAnsi="Times New Roman" w:cs="Times New Roman"/>
          <w:sz w:val="24"/>
          <w:szCs w:val="24"/>
        </w:rPr>
        <w:t>а решением Думы ЗАТО Северск от 1</w:t>
      </w:r>
      <w:r w:rsidRPr="00D24DF1">
        <w:rPr>
          <w:rFonts w:ascii="Times New Roman" w:hAnsi="Times New Roman" w:cs="Times New Roman"/>
          <w:sz w:val="24"/>
          <w:szCs w:val="24"/>
        </w:rPr>
        <w:t>7.</w:t>
      </w:r>
      <w:r w:rsidR="00BA27A1" w:rsidRPr="00D24DF1">
        <w:rPr>
          <w:rFonts w:ascii="Times New Roman" w:hAnsi="Times New Roman" w:cs="Times New Roman"/>
          <w:sz w:val="24"/>
          <w:szCs w:val="24"/>
        </w:rPr>
        <w:t>11</w:t>
      </w:r>
      <w:r w:rsidRPr="00D24DF1">
        <w:rPr>
          <w:rFonts w:ascii="Times New Roman" w:hAnsi="Times New Roman" w:cs="Times New Roman"/>
          <w:sz w:val="24"/>
          <w:szCs w:val="24"/>
        </w:rPr>
        <w:t>.201</w:t>
      </w:r>
      <w:r w:rsidR="00BA27A1" w:rsidRPr="00D24DF1">
        <w:rPr>
          <w:rFonts w:ascii="Times New Roman" w:hAnsi="Times New Roman" w:cs="Times New Roman"/>
          <w:sz w:val="24"/>
          <w:szCs w:val="24"/>
        </w:rPr>
        <w:t>1</w:t>
      </w:r>
      <w:r w:rsidRPr="00D24DF1">
        <w:rPr>
          <w:rFonts w:ascii="Times New Roman" w:hAnsi="Times New Roman" w:cs="Times New Roman"/>
          <w:sz w:val="24"/>
          <w:szCs w:val="24"/>
        </w:rPr>
        <w:t xml:space="preserve"> №  </w:t>
      </w:r>
      <w:r w:rsidR="00BA27A1" w:rsidRPr="00D24DF1">
        <w:rPr>
          <w:rFonts w:ascii="Times New Roman" w:hAnsi="Times New Roman" w:cs="Times New Roman"/>
          <w:sz w:val="24"/>
          <w:szCs w:val="24"/>
        </w:rPr>
        <w:t>19</w:t>
      </w:r>
      <w:r w:rsidRPr="00D24DF1">
        <w:rPr>
          <w:rFonts w:ascii="Times New Roman" w:hAnsi="Times New Roman" w:cs="Times New Roman"/>
          <w:sz w:val="24"/>
          <w:szCs w:val="24"/>
        </w:rPr>
        <w:t>/</w:t>
      </w:r>
      <w:r w:rsidR="00BA27A1" w:rsidRPr="00D24DF1">
        <w:rPr>
          <w:rFonts w:ascii="Times New Roman" w:hAnsi="Times New Roman" w:cs="Times New Roman"/>
          <w:sz w:val="24"/>
          <w:szCs w:val="24"/>
        </w:rPr>
        <w:t>1</w:t>
      </w:r>
      <w:r w:rsidRPr="00D24DF1">
        <w:rPr>
          <w:rFonts w:ascii="Times New Roman" w:hAnsi="Times New Roman" w:cs="Times New Roman"/>
          <w:sz w:val="24"/>
          <w:szCs w:val="24"/>
        </w:rPr>
        <w:t xml:space="preserve">). </w:t>
      </w:r>
    </w:p>
    <w:p w:rsidR="00B5771E" w:rsidRPr="00D24DF1" w:rsidRDefault="00B5771E" w:rsidP="00A009E9">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 основании вышеперечисленных программ сформирован перечень проектов, планируемых к реализации на территории формируемой Томской агломерации «Томск – Северск – Томский район» в целях развития системы теплоснабжения. В данном сводном перечне выделены мероприятия, которые затрагивают интересы муниципальных образований на территории формируемой агломерации. Необходимо отметить, что все мероприятия локальные, реализация которых не затрагивает интересы соседних муниципальных образований, но осуществление которых важно в целях развития системы теплоснабжения на территории каждого муниципального образования в отдельности. Сводный перечень проектов по развитию системы теплоснабжения приведен в книге 4</w:t>
      </w:r>
      <w:r w:rsidR="00A009E9" w:rsidRPr="00D24DF1">
        <w:rPr>
          <w:rFonts w:ascii="Times New Roman" w:eastAsia="Times New Roman" w:hAnsi="Times New Roman" w:cs="Times New Roman"/>
          <w:sz w:val="24"/>
          <w:szCs w:val="24"/>
          <w:lang w:eastAsia="ru-RU"/>
        </w:rPr>
        <w:t xml:space="preserve"> </w:t>
      </w:r>
      <w:r w:rsidR="0063605A" w:rsidRPr="00D24DF1">
        <w:rPr>
          <w:rFonts w:ascii="Times New Roman" w:eastAsia="Times New Roman" w:hAnsi="Times New Roman" w:cs="Times New Roman"/>
          <w:sz w:val="24"/>
          <w:szCs w:val="24"/>
          <w:lang w:eastAsia="ru-RU"/>
        </w:rPr>
        <w:t>раздел «</w:t>
      </w:r>
      <w:r w:rsidR="00613087" w:rsidRPr="00D24DF1">
        <w:rPr>
          <w:rFonts w:ascii="Times New Roman" w:eastAsia="Times New Roman" w:hAnsi="Times New Roman" w:cs="Times New Roman"/>
          <w:sz w:val="24"/>
          <w:szCs w:val="24"/>
          <w:lang w:eastAsia="ru-RU"/>
        </w:rPr>
        <w:t xml:space="preserve">7.9. </w:t>
      </w:r>
      <w:r w:rsidR="00A009E9" w:rsidRPr="00D24DF1">
        <w:rPr>
          <w:rFonts w:ascii="Times New Roman" w:eastAsia="Times New Roman" w:hAnsi="Times New Roman" w:cs="Times New Roman"/>
          <w:sz w:val="24"/>
          <w:szCs w:val="24"/>
          <w:lang w:eastAsia="ru-RU"/>
        </w:rPr>
        <w:t>Сводный перечень проектов по электроэнергетике, теплоэнергетике и газоснабжению</w:t>
      </w:r>
      <w:r w:rsidR="0063605A" w:rsidRPr="00D24DF1">
        <w:rPr>
          <w:rFonts w:ascii="Times New Roman" w:eastAsia="Times New Roman" w:hAnsi="Times New Roman" w:cs="Times New Roman"/>
          <w:sz w:val="24"/>
          <w:szCs w:val="24"/>
          <w:lang w:eastAsia="ru-RU"/>
        </w:rPr>
        <w:t>»</w:t>
      </w:r>
      <w:r w:rsidR="00A009E9" w:rsidRPr="00D24DF1">
        <w:rPr>
          <w:rFonts w:ascii="Times New Roman" w:eastAsia="Times New Roman" w:hAnsi="Times New Roman" w:cs="Times New Roman"/>
          <w:sz w:val="24"/>
          <w:szCs w:val="24"/>
          <w:lang w:eastAsia="ru-RU"/>
        </w:rPr>
        <w:t>.</w:t>
      </w:r>
    </w:p>
    <w:p w:rsidR="00A009E9" w:rsidRPr="00D24DF1" w:rsidRDefault="00A009E9" w:rsidP="00411325">
      <w:pPr>
        <w:keepNext/>
        <w:suppressAutoHyphens/>
        <w:spacing w:before="12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br w:type="page"/>
      </w:r>
    </w:p>
    <w:p w:rsidR="00BC6CF8" w:rsidRPr="00D24DF1" w:rsidRDefault="00BC6CF8" w:rsidP="00411325">
      <w:pPr>
        <w:keepNext/>
        <w:suppressAutoHyphens/>
        <w:spacing w:before="12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lastRenderedPageBreak/>
        <w:t>Газоснабжение</w:t>
      </w:r>
    </w:p>
    <w:p w:rsidR="00AB24AB" w:rsidRPr="00D24DF1" w:rsidRDefault="00AB24AB" w:rsidP="00411325">
      <w:pPr>
        <w:keepNext/>
        <w:autoSpaceDE w:val="0"/>
        <w:autoSpaceDN w:val="0"/>
        <w:adjustRightInd w:val="0"/>
        <w:spacing w:before="120" w:after="0" w:line="240" w:lineRule="auto"/>
        <w:ind w:left="1134"/>
        <w:rPr>
          <w:rFonts w:ascii="Times New Roman" w:eastAsia="Calibri" w:hAnsi="Times New Roman" w:cs="Times New Roman"/>
          <w:b/>
          <w:i/>
          <w:color w:val="000000"/>
          <w:sz w:val="24"/>
          <w:szCs w:val="24"/>
        </w:rPr>
      </w:pPr>
      <w:r w:rsidRPr="00D24DF1">
        <w:rPr>
          <w:rFonts w:ascii="Times New Roman" w:eastAsia="Calibri" w:hAnsi="Times New Roman" w:cs="Times New Roman"/>
          <w:b/>
          <w:i/>
          <w:color w:val="000000"/>
          <w:sz w:val="24"/>
          <w:szCs w:val="24"/>
        </w:rPr>
        <w:t>Существующее положение</w:t>
      </w:r>
    </w:p>
    <w:p w:rsidR="00AB24AB" w:rsidRPr="00D24DF1" w:rsidRDefault="00AB24AB" w:rsidP="00411325">
      <w:pPr>
        <w:keepNext/>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МО «Город Томск»</w:t>
      </w:r>
      <w:r w:rsidR="00411325" w:rsidRPr="00D24DF1">
        <w:rPr>
          <w:rFonts w:ascii="Times New Roman" w:eastAsia="Calibri" w:hAnsi="Times New Roman" w:cs="Times New Roman"/>
          <w:b/>
          <w:sz w:val="24"/>
          <w:szCs w:val="24"/>
        </w:rPr>
        <w:t>.</w:t>
      </w:r>
      <w:r w:rsidRPr="00D24DF1">
        <w:rPr>
          <w:rFonts w:ascii="Times New Roman" w:eastAsia="Calibri" w:hAnsi="Times New Roman" w:cs="Times New Roman"/>
          <w:b/>
          <w:sz w:val="24"/>
          <w:szCs w:val="24"/>
        </w:rPr>
        <w:t xml:space="preserve"> </w:t>
      </w:r>
      <w:r w:rsidRPr="00D24DF1">
        <w:rPr>
          <w:rFonts w:ascii="Times New Roman" w:eastAsia="Calibri" w:hAnsi="Times New Roman" w:cs="Times New Roman"/>
          <w:sz w:val="24"/>
          <w:szCs w:val="24"/>
        </w:rPr>
        <w:t>Газоснабжение города осуществляется природным и сжиженным углеводородным газом (</w:t>
      </w:r>
      <w:r w:rsidR="009F0279" w:rsidRPr="00D24DF1">
        <w:rPr>
          <w:rFonts w:ascii="Times New Roman" w:eastAsia="Calibri" w:hAnsi="Times New Roman" w:cs="Times New Roman"/>
          <w:sz w:val="24"/>
          <w:szCs w:val="24"/>
        </w:rPr>
        <w:t xml:space="preserve">далее – </w:t>
      </w:r>
      <w:r w:rsidRPr="00D24DF1">
        <w:rPr>
          <w:rFonts w:ascii="Times New Roman" w:eastAsia="Calibri" w:hAnsi="Times New Roman" w:cs="Times New Roman"/>
          <w:sz w:val="24"/>
          <w:szCs w:val="24"/>
        </w:rPr>
        <w:t>СУГ) из резервуаров ГУСГ – 55 шт. и баллонных установок.</w:t>
      </w:r>
    </w:p>
    <w:p w:rsidR="00C41D2D"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Природный газ поступает в город с севера Томской области от месторождений Лугинецкое, Мыльджинское, Новый Васюган, а также из Тюменской области от месторождений Белоозёрка и Нижневартовск. </w:t>
      </w:r>
      <w:r w:rsidR="00276834" w:rsidRPr="00D24DF1">
        <w:rPr>
          <w:rFonts w:ascii="Times New Roman" w:hAnsi="Times New Roman"/>
          <w:sz w:val="24"/>
          <w:szCs w:val="24"/>
        </w:rPr>
        <w:t>Средняя</w:t>
      </w:r>
      <w:r w:rsidR="004026FA" w:rsidRPr="00D24DF1">
        <w:rPr>
          <w:rFonts w:ascii="Times New Roman" w:hAnsi="Times New Roman"/>
          <w:sz w:val="24"/>
          <w:szCs w:val="24"/>
        </w:rPr>
        <w:t xml:space="preserve"> теплотворная способность газ</w:t>
      </w:r>
      <w:r w:rsidR="00276834" w:rsidRPr="00D24DF1">
        <w:rPr>
          <w:rFonts w:ascii="Times New Roman" w:hAnsi="Times New Roman"/>
          <w:sz w:val="24"/>
          <w:szCs w:val="24"/>
        </w:rPr>
        <w:t>а – 8342 ккал/</w:t>
      </w:r>
      <w:r w:rsidR="004026FA" w:rsidRPr="00D24DF1">
        <w:rPr>
          <w:rFonts w:ascii="Times New Roman" w:hAnsi="Times New Roman"/>
          <w:sz w:val="24"/>
          <w:szCs w:val="24"/>
        </w:rPr>
        <w:t>м</w:t>
      </w:r>
      <w:r w:rsidR="00276834" w:rsidRPr="00D24DF1">
        <w:rPr>
          <w:rFonts w:ascii="Times New Roman" w:hAnsi="Times New Roman"/>
          <w:sz w:val="24"/>
          <w:szCs w:val="24"/>
          <w:vertAlign w:val="superscript"/>
        </w:rPr>
        <w:t>3</w:t>
      </w:r>
      <w:r w:rsidR="00447390" w:rsidRPr="00D24DF1">
        <w:rPr>
          <w:rFonts w:ascii="Times New Roman" w:hAnsi="Times New Roman"/>
          <w:sz w:val="24"/>
          <w:szCs w:val="24"/>
          <w:vertAlign w:val="superscript"/>
        </w:rPr>
        <w:t xml:space="preserve"> </w:t>
      </w:r>
      <w:r w:rsidR="00447390" w:rsidRPr="00D24DF1">
        <w:rPr>
          <w:rFonts w:ascii="Times New Roman" w:hAnsi="Times New Roman"/>
          <w:sz w:val="24"/>
          <w:szCs w:val="24"/>
        </w:rPr>
        <w:t xml:space="preserve">(на основании показателей </w:t>
      </w:r>
      <w:r w:rsidR="00955C1E" w:rsidRPr="00D24DF1">
        <w:rPr>
          <w:rFonts w:ascii="Times New Roman" w:hAnsi="Times New Roman"/>
          <w:sz w:val="24"/>
          <w:szCs w:val="24"/>
        </w:rPr>
        <w:t xml:space="preserve">ежемесячных </w:t>
      </w:r>
      <w:r w:rsidR="00447390" w:rsidRPr="00D24DF1">
        <w:rPr>
          <w:rFonts w:ascii="Times New Roman" w:hAnsi="Times New Roman"/>
          <w:sz w:val="24"/>
          <w:szCs w:val="24"/>
        </w:rPr>
        <w:t>паспорт</w:t>
      </w:r>
      <w:r w:rsidR="00955C1E" w:rsidRPr="00D24DF1">
        <w:rPr>
          <w:rFonts w:ascii="Times New Roman" w:hAnsi="Times New Roman"/>
          <w:sz w:val="24"/>
          <w:szCs w:val="24"/>
        </w:rPr>
        <w:t>ов</w:t>
      </w:r>
      <w:r w:rsidR="00447390" w:rsidRPr="00D24DF1">
        <w:rPr>
          <w:rFonts w:ascii="Times New Roman" w:hAnsi="Times New Roman"/>
          <w:sz w:val="24"/>
          <w:szCs w:val="24"/>
        </w:rPr>
        <w:t xml:space="preserve"> качества газа ООО «Газпром трансгаз Томск» за 2014 год)</w:t>
      </w:r>
      <w:r w:rsidR="004026FA" w:rsidRPr="00D24DF1">
        <w:rPr>
          <w:rFonts w:ascii="Times New Roman" w:hAnsi="Times New Roman"/>
          <w:sz w:val="24"/>
          <w:szCs w:val="24"/>
        </w:rPr>
        <w:t>.</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Источниками подачи природного газа</w:t>
      </w:r>
      <w:r w:rsidR="009F0279" w:rsidRPr="00D24DF1">
        <w:rPr>
          <w:rFonts w:ascii="Times New Roman" w:eastAsia="Calibri" w:hAnsi="Times New Roman" w:cs="Times New Roman"/>
          <w:sz w:val="24"/>
          <w:szCs w:val="24"/>
        </w:rPr>
        <w:t xml:space="preserve"> распределительной сети МО «Город Томск»</w:t>
      </w:r>
      <w:r w:rsidRPr="00D24DF1">
        <w:rPr>
          <w:rFonts w:ascii="Times New Roman" w:eastAsia="Calibri" w:hAnsi="Times New Roman" w:cs="Times New Roman"/>
          <w:sz w:val="24"/>
          <w:szCs w:val="24"/>
        </w:rPr>
        <w:t xml:space="preserve"> являются </w:t>
      </w:r>
      <w:r w:rsidR="009F0279" w:rsidRPr="00D24DF1">
        <w:rPr>
          <w:rFonts w:ascii="Times New Roman" w:eastAsia="Calibri" w:hAnsi="Times New Roman" w:cs="Times New Roman"/>
          <w:sz w:val="24"/>
          <w:szCs w:val="24"/>
        </w:rPr>
        <w:t xml:space="preserve">8 </w:t>
      </w:r>
      <w:r w:rsidRPr="00D24DF1">
        <w:rPr>
          <w:rFonts w:ascii="Times New Roman" w:eastAsia="Calibri" w:hAnsi="Times New Roman" w:cs="Times New Roman"/>
          <w:sz w:val="24"/>
          <w:szCs w:val="24"/>
        </w:rPr>
        <w:t>газораспределительны</w:t>
      </w:r>
      <w:r w:rsidR="009F0279" w:rsidRPr="00D24DF1">
        <w:rPr>
          <w:rFonts w:ascii="Times New Roman" w:eastAsia="Calibri" w:hAnsi="Times New Roman" w:cs="Times New Roman"/>
          <w:sz w:val="24"/>
          <w:szCs w:val="24"/>
        </w:rPr>
        <w:t>х</w:t>
      </w:r>
      <w:r w:rsidRPr="00D24DF1">
        <w:rPr>
          <w:rFonts w:ascii="Times New Roman" w:eastAsia="Calibri" w:hAnsi="Times New Roman" w:cs="Times New Roman"/>
          <w:sz w:val="24"/>
          <w:szCs w:val="24"/>
        </w:rPr>
        <w:t xml:space="preserve"> станци</w:t>
      </w:r>
      <w:r w:rsidR="009F0279" w:rsidRPr="00D24DF1">
        <w:rPr>
          <w:rFonts w:ascii="Times New Roman" w:eastAsia="Calibri" w:hAnsi="Times New Roman" w:cs="Times New Roman"/>
          <w:sz w:val="24"/>
          <w:szCs w:val="24"/>
        </w:rPr>
        <w:t>й</w:t>
      </w:r>
      <w:r w:rsidRPr="00D24DF1">
        <w:rPr>
          <w:rFonts w:ascii="Times New Roman" w:eastAsia="Calibri" w:hAnsi="Times New Roman" w:cs="Times New Roman"/>
          <w:sz w:val="24"/>
          <w:szCs w:val="24"/>
        </w:rPr>
        <w:t xml:space="preserve"> (далее – ГРС): ГРС-1, ГРС-</w:t>
      </w:r>
      <w:r w:rsidR="003F1910" w:rsidRPr="00D24DF1">
        <w:rPr>
          <w:rFonts w:ascii="Times New Roman" w:eastAsia="Calibri" w:hAnsi="Times New Roman" w:cs="Times New Roman"/>
          <w:sz w:val="24"/>
          <w:szCs w:val="24"/>
        </w:rPr>
        <w:t xml:space="preserve">2, ГРС-3 «п. Богашево», ГРС-4, </w:t>
      </w:r>
      <w:r w:rsidRPr="00D24DF1">
        <w:rPr>
          <w:rFonts w:ascii="Times New Roman" w:eastAsia="Calibri" w:hAnsi="Times New Roman" w:cs="Times New Roman"/>
          <w:sz w:val="24"/>
          <w:szCs w:val="24"/>
        </w:rPr>
        <w:t xml:space="preserve">ГРС «Моряковский Затон», </w:t>
      </w:r>
      <w:r w:rsidRPr="00D24DF1">
        <w:rPr>
          <w:rFonts w:ascii="Times New Roman" w:eastAsia="ArialMT" w:hAnsi="Times New Roman" w:cs="Times New Roman"/>
          <w:color w:val="000000"/>
          <w:sz w:val="24"/>
          <w:szCs w:val="24"/>
        </w:rPr>
        <w:t>ГРС «АГНКС (Зональная)</w:t>
      </w:r>
      <w:r w:rsidR="00395E56" w:rsidRPr="00D24DF1">
        <w:rPr>
          <w:rFonts w:ascii="Times New Roman" w:eastAsia="ArialMT" w:hAnsi="Times New Roman" w:cs="Times New Roman"/>
          <w:color w:val="000000"/>
          <w:sz w:val="24"/>
          <w:szCs w:val="24"/>
        </w:rPr>
        <w:t>»</w:t>
      </w:r>
      <w:r w:rsidRPr="00D24DF1">
        <w:rPr>
          <w:rFonts w:ascii="Times New Roman" w:eastAsia="Calibri" w:hAnsi="Times New Roman" w:cs="Times New Roman"/>
          <w:sz w:val="24"/>
          <w:szCs w:val="24"/>
        </w:rPr>
        <w:t>,  ГРС «Апре</w:t>
      </w:r>
      <w:r w:rsidR="00C41D2D" w:rsidRPr="00D24DF1">
        <w:rPr>
          <w:rFonts w:ascii="Times New Roman" w:eastAsia="Calibri" w:hAnsi="Times New Roman" w:cs="Times New Roman"/>
          <w:sz w:val="24"/>
          <w:szCs w:val="24"/>
        </w:rPr>
        <w:t xml:space="preserve">ль»,  ГРС «с-з Чернореченский».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Природный газ транспортируется на газораспределительные станции по газопроводам-отводам от магистрального газопровода «Парабель – Кузбасс I».</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настоящее время только две газораспределительные станции: ГРС</w:t>
      </w:r>
      <w:r w:rsidRPr="00D24DF1">
        <w:rPr>
          <w:rFonts w:ascii="Times New Roman" w:eastAsia="Calibri" w:hAnsi="Times New Roman" w:cs="Times New Roman"/>
          <w:sz w:val="24"/>
          <w:szCs w:val="24"/>
        </w:rPr>
        <w:noBreakHyphen/>
        <w:t>1 и ГРС</w:t>
      </w:r>
      <w:r w:rsidRPr="00D24DF1">
        <w:rPr>
          <w:rFonts w:ascii="Times New Roman" w:eastAsia="Calibri" w:hAnsi="Times New Roman" w:cs="Times New Roman"/>
          <w:sz w:val="24"/>
          <w:szCs w:val="24"/>
        </w:rPr>
        <w:noBreakHyphen/>
        <w:t>2, являющиеся основными источниками подачи природного газа в сеть, закольцованы между собой по выходным газопроводам высокого давления 2</w:t>
      </w:r>
      <w:r w:rsidRPr="00D24DF1">
        <w:rPr>
          <w:rFonts w:ascii="Times New Roman" w:eastAsia="Calibri" w:hAnsi="Times New Roman" w:cs="Times New Roman"/>
          <w:sz w:val="24"/>
          <w:szCs w:val="24"/>
        </w:rPr>
        <w:noBreakHyphen/>
        <w:t>ой категории. ГРС-2 являются источником подачи газа потребителям центральной части города Томск. В 2015 году ГРС «Апрель» после ввода объекта «Газопровод межпоселковый от ГРС «Апрель» до п. Предтеченск, п. Просторный, п. Геологов, ул. Нахимова г. Томска» будет закольцована с газораспределительной сетью города Томск (в том числе с ГРС-1 и ГРС-2).</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ГРС «с-з Чернореченский» и ГРС «Моряковский затон» закольцованы в общую газораспределительную сеть, но в настоящее время потребителями данной сети являются в основном населенные пункты Томского района, расположенные за пределами административных границ г. Томска. Cуществующий межпоселковый газопровод диаметром 225 мм, соединяющий вышеназванные ГРС, имеет довольно большую протяженность, около 40 км. ГРС «с-з Чернореченский» и ГРС «Моряковский затон» являются источниками подачи газа для потребителей, расположенных на левом берегу реки Томь.</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ГРС «пос. Апрель» и </w:t>
      </w:r>
      <w:r w:rsidRPr="00D24DF1">
        <w:rPr>
          <w:rFonts w:ascii="Times New Roman" w:eastAsia="ArialMT" w:hAnsi="Times New Roman" w:cs="Times New Roman"/>
          <w:color w:val="000000"/>
          <w:sz w:val="24"/>
          <w:szCs w:val="24"/>
        </w:rPr>
        <w:t xml:space="preserve">ГРС «АГНКС (Зональная)» </w:t>
      </w:r>
      <w:r w:rsidRPr="00D24DF1">
        <w:rPr>
          <w:rFonts w:ascii="Times New Roman" w:eastAsia="Calibri" w:hAnsi="Times New Roman" w:cs="Times New Roman"/>
          <w:sz w:val="24"/>
          <w:szCs w:val="24"/>
        </w:rPr>
        <w:t>в 2014 году закольцованы в общую газораспределительную сеть и являются источниками подачи природного газа для потребителей населенных пунктов, входящих в административные границ</w:t>
      </w:r>
      <w:r w:rsidR="00395E56" w:rsidRPr="00D24DF1">
        <w:rPr>
          <w:rFonts w:ascii="Times New Roman" w:eastAsia="Calibri" w:hAnsi="Times New Roman" w:cs="Times New Roman"/>
          <w:sz w:val="24"/>
          <w:szCs w:val="24"/>
        </w:rPr>
        <w:t xml:space="preserve">ы Кировского района г. Томска, а также </w:t>
      </w:r>
      <w:r w:rsidRPr="00D24DF1">
        <w:rPr>
          <w:rFonts w:ascii="Times New Roman" w:eastAsia="Calibri" w:hAnsi="Times New Roman" w:cs="Times New Roman"/>
          <w:sz w:val="24"/>
          <w:szCs w:val="24"/>
        </w:rPr>
        <w:t>Зональненского</w:t>
      </w:r>
      <w:r w:rsidR="00CF09E3" w:rsidRPr="00D24DF1">
        <w:rPr>
          <w:rFonts w:ascii="Times New Roman" w:eastAsia="Calibri" w:hAnsi="Times New Roman" w:cs="Times New Roman"/>
          <w:sz w:val="24"/>
          <w:szCs w:val="24"/>
        </w:rPr>
        <w:t xml:space="preserve"> и Мирненского</w:t>
      </w:r>
      <w:r w:rsidRPr="00D24DF1">
        <w:rPr>
          <w:rFonts w:ascii="Times New Roman" w:eastAsia="Calibri" w:hAnsi="Times New Roman" w:cs="Times New Roman"/>
          <w:sz w:val="24"/>
          <w:szCs w:val="24"/>
        </w:rPr>
        <w:t xml:space="preserve"> сельск</w:t>
      </w:r>
      <w:r w:rsidR="00CF09E3" w:rsidRPr="00D24DF1">
        <w:rPr>
          <w:rFonts w:ascii="Times New Roman" w:eastAsia="Calibri" w:hAnsi="Times New Roman" w:cs="Times New Roman"/>
          <w:sz w:val="24"/>
          <w:szCs w:val="24"/>
        </w:rPr>
        <w:t>их</w:t>
      </w:r>
      <w:r w:rsidRPr="00D24DF1">
        <w:rPr>
          <w:rFonts w:ascii="Times New Roman" w:eastAsia="Calibri" w:hAnsi="Times New Roman" w:cs="Times New Roman"/>
          <w:sz w:val="24"/>
          <w:szCs w:val="24"/>
        </w:rPr>
        <w:t xml:space="preserve"> поселени</w:t>
      </w:r>
      <w:r w:rsidR="00CF09E3" w:rsidRPr="00D24DF1">
        <w:rPr>
          <w:rFonts w:ascii="Times New Roman" w:eastAsia="Calibri" w:hAnsi="Times New Roman" w:cs="Times New Roman"/>
          <w:sz w:val="24"/>
          <w:szCs w:val="24"/>
        </w:rPr>
        <w:t>й</w:t>
      </w:r>
      <w:r w:rsidRPr="00D24DF1">
        <w:rPr>
          <w:rFonts w:ascii="Times New Roman" w:eastAsia="Calibri" w:hAnsi="Times New Roman" w:cs="Times New Roman"/>
          <w:sz w:val="24"/>
          <w:szCs w:val="24"/>
        </w:rPr>
        <w:t xml:space="preserve"> Томского района: п. Геологов, п. Родник, п. Просторный, п. Каскад, п. Апрель, п. Предтеченск, п</w:t>
      </w:r>
      <w:r w:rsidR="00CF09E3" w:rsidRPr="00D24DF1">
        <w:rPr>
          <w:rFonts w:ascii="Times New Roman" w:eastAsia="Calibri" w:hAnsi="Times New Roman" w:cs="Times New Roman"/>
          <w:sz w:val="24"/>
          <w:szCs w:val="24"/>
        </w:rPr>
        <w:t xml:space="preserve">. Залесье, п. Зональная Станция, </w:t>
      </w:r>
      <w:r w:rsidR="00CF09E3" w:rsidRPr="00D24DF1">
        <w:rPr>
          <w:rFonts w:ascii="Times New Roman" w:hAnsi="Times New Roman"/>
          <w:sz w:val="24"/>
          <w:szCs w:val="24"/>
        </w:rPr>
        <w:t xml:space="preserve">п. Мирный, д. Трубочево, мкр. Степановка г. Томска.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ГРС-3 «п. Богашё</w:t>
      </w:r>
      <w:r w:rsidR="003D2CAF" w:rsidRPr="00D24DF1">
        <w:rPr>
          <w:rFonts w:ascii="Times New Roman" w:eastAsia="Calibri" w:hAnsi="Times New Roman" w:cs="Times New Roman"/>
          <w:sz w:val="24"/>
          <w:szCs w:val="24"/>
        </w:rPr>
        <w:t>во» является локальным источнико</w:t>
      </w:r>
      <w:r w:rsidRPr="00D24DF1">
        <w:rPr>
          <w:rFonts w:ascii="Times New Roman" w:eastAsia="Calibri" w:hAnsi="Times New Roman" w:cs="Times New Roman"/>
          <w:sz w:val="24"/>
          <w:szCs w:val="24"/>
        </w:rPr>
        <w:t xml:space="preserve">м подачи газа </w:t>
      </w:r>
      <w:r w:rsidR="008F5863" w:rsidRPr="00D24DF1">
        <w:rPr>
          <w:rFonts w:ascii="Times New Roman" w:eastAsia="Calibri" w:hAnsi="Times New Roman" w:cs="Times New Roman"/>
          <w:sz w:val="24"/>
          <w:szCs w:val="24"/>
        </w:rPr>
        <w:t xml:space="preserve">для </w:t>
      </w:r>
      <w:r w:rsidRPr="00D24DF1">
        <w:rPr>
          <w:rFonts w:ascii="Times New Roman" w:eastAsia="Calibri" w:hAnsi="Times New Roman" w:cs="Times New Roman"/>
          <w:sz w:val="24"/>
          <w:szCs w:val="24"/>
        </w:rPr>
        <w:t>потребител</w:t>
      </w:r>
      <w:r w:rsidR="008F5863" w:rsidRPr="00D24DF1">
        <w:rPr>
          <w:rFonts w:ascii="Times New Roman" w:eastAsia="Calibri" w:hAnsi="Times New Roman" w:cs="Times New Roman"/>
          <w:sz w:val="24"/>
          <w:szCs w:val="24"/>
        </w:rPr>
        <w:t>ей</w:t>
      </w:r>
      <w:r w:rsidRPr="00D24DF1">
        <w:rPr>
          <w:rFonts w:ascii="Times New Roman" w:eastAsia="Calibri" w:hAnsi="Times New Roman" w:cs="Times New Roman"/>
          <w:sz w:val="24"/>
          <w:szCs w:val="24"/>
        </w:rPr>
        <w:t xml:space="preserve"> Томского района: пос. Богашево, с. Лучаново, д. Некрас</w:t>
      </w:r>
      <w:r w:rsidR="003D2CAF" w:rsidRPr="00D24DF1">
        <w:rPr>
          <w:rFonts w:ascii="Times New Roman" w:eastAsia="Calibri" w:hAnsi="Times New Roman" w:cs="Times New Roman"/>
          <w:sz w:val="24"/>
          <w:szCs w:val="24"/>
        </w:rPr>
        <w:t xml:space="preserve">ово, п. Синий Утес, с. Коларово, </w:t>
      </w:r>
      <w:r w:rsidR="003D2CAF" w:rsidRPr="00D24DF1">
        <w:rPr>
          <w:rFonts w:ascii="Times New Roman" w:hAnsi="Times New Roman"/>
          <w:sz w:val="24"/>
          <w:szCs w:val="24"/>
        </w:rPr>
        <w:t>п. Аэропорт, а также</w:t>
      </w:r>
      <w:r w:rsidR="008F5863" w:rsidRPr="00D24DF1">
        <w:rPr>
          <w:rFonts w:ascii="Times New Roman" w:hAnsi="Times New Roman"/>
          <w:sz w:val="24"/>
          <w:szCs w:val="24"/>
        </w:rPr>
        <w:t xml:space="preserve"> для потребителей </w:t>
      </w:r>
      <w:r w:rsidR="003D2CAF" w:rsidRPr="00D24DF1">
        <w:rPr>
          <w:rFonts w:ascii="Times New Roman" w:hAnsi="Times New Roman"/>
          <w:sz w:val="24"/>
          <w:szCs w:val="24"/>
        </w:rPr>
        <w:t>д. Лоскутово МО «Город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Газораспределительная станция, расположенная севернее города г. Томска, в районе Кузовлевского тракта (п. Кузовлево) – ГРС-4 имеет проектную производительность 550 тыс. куб. м/час, является источником подачи газа для ряда промышленных и теплоэнергетических объектов, расположенных в северной и северо-восточной частях муниципального образования «Город Томск» и за его пределами.</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Схема распределения газа по давлению трехступенчатая – высокого, среднего и низкого давлений. Связь между ступенями осуществляется посредством газорегуляторных пунктов стационарных и шкафных (ГРП – 6 шт. и ШРП – 185 шт.).</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Город имеет густую сеть трубопроводов природного газа высокого и низкого давлений, общая протяжённость газопроводов составляет – 350,7 км. Протяженность газопроводов среднего давления составляет около 21,4 км – это 6,1 % от общей протяженности сетей, в </w:t>
      </w:r>
      <w:r w:rsidRPr="00D24DF1">
        <w:rPr>
          <w:rFonts w:ascii="Times New Roman" w:eastAsia="Calibri" w:hAnsi="Times New Roman" w:cs="Times New Roman"/>
          <w:sz w:val="24"/>
          <w:szCs w:val="24"/>
        </w:rPr>
        <w:lastRenderedPageBreak/>
        <w:t>основном это газопроводы которые проложены по территории предприятий и находятся на их балансе.</w:t>
      </w:r>
    </w:p>
    <w:p w:rsidR="00AB24AB" w:rsidRPr="00D24DF1" w:rsidRDefault="00AB24AB" w:rsidP="00411325">
      <w:pPr>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Направления использования газа:</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технологические нужды промышленности;</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хозяйственно-бытовые нужды населения (в т. ч. пищеприготовление);</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энергоноситель для теплоисточников.</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Объем газопотребления за 2013 год составил 1110291 тыс. куб. м, в том числе населением – 19188 тыс. куб. м, источниками теплоснабжения – 754397 тыс. куб. м, промышленными потребителями – 336706 тыс. куб. м.</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Количество квартир газифицированных природным газом – 16278, в т. ч. – 2758 кв. частного сектора с установленными приборами для отопления и пищеприготовления.</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Количество квартир газифицированных сжиженным газом – 7311.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Газонаполнительная станция (ГНС) расположена в северо-западной части города Томск по адресу: ул. Мичурина, д. 98. Объём хранения 300 тонн, производительность 10 000 тонн/год.</w:t>
      </w:r>
    </w:p>
    <w:p w:rsidR="00AB24AB" w:rsidRPr="00D24DF1" w:rsidRDefault="00AB24AB" w:rsidP="00411325">
      <w:pPr>
        <w:autoSpaceDE w:val="0"/>
        <w:autoSpaceDN w:val="0"/>
        <w:adjustRightInd w:val="0"/>
        <w:spacing w:before="120" w:after="0" w:line="240" w:lineRule="auto"/>
        <w:ind w:left="1134"/>
        <w:jc w:val="both"/>
        <w:rPr>
          <w:rFonts w:ascii="Times New Roman" w:eastAsia="Calibri" w:hAnsi="Times New Roman" w:cs="Times New Roman"/>
          <w:b/>
          <w:color w:val="000000"/>
          <w:sz w:val="24"/>
          <w:szCs w:val="24"/>
        </w:rPr>
      </w:pPr>
      <w:r w:rsidRPr="00D24DF1">
        <w:rPr>
          <w:rFonts w:ascii="Times New Roman" w:eastAsia="Calibri" w:hAnsi="Times New Roman" w:cs="Times New Roman"/>
          <w:b/>
          <w:color w:val="000000"/>
          <w:sz w:val="24"/>
          <w:szCs w:val="24"/>
        </w:rPr>
        <w:t>ЗАТО Северск</w:t>
      </w:r>
      <w:r w:rsidR="00C778A0" w:rsidRPr="00D24DF1">
        <w:rPr>
          <w:rFonts w:ascii="Times New Roman" w:eastAsia="Calibri" w:hAnsi="Times New Roman" w:cs="Times New Roman"/>
          <w:b/>
          <w:color w:val="000000"/>
          <w:sz w:val="24"/>
          <w:szCs w:val="24"/>
        </w:rPr>
        <w:t xml:space="preserve">. </w:t>
      </w:r>
      <w:r w:rsidRPr="00D24DF1">
        <w:rPr>
          <w:rFonts w:ascii="Times New Roman" w:eastAsia="Calibri" w:hAnsi="Times New Roman" w:cs="Times New Roman"/>
          <w:color w:val="000000"/>
          <w:sz w:val="24"/>
          <w:szCs w:val="24"/>
        </w:rPr>
        <w:t xml:space="preserve">Центральную часть территории городского округа разделяет магистральный газопровод «Мыльджино-Кузбасс» диаметром </w:t>
      </w:r>
      <w:smartTag w:uri="urn:schemas-microsoft-com:office:smarttags" w:element="metricconverter">
        <w:smartTagPr>
          <w:attr w:name="ProductID" w:val="325 мм"/>
        </w:smartTagPr>
        <w:r w:rsidRPr="00D24DF1">
          <w:rPr>
            <w:rFonts w:ascii="Times New Roman" w:eastAsia="Calibri" w:hAnsi="Times New Roman" w:cs="Times New Roman"/>
            <w:color w:val="000000"/>
            <w:sz w:val="24"/>
            <w:szCs w:val="24"/>
          </w:rPr>
          <w:t>325 мм</w:t>
        </w:r>
      </w:smartTag>
      <w:r w:rsidRPr="00D24DF1">
        <w:rPr>
          <w:rFonts w:ascii="Times New Roman" w:eastAsia="Calibri" w:hAnsi="Times New Roman" w:cs="Times New Roman"/>
          <w:color w:val="000000"/>
          <w:sz w:val="24"/>
          <w:szCs w:val="24"/>
        </w:rPr>
        <w:t xml:space="preserve">, протяжённость которого по территории городского округа составляет </w:t>
      </w:r>
      <w:smartTag w:uri="urn:schemas-microsoft-com:office:smarttags" w:element="metricconverter">
        <w:smartTagPr>
          <w:attr w:name="ProductID" w:val="20,7 км"/>
        </w:smartTagPr>
        <w:r w:rsidRPr="00D24DF1">
          <w:rPr>
            <w:rFonts w:ascii="Times New Roman" w:eastAsia="Calibri" w:hAnsi="Times New Roman" w:cs="Times New Roman"/>
            <w:color w:val="000000"/>
            <w:sz w:val="24"/>
            <w:szCs w:val="24"/>
          </w:rPr>
          <w:t>20,7 км</w:t>
        </w:r>
      </w:smartTag>
      <w:r w:rsidRPr="00D24DF1">
        <w:rPr>
          <w:rFonts w:ascii="Times New Roman" w:eastAsia="Calibri" w:hAnsi="Times New Roman" w:cs="Times New Roman"/>
          <w:color w:val="000000"/>
          <w:sz w:val="24"/>
          <w:szCs w:val="24"/>
        </w:rPr>
        <w:t xml:space="preserve">. В западной части территории от магистрального газопровода отходят два отвода в северном и южном направлениях: в северном направлении на ГРС пос. Самусь (диаметр – 159 мм, протяжённость – 8,3 км) и </w:t>
      </w:r>
      <w:r w:rsidR="00CA3817" w:rsidRPr="00D24DF1">
        <w:rPr>
          <w:rFonts w:ascii="Times New Roman" w:eastAsia="Calibri" w:hAnsi="Times New Roman" w:cs="Times New Roman"/>
          <w:color w:val="000000"/>
          <w:sz w:val="24"/>
          <w:szCs w:val="24"/>
        </w:rPr>
        <w:t xml:space="preserve">в южном направлении на ГРС ТЭЦ </w:t>
      </w:r>
      <w:r w:rsidRPr="00D24DF1">
        <w:rPr>
          <w:rFonts w:ascii="Times New Roman" w:eastAsia="Calibri" w:hAnsi="Times New Roman" w:cs="Times New Roman"/>
          <w:color w:val="000000"/>
          <w:sz w:val="24"/>
          <w:szCs w:val="24"/>
        </w:rPr>
        <w:t>АО «СХК» (диаметр – 325 мм, протяжённость – 8,2 км).</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Мощность ГРС «СХК» составляет </w:t>
      </w:r>
      <w:r w:rsidR="00B86853" w:rsidRPr="00D24DF1">
        <w:rPr>
          <w:rFonts w:ascii="Times New Roman" w:eastAsia="Calibri" w:hAnsi="Times New Roman" w:cs="Times New Roman"/>
          <w:sz w:val="24"/>
          <w:szCs w:val="24"/>
        </w:rPr>
        <w:t>111,2</w:t>
      </w:r>
      <w:r w:rsidRPr="00D24DF1">
        <w:rPr>
          <w:rFonts w:ascii="Times New Roman" w:eastAsia="Calibri" w:hAnsi="Times New Roman" w:cs="Times New Roman"/>
          <w:sz w:val="24"/>
          <w:szCs w:val="24"/>
        </w:rPr>
        <w:t xml:space="preserve"> тыс. м</w:t>
      </w:r>
      <w:r w:rsidRPr="00D24DF1">
        <w:rPr>
          <w:rFonts w:ascii="Times New Roman" w:eastAsia="Calibri" w:hAnsi="Times New Roman" w:cs="Times New Roman"/>
          <w:sz w:val="24"/>
          <w:szCs w:val="24"/>
          <w:vertAlign w:val="superscript"/>
        </w:rPr>
        <w:t>3</w:t>
      </w:r>
      <w:r w:rsidRPr="00D24DF1">
        <w:rPr>
          <w:rFonts w:ascii="Times New Roman" w:eastAsia="Calibri" w:hAnsi="Times New Roman" w:cs="Times New Roman"/>
          <w:sz w:val="24"/>
          <w:szCs w:val="24"/>
        </w:rPr>
        <w:t xml:space="preserve">/час. От ГРС «СХК» отходят 4 нитки газопроводов высокого давления 1-ой категории (диаметром – 325 мм,  протяжённостью </w:t>
      </w:r>
      <w:smartTag w:uri="urn:schemas-microsoft-com:office:smarttags" w:element="metricconverter">
        <w:smartTagPr>
          <w:attr w:name="ProductID" w:val="2,6 км"/>
        </w:smartTagPr>
        <w:r w:rsidRPr="00D24DF1">
          <w:rPr>
            <w:rFonts w:ascii="Times New Roman" w:eastAsia="Calibri" w:hAnsi="Times New Roman" w:cs="Times New Roman"/>
            <w:sz w:val="24"/>
            <w:szCs w:val="24"/>
          </w:rPr>
          <w:t>2,6 км</w:t>
        </w:r>
      </w:smartTag>
      <w:r w:rsidRPr="00D24DF1">
        <w:rPr>
          <w:rFonts w:ascii="Times New Roman" w:eastAsia="Calibri" w:hAnsi="Times New Roman" w:cs="Times New Roman"/>
          <w:sz w:val="24"/>
          <w:szCs w:val="24"/>
        </w:rPr>
        <w:t>) до ГРП «СХК» мощностью 300 тыс. м</w:t>
      </w:r>
      <w:r w:rsidRPr="00D24DF1">
        <w:rPr>
          <w:rFonts w:ascii="Times New Roman" w:eastAsia="Calibri" w:hAnsi="Times New Roman" w:cs="Times New Roman"/>
          <w:sz w:val="24"/>
          <w:szCs w:val="24"/>
          <w:vertAlign w:val="superscript"/>
        </w:rPr>
        <w:t>3</w:t>
      </w:r>
      <w:r w:rsidRPr="00D24DF1">
        <w:rPr>
          <w:rFonts w:ascii="Times New Roman" w:eastAsia="Calibri" w:hAnsi="Times New Roman" w:cs="Times New Roman"/>
          <w:sz w:val="24"/>
          <w:szCs w:val="24"/>
        </w:rPr>
        <w:t xml:space="preserve">/час. Потребителем природного газа является только ТЭЦ «СХК».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Мощность ГРС «Самусь» составляет 10 тыс. м</w:t>
      </w:r>
      <w:r w:rsidRPr="00D24DF1">
        <w:rPr>
          <w:rFonts w:ascii="Times New Roman" w:eastAsia="Calibri" w:hAnsi="Times New Roman" w:cs="Times New Roman"/>
          <w:sz w:val="24"/>
          <w:szCs w:val="24"/>
          <w:vertAlign w:val="superscript"/>
        </w:rPr>
        <w:t>3</w:t>
      </w:r>
      <w:r w:rsidRPr="00D24DF1">
        <w:rPr>
          <w:rFonts w:ascii="Times New Roman" w:eastAsia="Calibri" w:hAnsi="Times New Roman" w:cs="Times New Roman"/>
          <w:sz w:val="24"/>
          <w:szCs w:val="24"/>
        </w:rPr>
        <w:t>/час. Основными потребителем природного газа в п. Самусь является промышленный сектор (ЗАО «Северскстекло», ЖКХ, ООО «Топлайн», хлебозавод). Общая загруженность ГРС и ГРП не превышает 20 %.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Сжиженный газ в пос. Самусь и пос. Орловка поставляется с газонаполнительной станции ОАО «Томскоблгаз» (объём хранения 300 тонн; местоположение – г. Томск, ул. Мичурина, 98). Основным потребителем в населённых пунктах является население (среднегодовое потребление порядка 15 тонн); единственный промпотребитель «ССРЗ».</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МО «Томский район»</w:t>
      </w:r>
      <w:r w:rsidR="00C778A0" w:rsidRPr="00D24DF1">
        <w:rPr>
          <w:rFonts w:ascii="Times New Roman" w:eastAsia="Calibri" w:hAnsi="Times New Roman" w:cs="Times New Roman"/>
          <w:b/>
          <w:sz w:val="24"/>
          <w:szCs w:val="24"/>
        </w:rPr>
        <w:t xml:space="preserve">. </w:t>
      </w:r>
      <w:r w:rsidRPr="00D24DF1">
        <w:rPr>
          <w:rFonts w:ascii="Times New Roman" w:eastAsia="Calibri" w:hAnsi="Times New Roman" w:cs="Times New Roman"/>
          <w:sz w:val="24"/>
          <w:szCs w:val="24"/>
        </w:rPr>
        <w:t xml:space="preserve">В настоящее время на территории Томского района используется природный сетевой и сжиженный углеводородный газ пропан-бутановой фракции (СУГ).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Подача природного сетевого газа до потребителей района выполнена от ГРС «с-з Чернореченский», ГРС «Моряковкий затон», ГРС «Апрель», ГРС-3 «п. Богашево», ГРС «Корнилово».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Организованная подача сжиженного газа потребителям осуществляется автотранспортом с газонаполнительной станции города Томск (объём хранения 300 тонн, производительность 10 000 тонн/год).</w:t>
      </w:r>
    </w:p>
    <w:p w:rsidR="001947D8"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Природный сетевой газ используется, в основном, на объектах </w:t>
      </w:r>
      <w:r w:rsidR="001947D8" w:rsidRPr="00D24DF1">
        <w:rPr>
          <w:rFonts w:ascii="Times New Roman" w:eastAsia="Calibri" w:hAnsi="Times New Roman" w:cs="Times New Roman"/>
          <w:sz w:val="24"/>
          <w:szCs w:val="24"/>
        </w:rPr>
        <w:t>топливно-энергетического комплекса</w:t>
      </w:r>
      <w:r w:rsidRPr="00D24DF1">
        <w:rPr>
          <w:rFonts w:ascii="Times New Roman" w:eastAsia="Calibri" w:hAnsi="Times New Roman" w:cs="Times New Roman"/>
          <w:sz w:val="24"/>
          <w:szCs w:val="24"/>
        </w:rPr>
        <w:t xml:space="preserve"> и населением.</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Сжиженный углеводородный газ используется в районе для пищеприготовления и жилищно-коммунальных нужд.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Богашевское сельское поселение</w:t>
      </w:r>
      <w:r w:rsidRPr="00D24DF1">
        <w:rPr>
          <w:rFonts w:ascii="Times New Roman" w:eastAsia="Calibri" w:hAnsi="Times New Roman" w:cs="Times New Roman"/>
          <w:sz w:val="24"/>
          <w:szCs w:val="24"/>
        </w:rPr>
        <w:t>.</w:t>
      </w:r>
      <w:r w:rsidRPr="00D24DF1">
        <w:rPr>
          <w:rFonts w:ascii="Calibri" w:eastAsia="Calibri" w:hAnsi="Calibri" w:cs="Times New Roman"/>
          <w:sz w:val="24"/>
          <w:szCs w:val="24"/>
        </w:rPr>
        <w:t xml:space="preserve"> </w:t>
      </w:r>
      <w:r w:rsidRPr="00D24DF1">
        <w:rPr>
          <w:rFonts w:ascii="Times New Roman" w:eastAsia="Calibri" w:hAnsi="Times New Roman" w:cs="Times New Roman"/>
          <w:sz w:val="24"/>
          <w:szCs w:val="24"/>
        </w:rPr>
        <w:t xml:space="preserve">В настоящее время на территории МО «Богашевское сельское поселение» используется как сжиженный углеводородный газ пропан-бутановой </w:t>
      </w:r>
      <w:r w:rsidRPr="00D24DF1">
        <w:rPr>
          <w:rFonts w:ascii="Times New Roman" w:eastAsia="Calibri" w:hAnsi="Times New Roman" w:cs="Times New Roman"/>
          <w:sz w:val="24"/>
          <w:szCs w:val="24"/>
        </w:rPr>
        <w:lastRenderedPageBreak/>
        <w:t>фракции (СУГ), так и природный газ из газопроводов</w:t>
      </w:r>
      <w:r w:rsidR="00E407EB" w:rsidRPr="00D24DF1">
        <w:rPr>
          <w:rFonts w:ascii="Times New Roman" w:eastAsia="Calibri" w:hAnsi="Times New Roman" w:cs="Times New Roman"/>
          <w:sz w:val="24"/>
          <w:szCs w:val="24"/>
        </w:rPr>
        <w:t>. Г</w:t>
      </w:r>
      <w:r w:rsidRPr="00D24DF1">
        <w:rPr>
          <w:rFonts w:ascii="Times New Roman" w:eastAsia="Calibri" w:hAnsi="Times New Roman" w:cs="Times New Roman"/>
          <w:sz w:val="24"/>
          <w:szCs w:val="24"/>
        </w:rPr>
        <w:t>ази</w:t>
      </w:r>
      <w:r w:rsidR="00E407EB" w:rsidRPr="00D24DF1">
        <w:rPr>
          <w:rFonts w:ascii="Times New Roman" w:eastAsia="Calibri" w:hAnsi="Times New Roman" w:cs="Times New Roman"/>
          <w:sz w:val="24"/>
          <w:szCs w:val="24"/>
        </w:rPr>
        <w:t xml:space="preserve">фицированные населенные пункты – </w:t>
      </w:r>
      <w:r w:rsidRPr="00D24DF1">
        <w:rPr>
          <w:rFonts w:ascii="Times New Roman" w:eastAsia="Calibri" w:hAnsi="Times New Roman" w:cs="Times New Roman"/>
          <w:sz w:val="24"/>
          <w:szCs w:val="24"/>
        </w:rPr>
        <w:t xml:space="preserve">Богашево, Ключи, Некрасово.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Сжиженный углеводородный газ на территории поселения, используется населением от бытовых баллонов СУГ. Резервуарные установки СУГ отсутствуют. Организованная подача сжиженного газа потребителям осуществляется автотранспортом с газонаполнительной станции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Сжиженный углеводородный газ используется в основном, населением для пищеприготовления и жилищно-коммунальных нужд.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Природный сетевой газ на территорию поселения поступает через газопроводы высокого давления Д 219 мм от двух газораспределительных станций: ГРС-3 «п. Богашево» и АГРС «Апрель». Трубы выполнены из полиэтилена в подземном исполнении. Природный газ используется для нужд теплоснабжения, промышленности и населением.</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Воронинское сельское поселение.</w:t>
      </w:r>
      <w:r w:rsidRPr="00D24DF1">
        <w:rPr>
          <w:rFonts w:ascii="Times New Roman" w:eastAsia="Calibri" w:hAnsi="Times New Roman" w:cs="Times New Roman"/>
          <w:sz w:val="24"/>
          <w:szCs w:val="24"/>
        </w:rPr>
        <w:t xml:space="preserve"> Газоснабжение Воронинского сельского поселения осуществляется природным и сжиженным газом. Природный газ поступает в поселение (п. Воронино) </w:t>
      </w:r>
      <w:r w:rsidR="005D1B17" w:rsidRPr="00D24DF1">
        <w:rPr>
          <w:rFonts w:ascii="Times New Roman" w:eastAsia="Calibri" w:hAnsi="Times New Roman" w:cs="Times New Roman"/>
          <w:sz w:val="24"/>
          <w:szCs w:val="24"/>
        </w:rPr>
        <w:t>от ГРС-2</w:t>
      </w:r>
      <w:r w:rsidRPr="00D24DF1">
        <w:rPr>
          <w:rFonts w:ascii="Times New Roman" w:eastAsia="Calibri" w:hAnsi="Times New Roman" w:cs="Times New Roman"/>
          <w:sz w:val="24"/>
          <w:szCs w:val="24"/>
        </w:rPr>
        <w:t xml:space="preserve">.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Воронинского сельского поселения ГРС не располагается.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настоящее время на территории </w:t>
      </w:r>
      <w:r w:rsidRPr="00D24DF1">
        <w:rPr>
          <w:rFonts w:ascii="Times New Roman" w:eastAsia="Calibri" w:hAnsi="Times New Roman" w:cs="Times New Roman"/>
          <w:b/>
          <w:sz w:val="24"/>
          <w:szCs w:val="24"/>
        </w:rPr>
        <w:t>Заречного сельского поселения</w:t>
      </w:r>
      <w:r w:rsidRPr="00D24DF1">
        <w:rPr>
          <w:rFonts w:ascii="Times New Roman" w:eastAsia="Calibri" w:hAnsi="Times New Roman" w:cs="Times New Roman"/>
          <w:sz w:val="24"/>
          <w:szCs w:val="24"/>
        </w:rPr>
        <w:t xml:space="preserve"> Томского района используется природный сетевой и сжиженный углеводородный газ пропан-бутановой фракции (СУГ).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Подача природного сетевого газа выполнена от ГРС «с-з Чернореченский» по системе распределительных газопроводов среднего давления в четыре из шести населённых пунктов, входящих в состав поселения: д. Кисловка, д. Чёрная Речка, с. Кафтанчиково, д. Барабинка. Система газоснабжения в населённых пунктах двухступенчатая (среднее/низкое).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Организованная подача сжиженного газа потребителям осуществляется автотранспортом с газонаполнительной станции города Томск. Сжиженный газ используется только в бытовых баллонах, газорезервуарные установки отсутствуют.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Природный сетевой газ используется, в основном, на объектах ТЭК и населением.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Сжиженный углеводородный газ используется в деревнях и селах поселения только населением для пищеприготовления и жилищно-коммунальных нужд.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Зональненского сельского поселения</w:t>
      </w:r>
      <w:r w:rsidRPr="00D24DF1">
        <w:rPr>
          <w:rFonts w:ascii="Times New Roman" w:eastAsia="Calibri" w:hAnsi="Times New Roman" w:cs="Times New Roman"/>
          <w:sz w:val="24"/>
          <w:szCs w:val="24"/>
        </w:rPr>
        <w:t xml:space="preserve"> осуществляется природным и сжиженным газом. </w:t>
      </w:r>
      <w:r w:rsidR="00095A9B" w:rsidRPr="00D24DF1">
        <w:rPr>
          <w:rFonts w:ascii="Times New Roman" w:eastAsia="Calibri" w:hAnsi="Times New Roman" w:cs="Times New Roman"/>
          <w:sz w:val="24"/>
          <w:szCs w:val="24"/>
        </w:rPr>
        <w:t xml:space="preserve">В настоящее время </w:t>
      </w:r>
      <w:r w:rsidR="0073502B" w:rsidRPr="00D24DF1">
        <w:rPr>
          <w:rFonts w:ascii="Times New Roman" w:eastAsia="Calibri" w:hAnsi="Times New Roman" w:cs="Times New Roman"/>
          <w:sz w:val="24"/>
          <w:szCs w:val="24"/>
        </w:rPr>
        <w:t xml:space="preserve">газифицирован населенный пункт Зональная станция.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проходит газопровод-отвод от магистрального газопровода «Парабель – Кузбасс» (участок между ГРС «Апрель» и ГРС-2) с отводом на </w:t>
      </w:r>
      <w:r w:rsidRPr="00D24DF1">
        <w:rPr>
          <w:rFonts w:ascii="Times New Roman" w:eastAsia="ArialMT" w:hAnsi="Times New Roman" w:cs="Times New Roman"/>
          <w:color w:val="000000"/>
          <w:sz w:val="24"/>
          <w:szCs w:val="24"/>
        </w:rPr>
        <w:t>ГРС «АГНКС (Зональная)»</w:t>
      </w:r>
      <w:r w:rsidRPr="00D24DF1">
        <w:rPr>
          <w:rFonts w:ascii="Times New Roman" w:eastAsia="Calibri" w:hAnsi="Times New Roman" w:cs="Times New Roman"/>
          <w:sz w:val="24"/>
          <w:szCs w:val="24"/>
        </w:rPr>
        <w:t xml:space="preserve">. </w:t>
      </w:r>
      <w:r w:rsidRPr="00D24DF1">
        <w:rPr>
          <w:rFonts w:ascii="Times New Roman" w:eastAsia="ArialMT" w:hAnsi="Times New Roman" w:cs="Times New Roman"/>
          <w:color w:val="000000"/>
          <w:sz w:val="24"/>
          <w:szCs w:val="24"/>
        </w:rPr>
        <w:t xml:space="preserve">ГРС «АГНКС (Зональная)» </w:t>
      </w:r>
      <w:r w:rsidRPr="00D24DF1">
        <w:rPr>
          <w:rFonts w:ascii="Times New Roman" w:eastAsia="Calibri" w:hAnsi="Times New Roman" w:cs="Times New Roman"/>
          <w:sz w:val="24"/>
          <w:szCs w:val="24"/>
        </w:rPr>
        <w:t xml:space="preserve">располагается в центральной части Зональненского сельского поселения.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также пользуются привозным сжи</w:t>
      </w:r>
      <w:r w:rsidR="003D022A" w:rsidRPr="00D24DF1">
        <w:rPr>
          <w:rFonts w:ascii="Times New Roman" w:eastAsia="Calibri" w:hAnsi="Times New Roman" w:cs="Times New Roman"/>
          <w:sz w:val="24"/>
          <w:szCs w:val="24"/>
        </w:rPr>
        <w:t>женным углеводородным газом</w:t>
      </w:r>
      <w:r w:rsidRPr="00D24DF1">
        <w:rPr>
          <w:rFonts w:ascii="Times New Roman" w:eastAsia="Calibri" w:hAnsi="Times New Roman" w:cs="Times New Roman"/>
          <w:sz w:val="24"/>
          <w:szCs w:val="24"/>
        </w:rPr>
        <w:t>,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настоящее время на территории </w:t>
      </w:r>
      <w:r w:rsidRPr="00D24DF1">
        <w:rPr>
          <w:rFonts w:ascii="Times New Roman" w:eastAsia="Calibri" w:hAnsi="Times New Roman" w:cs="Times New Roman"/>
          <w:b/>
          <w:sz w:val="24"/>
          <w:szCs w:val="24"/>
        </w:rPr>
        <w:t>Зоркальцевского сельского поселения</w:t>
      </w:r>
      <w:r w:rsidRPr="00D24DF1">
        <w:rPr>
          <w:rFonts w:ascii="Times New Roman" w:eastAsia="Calibri" w:hAnsi="Times New Roman" w:cs="Times New Roman"/>
          <w:sz w:val="24"/>
          <w:szCs w:val="24"/>
        </w:rPr>
        <w:t xml:space="preserve"> используется как сжиженный углеводородный газ пропан-бутановой фракции (СУГ), так и природный газ из газопроводов.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На сегодняшний день газифицированы следующие населенные пункты: Зоркальцево, Нелюбино, Борики, Петрово, Поросино.</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Сжиженный углеводородный газ на территории поселения, используется населением от бытовых баллонов СУГ. Резервуарные установки СУГ отсутствуют. Организованная подача сжиженного газа потребителям осуществляется автотранспортом с газонаполнительной станции города Томск (объём хранения 300 тонн, производительность 10 000 тонн/год).</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Сжиженный углеводородный газ используется в основном, населением для пищеприготовления и жилищно-коммунальных нужд.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Природный сетевой газ на территорию поселения поступает через газопроводы высокого давления Ду 225 мм от двух газораспределительных станций «Моряковский Затон» и «Чернореченская». Трубы выполнены из полиэтилена в подземном исполнении. Природный газ используется для нужд теплоснабжения, промышленности и населением.</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Итатского сельского поселения</w:t>
      </w:r>
      <w:r w:rsidRPr="00D24DF1">
        <w:rPr>
          <w:rFonts w:ascii="Times New Roman" w:eastAsia="Calibri" w:hAnsi="Times New Roman" w:cs="Times New Roman"/>
          <w:sz w:val="24"/>
          <w:szCs w:val="24"/>
        </w:rPr>
        <w:t xml:space="preserve"> осуществляется сжиженным газом. 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Калтайского сельского поселения</w:t>
      </w:r>
      <w:r w:rsidRPr="00D24DF1">
        <w:rPr>
          <w:rFonts w:ascii="Times New Roman" w:eastAsia="Calibri" w:hAnsi="Times New Roman" w:cs="Times New Roman"/>
          <w:sz w:val="24"/>
          <w:szCs w:val="24"/>
        </w:rPr>
        <w:t xml:space="preserve"> осуществляется природным и сжиженным газом.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Природный газ поступает в поселение</w:t>
      </w:r>
      <w:r w:rsidR="00095A9B" w:rsidRPr="00D24DF1">
        <w:rPr>
          <w:rFonts w:ascii="Times New Roman" w:eastAsia="Calibri" w:hAnsi="Times New Roman" w:cs="Times New Roman"/>
          <w:sz w:val="24"/>
          <w:szCs w:val="24"/>
        </w:rPr>
        <w:t xml:space="preserve"> (п. Калтай)</w:t>
      </w:r>
      <w:r w:rsidRPr="00D24DF1">
        <w:rPr>
          <w:rFonts w:ascii="Times New Roman" w:eastAsia="Calibri" w:hAnsi="Times New Roman" w:cs="Times New Roman"/>
          <w:sz w:val="24"/>
          <w:szCs w:val="24"/>
        </w:rPr>
        <w:t xml:space="preserve"> от ГРС «с-з Чернореченский».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Калтайского сельского поселения ГРС не располагается.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 сжиженным углеводородным газом (СУГ),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Копыловское сельское поселение.</w:t>
      </w:r>
      <w:r w:rsidRPr="00D24DF1">
        <w:rPr>
          <w:rFonts w:ascii="Times New Roman" w:eastAsia="Calibri" w:hAnsi="Times New Roman" w:cs="Times New Roman"/>
          <w:sz w:val="24"/>
          <w:szCs w:val="24"/>
        </w:rPr>
        <w:t xml:space="preserve"> На территории поселения газифицированы следующие населенные пункт</w:t>
      </w:r>
      <w:r w:rsidR="004F0BAB" w:rsidRPr="00D24DF1">
        <w:rPr>
          <w:rFonts w:ascii="Times New Roman" w:eastAsia="Calibri" w:hAnsi="Times New Roman" w:cs="Times New Roman"/>
          <w:sz w:val="24"/>
          <w:szCs w:val="24"/>
        </w:rPr>
        <w:t>ы: п. Копылово, п. Рассвет</w:t>
      </w:r>
      <w:r w:rsidRPr="00D24DF1">
        <w:rPr>
          <w:rFonts w:ascii="Times New Roman" w:eastAsia="Calibri" w:hAnsi="Times New Roman" w:cs="Times New Roman"/>
          <w:sz w:val="24"/>
          <w:szCs w:val="24"/>
        </w:rPr>
        <w:t xml:space="preserve">.  </w:t>
      </w:r>
    </w:p>
    <w:p w:rsidR="00213F3B" w:rsidRPr="00D24DF1" w:rsidRDefault="00213F3B" w:rsidP="00213F3B">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Корниловского сельского поселения</w:t>
      </w:r>
      <w:r w:rsidRPr="00D24DF1">
        <w:rPr>
          <w:rFonts w:ascii="Times New Roman" w:eastAsia="Calibri" w:hAnsi="Times New Roman" w:cs="Times New Roman"/>
          <w:sz w:val="24"/>
          <w:szCs w:val="24"/>
        </w:rPr>
        <w:t xml:space="preserve"> осуществляется природным и сжиженным газом. Природный газ подается в д. Корнилово по межпоселковому газопроводу от ГРС-2.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Малиновского сельского поселения</w:t>
      </w:r>
      <w:r w:rsidRPr="00D24DF1">
        <w:rPr>
          <w:rFonts w:ascii="Times New Roman" w:eastAsia="Calibri" w:hAnsi="Times New Roman" w:cs="Times New Roman"/>
          <w:sz w:val="24"/>
          <w:szCs w:val="24"/>
        </w:rPr>
        <w:t xml:space="preserve"> осуществляется природным и сжиженным газом. Природный газ подается в поселение по межпоселковым газопроводам от ГРС-1. </w:t>
      </w:r>
      <w:r w:rsidR="00A03FBC" w:rsidRPr="00D24DF1">
        <w:rPr>
          <w:rFonts w:ascii="Times New Roman" w:eastAsia="Calibri" w:hAnsi="Times New Roman" w:cs="Times New Roman"/>
          <w:sz w:val="24"/>
          <w:szCs w:val="24"/>
        </w:rPr>
        <w:t>На сегодняшний день газифицированы следующие населенные пункты: Малиновка, Молодежный, Заречный.</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Малиновского сельского поселения ГРС не располагается.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w:t>
      </w:r>
      <w:r w:rsidR="00175707" w:rsidRPr="00D24DF1">
        <w:rPr>
          <w:rFonts w:ascii="Times New Roman" w:eastAsia="Calibri" w:hAnsi="Times New Roman" w:cs="Times New Roman"/>
          <w:sz w:val="24"/>
          <w:szCs w:val="24"/>
        </w:rPr>
        <w:t xml:space="preserve"> сжиженным углеводородным газом</w:t>
      </w:r>
      <w:r w:rsidRPr="00D24DF1">
        <w:rPr>
          <w:rFonts w:ascii="Times New Roman" w:eastAsia="Calibri" w:hAnsi="Times New Roman" w:cs="Times New Roman"/>
          <w:sz w:val="24"/>
          <w:szCs w:val="24"/>
        </w:rPr>
        <w:t>,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Межениновского сельского поселения</w:t>
      </w:r>
      <w:r w:rsidRPr="00D24DF1">
        <w:rPr>
          <w:rFonts w:ascii="Times New Roman" w:eastAsia="Calibri" w:hAnsi="Times New Roman" w:cs="Times New Roman"/>
          <w:sz w:val="24"/>
          <w:szCs w:val="24"/>
        </w:rPr>
        <w:t xml:space="preserve"> осуществляется сжиженным газом.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w:t>
      </w:r>
      <w:r w:rsidR="00175707" w:rsidRPr="00D24DF1">
        <w:rPr>
          <w:rFonts w:ascii="Times New Roman" w:eastAsia="Calibri" w:hAnsi="Times New Roman" w:cs="Times New Roman"/>
          <w:sz w:val="24"/>
          <w:szCs w:val="24"/>
        </w:rPr>
        <w:t xml:space="preserve"> сжиженным углеводородным газом</w:t>
      </w:r>
      <w:r w:rsidRPr="00D24DF1">
        <w:rPr>
          <w:rFonts w:ascii="Times New Roman" w:eastAsia="Calibri" w:hAnsi="Times New Roman" w:cs="Times New Roman"/>
          <w:sz w:val="24"/>
          <w:szCs w:val="24"/>
        </w:rPr>
        <w:t>,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В настоящее время в </w:t>
      </w:r>
      <w:r w:rsidRPr="00D24DF1">
        <w:rPr>
          <w:rFonts w:ascii="Times New Roman" w:eastAsia="Calibri" w:hAnsi="Times New Roman" w:cs="Times New Roman"/>
          <w:b/>
          <w:sz w:val="24"/>
          <w:szCs w:val="24"/>
        </w:rPr>
        <w:t>Мирненском сельском поселении</w:t>
      </w:r>
      <w:r w:rsidR="00186943" w:rsidRPr="00D24DF1">
        <w:rPr>
          <w:rFonts w:ascii="Times New Roman" w:eastAsia="Calibri" w:hAnsi="Times New Roman" w:cs="Times New Roman"/>
          <w:sz w:val="24"/>
          <w:szCs w:val="24"/>
        </w:rPr>
        <w:t xml:space="preserve"> газифицированы следующие населенные пункты: п. Мирный,</w:t>
      </w:r>
      <w:r w:rsidRPr="00D24DF1">
        <w:rPr>
          <w:rFonts w:ascii="Times New Roman" w:eastAsia="Calibri" w:hAnsi="Times New Roman" w:cs="Times New Roman"/>
          <w:sz w:val="24"/>
          <w:szCs w:val="24"/>
        </w:rPr>
        <w:t xml:space="preserve"> </w:t>
      </w:r>
      <w:r w:rsidR="00186943" w:rsidRPr="00D24DF1">
        <w:rPr>
          <w:rFonts w:ascii="Times New Roman" w:eastAsia="Calibri" w:hAnsi="Times New Roman" w:cs="Times New Roman"/>
          <w:sz w:val="24"/>
          <w:szCs w:val="24"/>
        </w:rPr>
        <w:t xml:space="preserve">мкр. Мирный, </w:t>
      </w:r>
      <w:r w:rsidRPr="00D24DF1">
        <w:rPr>
          <w:rFonts w:ascii="Times New Roman" w:eastAsia="Calibri" w:hAnsi="Times New Roman" w:cs="Times New Roman"/>
          <w:sz w:val="24"/>
          <w:szCs w:val="24"/>
        </w:rPr>
        <w:t>п. Аэропорт,</w:t>
      </w:r>
      <w:r w:rsidR="00186943" w:rsidRPr="00D24DF1">
        <w:rPr>
          <w:rFonts w:ascii="Times New Roman" w:eastAsia="Calibri" w:hAnsi="Times New Roman" w:cs="Times New Roman"/>
          <w:sz w:val="24"/>
          <w:szCs w:val="24"/>
        </w:rPr>
        <w:t xml:space="preserve"> д. Трубачево</w:t>
      </w:r>
      <w:r w:rsidRPr="00D24DF1">
        <w:rPr>
          <w:rFonts w:ascii="Times New Roman" w:eastAsia="Calibri" w:hAnsi="Times New Roman" w:cs="Times New Roman"/>
          <w:sz w:val="24"/>
          <w:szCs w:val="24"/>
        </w:rPr>
        <w:t xml:space="preserve">.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Часть населения Мирненского сельского поселения снабжается</w:t>
      </w:r>
      <w:r w:rsidR="00186943" w:rsidRPr="00D24DF1">
        <w:rPr>
          <w:rFonts w:ascii="Times New Roman" w:eastAsia="Calibri" w:hAnsi="Times New Roman" w:cs="Times New Roman"/>
          <w:sz w:val="24"/>
          <w:szCs w:val="24"/>
        </w:rPr>
        <w:t xml:space="preserve"> привозным сжиженным газом</w:t>
      </w:r>
      <w:r w:rsidRPr="00D24DF1">
        <w:rPr>
          <w:rFonts w:ascii="Times New Roman" w:eastAsia="Calibri" w:hAnsi="Times New Roman" w:cs="Times New Roman"/>
          <w:sz w:val="24"/>
          <w:szCs w:val="24"/>
        </w:rPr>
        <w:t>, газоснабжение осуществляется от индивидуальных газобаллонных установок.</w:t>
      </w:r>
    </w:p>
    <w:p w:rsidR="00AB24AB" w:rsidRPr="00D24DF1" w:rsidRDefault="00944FB5"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На территории</w:t>
      </w:r>
      <w:r w:rsidRPr="00D24DF1">
        <w:rPr>
          <w:rFonts w:ascii="Times New Roman" w:eastAsia="Calibri" w:hAnsi="Times New Roman" w:cs="Times New Roman"/>
          <w:b/>
          <w:sz w:val="24"/>
          <w:szCs w:val="24"/>
        </w:rPr>
        <w:t xml:space="preserve"> Моряковского сельского поселения </w:t>
      </w:r>
      <w:r w:rsidRPr="00D24DF1">
        <w:rPr>
          <w:rFonts w:ascii="Times New Roman" w:eastAsia="Calibri" w:hAnsi="Times New Roman" w:cs="Times New Roman"/>
          <w:sz w:val="24"/>
          <w:szCs w:val="24"/>
        </w:rPr>
        <w:t xml:space="preserve">газифицированы 2 населенных пункта: Моряковский Затон и Губино. </w:t>
      </w:r>
      <w:r w:rsidR="00AB24AB" w:rsidRPr="00D24DF1">
        <w:rPr>
          <w:rFonts w:ascii="Times New Roman" w:eastAsia="Calibri" w:hAnsi="Times New Roman" w:cs="Times New Roman"/>
          <w:sz w:val="24"/>
          <w:szCs w:val="24"/>
        </w:rPr>
        <w:t>Газоснабжение</w:t>
      </w:r>
      <w:r w:rsidRPr="00D24DF1">
        <w:rPr>
          <w:rFonts w:ascii="Times New Roman" w:eastAsia="Calibri" w:hAnsi="Times New Roman" w:cs="Times New Roman"/>
          <w:sz w:val="24"/>
          <w:szCs w:val="24"/>
        </w:rPr>
        <w:t xml:space="preserve"> поселения</w:t>
      </w:r>
      <w:r w:rsidR="00AB24AB" w:rsidRPr="00D24DF1">
        <w:rPr>
          <w:rFonts w:ascii="Times New Roman" w:eastAsia="Calibri" w:hAnsi="Times New Roman" w:cs="Times New Roman"/>
          <w:sz w:val="24"/>
          <w:szCs w:val="24"/>
        </w:rPr>
        <w:t xml:space="preserve"> осуществляется природным газом от ГРС «Моряковский Затон» (введена в 2010 году) и сжиженным газом. ГРС «Моряковский Затон» расположена в районе поселка Моряковский Затон, введена в 2010 году. Природный газ поступает на ГРС «Моряковский Затон» от магистрального газопровода-отвода на ГРС-4.</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Сжи</w:t>
      </w:r>
      <w:r w:rsidR="00601DF3" w:rsidRPr="00D24DF1">
        <w:rPr>
          <w:rFonts w:ascii="Times New Roman" w:eastAsia="Calibri" w:hAnsi="Times New Roman" w:cs="Times New Roman"/>
          <w:sz w:val="24"/>
          <w:szCs w:val="24"/>
        </w:rPr>
        <w:t>женный углеводородный газ</w:t>
      </w:r>
      <w:r w:rsidRPr="00D24DF1">
        <w:rPr>
          <w:rFonts w:ascii="Times New Roman" w:eastAsia="Calibri" w:hAnsi="Times New Roman" w:cs="Times New Roman"/>
          <w:sz w:val="24"/>
          <w:szCs w:val="24"/>
        </w:rPr>
        <w:t xml:space="preserve"> доставляется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Наумовского сельского поселения</w:t>
      </w:r>
      <w:r w:rsidRPr="00D24DF1">
        <w:rPr>
          <w:rFonts w:ascii="Times New Roman" w:eastAsia="Calibri" w:hAnsi="Times New Roman" w:cs="Times New Roman"/>
          <w:sz w:val="24"/>
          <w:szCs w:val="24"/>
        </w:rPr>
        <w:t xml:space="preserve"> осуществляется сжиженным газом. 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Новорождественского сельского поселения</w:t>
      </w:r>
      <w:r w:rsidRPr="00D24DF1">
        <w:rPr>
          <w:rFonts w:ascii="Times New Roman" w:eastAsia="Calibri" w:hAnsi="Times New Roman" w:cs="Times New Roman"/>
          <w:sz w:val="24"/>
          <w:szCs w:val="24"/>
        </w:rPr>
        <w:t xml:space="preserve"> осуществляется сжиженным газом. 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Октябрьского сельского поселения</w:t>
      </w:r>
      <w:r w:rsidRPr="00D24DF1">
        <w:rPr>
          <w:rFonts w:ascii="Times New Roman" w:eastAsia="Calibri" w:hAnsi="Times New Roman" w:cs="Times New Roman"/>
          <w:sz w:val="24"/>
          <w:szCs w:val="24"/>
        </w:rPr>
        <w:t xml:space="preserve"> осуществляется сжиженным газом. 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Рыбаловского сельского поселения</w:t>
      </w:r>
      <w:r w:rsidRPr="00D24DF1">
        <w:rPr>
          <w:rFonts w:ascii="Times New Roman" w:eastAsia="Calibri" w:hAnsi="Times New Roman" w:cs="Times New Roman"/>
          <w:sz w:val="24"/>
          <w:szCs w:val="24"/>
        </w:rPr>
        <w:t xml:space="preserve"> осуществляется природным и сжиженным газом. Природный газ поступает в поселение (п. Рыбалово) от ГРС «с-з Чернореченский».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Рыбаловского сельского поселения ГРС не располагается.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 сжиженным углеводородным газом, доставляемым с ГНС города Томск.</w:t>
      </w:r>
    </w:p>
    <w:p w:rsidR="00CA06BD" w:rsidRPr="00D24DF1" w:rsidRDefault="00CA06BD" w:rsidP="00CA06BD">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проходит магистральный газопровод «Парабель – Кузбасс» с магистральными газопроводами-отводами на ГРС-2 и ГРС-4.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Спасского сельского поселения</w:t>
      </w:r>
      <w:r w:rsidRPr="00D24DF1">
        <w:rPr>
          <w:rFonts w:ascii="Times New Roman" w:eastAsia="Calibri" w:hAnsi="Times New Roman" w:cs="Times New Roman"/>
          <w:sz w:val="24"/>
          <w:szCs w:val="24"/>
        </w:rPr>
        <w:t xml:space="preserve"> осуществляется </w:t>
      </w:r>
      <w:r w:rsidR="00533C02" w:rsidRPr="00D24DF1">
        <w:rPr>
          <w:rFonts w:ascii="Times New Roman" w:eastAsia="Calibri" w:hAnsi="Times New Roman" w:cs="Times New Roman"/>
          <w:sz w:val="24"/>
          <w:szCs w:val="24"/>
        </w:rPr>
        <w:t xml:space="preserve">природным и сжиженным газом. Газифицированные населенные пункты </w:t>
      </w:r>
      <w:r w:rsidR="005650A9" w:rsidRPr="00D24DF1">
        <w:rPr>
          <w:rFonts w:ascii="Times New Roman" w:eastAsia="Calibri" w:hAnsi="Times New Roman" w:cs="Times New Roman"/>
          <w:sz w:val="24"/>
          <w:szCs w:val="24"/>
        </w:rPr>
        <w:t>на территории поселения –</w:t>
      </w:r>
      <w:r w:rsidR="00533C02" w:rsidRPr="00D24DF1">
        <w:rPr>
          <w:rFonts w:ascii="Times New Roman" w:eastAsia="Calibri" w:hAnsi="Times New Roman" w:cs="Times New Roman"/>
          <w:sz w:val="24"/>
          <w:szCs w:val="24"/>
        </w:rPr>
        <w:t xml:space="preserve"> Коларово и Синий Утес. Источником подачи природного газа является ГРС-3 г. Томска.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По территории поселения проходит магистральный газопровод-отвод на участке между ГРС «Апрель» и ГРС «с-з Чернореченский».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Аварийных участков на газопроводах нет. Ведется постоянное обслуживание и контроль за состоянием системы газопроводов, сооружений и технических устройств на них.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Спасского сельского поселения ГРС не располагается.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w:t>
      </w:r>
      <w:r w:rsidRPr="00D24DF1">
        <w:rPr>
          <w:rFonts w:ascii="Times New Roman" w:eastAsia="Calibri" w:hAnsi="Times New Roman" w:cs="Times New Roman"/>
          <w:b/>
          <w:sz w:val="24"/>
          <w:szCs w:val="24"/>
        </w:rPr>
        <w:t>Турунтаевского сельского поселения</w:t>
      </w:r>
      <w:r w:rsidRPr="00D24DF1">
        <w:rPr>
          <w:rFonts w:ascii="Times New Roman" w:eastAsia="Calibri" w:hAnsi="Times New Roman" w:cs="Times New Roman"/>
          <w:sz w:val="24"/>
          <w:szCs w:val="24"/>
        </w:rPr>
        <w:t xml:space="preserve"> осуществляется сжиженным газом.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Потребители поселения пользуются привозным сжиженным углеводородным газом, доставляемым с ГНС города Томск.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p>
    <w:p w:rsidR="00AB24AB" w:rsidRPr="00D24DF1" w:rsidRDefault="00AB24AB" w:rsidP="00411325">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Основные проблемы систем газоснабжения муниципальных образований в составе Томской агломерации в соответствии с ранее разработанной градостроительной документацией</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lastRenderedPageBreak/>
        <w:t xml:space="preserve">МО «Город Томск». </w:t>
      </w:r>
      <w:r w:rsidRPr="00D24DF1">
        <w:rPr>
          <w:rFonts w:ascii="Times New Roman" w:eastAsia="Calibri" w:hAnsi="Times New Roman" w:cs="Times New Roman"/>
          <w:sz w:val="24"/>
          <w:szCs w:val="24"/>
        </w:rPr>
        <w:t xml:space="preserve">С целью покрытия увеличения потребления газа новыми промышленными, коммунально-бытовыми и теплоэнергетическими объектами, а также для подачи требуемых объемов природного газа к существующим и новым жилым микрорайонам необходимо увеличение пропускной способности газораспределительной системы муниципального образования «Город Томск», реконструкция и строительство новых газовых сетей.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ЗАТО Северск.</w:t>
      </w:r>
      <w:r w:rsidRPr="00D24DF1">
        <w:rPr>
          <w:rFonts w:ascii="Times New Roman" w:eastAsia="Calibri" w:hAnsi="Times New Roman" w:cs="Times New Roman"/>
          <w:sz w:val="24"/>
          <w:szCs w:val="24"/>
        </w:rPr>
        <w:t xml:space="preserve"> Проблемы в развитии системы газоснабжения ЗАТО Северск обусловлены отсутствием перспективной комплексной программы газоснабжения и газификации малоэтажного жилого фонда населённых пунктов МО «ЗАТО город Северск».</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Times New Roman" w:hAnsi="Times New Roman" w:cs="Times New Roman"/>
          <w:b/>
          <w:sz w:val="24"/>
          <w:szCs w:val="24"/>
          <w:lang w:eastAsia="ru-RU"/>
        </w:rPr>
        <w:t xml:space="preserve">МО «Томский район». </w:t>
      </w:r>
      <w:r w:rsidRPr="00D24DF1">
        <w:rPr>
          <w:rFonts w:ascii="Times New Roman" w:eastAsia="Calibri" w:hAnsi="Times New Roman" w:cs="Times New Roman"/>
          <w:sz w:val="24"/>
          <w:szCs w:val="24"/>
        </w:rPr>
        <w:t xml:space="preserve">В рамках разработанной градостроительной документации основные проблемы системы газоснабжения на территории поселений не сформулированы.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целом, необходимо отметить, что уровень газификации Томского района низкий. К основным проблемам, препятствующим эффективному развитию газоснабжения в Томском районе, можно отнести:</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удаленность негазифицированных потребителей от существующих газораспределительных систем;</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высокая стоимость первоначальных капитальных затрат при строительстве объектов газоснабжения;</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низкая доходность проектов газификации, что вызвано незначительными объемами потребления природного газа.  </w:t>
      </w:r>
    </w:p>
    <w:p w:rsidR="00AB24AB" w:rsidRPr="00D24DF1" w:rsidRDefault="00AB24AB" w:rsidP="00411325">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 по организации системы газоснабжения муниципальных образований в составе Томской агломерации в соответствии с ранее разработанной градостроительной документацией</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 xml:space="preserve">МО «Город Томск». </w:t>
      </w:r>
      <w:r w:rsidRPr="00D24DF1">
        <w:rPr>
          <w:rFonts w:ascii="Times New Roman" w:eastAsia="Calibri" w:hAnsi="Times New Roman" w:cs="Times New Roman"/>
          <w:sz w:val="24"/>
          <w:szCs w:val="24"/>
        </w:rPr>
        <w:t>Для обеспечения стабильного и надёжного газоснабжения потребителей города Томск генеральным планом предусмотрено поэтапное осуществление ряда мероприятий (местного значения):</w:t>
      </w:r>
    </w:p>
    <w:p w:rsidR="00AB24AB" w:rsidRPr="00D24DF1" w:rsidRDefault="00AB24AB" w:rsidP="00E66989">
      <w:pPr>
        <w:numPr>
          <w:ilvl w:val="0"/>
          <w:numId w:val="36"/>
        </w:num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Мероприятия в соответствии с «Генеральной схемой газификации города Томска», разработанной ОАО «Газпром промгаз» в 2011 году:</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Мероприятия по реконструкции и новому строительству городских газопроводов:</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закольцовка ГРС «Апрель» – ГРС-1, ГРС-2;</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закольцовка ГРС «АГ</w:t>
      </w:r>
      <w:r w:rsidR="00193082" w:rsidRPr="00D24DF1">
        <w:rPr>
          <w:rFonts w:ascii="Times New Roman" w:eastAsia="Times New Roman" w:hAnsi="Times New Roman" w:cs="Times New Roman"/>
          <w:sz w:val="24"/>
          <w:szCs w:val="24"/>
          <w:lang w:eastAsia="ar-SA"/>
        </w:rPr>
        <w:t>НКС (Зональная)» – ГРС-1, ГРС-2</w:t>
      </w:r>
      <w:r w:rsidR="002407F1" w:rsidRPr="00D24DF1">
        <w:rPr>
          <w:rFonts w:ascii="Times New Roman" w:eastAsia="Times New Roman" w:hAnsi="Times New Roman" w:cs="Times New Roman"/>
          <w:sz w:val="24"/>
          <w:szCs w:val="24"/>
          <w:lang w:eastAsia="ar-SA"/>
        </w:rPr>
        <w:t xml:space="preserve"> (</w:t>
      </w:r>
      <w:r w:rsidR="00C42716" w:rsidRPr="00D24DF1">
        <w:rPr>
          <w:rFonts w:ascii="Times New Roman" w:eastAsia="Times New Roman" w:hAnsi="Times New Roman" w:cs="Times New Roman"/>
          <w:sz w:val="24"/>
          <w:szCs w:val="24"/>
          <w:lang w:eastAsia="ar-SA"/>
        </w:rPr>
        <w:t>Д</w:t>
      </w:r>
      <w:r w:rsidR="00193082" w:rsidRPr="00D24DF1">
        <w:rPr>
          <w:rFonts w:ascii="Times New Roman" w:eastAsia="Times New Roman" w:hAnsi="Times New Roman" w:cs="Times New Roman"/>
          <w:sz w:val="24"/>
          <w:szCs w:val="24"/>
          <w:lang w:eastAsia="ar-SA"/>
        </w:rPr>
        <w:t xml:space="preserve">анное мероприятие </w:t>
      </w:r>
      <w:r w:rsidR="00CA187F" w:rsidRPr="00D24DF1">
        <w:rPr>
          <w:rFonts w:ascii="Times New Roman" w:eastAsia="Times New Roman" w:hAnsi="Times New Roman" w:cs="Times New Roman"/>
          <w:sz w:val="24"/>
          <w:szCs w:val="24"/>
          <w:lang w:eastAsia="ar-SA"/>
        </w:rPr>
        <w:t xml:space="preserve">не </w:t>
      </w:r>
      <w:r w:rsidR="00173DB3" w:rsidRPr="00D24DF1">
        <w:rPr>
          <w:rFonts w:ascii="Times New Roman" w:eastAsia="Times New Roman" w:hAnsi="Times New Roman" w:cs="Times New Roman"/>
          <w:sz w:val="24"/>
          <w:szCs w:val="24"/>
          <w:lang w:eastAsia="ar-SA"/>
        </w:rPr>
        <w:t>предусмотрено</w:t>
      </w:r>
      <w:r w:rsidR="00193082" w:rsidRPr="00D24DF1">
        <w:rPr>
          <w:rFonts w:ascii="Times New Roman" w:eastAsia="Times New Roman" w:hAnsi="Times New Roman" w:cs="Times New Roman"/>
          <w:sz w:val="24"/>
          <w:szCs w:val="24"/>
          <w:lang w:eastAsia="ar-SA"/>
        </w:rPr>
        <w:t xml:space="preserve"> </w:t>
      </w:r>
      <w:r w:rsidR="00CA187F" w:rsidRPr="00D24DF1">
        <w:rPr>
          <w:rFonts w:ascii="Times New Roman" w:eastAsia="Times New Roman" w:hAnsi="Times New Roman" w:cs="Times New Roman"/>
          <w:sz w:val="24"/>
          <w:szCs w:val="24"/>
          <w:lang w:eastAsia="ar-SA"/>
        </w:rPr>
        <w:t>в Генеральной схеме газоснабжения и газификации Томской области</w:t>
      </w:r>
      <w:r w:rsidR="005E4A91" w:rsidRPr="00D24DF1">
        <w:rPr>
          <w:rFonts w:ascii="Times New Roman" w:eastAsia="Times New Roman" w:hAnsi="Times New Roman" w:cs="Times New Roman"/>
          <w:sz w:val="24"/>
          <w:szCs w:val="24"/>
          <w:lang w:eastAsia="ar-SA"/>
        </w:rPr>
        <w:t>, откорректированной в 2012 году ОАО «Газпром промгаз»</w:t>
      </w:r>
      <w:r w:rsidR="002407F1" w:rsidRPr="00D24DF1">
        <w:rPr>
          <w:rFonts w:ascii="Times New Roman" w:eastAsia="Times New Roman" w:hAnsi="Times New Roman" w:cs="Times New Roman"/>
          <w:sz w:val="24"/>
          <w:szCs w:val="24"/>
          <w:lang w:eastAsia="ar-SA"/>
        </w:rPr>
        <w:t xml:space="preserve">. В связи с этим,  предлагается откорректировать Схему газоснабжения города Томска в соответствии с Генеральной схемой газоснабжения и газификации Томской области (корректировка 2012 года) либо </w:t>
      </w:r>
      <w:r w:rsidR="00CA187F" w:rsidRPr="00D24DF1">
        <w:rPr>
          <w:rFonts w:ascii="Times New Roman" w:eastAsia="Times New Roman" w:hAnsi="Times New Roman" w:cs="Times New Roman"/>
          <w:sz w:val="24"/>
          <w:szCs w:val="24"/>
          <w:lang w:eastAsia="ar-SA"/>
        </w:rPr>
        <w:t>внес</w:t>
      </w:r>
      <w:r w:rsidR="002407F1" w:rsidRPr="00D24DF1">
        <w:rPr>
          <w:rFonts w:ascii="Times New Roman" w:eastAsia="Times New Roman" w:hAnsi="Times New Roman" w:cs="Times New Roman"/>
          <w:sz w:val="24"/>
          <w:szCs w:val="24"/>
          <w:lang w:eastAsia="ar-SA"/>
        </w:rPr>
        <w:t xml:space="preserve">ти </w:t>
      </w:r>
      <w:r w:rsidR="00CA187F" w:rsidRPr="00D24DF1">
        <w:rPr>
          <w:rFonts w:ascii="Times New Roman" w:eastAsia="Times New Roman" w:hAnsi="Times New Roman" w:cs="Times New Roman"/>
          <w:sz w:val="24"/>
          <w:szCs w:val="24"/>
          <w:lang w:eastAsia="ar-SA"/>
        </w:rPr>
        <w:t>соответствующи</w:t>
      </w:r>
      <w:r w:rsidR="002407F1" w:rsidRPr="00D24DF1">
        <w:rPr>
          <w:rFonts w:ascii="Times New Roman" w:eastAsia="Times New Roman" w:hAnsi="Times New Roman" w:cs="Times New Roman"/>
          <w:sz w:val="24"/>
          <w:szCs w:val="24"/>
          <w:lang w:eastAsia="ar-SA"/>
        </w:rPr>
        <w:t>е</w:t>
      </w:r>
      <w:r w:rsidR="00CA187F" w:rsidRPr="00D24DF1">
        <w:rPr>
          <w:rFonts w:ascii="Times New Roman" w:eastAsia="Times New Roman" w:hAnsi="Times New Roman" w:cs="Times New Roman"/>
          <w:sz w:val="24"/>
          <w:szCs w:val="24"/>
          <w:lang w:eastAsia="ar-SA"/>
        </w:rPr>
        <w:t xml:space="preserve"> изменени</w:t>
      </w:r>
      <w:r w:rsidR="002407F1" w:rsidRPr="00D24DF1">
        <w:rPr>
          <w:rFonts w:ascii="Times New Roman" w:eastAsia="Times New Roman" w:hAnsi="Times New Roman" w:cs="Times New Roman"/>
          <w:sz w:val="24"/>
          <w:szCs w:val="24"/>
          <w:lang w:eastAsia="ar-SA"/>
        </w:rPr>
        <w:t>я</w:t>
      </w:r>
      <w:r w:rsidR="00CA187F" w:rsidRPr="00D24DF1">
        <w:rPr>
          <w:rFonts w:ascii="Times New Roman" w:eastAsia="Times New Roman" w:hAnsi="Times New Roman" w:cs="Times New Roman"/>
          <w:sz w:val="24"/>
          <w:szCs w:val="24"/>
          <w:lang w:eastAsia="ar-SA"/>
        </w:rPr>
        <w:t xml:space="preserve"> в </w:t>
      </w:r>
      <w:r w:rsidR="002407F1" w:rsidRPr="00D24DF1">
        <w:rPr>
          <w:rFonts w:ascii="Times New Roman" w:eastAsia="Times New Roman" w:hAnsi="Times New Roman" w:cs="Times New Roman"/>
          <w:sz w:val="24"/>
          <w:szCs w:val="24"/>
          <w:lang w:eastAsia="ar-SA"/>
        </w:rPr>
        <w:t xml:space="preserve">вышеназванную областную </w:t>
      </w:r>
      <w:r w:rsidR="00193082" w:rsidRPr="00D24DF1">
        <w:rPr>
          <w:rFonts w:ascii="Times New Roman" w:eastAsia="Times New Roman" w:hAnsi="Times New Roman" w:cs="Times New Roman"/>
          <w:sz w:val="24"/>
          <w:szCs w:val="24"/>
          <w:lang w:eastAsia="ar-SA"/>
        </w:rPr>
        <w:t>схему</w:t>
      </w:r>
      <w:r w:rsidR="002407F1" w:rsidRPr="00D24DF1">
        <w:rPr>
          <w:rFonts w:ascii="Times New Roman" w:eastAsia="Times New Roman" w:hAnsi="Times New Roman" w:cs="Times New Roman"/>
          <w:sz w:val="24"/>
          <w:szCs w:val="24"/>
          <w:lang w:eastAsia="ar-SA"/>
        </w:rPr>
        <w:t>)</w:t>
      </w:r>
      <w:r w:rsidR="001D2A77" w:rsidRPr="00D24DF1">
        <w:rPr>
          <w:rFonts w:ascii="Times New Roman" w:eastAsia="Times New Roman" w:hAnsi="Times New Roman" w:cs="Times New Roman"/>
          <w:sz w:val="24"/>
          <w:szCs w:val="24"/>
          <w:lang w:eastAsia="ar-SA"/>
        </w:rPr>
        <w:t>;</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закольцовка ГРС «с-з Чернореченский» – ГРС-1, ГРС-2;</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реконструкция сетей среднего давления (0,3 МПа);</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реконструкция сетей высокого давления (0,6 МПа);</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газоснабжение новых объектов теплоэнергетики и жилой застройки;</w:t>
      </w:r>
    </w:p>
    <w:p w:rsidR="00AB24AB" w:rsidRPr="00D24DF1" w:rsidRDefault="00AB24AB" w:rsidP="00630657">
      <w:pPr>
        <w:numPr>
          <w:ilvl w:val="2"/>
          <w:numId w:val="37"/>
        </w:numPr>
        <w:suppressAutoHyphens/>
        <w:spacing w:before="120" w:after="0" w:line="360" w:lineRule="auto"/>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lastRenderedPageBreak/>
        <w:t>перенос ГРС-1 на новую площадку.</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Реконструкция газораспределительных станций в связи с увеличением их производительности: ГРС-1, ГРС «с-з Чернореченский», ГРС «Апрель».</w:t>
      </w:r>
    </w:p>
    <w:p w:rsidR="00AB24AB" w:rsidRPr="00D24DF1" w:rsidRDefault="00AB24AB" w:rsidP="00E66989">
      <w:pPr>
        <w:numPr>
          <w:ilvl w:val="0"/>
          <w:numId w:val="36"/>
        </w:numPr>
        <w:spacing w:before="120" w:after="0" w:line="240" w:lineRule="auto"/>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Мероприятия в соответствии с решениями генерального плана города Томск:</w:t>
      </w:r>
    </w:p>
    <w:p w:rsidR="00AB24AB" w:rsidRPr="00D24DF1" w:rsidRDefault="00AB24AB" w:rsidP="00C778A0">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в связи с новыми планировочными проектными решениями, рекомендуется разработка «Схемы газоснабжения города Томск» специализированной организацией;</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строительство распределительных газопроводов высокого давления с ГРП к площадкам нового строительства на территории города Томск;</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перевод потребителей индивидуального (коттеджного) строительства на автономные источники тепла (АИТ), работающие на газовом топливе.</w:t>
      </w:r>
    </w:p>
    <w:p w:rsidR="006A2540" w:rsidRPr="00D24DF1" w:rsidRDefault="006A2540" w:rsidP="006A2540">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сегодняшний день развитие системы газоснабжения на территории МО «Город Томск» осуществляется в соответствии со следующими программами:</w:t>
      </w:r>
    </w:p>
    <w:p w:rsidR="006A2540" w:rsidRPr="00D24DF1" w:rsidRDefault="006A2540" w:rsidP="006A2540">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Государственная программа «Повышение энергоэффективности в Томской области» на 2015 – 2020 годы (утверждена постановлением Томской области от 12.12.2014 № 493а) в рамках подпрограммы «Повышение уровня развития газоснабжения и газификации Томской области». </w:t>
      </w:r>
    </w:p>
    <w:p w:rsidR="006A2540" w:rsidRPr="00D24DF1" w:rsidRDefault="006A2540" w:rsidP="006A2540">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Генеральная схема газоснабжения и газификации Томской области (корректировка 2012 года).</w:t>
      </w:r>
    </w:p>
    <w:p w:rsidR="006A2540" w:rsidRPr="00D24DF1" w:rsidRDefault="006A2540" w:rsidP="006A2540">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Муниципальная программа «Развитие инженерной инфраструктуры для обеспечения населения коммунальными услугами» на 2015 – 2019 годы (утверждена постановлением администрации города Томска от 30.09.2014 № 987). </w:t>
      </w:r>
    </w:p>
    <w:p w:rsidR="006A2540" w:rsidRPr="00D24DF1" w:rsidRDefault="006A2540" w:rsidP="006A2540">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Генеральная схема газификации города Томска (разработана ОАО «Газпром промгаз», 2011 год). </w:t>
      </w:r>
    </w:p>
    <w:p w:rsidR="00FE6A41" w:rsidRPr="00D24DF1" w:rsidRDefault="006A2540" w:rsidP="001610CD">
      <w:pPr>
        <w:suppressAutoHyphens/>
        <w:spacing w:before="120" w:after="0" w:line="240" w:lineRule="auto"/>
        <w:ind w:left="1134"/>
        <w:jc w:val="both"/>
        <w:rPr>
          <w:rFonts w:ascii="Times New Roman" w:eastAsia="Times New Roman" w:hAnsi="Times New Roman" w:cs="Times New Roman"/>
          <w:sz w:val="24"/>
          <w:szCs w:val="24"/>
          <w:lang w:eastAsia="ar-SA"/>
        </w:rPr>
      </w:pPr>
      <w:r w:rsidRPr="00D24DF1">
        <w:rPr>
          <w:rFonts w:ascii="Times New Roman" w:eastAsia="Calibri" w:hAnsi="Times New Roman" w:cs="Times New Roman"/>
          <w:sz w:val="24"/>
          <w:szCs w:val="24"/>
        </w:rPr>
        <w:t>В рамках действующих</w:t>
      </w:r>
      <w:r w:rsidR="002A515A" w:rsidRPr="00D24DF1">
        <w:rPr>
          <w:rFonts w:ascii="Times New Roman" w:eastAsia="Calibri" w:hAnsi="Times New Roman" w:cs="Times New Roman"/>
          <w:sz w:val="24"/>
          <w:szCs w:val="24"/>
        </w:rPr>
        <w:t xml:space="preserve"> </w:t>
      </w:r>
      <w:r w:rsidR="00241E80" w:rsidRPr="00D24DF1">
        <w:rPr>
          <w:rFonts w:ascii="Times New Roman" w:eastAsia="Calibri" w:hAnsi="Times New Roman" w:cs="Times New Roman"/>
          <w:sz w:val="24"/>
          <w:szCs w:val="24"/>
        </w:rPr>
        <w:t xml:space="preserve">программ и схем </w:t>
      </w:r>
      <w:r w:rsidR="002A515A" w:rsidRPr="00D24DF1">
        <w:rPr>
          <w:rFonts w:ascii="Times New Roman" w:eastAsia="Calibri" w:hAnsi="Times New Roman" w:cs="Times New Roman"/>
          <w:sz w:val="24"/>
          <w:szCs w:val="24"/>
        </w:rPr>
        <w:t>на территории МО «Город Томск»</w:t>
      </w:r>
      <w:r w:rsidRPr="00D24DF1">
        <w:rPr>
          <w:rFonts w:ascii="Times New Roman" w:eastAsia="Calibri" w:hAnsi="Times New Roman" w:cs="Times New Roman"/>
          <w:sz w:val="24"/>
          <w:szCs w:val="24"/>
        </w:rPr>
        <w:t xml:space="preserve"> </w:t>
      </w:r>
      <w:r w:rsidR="001610CD" w:rsidRPr="00D24DF1">
        <w:rPr>
          <w:rFonts w:ascii="Times New Roman" w:eastAsia="Calibri" w:hAnsi="Times New Roman" w:cs="Times New Roman"/>
          <w:sz w:val="24"/>
          <w:szCs w:val="24"/>
        </w:rPr>
        <w:t xml:space="preserve">предусмотрены мероприятия по газификации следующих </w:t>
      </w:r>
      <w:r w:rsidRPr="00D24DF1">
        <w:rPr>
          <w:rFonts w:ascii="Times New Roman" w:eastAsia="Times New Roman" w:hAnsi="Times New Roman" w:cs="Times New Roman"/>
          <w:sz w:val="24"/>
          <w:szCs w:val="24"/>
          <w:lang w:eastAsia="ar-SA"/>
        </w:rPr>
        <w:t>населенны</w:t>
      </w:r>
      <w:r w:rsidR="001610CD" w:rsidRPr="00D24DF1">
        <w:rPr>
          <w:rFonts w:ascii="Times New Roman" w:eastAsia="Times New Roman" w:hAnsi="Times New Roman" w:cs="Times New Roman"/>
          <w:sz w:val="24"/>
          <w:szCs w:val="24"/>
          <w:lang w:eastAsia="ar-SA"/>
        </w:rPr>
        <w:t>х</w:t>
      </w:r>
      <w:r w:rsidRPr="00D24DF1">
        <w:rPr>
          <w:rFonts w:ascii="Times New Roman" w:eastAsia="Times New Roman" w:hAnsi="Times New Roman" w:cs="Times New Roman"/>
          <w:sz w:val="24"/>
          <w:szCs w:val="24"/>
          <w:lang w:eastAsia="ar-SA"/>
        </w:rPr>
        <w:t xml:space="preserve"> пункт</w:t>
      </w:r>
      <w:r w:rsidR="001610CD" w:rsidRPr="00D24DF1">
        <w:rPr>
          <w:rFonts w:ascii="Times New Roman" w:eastAsia="Times New Roman" w:hAnsi="Times New Roman" w:cs="Times New Roman"/>
          <w:sz w:val="24"/>
          <w:szCs w:val="24"/>
          <w:lang w:eastAsia="ar-SA"/>
        </w:rPr>
        <w:t>ов</w:t>
      </w:r>
      <w:r w:rsidRPr="00D24DF1">
        <w:rPr>
          <w:rFonts w:ascii="Times New Roman" w:eastAsia="Times New Roman" w:hAnsi="Times New Roman" w:cs="Times New Roman"/>
          <w:sz w:val="24"/>
          <w:szCs w:val="24"/>
          <w:lang w:eastAsia="ar-SA"/>
        </w:rPr>
        <w:t xml:space="preserve"> </w:t>
      </w:r>
      <w:r w:rsidR="00201C4D" w:rsidRPr="00D24DF1">
        <w:rPr>
          <w:rFonts w:ascii="Times New Roman" w:eastAsia="Times New Roman" w:hAnsi="Times New Roman" w:cs="Times New Roman"/>
          <w:sz w:val="24"/>
          <w:szCs w:val="24"/>
          <w:lang w:eastAsia="ar-SA"/>
        </w:rPr>
        <w:t xml:space="preserve">в составе </w:t>
      </w:r>
      <w:r w:rsidRPr="00D24DF1">
        <w:rPr>
          <w:rFonts w:ascii="Times New Roman" w:eastAsia="Times New Roman" w:hAnsi="Times New Roman" w:cs="Times New Roman"/>
          <w:sz w:val="24"/>
          <w:szCs w:val="24"/>
          <w:lang w:eastAsia="ar-SA"/>
        </w:rPr>
        <w:t>МО «Город Томск»</w:t>
      </w:r>
      <w:r w:rsidR="003A6177" w:rsidRPr="00D24DF1">
        <w:rPr>
          <w:rFonts w:ascii="Times New Roman" w:eastAsia="Times New Roman" w:hAnsi="Times New Roman" w:cs="Times New Roman"/>
          <w:sz w:val="24"/>
          <w:szCs w:val="24"/>
          <w:lang w:eastAsia="ar-SA"/>
        </w:rPr>
        <w:t>:</w:t>
      </w:r>
      <w:r w:rsidR="00C11A1D" w:rsidRPr="00D24DF1">
        <w:rPr>
          <w:rFonts w:ascii="Times New Roman" w:eastAsia="Times New Roman" w:hAnsi="Times New Roman" w:cs="Times New Roman"/>
          <w:sz w:val="24"/>
          <w:szCs w:val="24"/>
          <w:lang w:eastAsia="ar-SA"/>
        </w:rPr>
        <w:t xml:space="preserve"> с. Дзержинское, п. Киргизка, п. Лоскуто</w:t>
      </w:r>
      <w:r w:rsidR="00853D39" w:rsidRPr="00D24DF1">
        <w:rPr>
          <w:rFonts w:ascii="Times New Roman" w:eastAsia="Times New Roman" w:hAnsi="Times New Roman" w:cs="Times New Roman"/>
          <w:sz w:val="24"/>
          <w:szCs w:val="24"/>
          <w:lang w:eastAsia="ar-SA"/>
        </w:rPr>
        <w:t>во, п. Тимирязевское, п. Эушта,</w:t>
      </w:r>
      <w:r w:rsidR="002A515A" w:rsidRPr="00D24DF1">
        <w:rPr>
          <w:rFonts w:ascii="Times New Roman" w:eastAsia="Times New Roman" w:hAnsi="Times New Roman" w:cs="Times New Roman"/>
          <w:sz w:val="24"/>
          <w:szCs w:val="24"/>
          <w:lang w:eastAsia="ar-SA"/>
        </w:rPr>
        <w:t xml:space="preserve"> а также районов города Томск: </w:t>
      </w:r>
      <w:r w:rsidR="00663F90" w:rsidRPr="00D24DF1">
        <w:rPr>
          <w:rFonts w:ascii="Times New Roman" w:eastAsia="Times New Roman" w:hAnsi="Times New Roman" w:cs="Times New Roman"/>
          <w:sz w:val="24"/>
          <w:szCs w:val="24"/>
          <w:lang w:eastAsia="ar-SA"/>
        </w:rPr>
        <w:t>мкр. Наука, мкр. Сосновый Бор, мкр. Энтузиастов, мкр. Степановка</w:t>
      </w:r>
      <w:r w:rsidR="00853D39" w:rsidRPr="00D24DF1">
        <w:rPr>
          <w:rFonts w:ascii="Times New Roman" w:eastAsia="Times New Roman" w:hAnsi="Times New Roman" w:cs="Times New Roman"/>
          <w:sz w:val="24"/>
          <w:szCs w:val="24"/>
          <w:lang w:eastAsia="ar-SA"/>
        </w:rPr>
        <w:t xml:space="preserve">. </w:t>
      </w:r>
      <w:r w:rsidR="00FE6A41" w:rsidRPr="00D24DF1">
        <w:rPr>
          <w:rFonts w:ascii="Times New Roman" w:eastAsia="Times New Roman" w:hAnsi="Times New Roman" w:cs="Times New Roman"/>
          <w:sz w:val="24"/>
          <w:szCs w:val="24"/>
          <w:lang w:eastAsia="ar-SA"/>
        </w:rPr>
        <w:t>Полный перечень мероприятий</w:t>
      </w:r>
      <w:r w:rsidR="00CE06A7" w:rsidRPr="00D24DF1">
        <w:rPr>
          <w:rFonts w:ascii="Times New Roman" w:eastAsia="Times New Roman" w:hAnsi="Times New Roman" w:cs="Times New Roman"/>
          <w:sz w:val="24"/>
          <w:szCs w:val="24"/>
          <w:lang w:eastAsia="ar-SA"/>
        </w:rPr>
        <w:t xml:space="preserve"> </w:t>
      </w:r>
      <w:r w:rsidR="002A515A" w:rsidRPr="00D24DF1">
        <w:rPr>
          <w:rFonts w:ascii="Times New Roman" w:eastAsia="Times New Roman" w:hAnsi="Times New Roman" w:cs="Times New Roman"/>
          <w:sz w:val="24"/>
          <w:szCs w:val="24"/>
          <w:lang w:eastAsia="ar-SA"/>
        </w:rPr>
        <w:t xml:space="preserve">по газификации </w:t>
      </w:r>
      <w:r w:rsidR="00853D39" w:rsidRPr="00D24DF1">
        <w:rPr>
          <w:rFonts w:ascii="Times New Roman" w:eastAsia="Times New Roman" w:hAnsi="Times New Roman" w:cs="Times New Roman"/>
          <w:sz w:val="24"/>
          <w:szCs w:val="24"/>
          <w:lang w:eastAsia="ar-SA"/>
        </w:rPr>
        <w:t>МО «Г</w:t>
      </w:r>
      <w:r w:rsidR="002A515A" w:rsidRPr="00D24DF1">
        <w:rPr>
          <w:rFonts w:ascii="Times New Roman" w:eastAsia="Times New Roman" w:hAnsi="Times New Roman" w:cs="Times New Roman"/>
          <w:sz w:val="24"/>
          <w:szCs w:val="24"/>
          <w:lang w:eastAsia="ar-SA"/>
        </w:rPr>
        <w:t>ород Томск</w:t>
      </w:r>
      <w:r w:rsidR="00853D39" w:rsidRPr="00D24DF1">
        <w:rPr>
          <w:rFonts w:ascii="Times New Roman" w:eastAsia="Times New Roman" w:hAnsi="Times New Roman" w:cs="Times New Roman"/>
          <w:sz w:val="24"/>
          <w:szCs w:val="24"/>
          <w:lang w:eastAsia="ar-SA"/>
        </w:rPr>
        <w:t>»</w:t>
      </w:r>
      <w:r w:rsidR="002A515A" w:rsidRPr="00D24DF1">
        <w:rPr>
          <w:rFonts w:ascii="Times New Roman" w:eastAsia="Times New Roman" w:hAnsi="Times New Roman" w:cs="Times New Roman"/>
          <w:sz w:val="24"/>
          <w:szCs w:val="24"/>
          <w:lang w:eastAsia="ar-SA"/>
        </w:rPr>
        <w:t xml:space="preserve"> представлен в </w:t>
      </w:r>
      <w:r w:rsidR="00CE06A7" w:rsidRPr="00D24DF1">
        <w:rPr>
          <w:rFonts w:ascii="Times New Roman" w:eastAsia="Times New Roman" w:hAnsi="Times New Roman" w:cs="Times New Roman"/>
          <w:sz w:val="24"/>
          <w:szCs w:val="24"/>
          <w:lang w:eastAsia="ar-SA"/>
        </w:rPr>
        <w:t>Книге 4. Сводный перечень проектов (таблица «</w:t>
      </w:r>
      <w:r w:rsidR="002A515A" w:rsidRPr="00D24DF1">
        <w:rPr>
          <w:rFonts w:ascii="Times New Roman" w:eastAsia="Times New Roman" w:hAnsi="Times New Roman" w:cs="Times New Roman"/>
          <w:sz w:val="24"/>
          <w:szCs w:val="24"/>
          <w:lang w:eastAsia="ar-SA"/>
        </w:rPr>
        <w:t xml:space="preserve">Сводный перечень </w:t>
      </w:r>
      <w:r w:rsidR="002A515A" w:rsidRPr="00D24DF1">
        <w:rPr>
          <w:rFonts w:ascii="Times New Roman" w:eastAsia="Times New Roman" w:hAnsi="Times New Roman" w:cs="Times New Roman"/>
          <w:bCs/>
          <w:color w:val="0D0D0D"/>
          <w:sz w:val="24"/>
          <w:szCs w:val="24"/>
          <w:lang w:eastAsia="ar-SA"/>
        </w:rPr>
        <w:t>локальных мероприятий по газоснабжению</w:t>
      </w:r>
      <w:r w:rsidR="00CE06A7" w:rsidRPr="00D24DF1">
        <w:rPr>
          <w:rFonts w:ascii="Times New Roman" w:eastAsia="Times New Roman" w:hAnsi="Times New Roman" w:cs="Times New Roman"/>
          <w:bCs/>
          <w:color w:val="0D0D0D"/>
          <w:sz w:val="24"/>
          <w:szCs w:val="24"/>
          <w:lang w:eastAsia="ar-SA"/>
        </w:rPr>
        <w:t>»)</w:t>
      </w:r>
      <w:r w:rsidR="002A515A" w:rsidRPr="00D24DF1">
        <w:rPr>
          <w:rFonts w:ascii="Times New Roman" w:eastAsia="Times New Roman" w:hAnsi="Times New Roman" w:cs="Times New Roman"/>
          <w:sz w:val="24"/>
          <w:szCs w:val="24"/>
          <w:lang w:eastAsia="ar-SA"/>
        </w:rPr>
        <w:t>.</w:t>
      </w:r>
    </w:p>
    <w:p w:rsidR="00015584" w:rsidRPr="00D24DF1" w:rsidRDefault="00015584" w:rsidP="00411325">
      <w:pPr>
        <w:suppressAutoHyphens/>
        <w:spacing w:before="120" w:after="0" w:line="240" w:lineRule="auto"/>
        <w:ind w:left="1134"/>
        <w:jc w:val="both"/>
        <w:rPr>
          <w:rFonts w:ascii="Times New Roman" w:eastAsia="Calibri" w:hAnsi="Times New Roman" w:cs="Times New Roman"/>
          <w:b/>
          <w:sz w:val="24"/>
          <w:szCs w:val="24"/>
        </w:rPr>
      </w:pP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ЗАТО Северск.</w:t>
      </w:r>
      <w:r w:rsidRPr="00D24DF1">
        <w:rPr>
          <w:rFonts w:ascii="Times New Roman" w:eastAsia="Calibri" w:hAnsi="Times New Roman" w:cs="Times New Roman"/>
          <w:sz w:val="24"/>
          <w:szCs w:val="24"/>
        </w:rPr>
        <w:t xml:space="preserve"> Источниками газоснабжения ЗАТО Северск на рассматриваемый проектный период будут две существующие газораспределительные станции – ГРС «СХК» и ГРС «Самусь», а также газонаполнительная станция ОАО «Томскоблгаз».</w:t>
      </w:r>
    </w:p>
    <w:p w:rsidR="00AB24AB" w:rsidRPr="00D24DF1" w:rsidRDefault="00234930"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соответствии с генеральным планом ЗАТО Северск о</w:t>
      </w:r>
      <w:r w:rsidR="00AB24AB" w:rsidRPr="00D24DF1">
        <w:rPr>
          <w:rFonts w:ascii="Times New Roman" w:eastAsia="Calibri" w:hAnsi="Times New Roman" w:cs="Times New Roman"/>
          <w:sz w:val="24"/>
          <w:szCs w:val="24"/>
        </w:rPr>
        <w:t xml:space="preserve">сновным направлением развития инфраструктуры газоснабжения в проектный период на территории ЗАТО Северск </w:t>
      </w:r>
      <w:r w:rsidRPr="00D24DF1">
        <w:rPr>
          <w:rFonts w:ascii="Times New Roman" w:eastAsia="Calibri" w:hAnsi="Times New Roman" w:cs="Times New Roman"/>
          <w:sz w:val="24"/>
          <w:szCs w:val="24"/>
        </w:rPr>
        <w:t>предусматривается</w:t>
      </w:r>
      <w:r w:rsidR="00AB24AB" w:rsidRPr="00D24DF1">
        <w:rPr>
          <w:rFonts w:ascii="Times New Roman" w:eastAsia="Calibri" w:hAnsi="Times New Roman" w:cs="Times New Roman"/>
          <w:sz w:val="24"/>
          <w:szCs w:val="24"/>
        </w:rPr>
        <w:t xml:space="preserve"> задействование свободных мощностей ГРС «СХК» и ГРС «Самусь» для газоснабжения и газификации потребителей жилого сектора п. Самусь, д. Кижирово, д. Семиозерки, п. Орловка, западной и восточной части города Северск природным сетевым газом, а также строительство на территории муниципального образования АГНКС для заправки автомобилей сжиженным газом.</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На перспективу на территории ЗАТО Северск предусмотрено строительство сети распределительных газопроводов и газификация объектов промышленного и жилого сектора.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 100 % охвате газификацией жилого сектора п. Самусь, д. Кижирово и п. Орловка, а также «Нового» района и района «Иглаково» г. Северск</w:t>
      </w:r>
      <w:r w:rsidR="00E03FF5" w:rsidRPr="00D24DF1">
        <w:rPr>
          <w:rFonts w:ascii="Times New Roman" w:eastAsia="Calibri" w:hAnsi="Times New Roman" w:cs="Times New Roman"/>
          <w:sz w:val="24"/>
          <w:szCs w:val="24"/>
        </w:rPr>
        <w:t>а</w:t>
      </w:r>
      <w:r w:rsidRPr="00D24DF1">
        <w:rPr>
          <w:rFonts w:ascii="Times New Roman" w:eastAsia="Calibri" w:hAnsi="Times New Roman" w:cs="Times New Roman"/>
          <w:sz w:val="24"/>
          <w:szCs w:val="24"/>
        </w:rPr>
        <w:t xml:space="preserve">, объём газопотребления на нужды населения составит: </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в период первой очереди – 2,46 млн. м</w:t>
      </w:r>
      <w:r w:rsidRPr="00D24DF1">
        <w:rPr>
          <w:rFonts w:ascii="Times New Roman" w:eastAsia="Times New Roman" w:hAnsi="Times New Roman" w:cs="Times New Roman"/>
          <w:sz w:val="24"/>
          <w:szCs w:val="24"/>
          <w:vertAlign w:val="superscript"/>
          <w:lang w:eastAsia="ar-SA"/>
        </w:rPr>
        <w:t>3</w:t>
      </w:r>
      <w:r w:rsidRPr="00D24DF1">
        <w:rPr>
          <w:rFonts w:ascii="Times New Roman" w:eastAsia="Times New Roman" w:hAnsi="Times New Roman" w:cs="Times New Roman"/>
          <w:sz w:val="24"/>
          <w:szCs w:val="24"/>
          <w:lang w:eastAsia="ar-SA"/>
        </w:rPr>
        <w:t>/год;</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в период расчётного срока – 5,07 млн. м</w:t>
      </w:r>
      <w:r w:rsidRPr="00D24DF1">
        <w:rPr>
          <w:rFonts w:ascii="Times New Roman" w:eastAsia="Times New Roman" w:hAnsi="Times New Roman" w:cs="Times New Roman"/>
          <w:sz w:val="24"/>
          <w:szCs w:val="24"/>
          <w:vertAlign w:val="superscript"/>
          <w:lang w:eastAsia="ar-SA"/>
        </w:rPr>
        <w:t>3</w:t>
      </w:r>
      <w:r w:rsidRPr="00D24DF1">
        <w:rPr>
          <w:rFonts w:ascii="Times New Roman" w:eastAsia="Times New Roman" w:hAnsi="Times New Roman" w:cs="Times New Roman"/>
          <w:sz w:val="24"/>
          <w:szCs w:val="24"/>
          <w:lang w:eastAsia="ar-SA"/>
        </w:rPr>
        <w:t xml:space="preserve">/год.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Перечень мероприятий по территориальному планированию и этапы их реализации</w:t>
      </w:r>
      <w:r w:rsidR="00FB15E0" w:rsidRPr="00D24DF1">
        <w:rPr>
          <w:rFonts w:ascii="Times New Roman" w:eastAsia="Calibri" w:hAnsi="Times New Roman" w:cs="Times New Roman"/>
          <w:sz w:val="24"/>
          <w:szCs w:val="24"/>
        </w:rPr>
        <w:t>, предусмотренных градостроительной документацией</w:t>
      </w:r>
      <w:r w:rsidRPr="00D24DF1">
        <w:rPr>
          <w:rFonts w:ascii="Times New Roman" w:eastAsia="Calibri" w:hAnsi="Times New Roman" w:cs="Times New Roman"/>
          <w:sz w:val="24"/>
          <w:szCs w:val="24"/>
        </w:rPr>
        <w:t>:</w:t>
      </w:r>
    </w:p>
    <w:p w:rsidR="00AB24AB" w:rsidRPr="00D24DF1" w:rsidRDefault="00C271B6"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w:t>
      </w:r>
      <w:r w:rsidR="00AB24AB" w:rsidRPr="00D24DF1">
        <w:rPr>
          <w:rFonts w:ascii="Times New Roman" w:eastAsia="Times New Roman" w:hAnsi="Times New Roman" w:cs="Times New Roman"/>
          <w:sz w:val="24"/>
          <w:szCs w:val="24"/>
          <w:lang w:eastAsia="ar-SA"/>
        </w:rPr>
        <w:t>троительство сети распределительных газопроводов от ГРС «СХК» в западную (район Иглаково) и восточную части города Северск для газосн</w:t>
      </w:r>
      <w:r w:rsidRPr="00D24DF1">
        <w:rPr>
          <w:rFonts w:ascii="Times New Roman" w:eastAsia="Times New Roman" w:hAnsi="Times New Roman" w:cs="Times New Roman"/>
          <w:sz w:val="24"/>
          <w:szCs w:val="24"/>
          <w:lang w:eastAsia="ar-SA"/>
        </w:rPr>
        <w:t>абжения объектов жилого сектора;</w:t>
      </w:r>
    </w:p>
    <w:p w:rsidR="00AB24AB" w:rsidRPr="00D24DF1" w:rsidRDefault="00C271B6"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w:t>
      </w:r>
      <w:r w:rsidR="00AB24AB" w:rsidRPr="00D24DF1">
        <w:rPr>
          <w:rFonts w:ascii="Times New Roman" w:eastAsia="Times New Roman" w:hAnsi="Times New Roman" w:cs="Times New Roman"/>
          <w:sz w:val="24"/>
          <w:szCs w:val="24"/>
          <w:lang w:eastAsia="ar-SA"/>
        </w:rPr>
        <w:t>троительство распределительного газопровода от ГРС «СХК» для газоснабжения объектов «западной промышленной площадки», при развитии на ней новых мелкопромышленных и</w:t>
      </w:r>
      <w:r w:rsidRPr="00D24DF1">
        <w:rPr>
          <w:rFonts w:ascii="Times New Roman" w:eastAsia="Times New Roman" w:hAnsi="Times New Roman" w:cs="Times New Roman"/>
          <w:sz w:val="24"/>
          <w:szCs w:val="24"/>
          <w:lang w:eastAsia="ar-SA"/>
        </w:rPr>
        <w:t xml:space="preserve"> коммунально-складских объектов;</w:t>
      </w:r>
    </w:p>
    <w:p w:rsidR="00AB24AB" w:rsidRPr="00D24DF1" w:rsidRDefault="00C271B6"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w:t>
      </w:r>
      <w:r w:rsidR="00AB24AB" w:rsidRPr="00D24DF1">
        <w:rPr>
          <w:rFonts w:ascii="Times New Roman" w:eastAsia="Times New Roman" w:hAnsi="Times New Roman" w:cs="Times New Roman"/>
          <w:sz w:val="24"/>
          <w:szCs w:val="24"/>
          <w:lang w:eastAsia="ar-SA"/>
        </w:rPr>
        <w:t>троительство распределительного газопровода от ГРС-4 для газоснабжения объектов промышленного и общественно-делового сектора новой промплощадки в северо-в</w:t>
      </w:r>
      <w:r w:rsidRPr="00D24DF1">
        <w:rPr>
          <w:rFonts w:ascii="Times New Roman" w:eastAsia="Times New Roman" w:hAnsi="Times New Roman" w:cs="Times New Roman"/>
          <w:sz w:val="24"/>
          <w:szCs w:val="24"/>
          <w:lang w:eastAsia="ar-SA"/>
        </w:rPr>
        <w:t>осточной части ЗАТО Северск;</w:t>
      </w:r>
    </w:p>
    <w:p w:rsidR="00AB24AB" w:rsidRPr="00D24DF1" w:rsidRDefault="00C271B6"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w:t>
      </w:r>
      <w:r w:rsidR="00AB24AB" w:rsidRPr="00D24DF1">
        <w:rPr>
          <w:rFonts w:ascii="Times New Roman" w:eastAsia="Times New Roman" w:hAnsi="Times New Roman" w:cs="Times New Roman"/>
          <w:sz w:val="24"/>
          <w:szCs w:val="24"/>
          <w:lang w:eastAsia="ar-SA"/>
        </w:rPr>
        <w:t>троительство распределительных газопроводов от ГРС «Самусь» для газоснабжения объектов теплоэнергетического комплекса и объектов жилого строительства, расположенных в п. Самусь, д. Семиозерки, д. Кижирово, п. Орловка.</w:t>
      </w:r>
    </w:p>
    <w:p w:rsidR="00254DD9" w:rsidRPr="00D24DF1" w:rsidRDefault="00254DD9" w:rsidP="009A2B9B">
      <w:pPr>
        <w:pStyle w:val="aa"/>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Необходимо отметить</w:t>
      </w:r>
      <w:r w:rsidR="00234930" w:rsidRPr="00D24DF1">
        <w:rPr>
          <w:rFonts w:ascii="Times New Roman" w:eastAsia="Calibri" w:hAnsi="Times New Roman" w:cs="Times New Roman"/>
          <w:sz w:val="24"/>
          <w:szCs w:val="24"/>
        </w:rPr>
        <w:t xml:space="preserve">, что </w:t>
      </w:r>
      <w:r w:rsidR="00895A6A" w:rsidRPr="00D24DF1">
        <w:rPr>
          <w:rFonts w:ascii="Times New Roman" w:eastAsia="Calibri" w:hAnsi="Times New Roman" w:cs="Times New Roman"/>
          <w:sz w:val="24"/>
          <w:szCs w:val="24"/>
        </w:rPr>
        <w:t>Генеральной схем</w:t>
      </w:r>
      <w:r w:rsidR="00234930" w:rsidRPr="00D24DF1">
        <w:rPr>
          <w:rFonts w:ascii="Times New Roman" w:eastAsia="Calibri" w:hAnsi="Times New Roman" w:cs="Times New Roman"/>
          <w:sz w:val="24"/>
          <w:szCs w:val="24"/>
        </w:rPr>
        <w:t>ой</w:t>
      </w:r>
      <w:r w:rsidR="00895A6A" w:rsidRPr="00D24DF1">
        <w:rPr>
          <w:rFonts w:ascii="Times New Roman" w:eastAsia="Calibri" w:hAnsi="Times New Roman" w:cs="Times New Roman"/>
          <w:sz w:val="24"/>
          <w:szCs w:val="24"/>
        </w:rPr>
        <w:t xml:space="preserve"> газоснабжения и газификации Томской области</w:t>
      </w:r>
      <w:r w:rsidR="00234930" w:rsidRPr="00D24DF1">
        <w:rPr>
          <w:rFonts w:ascii="Times New Roman" w:eastAsia="Calibri" w:hAnsi="Times New Roman" w:cs="Times New Roman"/>
          <w:sz w:val="24"/>
          <w:szCs w:val="24"/>
        </w:rPr>
        <w:t>,</w:t>
      </w:r>
      <w:r w:rsidR="001610CD" w:rsidRPr="00D24DF1">
        <w:rPr>
          <w:rFonts w:ascii="Times New Roman" w:eastAsia="Calibri" w:hAnsi="Times New Roman" w:cs="Times New Roman"/>
          <w:sz w:val="24"/>
          <w:szCs w:val="24"/>
        </w:rPr>
        <w:t xml:space="preserve"> </w:t>
      </w:r>
      <w:r w:rsidR="00234930" w:rsidRPr="00D24DF1">
        <w:rPr>
          <w:rFonts w:ascii="Times New Roman" w:eastAsia="Calibri" w:hAnsi="Times New Roman" w:cs="Times New Roman"/>
          <w:sz w:val="24"/>
          <w:szCs w:val="24"/>
        </w:rPr>
        <w:t>откорректированной в</w:t>
      </w:r>
      <w:r w:rsidR="00895A6A" w:rsidRPr="00D24DF1">
        <w:rPr>
          <w:rFonts w:ascii="Times New Roman" w:eastAsia="Calibri" w:hAnsi="Times New Roman" w:cs="Times New Roman"/>
          <w:sz w:val="24"/>
          <w:szCs w:val="24"/>
        </w:rPr>
        <w:t xml:space="preserve"> 2012 год</w:t>
      </w:r>
      <w:r w:rsidR="00234930" w:rsidRPr="00D24DF1">
        <w:rPr>
          <w:rFonts w:ascii="Times New Roman" w:eastAsia="Calibri" w:hAnsi="Times New Roman" w:cs="Times New Roman"/>
          <w:sz w:val="24"/>
          <w:szCs w:val="24"/>
        </w:rPr>
        <w:t>у ОАО «Газпром промгаз», из вышеперечисленных мероприятий предусма</w:t>
      </w:r>
      <w:r w:rsidR="00FB15E0" w:rsidRPr="00D24DF1">
        <w:rPr>
          <w:rFonts w:ascii="Times New Roman" w:eastAsia="Calibri" w:hAnsi="Times New Roman" w:cs="Times New Roman"/>
          <w:sz w:val="24"/>
          <w:szCs w:val="24"/>
        </w:rPr>
        <w:t>тр</w:t>
      </w:r>
      <w:r w:rsidR="00234930" w:rsidRPr="00D24DF1">
        <w:rPr>
          <w:rFonts w:ascii="Times New Roman" w:eastAsia="Calibri" w:hAnsi="Times New Roman" w:cs="Times New Roman"/>
          <w:sz w:val="24"/>
          <w:szCs w:val="24"/>
        </w:rPr>
        <w:t>ивается</w:t>
      </w:r>
      <w:r w:rsidR="00FB15E0" w:rsidRPr="00D24DF1">
        <w:rPr>
          <w:rFonts w:ascii="Times New Roman" w:eastAsia="Calibri" w:hAnsi="Times New Roman" w:cs="Times New Roman"/>
          <w:sz w:val="24"/>
          <w:szCs w:val="24"/>
        </w:rPr>
        <w:t xml:space="preserve"> только</w:t>
      </w:r>
      <w:r w:rsidR="009A2B9B" w:rsidRPr="00D24DF1">
        <w:rPr>
          <w:rFonts w:ascii="Times New Roman" w:eastAsia="Calibri" w:hAnsi="Times New Roman" w:cs="Times New Roman"/>
          <w:sz w:val="24"/>
          <w:szCs w:val="24"/>
        </w:rPr>
        <w:t xml:space="preserve"> </w:t>
      </w:r>
      <w:r w:rsidR="00FB15E0" w:rsidRPr="00D24DF1">
        <w:rPr>
          <w:rFonts w:ascii="Times New Roman" w:eastAsia="Calibri" w:hAnsi="Times New Roman" w:cs="Times New Roman"/>
          <w:sz w:val="24"/>
          <w:szCs w:val="24"/>
        </w:rPr>
        <w:t>газ</w:t>
      </w:r>
      <w:r w:rsidR="005033A8" w:rsidRPr="00D24DF1">
        <w:rPr>
          <w:rFonts w:ascii="Times New Roman" w:eastAsia="Calibri" w:hAnsi="Times New Roman" w:cs="Times New Roman"/>
          <w:sz w:val="24"/>
          <w:szCs w:val="24"/>
        </w:rPr>
        <w:t>оснабжение</w:t>
      </w:r>
      <w:r w:rsidR="00FB15E0" w:rsidRPr="00D24DF1">
        <w:rPr>
          <w:rFonts w:ascii="Times New Roman" w:eastAsia="Calibri" w:hAnsi="Times New Roman" w:cs="Times New Roman"/>
          <w:sz w:val="24"/>
          <w:szCs w:val="24"/>
        </w:rPr>
        <w:t xml:space="preserve"> п. Самусь</w:t>
      </w:r>
      <w:r w:rsidR="009A2B9B" w:rsidRPr="00D24DF1">
        <w:rPr>
          <w:rFonts w:ascii="Times New Roman" w:eastAsia="Calibri" w:hAnsi="Times New Roman" w:cs="Times New Roman"/>
          <w:sz w:val="24"/>
          <w:szCs w:val="24"/>
        </w:rPr>
        <w:t xml:space="preserve"> и ТЭЦ СХК в г. Северск</w:t>
      </w:r>
      <w:r w:rsidR="00FB15E0" w:rsidRPr="00D24DF1">
        <w:rPr>
          <w:rFonts w:ascii="Times New Roman" w:eastAsia="Calibri" w:hAnsi="Times New Roman" w:cs="Times New Roman"/>
          <w:sz w:val="24"/>
          <w:szCs w:val="24"/>
        </w:rPr>
        <w:t xml:space="preserve">. </w:t>
      </w:r>
      <w:r w:rsidR="00ED400F" w:rsidRPr="00D24DF1">
        <w:rPr>
          <w:rFonts w:ascii="Times New Roman" w:eastAsia="Calibri" w:hAnsi="Times New Roman" w:cs="Times New Roman"/>
          <w:sz w:val="24"/>
          <w:szCs w:val="24"/>
        </w:rPr>
        <w:t xml:space="preserve">Газификация остальных населенных пунктов на территории ЗАТО Северск </w:t>
      </w:r>
      <w:r w:rsidR="009A2B9B" w:rsidRPr="00D24DF1">
        <w:rPr>
          <w:rFonts w:ascii="Times New Roman" w:eastAsia="Calibri" w:hAnsi="Times New Roman" w:cs="Times New Roman"/>
          <w:sz w:val="24"/>
          <w:szCs w:val="24"/>
        </w:rPr>
        <w:t>в соответствии с</w:t>
      </w:r>
      <w:r w:rsidR="00ED400F" w:rsidRPr="00D24DF1">
        <w:rPr>
          <w:rFonts w:ascii="Times New Roman" w:eastAsia="Calibri" w:hAnsi="Times New Roman" w:cs="Times New Roman"/>
          <w:sz w:val="24"/>
          <w:szCs w:val="24"/>
        </w:rPr>
        <w:t xml:space="preserve"> </w:t>
      </w:r>
      <w:r w:rsidR="009A2B9B" w:rsidRPr="00D24DF1">
        <w:rPr>
          <w:rFonts w:ascii="Times New Roman" w:eastAsia="Calibri" w:hAnsi="Times New Roman" w:cs="Times New Roman"/>
          <w:sz w:val="24"/>
          <w:szCs w:val="24"/>
        </w:rPr>
        <w:t xml:space="preserve">областной </w:t>
      </w:r>
      <w:r w:rsidR="00ED400F" w:rsidRPr="00D24DF1">
        <w:rPr>
          <w:rFonts w:ascii="Times New Roman" w:eastAsia="Calibri" w:hAnsi="Times New Roman" w:cs="Times New Roman"/>
          <w:sz w:val="24"/>
          <w:szCs w:val="24"/>
        </w:rPr>
        <w:t>Генеральной схем</w:t>
      </w:r>
      <w:r w:rsidR="009A2B9B" w:rsidRPr="00D24DF1">
        <w:rPr>
          <w:rFonts w:ascii="Times New Roman" w:eastAsia="Calibri" w:hAnsi="Times New Roman" w:cs="Times New Roman"/>
          <w:sz w:val="24"/>
          <w:szCs w:val="24"/>
        </w:rPr>
        <w:t>ой</w:t>
      </w:r>
      <w:r w:rsidR="00ED400F" w:rsidRPr="00D24DF1">
        <w:rPr>
          <w:rFonts w:ascii="Times New Roman" w:eastAsia="Calibri" w:hAnsi="Times New Roman" w:cs="Times New Roman"/>
          <w:sz w:val="24"/>
          <w:szCs w:val="24"/>
        </w:rPr>
        <w:t xml:space="preserve"> </w:t>
      </w:r>
      <w:r w:rsidR="00895A6A" w:rsidRPr="00D24DF1">
        <w:rPr>
          <w:rFonts w:ascii="Times New Roman" w:eastAsia="Calibri" w:hAnsi="Times New Roman" w:cs="Times New Roman"/>
          <w:sz w:val="24"/>
          <w:szCs w:val="24"/>
        </w:rPr>
        <w:t>не предусматрива</w:t>
      </w:r>
      <w:r w:rsidR="00ED400F" w:rsidRPr="00D24DF1">
        <w:rPr>
          <w:rFonts w:ascii="Times New Roman" w:eastAsia="Calibri" w:hAnsi="Times New Roman" w:cs="Times New Roman"/>
          <w:sz w:val="24"/>
          <w:szCs w:val="24"/>
        </w:rPr>
        <w:t>е</w:t>
      </w:r>
      <w:r w:rsidR="00895A6A" w:rsidRPr="00D24DF1">
        <w:rPr>
          <w:rFonts w:ascii="Times New Roman" w:eastAsia="Calibri" w:hAnsi="Times New Roman" w:cs="Times New Roman"/>
          <w:sz w:val="24"/>
          <w:szCs w:val="24"/>
        </w:rPr>
        <w:t>тся</w:t>
      </w:r>
      <w:r w:rsidRPr="00D24DF1">
        <w:rPr>
          <w:rFonts w:ascii="Times New Roman" w:eastAsia="Calibri" w:hAnsi="Times New Roman" w:cs="Times New Roman"/>
          <w:sz w:val="24"/>
          <w:szCs w:val="24"/>
        </w:rPr>
        <w:t xml:space="preserve">. </w:t>
      </w:r>
    </w:p>
    <w:p w:rsidR="009A2B9B" w:rsidRPr="00D24DF1" w:rsidRDefault="00254DD9" w:rsidP="009A2B9B">
      <w:pPr>
        <w:pStyle w:val="aa"/>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w:t>
      </w:r>
      <w:r w:rsidR="00FB15E0" w:rsidRPr="00D24DF1">
        <w:rPr>
          <w:rFonts w:ascii="Times New Roman" w:eastAsia="Calibri" w:hAnsi="Times New Roman" w:cs="Times New Roman"/>
          <w:sz w:val="24"/>
          <w:szCs w:val="24"/>
        </w:rPr>
        <w:t xml:space="preserve"> связи с этим, реализация планов по </w:t>
      </w:r>
      <w:r w:rsidR="00895A6A" w:rsidRPr="00D24DF1">
        <w:rPr>
          <w:rFonts w:ascii="Times New Roman" w:eastAsia="Calibri" w:hAnsi="Times New Roman" w:cs="Times New Roman"/>
          <w:sz w:val="24"/>
          <w:szCs w:val="24"/>
        </w:rPr>
        <w:t>газификации</w:t>
      </w:r>
      <w:r w:rsidR="00FB15E0" w:rsidRPr="00D24DF1">
        <w:rPr>
          <w:rFonts w:ascii="Times New Roman" w:eastAsia="Calibri" w:hAnsi="Times New Roman" w:cs="Times New Roman"/>
          <w:sz w:val="24"/>
          <w:szCs w:val="24"/>
        </w:rPr>
        <w:t xml:space="preserve"> д. Семиозерки, п. Орловка, д. Кижирово </w:t>
      </w:r>
      <w:r w:rsidR="00895A6A" w:rsidRPr="00D24DF1">
        <w:rPr>
          <w:rFonts w:ascii="Times New Roman" w:eastAsia="Calibri" w:hAnsi="Times New Roman" w:cs="Times New Roman"/>
          <w:sz w:val="24"/>
          <w:szCs w:val="24"/>
        </w:rPr>
        <w:t>возможна только после</w:t>
      </w:r>
      <w:r w:rsidR="00ED400F" w:rsidRPr="00D24DF1">
        <w:rPr>
          <w:rFonts w:ascii="Times New Roman" w:eastAsia="Calibri" w:hAnsi="Times New Roman" w:cs="Times New Roman"/>
          <w:sz w:val="24"/>
          <w:szCs w:val="24"/>
        </w:rPr>
        <w:t xml:space="preserve"> разработки муниципальной программы – схемы газоснабжения и газификации ЗАТО Северск и </w:t>
      </w:r>
      <w:r w:rsidR="00895A6A" w:rsidRPr="00D24DF1">
        <w:rPr>
          <w:rFonts w:ascii="Times New Roman" w:eastAsia="Calibri" w:hAnsi="Times New Roman" w:cs="Times New Roman"/>
          <w:sz w:val="24"/>
          <w:szCs w:val="24"/>
        </w:rPr>
        <w:t>внесения соответствующих изменений в</w:t>
      </w:r>
      <w:r w:rsidR="00ED400F" w:rsidRPr="00D24DF1">
        <w:rPr>
          <w:rFonts w:ascii="Times New Roman" w:eastAsia="Calibri" w:hAnsi="Times New Roman" w:cs="Times New Roman"/>
          <w:sz w:val="24"/>
          <w:szCs w:val="24"/>
        </w:rPr>
        <w:t xml:space="preserve"> областную</w:t>
      </w:r>
      <w:r w:rsidR="00895A6A" w:rsidRPr="00D24DF1">
        <w:rPr>
          <w:rFonts w:ascii="Times New Roman" w:eastAsia="Calibri" w:hAnsi="Times New Roman" w:cs="Times New Roman"/>
          <w:sz w:val="24"/>
          <w:szCs w:val="24"/>
        </w:rPr>
        <w:t xml:space="preserve"> Генеральную схему.</w:t>
      </w:r>
      <w:r w:rsidR="00ED400F" w:rsidRPr="00D24DF1">
        <w:rPr>
          <w:rFonts w:ascii="Times New Roman" w:eastAsia="Calibri" w:hAnsi="Times New Roman" w:cs="Times New Roman"/>
          <w:sz w:val="24"/>
          <w:szCs w:val="24"/>
        </w:rPr>
        <w:t xml:space="preserve"> </w:t>
      </w:r>
      <w:r w:rsidR="009A2B9B" w:rsidRPr="00D24DF1">
        <w:rPr>
          <w:rFonts w:ascii="Times New Roman" w:eastAsia="Calibri" w:hAnsi="Times New Roman" w:cs="Times New Roman"/>
          <w:sz w:val="24"/>
          <w:szCs w:val="24"/>
        </w:rPr>
        <w:t>Ввиду того, что мероприятия Генеральной схем</w:t>
      </w:r>
      <w:r w:rsidR="00234930" w:rsidRPr="00D24DF1">
        <w:rPr>
          <w:rFonts w:ascii="Times New Roman" w:eastAsia="Calibri" w:hAnsi="Times New Roman" w:cs="Times New Roman"/>
          <w:sz w:val="24"/>
          <w:szCs w:val="24"/>
        </w:rPr>
        <w:t>ы</w:t>
      </w:r>
      <w:r w:rsidR="009A2B9B" w:rsidRPr="00D24DF1">
        <w:rPr>
          <w:rFonts w:ascii="Times New Roman" w:eastAsia="Calibri" w:hAnsi="Times New Roman" w:cs="Times New Roman"/>
          <w:sz w:val="24"/>
          <w:szCs w:val="24"/>
        </w:rPr>
        <w:t xml:space="preserve"> газоснабжения</w:t>
      </w:r>
      <w:r w:rsidR="00234930" w:rsidRPr="00D24DF1">
        <w:rPr>
          <w:rFonts w:ascii="Times New Roman" w:eastAsia="Calibri" w:hAnsi="Times New Roman" w:cs="Times New Roman"/>
          <w:sz w:val="24"/>
          <w:szCs w:val="24"/>
        </w:rPr>
        <w:t xml:space="preserve"> и газификации Томской области </w:t>
      </w:r>
      <w:r w:rsidR="009A2B9B" w:rsidRPr="00D24DF1">
        <w:rPr>
          <w:rFonts w:ascii="Times New Roman" w:eastAsia="Calibri" w:hAnsi="Times New Roman" w:cs="Times New Roman"/>
          <w:sz w:val="24"/>
          <w:szCs w:val="24"/>
        </w:rPr>
        <w:t>разработаны и утверждены до 2020 года, реализация мероприятий</w:t>
      </w:r>
      <w:r w:rsidR="00234930" w:rsidRPr="00D24DF1">
        <w:rPr>
          <w:rFonts w:ascii="Times New Roman" w:eastAsia="Calibri" w:hAnsi="Times New Roman" w:cs="Times New Roman"/>
          <w:sz w:val="24"/>
          <w:szCs w:val="24"/>
        </w:rPr>
        <w:t xml:space="preserve"> в части газоснабжения</w:t>
      </w:r>
      <w:r w:rsidR="009A2B9B" w:rsidRPr="00D24DF1">
        <w:rPr>
          <w:rFonts w:ascii="Times New Roman" w:eastAsia="Calibri" w:hAnsi="Times New Roman" w:cs="Times New Roman"/>
          <w:sz w:val="24"/>
          <w:szCs w:val="24"/>
        </w:rPr>
        <w:t xml:space="preserve">, предусмотренных градостроительной документацией </w:t>
      </w:r>
      <w:r w:rsidR="001F7545" w:rsidRPr="00D24DF1">
        <w:rPr>
          <w:rFonts w:ascii="Times New Roman" w:eastAsia="Calibri" w:hAnsi="Times New Roman" w:cs="Times New Roman"/>
          <w:sz w:val="24"/>
          <w:szCs w:val="24"/>
        </w:rPr>
        <w:t>ЗАТО Северск</w:t>
      </w:r>
      <w:r w:rsidRPr="00D24DF1">
        <w:rPr>
          <w:rFonts w:ascii="Times New Roman" w:eastAsia="Calibri" w:hAnsi="Times New Roman" w:cs="Times New Roman"/>
          <w:sz w:val="24"/>
          <w:szCs w:val="24"/>
        </w:rPr>
        <w:t>,</w:t>
      </w:r>
      <w:r w:rsidR="001F7545" w:rsidRPr="00D24DF1">
        <w:rPr>
          <w:rFonts w:ascii="Times New Roman" w:eastAsia="Calibri" w:hAnsi="Times New Roman" w:cs="Times New Roman"/>
          <w:sz w:val="24"/>
          <w:szCs w:val="24"/>
        </w:rPr>
        <w:t xml:space="preserve"> </w:t>
      </w:r>
      <w:r w:rsidR="009A2B9B" w:rsidRPr="00D24DF1">
        <w:rPr>
          <w:rFonts w:ascii="Times New Roman" w:eastAsia="Calibri" w:hAnsi="Times New Roman" w:cs="Times New Roman"/>
          <w:sz w:val="24"/>
          <w:szCs w:val="24"/>
        </w:rPr>
        <w:t>в</w:t>
      </w:r>
      <w:r w:rsidR="00234930" w:rsidRPr="00D24DF1">
        <w:rPr>
          <w:rFonts w:ascii="Times New Roman" w:eastAsia="Calibri" w:hAnsi="Times New Roman" w:cs="Times New Roman"/>
          <w:sz w:val="24"/>
          <w:szCs w:val="24"/>
        </w:rPr>
        <w:t xml:space="preserve"> период до 2020 года не считае</w:t>
      </w:r>
      <w:r w:rsidR="009A2B9B" w:rsidRPr="00D24DF1">
        <w:rPr>
          <w:rFonts w:ascii="Times New Roman" w:eastAsia="Calibri" w:hAnsi="Times New Roman" w:cs="Times New Roman"/>
          <w:sz w:val="24"/>
          <w:szCs w:val="24"/>
        </w:rPr>
        <w:t>т</w:t>
      </w:r>
      <w:r w:rsidR="00234930" w:rsidRPr="00D24DF1">
        <w:rPr>
          <w:rFonts w:ascii="Times New Roman" w:eastAsia="Calibri" w:hAnsi="Times New Roman" w:cs="Times New Roman"/>
          <w:sz w:val="24"/>
          <w:szCs w:val="24"/>
        </w:rPr>
        <w:t>с</w:t>
      </w:r>
      <w:r w:rsidR="009A2B9B" w:rsidRPr="00D24DF1">
        <w:rPr>
          <w:rFonts w:ascii="Times New Roman" w:eastAsia="Calibri" w:hAnsi="Times New Roman" w:cs="Times New Roman"/>
          <w:sz w:val="24"/>
          <w:szCs w:val="24"/>
        </w:rPr>
        <w:t>я возможной</w:t>
      </w:r>
      <w:r w:rsidRPr="00D24DF1">
        <w:rPr>
          <w:rFonts w:ascii="Times New Roman" w:eastAsia="Calibri" w:hAnsi="Times New Roman" w:cs="Times New Roman"/>
          <w:sz w:val="24"/>
          <w:szCs w:val="24"/>
        </w:rPr>
        <w:t xml:space="preserve">, и данные мероприятия не учтены в сводном перечне проектов. </w:t>
      </w:r>
    </w:p>
    <w:p w:rsidR="00F035A9" w:rsidRPr="00D24DF1" w:rsidRDefault="009A2B9B" w:rsidP="009A2B9B">
      <w:pPr>
        <w:pStyle w:val="aa"/>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реализации мероприятий </w:t>
      </w:r>
      <w:r w:rsidR="002B2C35" w:rsidRPr="00D24DF1">
        <w:rPr>
          <w:rFonts w:ascii="Times New Roman" w:eastAsia="Calibri" w:hAnsi="Times New Roman" w:cs="Times New Roman"/>
          <w:sz w:val="24"/>
          <w:szCs w:val="24"/>
        </w:rPr>
        <w:t xml:space="preserve">градостроительной документации </w:t>
      </w:r>
      <w:r w:rsidRPr="00D24DF1">
        <w:rPr>
          <w:rFonts w:ascii="Times New Roman" w:eastAsia="Calibri" w:hAnsi="Times New Roman" w:cs="Times New Roman"/>
          <w:sz w:val="24"/>
          <w:szCs w:val="24"/>
        </w:rPr>
        <w:t xml:space="preserve">по газоснабжению </w:t>
      </w:r>
      <w:r w:rsidR="00347FEC" w:rsidRPr="00D24DF1">
        <w:rPr>
          <w:rFonts w:ascii="Times New Roman" w:eastAsia="Calibri" w:hAnsi="Times New Roman" w:cs="Times New Roman"/>
          <w:sz w:val="24"/>
          <w:szCs w:val="24"/>
        </w:rPr>
        <w:t xml:space="preserve">д. Семиозерки, п. Орловка, д. Кижирово, </w:t>
      </w:r>
      <w:r w:rsidR="00D666C4" w:rsidRPr="00D24DF1">
        <w:rPr>
          <w:rFonts w:ascii="Times New Roman" w:eastAsia="Calibri" w:hAnsi="Times New Roman" w:cs="Times New Roman"/>
          <w:sz w:val="24"/>
          <w:szCs w:val="24"/>
        </w:rPr>
        <w:t xml:space="preserve">района Иглаково г. Северска, а также промышленных объектов на территории ЗАТО, </w:t>
      </w:r>
      <w:r w:rsidR="00234930" w:rsidRPr="00D24DF1">
        <w:rPr>
          <w:rFonts w:ascii="Times New Roman" w:eastAsia="Calibri" w:hAnsi="Times New Roman" w:cs="Times New Roman"/>
          <w:sz w:val="24"/>
          <w:szCs w:val="24"/>
        </w:rPr>
        <w:t>рекомендуется</w:t>
      </w:r>
      <w:r w:rsidRPr="00D24DF1">
        <w:rPr>
          <w:rFonts w:ascii="Times New Roman" w:eastAsia="Calibri" w:hAnsi="Times New Roman" w:cs="Times New Roman"/>
          <w:sz w:val="24"/>
          <w:szCs w:val="24"/>
        </w:rPr>
        <w:t xml:space="preserve"> в ближайшее время разработать Генеральную</w:t>
      </w:r>
      <w:r w:rsidR="00F035A9" w:rsidRPr="00D24DF1">
        <w:rPr>
          <w:rFonts w:ascii="Times New Roman" w:eastAsia="Calibri" w:hAnsi="Times New Roman" w:cs="Times New Roman"/>
          <w:sz w:val="24"/>
          <w:szCs w:val="24"/>
        </w:rPr>
        <w:t xml:space="preserve"> схем</w:t>
      </w:r>
      <w:r w:rsidRPr="00D24DF1">
        <w:rPr>
          <w:rFonts w:ascii="Times New Roman" w:eastAsia="Calibri" w:hAnsi="Times New Roman" w:cs="Times New Roman"/>
          <w:sz w:val="24"/>
          <w:szCs w:val="24"/>
        </w:rPr>
        <w:t>у</w:t>
      </w:r>
      <w:r w:rsidR="00F035A9" w:rsidRPr="00D24DF1">
        <w:rPr>
          <w:rFonts w:ascii="Times New Roman" w:eastAsia="Calibri" w:hAnsi="Times New Roman" w:cs="Times New Roman"/>
          <w:sz w:val="24"/>
          <w:szCs w:val="24"/>
        </w:rPr>
        <w:t xml:space="preserve"> </w:t>
      </w:r>
      <w:r w:rsidR="001F7545" w:rsidRPr="00D24DF1">
        <w:rPr>
          <w:rFonts w:ascii="Times New Roman" w:eastAsia="Calibri" w:hAnsi="Times New Roman" w:cs="Times New Roman"/>
          <w:sz w:val="24"/>
          <w:szCs w:val="24"/>
        </w:rPr>
        <w:t xml:space="preserve">газоснабжения и газификации </w:t>
      </w:r>
      <w:r w:rsidR="00F035A9" w:rsidRPr="00D24DF1">
        <w:rPr>
          <w:rFonts w:ascii="Times New Roman" w:eastAsia="Calibri" w:hAnsi="Times New Roman" w:cs="Times New Roman"/>
          <w:sz w:val="24"/>
          <w:szCs w:val="24"/>
        </w:rPr>
        <w:t xml:space="preserve">ЗАТО Северск для </w:t>
      </w:r>
      <w:r w:rsidR="00627604" w:rsidRPr="00D24DF1">
        <w:rPr>
          <w:rFonts w:ascii="Times New Roman" w:eastAsia="Calibri" w:hAnsi="Times New Roman" w:cs="Times New Roman"/>
          <w:sz w:val="24"/>
          <w:szCs w:val="24"/>
        </w:rPr>
        <w:t>проработки</w:t>
      </w:r>
      <w:r w:rsidR="00F035A9" w:rsidRPr="00D24DF1">
        <w:rPr>
          <w:rFonts w:ascii="Times New Roman" w:eastAsia="Calibri" w:hAnsi="Times New Roman" w:cs="Times New Roman"/>
          <w:sz w:val="24"/>
          <w:szCs w:val="24"/>
        </w:rPr>
        <w:t xml:space="preserve"> технических условий</w:t>
      </w:r>
      <w:r w:rsidR="00627604" w:rsidRPr="00D24DF1">
        <w:rPr>
          <w:rFonts w:ascii="Times New Roman" w:eastAsia="Calibri" w:hAnsi="Times New Roman" w:cs="Times New Roman"/>
          <w:sz w:val="24"/>
          <w:szCs w:val="24"/>
        </w:rPr>
        <w:t>, гидравлического расчета</w:t>
      </w:r>
      <w:r w:rsidRPr="00D24DF1">
        <w:rPr>
          <w:rFonts w:ascii="Times New Roman" w:eastAsia="Calibri" w:hAnsi="Times New Roman" w:cs="Times New Roman"/>
          <w:sz w:val="24"/>
          <w:szCs w:val="24"/>
        </w:rPr>
        <w:t xml:space="preserve"> и мест прохождения</w:t>
      </w:r>
      <w:r w:rsidR="00F035A9" w:rsidRPr="00D24DF1">
        <w:rPr>
          <w:rFonts w:ascii="Times New Roman" w:eastAsia="Calibri" w:hAnsi="Times New Roman" w:cs="Times New Roman"/>
          <w:sz w:val="24"/>
          <w:szCs w:val="24"/>
        </w:rPr>
        <w:t xml:space="preserve"> межпоселковых газопроводов на территории муниципального о</w:t>
      </w:r>
      <w:r w:rsidRPr="00D24DF1">
        <w:rPr>
          <w:rFonts w:ascii="Times New Roman" w:eastAsia="Calibri" w:hAnsi="Times New Roman" w:cs="Times New Roman"/>
          <w:sz w:val="24"/>
          <w:szCs w:val="24"/>
        </w:rPr>
        <w:t>бразования</w:t>
      </w:r>
      <w:r w:rsidR="00F12522" w:rsidRPr="00D24DF1">
        <w:rPr>
          <w:rFonts w:ascii="Times New Roman" w:eastAsia="Calibri" w:hAnsi="Times New Roman" w:cs="Times New Roman"/>
          <w:sz w:val="24"/>
          <w:szCs w:val="24"/>
        </w:rPr>
        <w:t xml:space="preserve"> и внес</w:t>
      </w:r>
      <w:r w:rsidR="00234930" w:rsidRPr="00D24DF1">
        <w:rPr>
          <w:rFonts w:ascii="Times New Roman" w:eastAsia="Calibri" w:hAnsi="Times New Roman" w:cs="Times New Roman"/>
          <w:sz w:val="24"/>
          <w:szCs w:val="24"/>
        </w:rPr>
        <w:t xml:space="preserve">ти предложения </w:t>
      </w:r>
      <w:r w:rsidR="00347FEC" w:rsidRPr="00D24DF1">
        <w:rPr>
          <w:rFonts w:ascii="Times New Roman" w:eastAsia="Calibri" w:hAnsi="Times New Roman" w:cs="Times New Roman"/>
          <w:sz w:val="24"/>
          <w:szCs w:val="24"/>
        </w:rPr>
        <w:t xml:space="preserve">по газификации </w:t>
      </w:r>
      <w:r w:rsidR="00E474B0" w:rsidRPr="00D24DF1">
        <w:rPr>
          <w:rFonts w:ascii="Times New Roman" w:eastAsia="Calibri" w:hAnsi="Times New Roman" w:cs="Times New Roman"/>
          <w:sz w:val="24"/>
          <w:szCs w:val="24"/>
        </w:rPr>
        <w:t>ЗАТО</w:t>
      </w:r>
      <w:r w:rsidR="00254DD9" w:rsidRPr="00D24DF1">
        <w:rPr>
          <w:rFonts w:ascii="Times New Roman" w:eastAsia="Calibri" w:hAnsi="Times New Roman" w:cs="Times New Roman"/>
          <w:sz w:val="24"/>
          <w:szCs w:val="24"/>
        </w:rPr>
        <w:t xml:space="preserve"> Северск</w:t>
      </w:r>
      <w:r w:rsidR="00E474B0" w:rsidRPr="00D24DF1">
        <w:rPr>
          <w:rFonts w:ascii="Times New Roman" w:eastAsia="Calibri" w:hAnsi="Times New Roman" w:cs="Times New Roman"/>
          <w:sz w:val="24"/>
          <w:szCs w:val="24"/>
        </w:rPr>
        <w:t xml:space="preserve"> </w:t>
      </w:r>
      <w:r w:rsidR="00234930" w:rsidRPr="00D24DF1">
        <w:rPr>
          <w:rFonts w:ascii="Times New Roman" w:eastAsia="Calibri" w:hAnsi="Times New Roman" w:cs="Times New Roman"/>
          <w:sz w:val="24"/>
          <w:szCs w:val="24"/>
        </w:rPr>
        <w:t xml:space="preserve">в Генеральную схему газоснабжения и газификации Томской области.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 xml:space="preserve">МО «Томский район». </w:t>
      </w:r>
      <w:r w:rsidRPr="00D24DF1">
        <w:rPr>
          <w:rFonts w:ascii="Times New Roman" w:eastAsia="Calibri" w:hAnsi="Times New Roman" w:cs="Times New Roman"/>
          <w:sz w:val="24"/>
          <w:szCs w:val="24"/>
        </w:rPr>
        <w:t xml:space="preserve">Газоснабжение в поселениях Томского района в проектный период до 2035 года предлагается выполнять природным сетевым газом и сжиженным углеводородным газом. </w:t>
      </w:r>
    </w:p>
    <w:p w:rsidR="009E38A5"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Развитие газоснабжения и газификации на территории Томского района в соответствии с </w:t>
      </w:r>
      <w:r w:rsidR="00B86853" w:rsidRPr="00D24DF1">
        <w:rPr>
          <w:rFonts w:ascii="Times New Roman" w:eastAsia="Calibri" w:hAnsi="Times New Roman" w:cs="Times New Roman"/>
          <w:sz w:val="24"/>
          <w:szCs w:val="24"/>
        </w:rPr>
        <w:t>Генеральной схемой газоснабжения и газификации Томской области (корректировка 2012 года)</w:t>
      </w:r>
      <w:r w:rsidR="009B3184" w:rsidRPr="00D24DF1">
        <w:rPr>
          <w:rFonts w:ascii="Times New Roman" w:eastAsia="Calibri" w:hAnsi="Times New Roman" w:cs="Times New Roman"/>
          <w:sz w:val="24"/>
          <w:szCs w:val="24"/>
        </w:rPr>
        <w:t xml:space="preserve"> </w:t>
      </w:r>
      <w:r w:rsidRPr="00D24DF1">
        <w:rPr>
          <w:rFonts w:ascii="Times New Roman" w:eastAsia="Calibri" w:hAnsi="Times New Roman" w:cs="Times New Roman"/>
          <w:sz w:val="24"/>
          <w:szCs w:val="24"/>
        </w:rPr>
        <w:t>предусматривается от существующих ГРС «с-з Чернореченский», ГРС «Моряковский затон», ГРС «Апрель», ГРС-3 (п. Богашево), ГРС-1,</w:t>
      </w:r>
      <w:r w:rsidR="00B86853" w:rsidRPr="00D24DF1">
        <w:rPr>
          <w:rFonts w:ascii="Times New Roman" w:eastAsia="Calibri" w:hAnsi="Times New Roman" w:cs="Times New Roman"/>
          <w:sz w:val="24"/>
          <w:szCs w:val="24"/>
        </w:rPr>
        <w:t xml:space="preserve"> ГРС-2,</w:t>
      </w:r>
      <w:r w:rsidRPr="00D24DF1">
        <w:rPr>
          <w:rFonts w:ascii="Times New Roman" w:eastAsia="Calibri" w:hAnsi="Times New Roman" w:cs="Times New Roman"/>
          <w:sz w:val="24"/>
          <w:szCs w:val="24"/>
        </w:rPr>
        <w:t xml:space="preserve"> ГРС-4 и проектной ГРС «Итатка», строительство которой предусматривается на территории Итатского сельского поселения Томского района.</w:t>
      </w:r>
      <w:r w:rsidR="009E38A5" w:rsidRPr="00D24DF1">
        <w:rPr>
          <w:rFonts w:ascii="Times New Roman" w:eastAsia="Calibri" w:hAnsi="Times New Roman" w:cs="Times New Roman"/>
          <w:sz w:val="24"/>
          <w:szCs w:val="24"/>
        </w:rPr>
        <w:t xml:space="preserve"> </w:t>
      </w:r>
    </w:p>
    <w:p w:rsidR="00AB24AB" w:rsidRPr="00D24DF1" w:rsidRDefault="00171E33"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Представленные ниже м</w:t>
      </w:r>
      <w:r w:rsidR="009E38A5" w:rsidRPr="00D24DF1">
        <w:rPr>
          <w:rFonts w:ascii="Times New Roman" w:eastAsia="Calibri" w:hAnsi="Times New Roman" w:cs="Times New Roman"/>
          <w:sz w:val="24"/>
          <w:szCs w:val="24"/>
        </w:rPr>
        <w:t>ероприятия по развитию системы газоснабжения</w:t>
      </w:r>
      <w:r w:rsidRPr="00D24DF1">
        <w:rPr>
          <w:rFonts w:ascii="Times New Roman" w:eastAsia="Calibri" w:hAnsi="Times New Roman" w:cs="Times New Roman"/>
          <w:sz w:val="24"/>
          <w:szCs w:val="24"/>
        </w:rPr>
        <w:t xml:space="preserve"> Томского района</w:t>
      </w:r>
      <w:r w:rsidR="009E38A5" w:rsidRPr="00D24DF1">
        <w:rPr>
          <w:rFonts w:ascii="Times New Roman" w:eastAsia="Calibri" w:hAnsi="Times New Roman" w:cs="Times New Roman"/>
          <w:sz w:val="24"/>
          <w:szCs w:val="24"/>
        </w:rPr>
        <w:t xml:space="preserve"> в разрезе поселений, предусмотренные градостроительной документацией муниципальных образований, откорректированы в соответствии с мероприятиями Генеральной схемы газоснабжения и газификации Томской области</w:t>
      </w:r>
      <w:r w:rsidR="00EC4084" w:rsidRPr="00D24DF1">
        <w:rPr>
          <w:rFonts w:ascii="Times New Roman" w:eastAsia="Calibri" w:hAnsi="Times New Roman" w:cs="Times New Roman"/>
          <w:sz w:val="24"/>
          <w:szCs w:val="24"/>
        </w:rPr>
        <w:t xml:space="preserve"> (корректировка 2012 года)</w:t>
      </w:r>
      <w:r w:rsidR="009B3184" w:rsidRPr="00D24DF1">
        <w:rPr>
          <w:rFonts w:ascii="Times New Roman" w:eastAsia="Calibri" w:hAnsi="Times New Roman" w:cs="Times New Roman"/>
          <w:sz w:val="24"/>
          <w:szCs w:val="24"/>
        </w:rPr>
        <w:t>, утвержденной до 2020 года</w:t>
      </w:r>
      <w:r w:rsidR="009E38A5" w:rsidRPr="00D24DF1">
        <w:rPr>
          <w:rFonts w:ascii="Times New Roman" w:eastAsia="Calibri" w:hAnsi="Times New Roman" w:cs="Times New Roman"/>
          <w:sz w:val="24"/>
          <w:szCs w:val="24"/>
        </w:rPr>
        <w:t xml:space="preserve">. </w:t>
      </w:r>
    </w:p>
    <w:p w:rsidR="00AB24AB" w:rsidRPr="00D24DF1" w:rsidRDefault="00AB24AB" w:rsidP="00411325">
      <w:pPr>
        <w:suppressAutoHyphens/>
        <w:spacing w:before="120" w:after="0" w:line="240" w:lineRule="auto"/>
        <w:ind w:left="1134"/>
        <w:jc w:val="both"/>
        <w:rPr>
          <w:rFonts w:ascii="Calibri" w:eastAsia="Calibri" w:hAnsi="Calibri" w:cs="Times New Roman"/>
          <w:sz w:val="24"/>
          <w:szCs w:val="24"/>
        </w:rPr>
      </w:pPr>
      <w:r w:rsidRPr="00D24DF1">
        <w:rPr>
          <w:rFonts w:ascii="Times New Roman" w:eastAsia="Calibri" w:hAnsi="Times New Roman" w:cs="Times New Roman"/>
          <w:b/>
          <w:sz w:val="24"/>
          <w:szCs w:val="24"/>
        </w:rPr>
        <w:t>Богашевское сельское поселение.</w:t>
      </w:r>
      <w:r w:rsidRPr="00D24DF1">
        <w:rPr>
          <w:rFonts w:ascii="Times New Roman" w:eastAsia="Calibri" w:hAnsi="Times New Roman" w:cs="Times New Roman"/>
          <w:sz w:val="24"/>
          <w:szCs w:val="24"/>
        </w:rPr>
        <w:t xml:space="preserve"> Генеральным планом поселения предлагается проведение мероприятий по развитию газораспределительной сети на территории поселения в следующих населенных пунктах: </w:t>
      </w:r>
      <w:r w:rsidR="00B86853" w:rsidRPr="00D24DF1">
        <w:rPr>
          <w:rFonts w:ascii="Times New Roman" w:eastAsia="Calibri" w:hAnsi="Times New Roman" w:cs="Times New Roman"/>
          <w:sz w:val="24"/>
          <w:szCs w:val="24"/>
        </w:rPr>
        <w:t xml:space="preserve">Богашево, Некрасово, </w:t>
      </w:r>
      <w:r w:rsidRPr="00D24DF1">
        <w:rPr>
          <w:rFonts w:ascii="Times New Roman" w:eastAsia="Calibri" w:hAnsi="Times New Roman" w:cs="Times New Roman"/>
          <w:sz w:val="24"/>
          <w:szCs w:val="24"/>
        </w:rPr>
        <w:t>Лучаново, Магадаево, Петухово, Сухарево, Белоусово, Аксеново</w:t>
      </w:r>
      <w:r w:rsidRPr="00D24DF1">
        <w:rPr>
          <w:rFonts w:ascii="Calibri" w:eastAsia="Calibri" w:hAnsi="Calibri" w:cs="Times New Roman"/>
          <w:sz w:val="24"/>
          <w:szCs w:val="24"/>
        </w:rPr>
        <w:t xml:space="preserve">.    </w:t>
      </w:r>
    </w:p>
    <w:p w:rsidR="001F2DBF" w:rsidRPr="00D24DF1" w:rsidRDefault="001F2DBF" w:rsidP="001F2DBF">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Генеральной схемой газоснабжения</w:t>
      </w:r>
      <w:r w:rsidR="00354271" w:rsidRPr="00D24DF1">
        <w:rPr>
          <w:rFonts w:ascii="Times New Roman" w:hAnsi="Times New Roman"/>
          <w:sz w:val="24"/>
          <w:szCs w:val="24"/>
        </w:rPr>
        <w:t xml:space="preserve"> </w:t>
      </w:r>
      <w:r w:rsidRPr="00D24DF1">
        <w:rPr>
          <w:rFonts w:ascii="Times New Roman" w:hAnsi="Times New Roman"/>
          <w:sz w:val="24"/>
          <w:szCs w:val="24"/>
        </w:rPr>
        <w:t>Томской области</w:t>
      </w:r>
      <w:r w:rsidR="00354271" w:rsidRPr="00D24DF1">
        <w:rPr>
          <w:rFonts w:ascii="Times New Roman" w:hAnsi="Times New Roman"/>
          <w:sz w:val="24"/>
          <w:szCs w:val="24"/>
        </w:rPr>
        <w:t xml:space="preserve"> </w:t>
      </w:r>
      <w:r w:rsidRPr="00D24DF1">
        <w:rPr>
          <w:rFonts w:ascii="Times New Roman" w:hAnsi="Times New Roman"/>
          <w:sz w:val="24"/>
          <w:szCs w:val="24"/>
        </w:rPr>
        <w:t xml:space="preserve">газификация населенных пунктов Магадаево и Сухарево не предусматривается, таким образом, реализация планов по их газификации возможна </w:t>
      </w:r>
      <w:r w:rsidR="00CA4A52" w:rsidRPr="00D24DF1">
        <w:rPr>
          <w:rFonts w:ascii="Times New Roman" w:hAnsi="Times New Roman"/>
          <w:sz w:val="24"/>
          <w:szCs w:val="24"/>
        </w:rPr>
        <w:t xml:space="preserve">только </w:t>
      </w:r>
      <w:r w:rsidRPr="00D24DF1">
        <w:rPr>
          <w:rFonts w:ascii="Times New Roman" w:hAnsi="Times New Roman"/>
          <w:sz w:val="24"/>
          <w:szCs w:val="24"/>
        </w:rPr>
        <w:t>после внесения соответствующих изменений в Генеральную схему</w:t>
      </w:r>
      <w:r w:rsidR="00FF30BD" w:rsidRPr="00D24DF1">
        <w:rPr>
          <w:rFonts w:ascii="Times New Roman" w:hAnsi="Times New Roman"/>
          <w:sz w:val="24"/>
          <w:szCs w:val="24"/>
        </w:rPr>
        <w:t xml:space="preserve">, а именно включению мероприятий по строительству межпоселковых газопроводов </w:t>
      </w:r>
      <w:r w:rsidR="00F72DBA" w:rsidRPr="00D24DF1">
        <w:rPr>
          <w:rFonts w:ascii="Times New Roman" w:hAnsi="Times New Roman"/>
          <w:sz w:val="24"/>
          <w:szCs w:val="24"/>
        </w:rPr>
        <w:t>до предлагаемых к газифицикации</w:t>
      </w:r>
      <w:r w:rsidR="00FF30BD" w:rsidRPr="00D24DF1">
        <w:rPr>
          <w:rFonts w:ascii="Times New Roman" w:hAnsi="Times New Roman"/>
          <w:sz w:val="24"/>
          <w:szCs w:val="24"/>
        </w:rPr>
        <w:t xml:space="preserve"> населенных пунктов</w:t>
      </w:r>
      <w:r w:rsidRPr="00D24DF1">
        <w:rPr>
          <w:rFonts w:ascii="Times New Roman" w:hAnsi="Times New Roman"/>
          <w:sz w:val="24"/>
          <w:szCs w:val="24"/>
        </w:rPr>
        <w:t>.</w:t>
      </w:r>
    </w:p>
    <w:p w:rsidR="00417A81" w:rsidRPr="00D24DF1" w:rsidRDefault="001F2DBF" w:rsidP="001F2DBF">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В соответствии с Генеральной схемой газоснабжения</w:t>
      </w:r>
      <w:r w:rsidR="00354271" w:rsidRPr="00D24DF1">
        <w:rPr>
          <w:rFonts w:ascii="Times New Roman" w:hAnsi="Times New Roman"/>
          <w:sz w:val="24"/>
          <w:szCs w:val="24"/>
        </w:rPr>
        <w:t xml:space="preserve"> и газификации</w:t>
      </w:r>
      <w:r w:rsidRPr="00D24DF1">
        <w:rPr>
          <w:rFonts w:ascii="Times New Roman" w:hAnsi="Times New Roman"/>
          <w:sz w:val="24"/>
          <w:szCs w:val="24"/>
        </w:rPr>
        <w:t xml:space="preserve"> Томской области</w:t>
      </w:r>
      <w:r w:rsidR="00417A81" w:rsidRPr="00D24DF1">
        <w:rPr>
          <w:rFonts w:ascii="Times New Roman" w:hAnsi="Times New Roman"/>
          <w:sz w:val="24"/>
          <w:szCs w:val="24"/>
        </w:rPr>
        <w:t>:</w:t>
      </w:r>
    </w:p>
    <w:p w:rsidR="001F2DBF" w:rsidRPr="00D24DF1" w:rsidRDefault="001F2DBF" w:rsidP="00630657">
      <w:pPr>
        <w:pStyle w:val="aa"/>
        <w:numPr>
          <w:ilvl w:val="0"/>
          <w:numId w:val="85"/>
        </w:numPr>
        <w:suppressAutoHyphens/>
        <w:spacing w:before="120" w:after="0" w:line="240" w:lineRule="auto"/>
        <w:jc w:val="both"/>
        <w:rPr>
          <w:rFonts w:ascii="Times New Roman" w:hAnsi="Times New Roman"/>
          <w:sz w:val="24"/>
          <w:szCs w:val="24"/>
        </w:rPr>
      </w:pPr>
      <w:r w:rsidRPr="00D24DF1">
        <w:rPr>
          <w:rFonts w:ascii="Times New Roman" w:hAnsi="Times New Roman"/>
          <w:sz w:val="24"/>
          <w:szCs w:val="24"/>
        </w:rPr>
        <w:t xml:space="preserve">газификация населенного пункта Лучаново возможна </w:t>
      </w:r>
      <w:r w:rsidR="00CA4A52" w:rsidRPr="00D24DF1">
        <w:rPr>
          <w:rFonts w:ascii="Times New Roman" w:hAnsi="Times New Roman"/>
          <w:sz w:val="24"/>
          <w:szCs w:val="24"/>
        </w:rPr>
        <w:t xml:space="preserve">только </w:t>
      </w:r>
      <w:r w:rsidRPr="00D24DF1">
        <w:rPr>
          <w:rFonts w:ascii="Times New Roman" w:hAnsi="Times New Roman"/>
          <w:sz w:val="24"/>
          <w:szCs w:val="24"/>
        </w:rPr>
        <w:t>после строительства лупинга от ГРС-3 до с. Лучаново, увеличивающего пропускную способность межпоселкового газопровода «ГРС-3 – Синий утес»</w:t>
      </w:r>
      <w:r w:rsidR="00417A81" w:rsidRPr="00D24DF1">
        <w:rPr>
          <w:rFonts w:ascii="Times New Roman" w:hAnsi="Times New Roman"/>
          <w:sz w:val="24"/>
          <w:szCs w:val="24"/>
        </w:rPr>
        <w:t>;</w:t>
      </w:r>
    </w:p>
    <w:p w:rsidR="001F2DBF" w:rsidRPr="00D24DF1" w:rsidRDefault="00417A81" w:rsidP="00630657">
      <w:pPr>
        <w:pStyle w:val="aa"/>
        <w:numPr>
          <w:ilvl w:val="0"/>
          <w:numId w:val="85"/>
        </w:numPr>
        <w:suppressAutoHyphens/>
        <w:spacing w:before="120" w:after="0" w:line="240" w:lineRule="auto"/>
        <w:jc w:val="both"/>
        <w:rPr>
          <w:rFonts w:ascii="Times New Roman" w:hAnsi="Times New Roman"/>
          <w:sz w:val="24"/>
          <w:szCs w:val="24"/>
        </w:rPr>
      </w:pPr>
      <w:r w:rsidRPr="00D24DF1">
        <w:rPr>
          <w:rFonts w:ascii="Times New Roman" w:hAnsi="Times New Roman"/>
          <w:sz w:val="24"/>
          <w:szCs w:val="24"/>
        </w:rPr>
        <w:t>г</w:t>
      </w:r>
      <w:r w:rsidR="001F2DBF" w:rsidRPr="00D24DF1">
        <w:rPr>
          <w:rFonts w:ascii="Times New Roman" w:hAnsi="Times New Roman"/>
          <w:sz w:val="24"/>
          <w:szCs w:val="24"/>
        </w:rPr>
        <w:t xml:space="preserve">азификация населенных пунктов Аксеново и Белоусово </w:t>
      </w:r>
      <w:r w:rsidRPr="00D24DF1">
        <w:rPr>
          <w:rFonts w:ascii="Times New Roman" w:hAnsi="Times New Roman"/>
          <w:sz w:val="24"/>
          <w:szCs w:val="24"/>
        </w:rPr>
        <w:t>предусматривается</w:t>
      </w:r>
      <w:r w:rsidR="001F2DBF" w:rsidRPr="00D24DF1">
        <w:rPr>
          <w:rFonts w:ascii="Times New Roman" w:hAnsi="Times New Roman"/>
          <w:sz w:val="24"/>
          <w:szCs w:val="24"/>
        </w:rPr>
        <w:t xml:space="preserve"> после увеличения пропускной способности межпоселкового газопровода от точки врезки до с. Богашево и строительства межпоселкового газопровода о</w:t>
      </w:r>
      <w:r w:rsidRPr="00D24DF1">
        <w:rPr>
          <w:rFonts w:ascii="Times New Roman" w:hAnsi="Times New Roman"/>
          <w:sz w:val="24"/>
          <w:szCs w:val="24"/>
        </w:rPr>
        <w:t>т д. Некрасово до д. Белоусово;</w:t>
      </w:r>
    </w:p>
    <w:p w:rsidR="001F2DBF" w:rsidRPr="00D24DF1" w:rsidRDefault="00417A81" w:rsidP="00630657">
      <w:pPr>
        <w:pStyle w:val="aa"/>
        <w:numPr>
          <w:ilvl w:val="0"/>
          <w:numId w:val="85"/>
        </w:numPr>
        <w:suppressAutoHyphens/>
        <w:spacing w:before="120" w:after="0" w:line="240" w:lineRule="auto"/>
        <w:jc w:val="both"/>
        <w:rPr>
          <w:rFonts w:ascii="Times New Roman" w:hAnsi="Times New Roman"/>
          <w:sz w:val="24"/>
          <w:szCs w:val="24"/>
        </w:rPr>
      </w:pPr>
      <w:r w:rsidRPr="00D24DF1">
        <w:rPr>
          <w:rFonts w:ascii="Times New Roman" w:hAnsi="Times New Roman"/>
          <w:sz w:val="24"/>
          <w:szCs w:val="24"/>
        </w:rPr>
        <w:t>г</w:t>
      </w:r>
      <w:r w:rsidR="001F2DBF" w:rsidRPr="00D24DF1">
        <w:rPr>
          <w:rFonts w:ascii="Times New Roman" w:hAnsi="Times New Roman"/>
          <w:sz w:val="24"/>
          <w:szCs w:val="24"/>
        </w:rPr>
        <w:t xml:space="preserve">азификация д. Петухово </w:t>
      </w:r>
      <w:r w:rsidR="00612FAA" w:rsidRPr="00D24DF1">
        <w:rPr>
          <w:rFonts w:ascii="Times New Roman" w:hAnsi="Times New Roman"/>
          <w:sz w:val="24"/>
          <w:szCs w:val="24"/>
        </w:rPr>
        <w:t xml:space="preserve">предусматривается </w:t>
      </w:r>
      <w:r w:rsidR="001F2DBF" w:rsidRPr="00D24DF1">
        <w:rPr>
          <w:rFonts w:ascii="Times New Roman" w:hAnsi="Times New Roman"/>
          <w:sz w:val="24"/>
          <w:szCs w:val="24"/>
        </w:rPr>
        <w:t>после строительства межпоселкового газопровода от ГРС-3.</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Воронинское сельское поселение</w:t>
      </w:r>
      <w:r w:rsidRPr="00D24DF1">
        <w:rPr>
          <w:rFonts w:ascii="Times New Roman" w:eastAsia="Calibri" w:hAnsi="Times New Roman" w:cs="Times New Roman"/>
          <w:sz w:val="24"/>
          <w:szCs w:val="24"/>
        </w:rPr>
        <w:t>.</w:t>
      </w:r>
      <w:r w:rsidRPr="00D24DF1">
        <w:rPr>
          <w:rFonts w:ascii="Calibri" w:eastAsia="Calibri" w:hAnsi="Calibri" w:cs="Times New Roman"/>
          <w:sz w:val="24"/>
          <w:szCs w:val="24"/>
        </w:rPr>
        <w:t xml:space="preserve"> </w:t>
      </w:r>
      <w:r w:rsidRPr="00D24DF1">
        <w:rPr>
          <w:rFonts w:ascii="Times New Roman" w:eastAsia="Calibri" w:hAnsi="Times New Roman" w:cs="Times New Roman"/>
          <w:sz w:val="24"/>
          <w:szCs w:val="24"/>
        </w:rPr>
        <w:t xml:space="preserve">Источником газоснабжения Воронинского сельского поселения предусматривается природный и сжиженный газ.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газификации Воронинского сельского поселения необходимо провести мероприятия по переводу жилого фонда и котельных на природный газ. Для этого необходимо строительство межпоселкового газопровода до газораспределительного пункта и котельных в п. Семилужки.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 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Предусмотренные генеральным планом мероприятия:</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строительство межпоселкового газопровода </w:t>
      </w:r>
      <w:r w:rsidR="009925F1" w:rsidRPr="00D24DF1">
        <w:rPr>
          <w:rFonts w:ascii="Times New Roman" w:eastAsia="Times New Roman" w:hAnsi="Times New Roman" w:cs="Times New Roman"/>
          <w:sz w:val="24"/>
          <w:szCs w:val="24"/>
          <w:lang w:eastAsia="ar-SA"/>
        </w:rPr>
        <w:t>до</w:t>
      </w:r>
      <w:r w:rsidRPr="00D24DF1">
        <w:rPr>
          <w:rFonts w:ascii="Times New Roman" w:eastAsia="Times New Roman" w:hAnsi="Times New Roman" w:cs="Times New Roman"/>
          <w:sz w:val="24"/>
          <w:szCs w:val="24"/>
          <w:lang w:eastAsia="ar-SA"/>
        </w:rPr>
        <w:t xml:space="preserve"> с. Семилужки;</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развитие </w:t>
      </w:r>
      <w:r w:rsidR="00B64C27" w:rsidRPr="00D24DF1">
        <w:rPr>
          <w:rFonts w:ascii="Times New Roman" w:eastAsia="Times New Roman" w:hAnsi="Times New Roman" w:cs="Times New Roman"/>
          <w:sz w:val="24"/>
          <w:szCs w:val="24"/>
          <w:lang w:eastAsia="ar-SA"/>
        </w:rPr>
        <w:t xml:space="preserve">внутрипоселковой </w:t>
      </w:r>
      <w:r w:rsidRPr="00D24DF1">
        <w:rPr>
          <w:rFonts w:ascii="Times New Roman" w:eastAsia="Times New Roman" w:hAnsi="Times New Roman" w:cs="Times New Roman"/>
          <w:sz w:val="24"/>
          <w:szCs w:val="24"/>
          <w:lang w:eastAsia="ar-SA"/>
        </w:rPr>
        <w:t xml:space="preserve">газораспределительной сети </w:t>
      </w:r>
      <w:r w:rsidR="007A60B5" w:rsidRPr="00D24DF1">
        <w:rPr>
          <w:rFonts w:ascii="Times New Roman" w:eastAsia="Times New Roman" w:hAnsi="Times New Roman" w:cs="Times New Roman"/>
          <w:sz w:val="24"/>
          <w:szCs w:val="24"/>
          <w:lang w:eastAsia="ar-SA"/>
        </w:rPr>
        <w:t xml:space="preserve">низкого давления </w:t>
      </w:r>
      <w:r w:rsidRPr="00D24DF1">
        <w:rPr>
          <w:rFonts w:ascii="Times New Roman" w:eastAsia="Times New Roman" w:hAnsi="Times New Roman" w:cs="Times New Roman"/>
          <w:sz w:val="24"/>
          <w:szCs w:val="24"/>
          <w:lang w:eastAsia="ar-SA"/>
        </w:rPr>
        <w:t>для газификации жилищного фо</w:t>
      </w:r>
      <w:r w:rsidR="00B64C27" w:rsidRPr="00D24DF1">
        <w:rPr>
          <w:rFonts w:ascii="Times New Roman" w:eastAsia="Times New Roman" w:hAnsi="Times New Roman" w:cs="Times New Roman"/>
          <w:sz w:val="24"/>
          <w:szCs w:val="24"/>
          <w:lang w:eastAsia="ar-SA"/>
        </w:rPr>
        <w:t>нда с. Семилужки и д. Воронино;</w:t>
      </w:r>
    </w:p>
    <w:p w:rsidR="00AB24AB" w:rsidRPr="00D24DF1" w:rsidRDefault="007C1320" w:rsidP="00B64C27">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газификация д. Новомихайловка</w:t>
      </w:r>
      <w:r w:rsidR="00AB24AB" w:rsidRPr="00D24DF1">
        <w:rPr>
          <w:rFonts w:ascii="Times New Roman" w:eastAsia="Times New Roman" w:hAnsi="Times New Roman" w:cs="Times New Roman"/>
          <w:sz w:val="24"/>
          <w:szCs w:val="24"/>
          <w:lang w:eastAsia="ar-SA"/>
        </w:rPr>
        <w:t>.</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На территории </w:t>
      </w:r>
      <w:r w:rsidRPr="00D24DF1">
        <w:rPr>
          <w:rFonts w:ascii="Times New Roman" w:eastAsia="Calibri" w:hAnsi="Times New Roman" w:cs="Times New Roman"/>
          <w:b/>
          <w:sz w:val="24"/>
          <w:szCs w:val="24"/>
        </w:rPr>
        <w:t>Заречного сельского поселения</w:t>
      </w:r>
      <w:r w:rsidRPr="00D24DF1">
        <w:rPr>
          <w:rFonts w:ascii="Times New Roman" w:eastAsia="Calibri" w:hAnsi="Times New Roman" w:cs="Times New Roman"/>
          <w:sz w:val="24"/>
          <w:szCs w:val="24"/>
        </w:rPr>
        <w:t xml:space="preserve"> предусмотрено строительство межпоселкового газопровода от ГРС «Чернореченская» до с. Тахтамышево, д. Кандинка, д. Барабинка с отводом на с. Кафтанчиково.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 Газоснабжение в населённых пунктах Заречного сельского поселения в проектный период до 2035 года предлагается выполнять природным сетевым газом. Источник подачи – ГРС «Чернореченская». Расчётное газопотребление природного сетевого газа на проектный период прогнозируется на уровне – 17,1 млн.м</w:t>
      </w:r>
      <w:r w:rsidRPr="00D24DF1">
        <w:rPr>
          <w:rFonts w:ascii="Times New Roman" w:eastAsia="Calibri" w:hAnsi="Times New Roman" w:cs="Times New Roman"/>
          <w:sz w:val="24"/>
          <w:szCs w:val="24"/>
          <w:vertAlign w:val="superscript"/>
        </w:rPr>
        <w:t>3</w:t>
      </w:r>
      <w:r w:rsidRPr="00D24DF1">
        <w:rPr>
          <w:rFonts w:ascii="Times New Roman" w:eastAsia="Calibri" w:hAnsi="Times New Roman" w:cs="Times New Roman"/>
          <w:sz w:val="24"/>
          <w:szCs w:val="24"/>
        </w:rPr>
        <w:t>.</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расчетный срок в Заречном сельском поселении планируется развитие газораспределительной сети в с. Тахтамышево, д. Кисловка (в старой и новой частях), д. Кафтанчиково, д. Барабинка.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Зональненского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1E5BBA"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перспективе п</w:t>
      </w:r>
      <w:r w:rsidR="00AB24AB" w:rsidRPr="00D24DF1">
        <w:rPr>
          <w:rFonts w:ascii="Times New Roman" w:eastAsia="Calibri" w:hAnsi="Times New Roman" w:cs="Times New Roman"/>
          <w:sz w:val="24"/>
          <w:szCs w:val="24"/>
        </w:rPr>
        <w:t>риродный газ будет поступать в поселение от ГРС «</w:t>
      </w:r>
      <w:r w:rsidRPr="00D24DF1">
        <w:rPr>
          <w:rFonts w:ascii="Times New Roman" w:eastAsia="Calibri" w:hAnsi="Times New Roman" w:cs="Times New Roman"/>
          <w:sz w:val="24"/>
          <w:szCs w:val="24"/>
        </w:rPr>
        <w:t>Апрель</w:t>
      </w:r>
      <w:r w:rsidR="00AB24AB" w:rsidRPr="00D24DF1">
        <w:rPr>
          <w:rFonts w:ascii="Times New Roman" w:eastAsia="Calibri" w:hAnsi="Times New Roman" w:cs="Times New Roman"/>
          <w:sz w:val="24"/>
          <w:szCs w:val="24"/>
        </w:rPr>
        <w:t xml:space="preserve">». </w:t>
      </w:r>
    </w:p>
    <w:p w:rsidR="00AB24AB" w:rsidRPr="00D24DF1" w:rsidRDefault="001E5BBA"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Предусмотренные мероприятия</w:t>
      </w:r>
      <w:r w:rsidR="00AB24AB" w:rsidRPr="00D24DF1">
        <w:rPr>
          <w:rFonts w:ascii="Times New Roman" w:eastAsia="Calibri" w:hAnsi="Times New Roman" w:cs="Times New Roman"/>
          <w:sz w:val="24"/>
          <w:szCs w:val="24"/>
        </w:rPr>
        <w:t>:</w:t>
      </w:r>
    </w:p>
    <w:p w:rsidR="00AB24AB" w:rsidRPr="00D24DF1" w:rsidRDefault="001E5BBA"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ликвидация </w:t>
      </w:r>
      <w:r w:rsidR="00AB24AB" w:rsidRPr="00D24DF1">
        <w:rPr>
          <w:rFonts w:ascii="Times New Roman" w:eastAsia="Times New Roman" w:hAnsi="Times New Roman" w:cs="Times New Roman"/>
          <w:sz w:val="24"/>
          <w:szCs w:val="24"/>
          <w:lang w:eastAsia="ar-SA"/>
        </w:rPr>
        <w:t>ГРС «АГНКС (Зональная)» из зоны планируемого размещения жилой застройки</w:t>
      </w:r>
      <w:r w:rsidRPr="00D24DF1">
        <w:rPr>
          <w:rFonts w:ascii="Times New Roman" w:eastAsia="Times New Roman" w:hAnsi="Times New Roman" w:cs="Times New Roman"/>
          <w:sz w:val="24"/>
          <w:szCs w:val="24"/>
          <w:lang w:eastAsia="ar-SA"/>
        </w:rPr>
        <w:t xml:space="preserve"> и перев</w:t>
      </w:r>
      <w:r w:rsidR="00575D28" w:rsidRPr="00D24DF1">
        <w:rPr>
          <w:rFonts w:ascii="Times New Roman" w:eastAsia="Times New Roman" w:hAnsi="Times New Roman" w:cs="Times New Roman"/>
          <w:sz w:val="24"/>
          <w:szCs w:val="24"/>
          <w:lang w:eastAsia="ar-SA"/>
        </w:rPr>
        <w:t>од потребителей природного газа на ГРС «Апрель либо на ГРС-3</w:t>
      </w:r>
      <w:r w:rsidR="00AB24AB" w:rsidRPr="00D24DF1">
        <w:rPr>
          <w:rFonts w:ascii="Times New Roman" w:eastAsia="Times New Roman" w:hAnsi="Times New Roman" w:cs="Times New Roman"/>
          <w:sz w:val="24"/>
          <w:szCs w:val="24"/>
          <w:lang w:eastAsia="ar-SA"/>
        </w:rPr>
        <w:t>;</w:t>
      </w:r>
    </w:p>
    <w:p w:rsidR="003E703D" w:rsidRPr="00D24DF1" w:rsidRDefault="003E703D"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строительство межпоселкового газопровода от ГРС «Апрель» до площадки ГРС «АГНКС (Зональная)» Томского района (протяженность – 4,0 км) с целью дальнейшей закольцовки ГРС «Апрель» с ГРС-3</w:t>
      </w:r>
      <w:r w:rsidR="00680FE1" w:rsidRPr="00D24DF1">
        <w:rPr>
          <w:rFonts w:ascii="Times New Roman" w:eastAsia="Times New Roman" w:hAnsi="Times New Roman" w:cs="Times New Roman"/>
          <w:sz w:val="24"/>
          <w:szCs w:val="24"/>
          <w:lang w:eastAsia="ar-SA"/>
        </w:rPr>
        <w:t xml:space="preserve"> по газопроводу высокого давления 2 категории</w:t>
      </w:r>
      <w:r w:rsidRPr="00D24DF1">
        <w:rPr>
          <w:rFonts w:ascii="Times New Roman" w:eastAsia="Times New Roman" w:hAnsi="Times New Roman" w:cs="Times New Roman"/>
          <w:sz w:val="24"/>
          <w:szCs w:val="24"/>
          <w:lang w:eastAsia="ar-SA"/>
        </w:rPr>
        <w:t>.</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газификации Зональненского сельского поселения необходимо провести мероприятия по переводу жилого фонда и новых котельных на природный газ. Для этого необходимо строительство распределительных газопроводов высокого (среднего) давления до газораспределительных пунктов и котельных.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Суммарный расход природного газа по Зональненскому сельскому поселению на расчетный срок составит 170 млн. куб. м/год, в том числе: </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на пищеприготовление и коммунально-бытовые нужды – 10 млн. куб. м/год; </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на выработку теплоэнергии для отопления жилищно-коммунального сектора – 150 млн. куб. м/год; </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прочими потребителями – 10 млн. куб. м/год.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 газифицированных ИЖС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Предусмотренные генеральным планом мероприятия:</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строительство распределительных газопроводов до п. </w:t>
      </w:r>
      <w:r w:rsidR="00DD1EFB" w:rsidRPr="00D24DF1">
        <w:rPr>
          <w:rFonts w:ascii="Times New Roman" w:eastAsia="Times New Roman" w:hAnsi="Times New Roman" w:cs="Times New Roman"/>
          <w:sz w:val="24"/>
          <w:szCs w:val="24"/>
          <w:lang w:eastAsia="ar-SA"/>
        </w:rPr>
        <w:t>Зональная станция</w:t>
      </w:r>
      <w:r w:rsidR="00B638C2" w:rsidRPr="00D24DF1">
        <w:rPr>
          <w:rFonts w:ascii="Times New Roman" w:eastAsia="Times New Roman" w:hAnsi="Times New Roman" w:cs="Times New Roman"/>
          <w:sz w:val="24"/>
          <w:szCs w:val="24"/>
          <w:lang w:eastAsia="ar-SA"/>
        </w:rPr>
        <w:t xml:space="preserve"> и</w:t>
      </w:r>
      <w:r w:rsidR="00DD1EFB" w:rsidRPr="00D24DF1">
        <w:rPr>
          <w:rFonts w:ascii="Times New Roman" w:eastAsia="Times New Roman" w:hAnsi="Times New Roman" w:cs="Times New Roman"/>
          <w:sz w:val="24"/>
          <w:szCs w:val="24"/>
          <w:lang w:eastAsia="ar-SA"/>
        </w:rPr>
        <w:t xml:space="preserve"> д. Позднеево</w:t>
      </w:r>
      <w:r w:rsidR="00B638C2" w:rsidRPr="00D24DF1">
        <w:rPr>
          <w:rFonts w:ascii="Times New Roman" w:eastAsia="Times New Roman" w:hAnsi="Times New Roman" w:cs="Times New Roman"/>
          <w:sz w:val="24"/>
          <w:szCs w:val="24"/>
          <w:lang w:eastAsia="ar-SA"/>
        </w:rPr>
        <w:t xml:space="preserve"> </w:t>
      </w:r>
      <w:r w:rsidR="00533FAF" w:rsidRPr="00D24DF1">
        <w:rPr>
          <w:rFonts w:ascii="Times New Roman" w:eastAsia="Times New Roman" w:hAnsi="Times New Roman" w:cs="Times New Roman"/>
          <w:sz w:val="24"/>
          <w:szCs w:val="24"/>
          <w:lang w:eastAsia="ar-SA"/>
        </w:rPr>
        <w:t>с источниками</w:t>
      </w:r>
      <w:r w:rsidR="00B638C2" w:rsidRPr="00D24DF1">
        <w:rPr>
          <w:rFonts w:ascii="Times New Roman" w:eastAsia="Times New Roman" w:hAnsi="Times New Roman" w:cs="Times New Roman"/>
          <w:sz w:val="24"/>
          <w:szCs w:val="24"/>
          <w:lang w:eastAsia="ar-SA"/>
        </w:rPr>
        <w:t xml:space="preserve"> ГРС «Апрель» либо</w:t>
      </w:r>
      <w:r w:rsidR="00212F96" w:rsidRPr="00D24DF1">
        <w:rPr>
          <w:rFonts w:ascii="Times New Roman" w:eastAsia="Times New Roman" w:hAnsi="Times New Roman" w:cs="Times New Roman"/>
          <w:sz w:val="24"/>
          <w:szCs w:val="24"/>
          <w:lang w:eastAsia="ar-SA"/>
        </w:rPr>
        <w:t xml:space="preserve"> </w:t>
      </w:r>
      <w:r w:rsidR="00B638C2" w:rsidRPr="00D24DF1">
        <w:rPr>
          <w:rFonts w:ascii="Times New Roman" w:eastAsia="Times New Roman" w:hAnsi="Times New Roman" w:cs="Times New Roman"/>
          <w:sz w:val="24"/>
          <w:szCs w:val="24"/>
          <w:lang w:eastAsia="ar-SA"/>
        </w:rPr>
        <w:t>ГРС-3</w:t>
      </w:r>
      <w:r w:rsidRPr="00D24DF1">
        <w:rPr>
          <w:rFonts w:ascii="Times New Roman" w:eastAsia="Times New Roman" w:hAnsi="Times New Roman" w:cs="Times New Roman"/>
          <w:sz w:val="24"/>
          <w:szCs w:val="24"/>
          <w:lang w:eastAsia="ar-SA"/>
        </w:rPr>
        <w:t>;</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развитие </w:t>
      </w:r>
      <w:r w:rsidR="00DD1EFB" w:rsidRPr="00D24DF1">
        <w:rPr>
          <w:rFonts w:ascii="Times New Roman" w:eastAsia="Times New Roman" w:hAnsi="Times New Roman" w:cs="Times New Roman"/>
          <w:sz w:val="24"/>
          <w:szCs w:val="24"/>
          <w:lang w:eastAsia="ar-SA"/>
        </w:rPr>
        <w:t xml:space="preserve">внутрипоселковой </w:t>
      </w:r>
      <w:r w:rsidRPr="00D24DF1">
        <w:rPr>
          <w:rFonts w:ascii="Times New Roman" w:eastAsia="Times New Roman" w:hAnsi="Times New Roman" w:cs="Times New Roman"/>
          <w:sz w:val="24"/>
          <w:szCs w:val="24"/>
          <w:lang w:eastAsia="ar-SA"/>
        </w:rPr>
        <w:t>газораспределительной сети низкого давления д</w:t>
      </w:r>
      <w:r w:rsidR="00DD1EFB" w:rsidRPr="00D24DF1">
        <w:rPr>
          <w:rFonts w:ascii="Times New Roman" w:eastAsia="Times New Roman" w:hAnsi="Times New Roman" w:cs="Times New Roman"/>
          <w:sz w:val="24"/>
          <w:szCs w:val="24"/>
          <w:lang w:eastAsia="ar-SA"/>
        </w:rPr>
        <w:t xml:space="preserve">ля газификации жилищного фонда </w:t>
      </w:r>
      <w:r w:rsidRPr="00D24DF1">
        <w:rPr>
          <w:rFonts w:ascii="Times New Roman" w:eastAsia="Times New Roman" w:hAnsi="Times New Roman" w:cs="Times New Roman"/>
          <w:sz w:val="24"/>
          <w:szCs w:val="24"/>
          <w:lang w:eastAsia="ar-SA"/>
        </w:rPr>
        <w:t xml:space="preserve">п. </w:t>
      </w:r>
      <w:r w:rsidR="00DD1EFB" w:rsidRPr="00D24DF1">
        <w:rPr>
          <w:rFonts w:ascii="Times New Roman" w:eastAsia="Times New Roman" w:hAnsi="Times New Roman" w:cs="Times New Roman"/>
          <w:sz w:val="24"/>
          <w:szCs w:val="24"/>
          <w:lang w:eastAsia="ar-SA"/>
        </w:rPr>
        <w:t>Зональная станция, д. Позднеево</w:t>
      </w:r>
      <w:r w:rsidRPr="00D24DF1">
        <w:rPr>
          <w:rFonts w:ascii="Times New Roman" w:eastAsia="Times New Roman" w:hAnsi="Times New Roman" w:cs="Times New Roman"/>
          <w:sz w:val="24"/>
          <w:szCs w:val="24"/>
          <w:lang w:eastAsia="ar-SA"/>
        </w:rPr>
        <w:t>.</w:t>
      </w:r>
    </w:p>
    <w:p w:rsidR="00F72DBA" w:rsidRPr="00D24DF1" w:rsidRDefault="00AB24AB" w:rsidP="00411325">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eastAsia="Calibri" w:hAnsi="Times New Roman" w:cs="Times New Roman"/>
          <w:b/>
          <w:color w:val="000000"/>
          <w:sz w:val="24"/>
          <w:szCs w:val="24"/>
        </w:rPr>
        <w:t>Зоркальцевское сельское поселение</w:t>
      </w:r>
      <w:r w:rsidRPr="00D24DF1">
        <w:rPr>
          <w:rFonts w:ascii="Times New Roman" w:eastAsia="Calibri" w:hAnsi="Times New Roman" w:cs="Times New Roman"/>
          <w:sz w:val="24"/>
          <w:szCs w:val="24"/>
        </w:rPr>
        <w:t>. Генеральным планом пос</w:t>
      </w:r>
      <w:r w:rsidR="00D90905" w:rsidRPr="00D24DF1">
        <w:rPr>
          <w:rFonts w:ascii="Times New Roman" w:eastAsia="Calibri" w:hAnsi="Times New Roman" w:cs="Times New Roman"/>
          <w:sz w:val="24"/>
          <w:szCs w:val="24"/>
        </w:rPr>
        <w:t>еления предусмотрены мероприятия</w:t>
      </w:r>
      <w:r w:rsidRPr="00D24DF1">
        <w:rPr>
          <w:rFonts w:ascii="Times New Roman" w:eastAsia="Calibri" w:hAnsi="Times New Roman" w:cs="Times New Roman"/>
          <w:sz w:val="24"/>
          <w:szCs w:val="24"/>
        </w:rPr>
        <w:t xml:space="preserve"> по развитию газораспределительной сети на территории поселения (строительство распределительных газопроводов и ГРП) для газоснабжения следующих населенных пунктов: Кудринский участок, </w:t>
      </w:r>
      <w:r w:rsidR="00957842" w:rsidRPr="00D24DF1">
        <w:rPr>
          <w:rFonts w:ascii="Times New Roman" w:eastAsia="Calibri" w:hAnsi="Times New Roman" w:cs="Times New Roman"/>
          <w:color w:val="000000"/>
          <w:sz w:val="24"/>
          <w:szCs w:val="24"/>
        </w:rPr>
        <w:t xml:space="preserve">Березкино. </w:t>
      </w:r>
    </w:p>
    <w:p w:rsidR="00957842" w:rsidRPr="00D24DF1" w:rsidRDefault="00957842" w:rsidP="00957842">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В соответствии с Генеральной схемой газоснабжения и газификации Томской области населенны</w:t>
      </w:r>
      <w:r w:rsidR="00525AAB" w:rsidRPr="00D24DF1">
        <w:rPr>
          <w:rFonts w:ascii="Times New Roman" w:hAnsi="Times New Roman"/>
          <w:sz w:val="24"/>
          <w:szCs w:val="24"/>
        </w:rPr>
        <w:t>е</w:t>
      </w:r>
      <w:r w:rsidRPr="00D24DF1">
        <w:rPr>
          <w:rFonts w:ascii="Times New Roman" w:hAnsi="Times New Roman"/>
          <w:sz w:val="24"/>
          <w:szCs w:val="24"/>
        </w:rPr>
        <w:t xml:space="preserve"> пункт</w:t>
      </w:r>
      <w:r w:rsidR="00525AAB" w:rsidRPr="00D24DF1">
        <w:rPr>
          <w:rFonts w:ascii="Times New Roman" w:hAnsi="Times New Roman"/>
          <w:sz w:val="24"/>
          <w:szCs w:val="24"/>
        </w:rPr>
        <w:t>ы</w:t>
      </w:r>
      <w:r w:rsidRPr="00D24DF1">
        <w:rPr>
          <w:rFonts w:ascii="Times New Roman" w:hAnsi="Times New Roman"/>
          <w:sz w:val="24"/>
          <w:szCs w:val="24"/>
        </w:rPr>
        <w:t xml:space="preserve"> Кудринский участок и Березкино </w:t>
      </w:r>
      <w:r w:rsidR="00525AAB" w:rsidRPr="00D24DF1">
        <w:rPr>
          <w:rFonts w:ascii="Times New Roman" w:hAnsi="Times New Roman"/>
          <w:sz w:val="24"/>
          <w:szCs w:val="24"/>
        </w:rPr>
        <w:t>подлежат газификации</w:t>
      </w:r>
      <w:r w:rsidRPr="00D24DF1">
        <w:rPr>
          <w:rFonts w:ascii="Times New Roman" w:hAnsi="Times New Roman"/>
          <w:sz w:val="24"/>
          <w:szCs w:val="24"/>
        </w:rPr>
        <w:t>.</w:t>
      </w:r>
    </w:p>
    <w:p w:rsidR="00BA2667" w:rsidRPr="00D24DF1" w:rsidRDefault="00E836A0" w:rsidP="00F72DBA">
      <w:pPr>
        <w:autoSpaceDE w:val="0"/>
        <w:autoSpaceDN w:val="0"/>
        <w:adjustRightInd w:val="0"/>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Г</w:t>
      </w:r>
      <w:r w:rsidR="00F72DBA" w:rsidRPr="00D24DF1">
        <w:rPr>
          <w:rFonts w:ascii="Times New Roman" w:hAnsi="Times New Roman"/>
          <w:sz w:val="24"/>
          <w:szCs w:val="24"/>
        </w:rPr>
        <w:t xml:space="preserve">азификация населенных пунктов </w:t>
      </w:r>
      <w:r w:rsidR="00F72DBA" w:rsidRPr="00D24DF1">
        <w:rPr>
          <w:rFonts w:ascii="Times New Roman" w:eastAsia="Calibri" w:hAnsi="Times New Roman" w:cs="Times New Roman"/>
          <w:color w:val="000000"/>
          <w:sz w:val="24"/>
          <w:szCs w:val="24"/>
        </w:rPr>
        <w:t>Борики, Быково</w:t>
      </w:r>
      <w:r w:rsidR="00F72DBA" w:rsidRPr="00D24DF1">
        <w:rPr>
          <w:rFonts w:ascii="Times New Roman" w:eastAsia="Calibri" w:hAnsi="Times New Roman" w:cs="Times New Roman"/>
          <w:sz w:val="24"/>
          <w:szCs w:val="24"/>
        </w:rPr>
        <w:t xml:space="preserve">, </w:t>
      </w:r>
      <w:r w:rsidRPr="00D24DF1">
        <w:rPr>
          <w:rFonts w:ascii="Times New Roman" w:eastAsia="Calibri" w:hAnsi="Times New Roman" w:cs="Times New Roman"/>
          <w:color w:val="000000"/>
          <w:sz w:val="24"/>
          <w:szCs w:val="24"/>
        </w:rPr>
        <w:t>Коломино и</w:t>
      </w:r>
      <w:r w:rsidR="00F72DBA" w:rsidRPr="00D24DF1">
        <w:rPr>
          <w:rFonts w:ascii="Times New Roman" w:eastAsia="Calibri" w:hAnsi="Times New Roman" w:cs="Times New Roman"/>
          <w:color w:val="000000"/>
          <w:sz w:val="24"/>
          <w:szCs w:val="24"/>
        </w:rPr>
        <w:t xml:space="preserve"> Петровский участок </w:t>
      </w:r>
      <w:r w:rsidRPr="00D24DF1">
        <w:rPr>
          <w:rFonts w:ascii="Times New Roman" w:hAnsi="Times New Roman"/>
          <w:sz w:val="24"/>
          <w:szCs w:val="24"/>
        </w:rPr>
        <w:t xml:space="preserve">Генеральной схемой газоснабжения </w:t>
      </w:r>
      <w:r w:rsidR="00F72DBA" w:rsidRPr="00D24DF1">
        <w:rPr>
          <w:rFonts w:ascii="Times New Roman" w:hAnsi="Times New Roman"/>
          <w:sz w:val="24"/>
          <w:szCs w:val="24"/>
        </w:rPr>
        <w:t xml:space="preserve">не предусматривается. </w:t>
      </w:r>
    </w:p>
    <w:p w:rsidR="00BA2667" w:rsidRPr="00D24DF1" w:rsidRDefault="00BA2667" w:rsidP="00F72DBA">
      <w:pPr>
        <w:autoSpaceDE w:val="0"/>
        <w:autoSpaceDN w:val="0"/>
        <w:adjustRightInd w:val="0"/>
        <w:spacing w:before="120" w:after="0" w:line="240" w:lineRule="auto"/>
        <w:ind w:left="1134"/>
        <w:jc w:val="both"/>
        <w:rPr>
          <w:rFonts w:ascii="Times New Roman" w:eastAsia="Calibri" w:hAnsi="Times New Roman" w:cs="Times New Roman"/>
          <w:color w:val="000000"/>
          <w:sz w:val="24"/>
          <w:szCs w:val="24"/>
        </w:rPr>
      </w:pPr>
      <w:r w:rsidRPr="00D24DF1">
        <w:rPr>
          <w:rFonts w:ascii="Times New Roman" w:hAnsi="Times New Roman"/>
          <w:sz w:val="24"/>
          <w:szCs w:val="24"/>
        </w:rPr>
        <w:lastRenderedPageBreak/>
        <w:t xml:space="preserve">Ввиду </w:t>
      </w:r>
      <w:r w:rsidR="00D42A2F" w:rsidRPr="00D24DF1">
        <w:rPr>
          <w:rFonts w:ascii="Times New Roman" w:hAnsi="Times New Roman"/>
          <w:sz w:val="24"/>
          <w:szCs w:val="24"/>
        </w:rPr>
        <w:t>низкой</w:t>
      </w:r>
      <w:r w:rsidRPr="00D24DF1">
        <w:rPr>
          <w:rFonts w:ascii="Times New Roman" w:hAnsi="Times New Roman"/>
          <w:sz w:val="24"/>
          <w:szCs w:val="24"/>
        </w:rPr>
        <w:t xml:space="preserve"> </w:t>
      </w:r>
      <w:r w:rsidRPr="00D24DF1">
        <w:rPr>
          <w:rFonts w:ascii="Times New Roman" w:eastAsia="Calibri" w:hAnsi="Times New Roman" w:cs="Times New Roman"/>
          <w:color w:val="000000"/>
          <w:sz w:val="24"/>
          <w:szCs w:val="24"/>
        </w:rPr>
        <w:t xml:space="preserve">численности населения в </w:t>
      </w:r>
      <w:r w:rsidRPr="00D24DF1">
        <w:rPr>
          <w:rFonts w:ascii="Times New Roman" w:hAnsi="Times New Roman"/>
          <w:sz w:val="24"/>
          <w:szCs w:val="24"/>
        </w:rPr>
        <w:t xml:space="preserve">деревнях </w:t>
      </w:r>
      <w:r w:rsidRPr="00D24DF1">
        <w:rPr>
          <w:rFonts w:ascii="Times New Roman" w:eastAsia="Calibri" w:hAnsi="Times New Roman" w:cs="Times New Roman"/>
          <w:color w:val="000000"/>
          <w:sz w:val="24"/>
          <w:szCs w:val="24"/>
        </w:rPr>
        <w:t>Быково</w:t>
      </w:r>
      <w:r w:rsidRPr="00D24DF1">
        <w:rPr>
          <w:rFonts w:ascii="Times New Roman" w:eastAsia="Calibri" w:hAnsi="Times New Roman" w:cs="Times New Roman"/>
          <w:sz w:val="24"/>
          <w:szCs w:val="24"/>
        </w:rPr>
        <w:t xml:space="preserve">, </w:t>
      </w:r>
      <w:r w:rsidRPr="00D24DF1">
        <w:rPr>
          <w:rFonts w:ascii="Times New Roman" w:eastAsia="Calibri" w:hAnsi="Times New Roman" w:cs="Times New Roman"/>
          <w:color w:val="000000"/>
          <w:sz w:val="24"/>
          <w:szCs w:val="24"/>
        </w:rPr>
        <w:t xml:space="preserve">Коломино и Петровский участок </w:t>
      </w:r>
      <w:r w:rsidR="006B0575" w:rsidRPr="00D24DF1">
        <w:rPr>
          <w:rFonts w:ascii="Times New Roman" w:eastAsia="Calibri" w:hAnsi="Times New Roman" w:cs="Times New Roman"/>
          <w:color w:val="000000"/>
          <w:sz w:val="24"/>
          <w:szCs w:val="24"/>
        </w:rPr>
        <w:t>проведение мерпориятий по их газификации</w:t>
      </w:r>
      <w:r w:rsidRPr="00D24DF1">
        <w:rPr>
          <w:rFonts w:ascii="Times New Roman" w:eastAsia="Calibri" w:hAnsi="Times New Roman" w:cs="Times New Roman"/>
          <w:color w:val="000000"/>
          <w:sz w:val="24"/>
          <w:szCs w:val="24"/>
        </w:rPr>
        <w:t xml:space="preserve"> их нецелесообразн</w:t>
      </w:r>
      <w:r w:rsidR="006B0575" w:rsidRPr="00D24DF1">
        <w:rPr>
          <w:rFonts w:ascii="Times New Roman" w:eastAsia="Calibri" w:hAnsi="Times New Roman" w:cs="Times New Roman"/>
          <w:color w:val="000000"/>
          <w:sz w:val="24"/>
          <w:szCs w:val="24"/>
        </w:rPr>
        <w:t xml:space="preserve">ы. </w:t>
      </w:r>
    </w:p>
    <w:p w:rsidR="00F72DBA" w:rsidRPr="00D24DF1" w:rsidRDefault="00BA2667" w:rsidP="00F72DBA">
      <w:pPr>
        <w:autoSpaceDE w:val="0"/>
        <w:autoSpaceDN w:val="0"/>
        <w:adjustRightInd w:val="0"/>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Газификация д. Борики</w:t>
      </w:r>
      <w:r w:rsidR="00F72DBA" w:rsidRPr="00D24DF1">
        <w:rPr>
          <w:rFonts w:ascii="Times New Roman" w:hAnsi="Times New Roman"/>
          <w:sz w:val="24"/>
          <w:szCs w:val="24"/>
        </w:rPr>
        <w:t xml:space="preserve"> возможн</w:t>
      </w:r>
      <w:r w:rsidRPr="00D24DF1">
        <w:rPr>
          <w:rFonts w:ascii="Times New Roman" w:hAnsi="Times New Roman"/>
          <w:sz w:val="24"/>
          <w:szCs w:val="24"/>
        </w:rPr>
        <w:t>а</w:t>
      </w:r>
      <w:r w:rsidR="00F72DBA" w:rsidRPr="00D24DF1">
        <w:rPr>
          <w:rFonts w:ascii="Times New Roman" w:hAnsi="Times New Roman"/>
          <w:sz w:val="24"/>
          <w:szCs w:val="24"/>
        </w:rPr>
        <w:t xml:space="preserve"> только после внесения соответствующих изменений в Генеральную схему, а именно включению мероприяти</w:t>
      </w:r>
      <w:r w:rsidRPr="00D24DF1">
        <w:rPr>
          <w:rFonts w:ascii="Times New Roman" w:hAnsi="Times New Roman"/>
          <w:sz w:val="24"/>
          <w:szCs w:val="24"/>
        </w:rPr>
        <w:t>я</w:t>
      </w:r>
      <w:r w:rsidR="00F72DBA" w:rsidRPr="00D24DF1">
        <w:rPr>
          <w:rFonts w:ascii="Times New Roman" w:hAnsi="Times New Roman"/>
          <w:sz w:val="24"/>
          <w:szCs w:val="24"/>
        </w:rPr>
        <w:t xml:space="preserve"> по строительству межпоселков</w:t>
      </w:r>
      <w:r w:rsidRPr="00D24DF1">
        <w:rPr>
          <w:rFonts w:ascii="Times New Roman" w:hAnsi="Times New Roman"/>
          <w:sz w:val="24"/>
          <w:szCs w:val="24"/>
        </w:rPr>
        <w:t>ого</w:t>
      </w:r>
      <w:r w:rsidR="00F72DBA" w:rsidRPr="00D24DF1">
        <w:rPr>
          <w:rFonts w:ascii="Times New Roman" w:hAnsi="Times New Roman"/>
          <w:sz w:val="24"/>
          <w:szCs w:val="24"/>
        </w:rPr>
        <w:t xml:space="preserve"> газопровод</w:t>
      </w:r>
      <w:r w:rsidRPr="00D24DF1">
        <w:rPr>
          <w:rFonts w:ascii="Times New Roman" w:hAnsi="Times New Roman"/>
          <w:sz w:val="24"/>
          <w:szCs w:val="24"/>
        </w:rPr>
        <w:t>а</w:t>
      </w:r>
      <w:r w:rsidR="00F72DBA" w:rsidRPr="00D24DF1">
        <w:rPr>
          <w:rFonts w:ascii="Times New Roman" w:hAnsi="Times New Roman"/>
          <w:sz w:val="24"/>
          <w:szCs w:val="24"/>
        </w:rPr>
        <w:t xml:space="preserve"> до предлагаем</w:t>
      </w:r>
      <w:r w:rsidRPr="00D24DF1">
        <w:rPr>
          <w:rFonts w:ascii="Times New Roman" w:hAnsi="Times New Roman"/>
          <w:sz w:val="24"/>
          <w:szCs w:val="24"/>
        </w:rPr>
        <w:t>ого</w:t>
      </w:r>
      <w:r w:rsidR="00F72DBA" w:rsidRPr="00D24DF1">
        <w:rPr>
          <w:rFonts w:ascii="Times New Roman" w:hAnsi="Times New Roman"/>
          <w:sz w:val="24"/>
          <w:szCs w:val="24"/>
        </w:rPr>
        <w:t xml:space="preserve"> к газифицикации населенн</w:t>
      </w:r>
      <w:r w:rsidRPr="00D24DF1">
        <w:rPr>
          <w:rFonts w:ascii="Times New Roman" w:hAnsi="Times New Roman"/>
          <w:sz w:val="24"/>
          <w:szCs w:val="24"/>
        </w:rPr>
        <w:t>ого пункта</w:t>
      </w:r>
      <w:r w:rsidR="00F72DBA" w:rsidRPr="00D24DF1">
        <w:rPr>
          <w:rFonts w:ascii="Times New Roman" w:hAnsi="Times New Roman"/>
          <w:sz w:val="24"/>
          <w:szCs w:val="24"/>
        </w:rPr>
        <w:t>.</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Итатского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территории поселения планируется строительство участка магистрального га</w:t>
      </w:r>
      <w:r w:rsidR="00664357" w:rsidRPr="00D24DF1">
        <w:rPr>
          <w:rFonts w:ascii="Times New Roman" w:eastAsia="Calibri" w:hAnsi="Times New Roman" w:cs="Times New Roman"/>
          <w:sz w:val="24"/>
          <w:szCs w:val="24"/>
        </w:rPr>
        <w:t xml:space="preserve">зопровода-отвода на ГРС «Асино».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газификации Итатского сельского поселения необходимо провести мероприятия по переводу жилого фонда и котельных на природный газ. Для этого необходимо строительство межпоселкового газопровода до газораспределительных пунктов и котельных в п. Итатка и с. Томское.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w:t>
      </w:r>
      <w:r w:rsidR="00107DB7" w:rsidRPr="00D24DF1">
        <w:rPr>
          <w:rFonts w:ascii="Times New Roman" w:eastAsia="Calibri" w:hAnsi="Times New Roman" w:cs="Times New Roman"/>
          <w:sz w:val="24"/>
          <w:szCs w:val="24"/>
        </w:rPr>
        <w:t>ользовать для нужд населения не</w:t>
      </w:r>
      <w:r w:rsidRPr="00D24DF1">
        <w:rPr>
          <w:rFonts w:ascii="Times New Roman" w:eastAsia="Calibri" w:hAnsi="Times New Roman" w:cs="Times New Roman"/>
          <w:sz w:val="24"/>
          <w:szCs w:val="24"/>
        </w:rPr>
        <w:t>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Предусмотренные генеральным планом мероприятия:</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развитие газораспределительной сети низкого давления для газификации жилищного фонда п. Итатка, с. Томское.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Калтайского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газификации Калтайского сельского поселения необходимо провести мероприятия по переводу жилого фонда и котельных на природный газ. Для этого необходимо строительство межпоселковых газопроводов до газораспределительных пунктов и котельных в п. Кандинка и п. Курлек.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w:t>
      </w:r>
      <w:r w:rsidR="00107DB7" w:rsidRPr="00D24DF1">
        <w:rPr>
          <w:rFonts w:ascii="Times New Roman" w:eastAsia="Calibri" w:hAnsi="Times New Roman" w:cs="Times New Roman"/>
          <w:sz w:val="24"/>
          <w:szCs w:val="24"/>
        </w:rPr>
        <w:t>ользовать для нужд населения не</w:t>
      </w:r>
      <w:r w:rsidRPr="00D24DF1">
        <w:rPr>
          <w:rFonts w:ascii="Times New Roman" w:eastAsia="Calibri" w:hAnsi="Times New Roman" w:cs="Times New Roman"/>
          <w:sz w:val="24"/>
          <w:szCs w:val="24"/>
        </w:rPr>
        <w:t>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Генеральным планом поселения предусмотрены следующие мероприятия на территории поселения:</w:t>
      </w:r>
    </w:p>
    <w:p w:rsidR="00AB24AB" w:rsidRPr="00D24DF1" w:rsidRDefault="00AB24AB" w:rsidP="00107DB7">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строительство межпоселков</w:t>
      </w:r>
      <w:r w:rsidR="00107DB7" w:rsidRPr="00D24DF1">
        <w:rPr>
          <w:rFonts w:ascii="Times New Roman" w:eastAsia="Times New Roman" w:hAnsi="Times New Roman" w:cs="Times New Roman"/>
          <w:sz w:val="24"/>
          <w:szCs w:val="24"/>
          <w:lang w:eastAsia="ar-SA"/>
        </w:rPr>
        <w:t>ых</w:t>
      </w:r>
      <w:r w:rsidRPr="00D24DF1">
        <w:rPr>
          <w:rFonts w:ascii="Times New Roman" w:eastAsia="Times New Roman" w:hAnsi="Times New Roman" w:cs="Times New Roman"/>
          <w:sz w:val="24"/>
          <w:szCs w:val="24"/>
          <w:lang w:eastAsia="ar-SA"/>
        </w:rPr>
        <w:t xml:space="preserve"> газопровод</w:t>
      </w:r>
      <w:r w:rsidR="00107DB7" w:rsidRPr="00D24DF1">
        <w:rPr>
          <w:rFonts w:ascii="Times New Roman" w:eastAsia="Times New Roman" w:hAnsi="Times New Roman" w:cs="Times New Roman"/>
          <w:sz w:val="24"/>
          <w:szCs w:val="24"/>
          <w:lang w:eastAsia="ar-SA"/>
        </w:rPr>
        <w:t>ов</w:t>
      </w:r>
      <w:r w:rsidRPr="00D24DF1">
        <w:rPr>
          <w:rFonts w:ascii="Times New Roman" w:eastAsia="Times New Roman" w:hAnsi="Times New Roman" w:cs="Times New Roman"/>
          <w:sz w:val="24"/>
          <w:szCs w:val="24"/>
          <w:lang w:eastAsia="ar-SA"/>
        </w:rPr>
        <w:t xml:space="preserve"> до </w:t>
      </w:r>
      <w:r w:rsidR="00107DB7" w:rsidRPr="00D24DF1">
        <w:rPr>
          <w:rFonts w:ascii="Times New Roman" w:eastAsia="Times New Roman" w:hAnsi="Times New Roman" w:cs="Times New Roman"/>
          <w:sz w:val="24"/>
          <w:szCs w:val="24"/>
          <w:lang w:eastAsia="ar-SA"/>
        </w:rPr>
        <w:t xml:space="preserve">п. Кандинка, </w:t>
      </w:r>
      <w:r w:rsidRPr="00D24DF1">
        <w:rPr>
          <w:rFonts w:ascii="Times New Roman" w:eastAsia="Times New Roman" w:hAnsi="Times New Roman" w:cs="Times New Roman"/>
          <w:sz w:val="24"/>
          <w:szCs w:val="24"/>
          <w:lang w:eastAsia="ar-SA"/>
        </w:rPr>
        <w:t>п. Курлек;</w:t>
      </w:r>
    </w:p>
    <w:p w:rsidR="00886FC7" w:rsidRPr="00D24DF1" w:rsidRDefault="00AB24AB" w:rsidP="00886FC7">
      <w:pPr>
        <w:numPr>
          <w:ilvl w:val="0"/>
          <w:numId w:val="1"/>
        </w:numPr>
        <w:tabs>
          <w:tab w:val="num" w:pos="720"/>
        </w:tabs>
        <w:suppressAutoHyphens/>
        <w:spacing w:before="120" w:after="0" w:line="360" w:lineRule="auto"/>
        <w:ind w:left="1701"/>
        <w:contextualSpacing/>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развитие газораспределительной сети низкого давления д</w:t>
      </w:r>
      <w:r w:rsidR="00107DB7" w:rsidRPr="00D24DF1">
        <w:rPr>
          <w:rFonts w:ascii="Times New Roman" w:eastAsia="Calibri" w:hAnsi="Times New Roman" w:cs="Times New Roman"/>
          <w:sz w:val="24"/>
          <w:szCs w:val="24"/>
        </w:rPr>
        <w:t xml:space="preserve">ля газификации жилищного фонда </w:t>
      </w:r>
      <w:r w:rsidRPr="00D24DF1">
        <w:rPr>
          <w:rFonts w:ascii="Times New Roman" w:eastAsia="Calibri" w:hAnsi="Times New Roman" w:cs="Times New Roman"/>
          <w:sz w:val="24"/>
          <w:szCs w:val="24"/>
        </w:rPr>
        <w:t xml:space="preserve">с. </w:t>
      </w:r>
      <w:r w:rsidRPr="00D24DF1">
        <w:rPr>
          <w:rFonts w:ascii="Times New Roman" w:eastAsia="Times New Roman" w:hAnsi="Times New Roman" w:cs="Times New Roman"/>
          <w:sz w:val="24"/>
          <w:szCs w:val="24"/>
          <w:lang w:eastAsia="ar-SA"/>
        </w:rPr>
        <w:t>Калтай</w:t>
      </w:r>
      <w:r w:rsidRPr="00D24DF1">
        <w:rPr>
          <w:rFonts w:ascii="Times New Roman" w:eastAsia="Calibri" w:hAnsi="Times New Roman" w:cs="Times New Roman"/>
          <w:sz w:val="24"/>
          <w:szCs w:val="24"/>
        </w:rPr>
        <w:t>, д. Кандинка, с. Курлек.</w:t>
      </w:r>
    </w:p>
    <w:p w:rsidR="00886FC7" w:rsidRPr="00D24DF1" w:rsidRDefault="00886FC7" w:rsidP="00886FC7">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соответствии с Генеральной схемой газоснабжения и газификации Томской области (корректировка 2012 года) газификация населенных пунктов Кандинка и Курлек возможна после строительства лупинга от ГРС «Чернореченская» до с. Калтай, увеличивающего пропускную способность межпоселкового газопровода</w:t>
      </w:r>
      <w:r w:rsidR="00D90905" w:rsidRPr="00D24DF1">
        <w:rPr>
          <w:rFonts w:ascii="Times New Roman" w:eastAsia="Calibri" w:hAnsi="Times New Roman" w:cs="Times New Roman"/>
          <w:sz w:val="24"/>
          <w:szCs w:val="24"/>
        </w:rPr>
        <w:t>,</w:t>
      </w:r>
      <w:r w:rsidRPr="00D24DF1">
        <w:rPr>
          <w:rFonts w:ascii="Times New Roman" w:eastAsia="Calibri" w:hAnsi="Times New Roman" w:cs="Times New Roman"/>
          <w:sz w:val="24"/>
          <w:szCs w:val="24"/>
        </w:rPr>
        <w:t xml:space="preserve"> и далее строительства межпоселкового газопровода от с. Калтай до с Курлек.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Копыловское сельское поселение.</w:t>
      </w:r>
      <w:r w:rsidRPr="00D24DF1">
        <w:rPr>
          <w:rFonts w:ascii="Times New Roman" w:eastAsia="Calibri" w:hAnsi="Times New Roman" w:cs="Times New Roman"/>
          <w:sz w:val="24"/>
          <w:szCs w:val="24"/>
        </w:rPr>
        <w:t xml:space="preserve"> Предусмотрено завершение подключения к сетям газоснабжения жилых домов в п. Копылово и в п. Рассвет.</w:t>
      </w:r>
    </w:p>
    <w:p w:rsidR="0022115D"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Корниловское сельское поселение.</w:t>
      </w:r>
      <w:r w:rsidRPr="00D24DF1">
        <w:rPr>
          <w:rFonts w:ascii="Times New Roman" w:eastAsia="Calibri" w:hAnsi="Times New Roman" w:cs="Times New Roman"/>
          <w:sz w:val="24"/>
          <w:szCs w:val="24"/>
        </w:rPr>
        <w:t xml:space="preserve"> </w:t>
      </w:r>
      <w:r w:rsidR="0022115D" w:rsidRPr="00D24DF1">
        <w:rPr>
          <w:rFonts w:ascii="Times New Roman" w:hAnsi="Times New Roman"/>
          <w:sz w:val="24"/>
          <w:szCs w:val="24"/>
        </w:rPr>
        <w:t>Предусмотрено подключение к сетям газоснабжения жилых домов в п. Корнилово и газификация д. Малая Михайловка после строительства межпоселкового газопровода от ГРС-2 до д. Семилужки.</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Малиновского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На территории поселения планируется строительство участка магистрального га</w:t>
      </w:r>
      <w:r w:rsidR="0022115D" w:rsidRPr="00D24DF1">
        <w:rPr>
          <w:rFonts w:ascii="Times New Roman" w:eastAsia="Calibri" w:hAnsi="Times New Roman" w:cs="Times New Roman"/>
          <w:sz w:val="24"/>
          <w:szCs w:val="24"/>
        </w:rPr>
        <w:t>зопровода-отвода на ГРС «Асино».</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Для газификации Малиновского сельского поселения необходимо провести мероприятия по переводу жилого фонда и котельных на природный газ. </w:t>
      </w:r>
    </w:p>
    <w:p w:rsidR="0022115D" w:rsidRPr="00D24DF1" w:rsidRDefault="00094A3D" w:rsidP="0022115D">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На территории поселения п</w:t>
      </w:r>
      <w:r w:rsidR="0022115D" w:rsidRPr="00D24DF1">
        <w:rPr>
          <w:rFonts w:ascii="Times New Roman" w:hAnsi="Times New Roman"/>
          <w:sz w:val="24"/>
          <w:szCs w:val="24"/>
        </w:rPr>
        <w:t xml:space="preserve">ланируется развитие газораспределительной сети за счет строительства межпоселкового газопровода до с. Александровское и </w:t>
      </w:r>
      <w:r w:rsidRPr="00D24DF1">
        <w:rPr>
          <w:rFonts w:ascii="Times New Roman" w:hAnsi="Times New Roman"/>
          <w:sz w:val="24"/>
          <w:szCs w:val="24"/>
        </w:rPr>
        <w:t xml:space="preserve">его </w:t>
      </w:r>
      <w:r w:rsidR="0022115D" w:rsidRPr="00D24DF1">
        <w:rPr>
          <w:rFonts w:ascii="Times New Roman" w:hAnsi="Times New Roman"/>
          <w:sz w:val="24"/>
          <w:szCs w:val="24"/>
        </w:rPr>
        <w:t xml:space="preserve">закольцовкой с межпоселковым газопроводом от ГРС-1 до с. Октябрьское.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22115D" w:rsidRPr="00D24DF1" w:rsidRDefault="0022115D" w:rsidP="0022115D">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Генеральным планом поселения предусмотрены следующие мероприятия на территории поселения:</w:t>
      </w:r>
    </w:p>
    <w:p w:rsidR="0022115D" w:rsidRPr="00D24DF1" w:rsidRDefault="0022115D" w:rsidP="0022115D">
      <w:pPr>
        <w:numPr>
          <w:ilvl w:val="0"/>
          <w:numId w:val="1"/>
        </w:numPr>
        <w:tabs>
          <w:tab w:val="num" w:pos="720"/>
        </w:tabs>
        <w:suppressAutoHyphens/>
        <w:spacing w:before="120" w:after="0" w:line="360" w:lineRule="auto"/>
        <w:ind w:left="1701"/>
        <w:contextualSpacing/>
        <w:jc w:val="both"/>
        <w:rPr>
          <w:rFonts w:ascii="Times New Roman" w:hAnsi="Times New Roman"/>
          <w:sz w:val="24"/>
          <w:szCs w:val="24"/>
          <w:lang w:eastAsia="ar-SA"/>
        </w:rPr>
      </w:pPr>
      <w:r w:rsidRPr="00D24DF1">
        <w:rPr>
          <w:rFonts w:ascii="Times New Roman" w:hAnsi="Times New Roman"/>
          <w:sz w:val="24"/>
          <w:szCs w:val="24"/>
          <w:lang w:eastAsia="ar-SA"/>
        </w:rPr>
        <w:t>строительство межпоселков</w:t>
      </w:r>
      <w:r w:rsidR="00443988" w:rsidRPr="00D24DF1">
        <w:rPr>
          <w:rFonts w:ascii="Times New Roman" w:hAnsi="Times New Roman"/>
          <w:sz w:val="24"/>
          <w:szCs w:val="24"/>
          <w:lang w:eastAsia="ar-SA"/>
        </w:rPr>
        <w:t>ого</w:t>
      </w:r>
      <w:r w:rsidRPr="00D24DF1">
        <w:rPr>
          <w:rFonts w:ascii="Times New Roman" w:hAnsi="Times New Roman"/>
          <w:sz w:val="24"/>
          <w:szCs w:val="24"/>
          <w:lang w:eastAsia="ar-SA"/>
        </w:rPr>
        <w:t xml:space="preserve"> газопровод</w:t>
      </w:r>
      <w:r w:rsidR="00443988" w:rsidRPr="00D24DF1">
        <w:rPr>
          <w:rFonts w:ascii="Times New Roman" w:hAnsi="Times New Roman"/>
          <w:sz w:val="24"/>
          <w:szCs w:val="24"/>
          <w:lang w:eastAsia="ar-SA"/>
        </w:rPr>
        <w:t>а</w:t>
      </w:r>
      <w:r w:rsidRPr="00D24DF1">
        <w:rPr>
          <w:rFonts w:ascii="Times New Roman" w:hAnsi="Times New Roman"/>
          <w:sz w:val="24"/>
          <w:szCs w:val="24"/>
          <w:lang w:eastAsia="ar-SA"/>
        </w:rPr>
        <w:t xml:space="preserve"> до с. Александровское;</w:t>
      </w:r>
    </w:p>
    <w:p w:rsidR="0022115D" w:rsidRPr="00D24DF1" w:rsidRDefault="0022115D" w:rsidP="0022115D">
      <w:pPr>
        <w:numPr>
          <w:ilvl w:val="0"/>
          <w:numId w:val="1"/>
        </w:numPr>
        <w:tabs>
          <w:tab w:val="num" w:pos="720"/>
        </w:tabs>
        <w:suppressAutoHyphens/>
        <w:spacing w:before="120" w:after="0" w:line="360" w:lineRule="auto"/>
        <w:ind w:left="1701"/>
        <w:contextualSpacing/>
        <w:jc w:val="both"/>
        <w:rPr>
          <w:rFonts w:ascii="Times New Roman" w:hAnsi="Times New Roman"/>
          <w:sz w:val="24"/>
          <w:szCs w:val="24"/>
          <w:lang w:eastAsia="ar-SA"/>
        </w:rPr>
      </w:pPr>
      <w:r w:rsidRPr="00D24DF1">
        <w:rPr>
          <w:rFonts w:ascii="Times New Roman" w:hAnsi="Times New Roman"/>
          <w:sz w:val="24"/>
          <w:szCs w:val="24"/>
          <w:lang w:eastAsia="ar-SA"/>
        </w:rPr>
        <w:t xml:space="preserve">развитие газораспределительной сети низкого давления для газификации жилищного фонда п. Малиновка, п. Заречный, с. Александровское. </w:t>
      </w:r>
    </w:p>
    <w:p w:rsidR="00D42A2F" w:rsidRPr="00D24DF1" w:rsidRDefault="00D42A2F" w:rsidP="00D42A2F">
      <w:pPr>
        <w:suppressAutoHyphens/>
        <w:autoSpaceDE w:val="0"/>
        <w:autoSpaceDN w:val="0"/>
        <w:adjustRightInd w:val="0"/>
        <w:spacing w:before="120" w:after="0" w:line="36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Газификация других населенных пунктов на территории поселения не предусмотрена.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Межениновского сельского поселения</w:t>
      </w:r>
      <w:r w:rsidRPr="00D24DF1">
        <w:rPr>
          <w:rFonts w:ascii="Times New Roman" w:eastAsia="Calibri" w:hAnsi="Times New Roman" w:cs="Times New Roman"/>
          <w:sz w:val="24"/>
          <w:szCs w:val="24"/>
        </w:rPr>
        <w:t xml:space="preserve"> предусматривается</w:t>
      </w:r>
      <w:r w:rsidR="001F5BD4" w:rsidRPr="00D24DF1">
        <w:rPr>
          <w:rFonts w:ascii="Times New Roman" w:eastAsia="Calibri" w:hAnsi="Times New Roman" w:cs="Times New Roman"/>
          <w:sz w:val="24"/>
          <w:szCs w:val="24"/>
        </w:rPr>
        <w:t xml:space="preserve"> природный (с. Межениновка)  и</w:t>
      </w:r>
      <w:r w:rsidRPr="00D24DF1">
        <w:rPr>
          <w:rFonts w:ascii="Times New Roman" w:eastAsia="Calibri" w:hAnsi="Times New Roman" w:cs="Times New Roman"/>
          <w:sz w:val="24"/>
          <w:szCs w:val="24"/>
        </w:rPr>
        <w:t xml:space="preserve"> сжиженный газ</w:t>
      </w:r>
      <w:r w:rsidR="006F4330" w:rsidRPr="00D24DF1">
        <w:rPr>
          <w:rFonts w:ascii="Times New Roman" w:eastAsia="Calibri" w:hAnsi="Times New Roman" w:cs="Times New Roman"/>
          <w:sz w:val="24"/>
          <w:szCs w:val="24"/>
        </w:rPr>
        <w:t xml:space="preserve">. </w:t>
      </w: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6F4330" w:rsidRPr="00D24DF1" w:rsidRDefault="006F4330" w:rsidP="006F4330">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В соответствии с Генеральной схемой газоснабжения</w:t>
      </w:r>
      <w:r w:rsidR="00DA47E6" w:rsidRPr="00D24DF1">
        <w:rPr>
          <w:rFonts w:ascii="Times New Roman" w:hAnsi="Times New Roman"/>
          <w:sz w:val="24"/>
          <w:szCs w:val="24"/>
        </w:rPr>
        <w:t xml:space="preserve"> и газификации Томской области</w:t>
      </w:r>
      <w:r w:rsidRPr="00D24DF1">
        <w:rPr>
          <w:rFonts w:ascii="Times New Roman" w:hAnsi="Times New Roman"/>
          <w:sz w:val="24"/>
          <w:szCs w:val="24"/>
        </w:rPr>
        <w:t xml:space="preserve"> для газификации с. Межениновка необходимо строительство межпоселкового газопровода от ГРС-3. </w:t>
      </w:r>
    </w:p>
    <w:p w:rsidR="00B70915" w:rsidRPr="00D24DF1" w:rsidRDefault="00B70915" w:rsidP="006F4330">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 xml:space="preserve">Для газификации других населенных пунктов на территории поселения необходимо включение мероприятий их газификации и по строительству межпоселковых газопроводов до них в областную Генеральную схему.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Мирненское сельское поселение.</w:t>
      </w:r>
      <w:r w:rsidRPr="00D24DF1">
        <w:rPr>
          <w:rFonts w:ascii="Times New Roman" w:eastAsia="Calibri" w:hAnsi="Times New Roman" w:cs="Times New Roman"/>
          <w:sz w:val="24"/>
          <w:szCs w:val="24"/>
        </w:rPr>
        <w:t xml:space="preserve"> Генеральным планом на первую очередь реализации (2022 г.) предлагается газификация вс</w:t>
      </w:r>
      <w:r w:rsidR="003052B8" w:rsidRPr="00D24DF1">
        <w:rPr>
          <w:rFonts w:ascii="Times New Roman" w:eastAsia="Calibri" w:hAnsi="Times New Roman" w:cs="Times New Roman"/>
          <w:sz w:val="24"/>
          <w:szCs w:val="24"/>
        </w:rPr>
        <w:t>ех населенных пунктов поселения: мкр. «Мирный» в п. Мирный, д. Большое Протопопово и д. Малое Протопопово.</w:t>
      </w:r>
    </w:p>
    <w:p w:rsidR="007523B8" w:rsidRPr="00D24DF1" w:rsidRDefault="007523B8"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hAnsi="Times New Roman"/>
          <w:sz w:val="24"/>
          <w:szCs w:val="24"/>
        </w:rPr>
        <w:t xml:space="preserve">Согласно Генеральной схеме газоснабжения </w:t>
      </w:r>
      <w:r w:rsidR="00347744" w:rsidRPr="00D24DF1">
        <w:rPr>
          <w:rFonts w:ascii="Times New Roman" w:hAnsi="Times New Roman"/>
          <w:sz w:val="24"/>
          <w:szCs w:val="24"/>
        </w:rPr>
        <w:t xml:space="preserve">и газификации Томской области (корректировка 2012 года) </w:t>
      </w:r>
      <w:r w:rsidRPr="00D24DF1">
        <w:rPr>
          <w:rFonts w:ascii="Times New Roman" w:hAnsi="Times New Roman"/>
          <w:sz w:val="24"/>
          <w:szCs w:val="24"/>
        </w:rPr>
        <w:t xml:space="preserve">газификация д. Малое Протопопово и д. Большое Протопопово предусматривается после строительства межпоселкового газопровода «ГРС-3 – п. Мирный» </w:t>
      </w:r>
    </w:p>
    <w:p w:rsidR="00C064F9" w:rsidRPr="00D24DF1" w:rsidRDefault="00C064F9" w:rsidP="00C064F9">
      <w:pPr>
        <w:suppressAutoHyphens/>
        <w:spacing w:before="120" w:after="0" w:line="240" w:lineRule="auto"/>
        <w:ind w:left="1134"/>
        <w:jc w:val="both"/>
        <w:rPr>
          <w:rFonts w:ascii="Times New Roman" w:hAnsi="Times New Roman"/>
          <w:sz w:val="24"/>
          <w:szCs w:val="24"/>
        </w:rPr>
      </w:pPr>
      <w:r w:rsidRPr="00D24DF1">
        <w:rPr>
          <w:rFonts w:ascii="Times New Roman" w:hAnsi="Times New Roman"/>
          <w:sz w:val="24"/>
          <w:szCs w:val="24"/>
        </w:rPr>
        <w:t xml:space="preserve">Газификация населенного пункта Плотниково предусматривается после строительства межпоселкового газопровода от ГРС-3 до д. Петухово и д. Межениновка.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Газоснабжение усадебной застройки предусматривается в целях пищеприготовления, отопления и горячего водоснабжения.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b/>
          <w:sz w:val="24"/>
          <w:szCs w:val="24"/>
        </w:rPr>
        <w:t>Моряковское сельское поселение.</w:t>
      </w:r>
      <w:r w:rsidRPr="00D24DF1">
        <w:rPr>
          <w:rFonts w:ascii="Times New Roman" w:eastAsia="Calibri" w:hAnsi="Times New Roman" w:cs="Times New Roman"/>
          <w:sz w:val="24"/>
          <w:szCs w:val="24"/>
        </w:rPr>
        <w:t xml:space="preserve"> </w:t>
      </w:r>
      <w:r w:rsidR="006D2E67" w:rsidRPr="00D24DF1">
        <w:rPr>
          <w:rFonts w:ascii="Times New Roman" w:eastAsia="Calibri" w:hAnsi="Times New Roman" w:cs="Times New Roman"/>
          <w:sz w:val="24"/>
          <w:szCs w:val="24"/>
        </w:rPr>
        <w:t>На территории поселения п</w:t>
      </w:r>
      <w:r w:rsidRPr="00D24DF1">
        <w:rPr>
          <w:rFonts w:ascii="Times New Roman" w:eastAsia="Calibri" w:hAnsi="Times New Roman" w:cs="Times New Roman"/>
          <w:sz w:val="24"/>
          <w:szCs w:val="24"/>
        </w:rPr>
        <w:t xml:space="preserve">ланируется развитие газораспределительной сети </w:t>
      </w:r>
      <w:r w:rsidR="00A86D0F" w:rsidRPr="00D24DF1">
        <w:rPr>
          <w:rFonts w:ascii="Times New Roman" w:eastAsia="Calibri" w:hAnsi="Times New Roman" w:cs="Times New Roman"/>
          <w:sz w:val="24"/>
          <w:szCs w:val="24"/>
        </w:rPr>
        <w:t xml:space="preserve">в </w:t>
      </w:r>
      <w:r w:rsidRPr="00D24DF1">
        <w:rPr>
          <w:rFonts w:ascii="Times New Roman" w:eastAsia="Calibri" w:hAnsi="Times New Roman" w:cs="Times New Roman"/>
          <w:sz w:val="24"/>
          <w:szCs w:val="24"/>
        </w:rPr>
        <w:t>п. Моряковский Затон</w:t>
      </w:r>
      <w:r w:rsidR="00556D2E" w:rsidRPr="00D24DF1">
        <w:rPr>
          <w:rFonts w:ascii="Times New Roman" w:eastAsia="Calibri" w:hAnsi="Times New Roman" w:cs="Times New Roman"/>
          <w:sz w:val="24"/>
          <w:szCs w:val="24"/>
        </w:rPr>
        <w:t xml:space="preserve"> и</w:t>
      </w:r>
      <w:r w:rsidRPr="00D24DF1">
        <w:rPr>
          <w:rFonts w:ascii="Times New Roman" w:eastAsia="Calibri" w:hAnsi="Times New Roman" w:cs="Times New Roman"/>
          <w:sz w:val="24"/>
          <w:szCs w:val="24"/>
        </w:rPr>
        <w:t xml:space="preserve"> </w:t>
      </w:r>
      <w:r w:rsidR="00944FB5" w:rsidRPr="00D24DF1">
        <w:rPr>
          <w:rFonts w:ascii="Times New Roman" w:eastAsia="Calibri" w:hAnsi="Times New Roman" w:cs="Times New Roman"/>
          <w:sz w:val="24"/>
          <w:szCs w:val="24"/>
        </w:rPr>
        <w:t>п. Губино.</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Генеральным планом поселения предусмотрены следующие мероприятия на территории поселения:</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развитие газораспределительной сети низкого давления д</w:t>
      </w:r>
      <w:r w:rsidR="00646143" w:rsidRPr="00D24DF1">
        <w:rPr>
          <w:rFonts w:ascii="Times New Roman" w:eastAsia="Times New Roman" w:hAnsi="Times New Roman" w:cs="Times New Roman"/>
          <w:sz w:val="24"/>
          <w:szCs w:val="24"/>
          <w:lang w:eastAsia="ar-SA"/>
        </w:rPr>
        <w:t xml:space="preserve">ля газификации жилищного фонда </w:t>
      </w:r>
      <w:r w:rsidRPr="00D24DF1">
        <w:rPr>
          <w:rFonts w:ascii="Times New Roman" w:eastAsia="Times New Roman" w:hAnsi="Times New Roman" w:cs="Times New Roman"/>
          <w:sz w:val="24"/>
          <w:szCs w:val="24"/>
          <w:lang w:eastAsia="ar-SA"/>
        </w:rPr>
        <w:t xml:space="preserve">с. Моряковский Затон, д. Губино. </w:t>
      </w:r>
    </w:p>
    <w:p w:rsidR="00556D2E" w:rsidRPr="00D24DF1" w:rsidRDefault="006D2E67" w:rsidP="006D2E67">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В соответствии с Генеральной схемой газоснабжения и газификации Томской области (корректировка 2012 года) газификация д. Половинка и д. Козюлино не предусматривается.</w:t>
      </w:r>
      <w:r w:rsidR="00556D2E" w:rsidRPr="00D24DF1">
        <w:rPr>
          <w:rFonts w:ascii="Times New Roman" w:eastAsia="Calibri" w:hAnsi="Times New Roman" w:cs="Times New Roman"/>
          <w:sz w:val="24"/>
          <w:szCs w:val="24"/>
        </w:rPr>
        <w:t xml:space="preserve"> </w:t>
      </w:r>
      <w:r w:rsidR="00556D2E" w:rsidRPr="00D24DF1">
        <w:rPr>
          <w:rFonts w:ascii="Times New Roman" w:eastAsia="Calibri" w:hAnsi="Times New Roman" w:cs="Times New Roman"/>
          <w:sz w:val="24"/>
          <w:szCs w:val="24"/>
        </w:rPr>
        <w:lastRenderedPageBreak/>
        <w:t>В с</w:t>
      </w:r>
      <w:r w:rsidR="00094A3D" w:rsidRPr="00D24DF1">
        <w:rPr>
          <w:rFonts w:ascii="Times New Roman" w:eastAsia="Calibri" w:hAnsi="Times New Roman" w:cs="Times New Roman"/>
          <w:sz w:val="24"/>
          <w:szCs w:val="24"/>
        </w:rPr>
        <w:t>в</w:t>
      </w:r>
      <w:r w:rsidR="00556D2E" w:rsidRPr="00D24DF1">
        <w:rPr>
          <w:rFonts w:ascii="Times New Roman" w:eastAsia="Calibri" w:hAnsi="Times New Roman" w:cs="Times New Roman"/>
          <w:sz w:val="24"/>
          <w:szCs w:val="24"/>
        </w:rPr>
        <w:t xml:space="preserve">язи с этим, </w:t>
      </w:r>
      <w:r w:rsidR="00556D2E" w:rsidRPr="00D24DF1">
        <w:rPr>
          <w:rFonts w:ascii="Times New Roman" w:hAnsi="Times New Roman"/>
          <w:sz w:val="24"/>
          <w:szCs w:val="24"/>
        </w:rPr>
        <w:t>реализация планов по их газификации возможна только после внесения соответствующих изменений в</w:t>
      </w:r>
      <w:r w:rsidR="009616B1" w:rsidRPr="00D24DF1">
        <w:rPr>
          <w:rFonts w:ascii="Times New Roman" w:hAnsi="Times New Roman"/>
          <w:sz w:val="24"/>
          <w:szCs w:val="24"/>
        </w:rPr>
        <w:t xml:space="preserve"> вышеназванную</w:t>
      </w:r>
      <w:r w:rsidR="00556D2E" w:rsidRPr="00D24DF1">
        <w:rPr>
          <w:rFonts w:ascii="Times New Roman" w:hAnsi="Times New Roman"/>
          <w:sz w:val="24"/>
          <w:szCs w:val="24"/>
        </w:rPr>
        <w:t xml:space="preserve"> Генеральную схему.</w:t>
      </w:r>
      <w:r w:rsidR="006B73E6" w:rsidRPr="00D24DF1">
        <w:rPr>
          <w:rFonts w:ascii="Times New Roman" w:hAnsi="Times New Roman"/>
          <w:sz w:val="24"/>
          <w:szCs w:val="24"/>
        </w:rPr>
        <w:t xml:space="preserve">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Наумовского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газификации Наумовского сельского поселения необходимо провести мероприятия по переводу жилого фонда и котельных на природный газ. Для этого необходимо строительство межпоселкового газопровода от ГРС-4 до газораспределительных пунктов и котельных в п. Наумовка и п. Надежда.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Генеральным планом поселения предусмотрены следующие мероприятия на территории поселения:</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строительство межпоселков</w:t>
      </w:r>
      <w:r w:rsidR="007F6B33" w:rsidRPr="00D24DF1">
        <w:rPr>
          <w:rFonts w:ascii="Times New Roman" w:eastAsia="Times New Roman" w:hAnsi="Times New Roman" w:cs="Times New Roman"/>
          <w:sz w:val="24"/>
          <w:szCs w:val="24"/>
          <w:lang w:eastAsia="ar-SA"/>
        </w:rPr>
        <w:t>ого</w:t>
      </w:r>
      <w:r w:rsidRPr="00D24DF1">
        <w:rPr>
          <w:rFonts w:ascii="Times New Roman" w:eastAsia="Times New Roman" w:hAnsi="Times New Roman" w:cs="Times New Roman"/>
          <w:sz w:val="24"/>
          <w:szCs w:val="24"/>
          <w:lang w:eastAsia="ar-SA"/>
        </w:rPr>
        <w:t xml:space="preserve"> газопровод</w:t>
      </w:r>
      <w:r w:rsidR="007F6B33" w:rsidRPr="00D24DF1">
        <w:rPr>
          <w:rFonts w:ascii="Times New Roman" w:eastAsia="Times New Roman" w:hAnsi="Times New Roman" w:cs="Times New Roman"/>
          <w:sz w:val="24"/>
          <w:szCs w:val="24"/>
          <w:lang w:eastAsia="ar-SA"/>
        </w:rPr>
        <w:t xml:space="preserve">а до </w:t>
      </w:r>
      <w:r w:rsidR="00BD0C4B" w:rsidRPr="00D24DF1">
        <w:rPr>
          <w:rFonts w:ascii="Times New Roman" w:eastAsia="Times New Roman" w:hAnsi="Times New Roman" w:cs="Times New Roman"/>
          <w:sz w:val="24"/>
          <w:szCs w:val="24"/>
          <w:lang w:eastAsia="ar-SA"/>
        </w:rPr>
        <w:t xml:space="preserve">газораспределительных пунктов </w:t>
      </w:r>
      <w:r w:rsidR="007F6B33" w:rsidRPr="00D24DF1">
        <w:rPr>
          <w:rFonts w:ascii="Times New Roman" w:eastAsia="Times New Roman" w:hAnsi="Times New Roman" w:cs="Times New Roman"/>
          <w:sz w:val="24"/>
          <w:szCs w:val="24"/>
          <w:lang w:eastAsia="ar-SA"/>
        </w:rPr>
        <w:t xml:space="preserve">с. Надежда, </w:t>
      </w:r>
      <w:r w:rsidRPr="00D24DF1">
        <w:rPr>
          <w:rFonts w:ascii="Times New Roman" w:eastAsia="Times New Roman" w:hAnsi="Times New Roman" w:cs="Times New Roman"/>
          <w:sz w:val="24"/>
          <w:szCs w:val="24"/>
          <w:lang w:eastAsia="ar-SA"/>
        </w:rPr>
        <w:t>с. Наумовка;</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развитие газораспределительной сети низкого давления для газификации жилищного фонда </w:t>
      </w:r>
      <w:r w:rsidR="007F6B33" w:rsidRPr="00D24DF1">
        <w:rPr>
          <w:rFonts w:ascii="Times New Roman" w:eastAsia="Times New Roman" w:hAnsi="Times New Roman" w:cs="Times New Roman"/>
          <w:sz w:val="24"/>
          <w:szCs w:val="24"/>
          <w:lang w:eastAsia="ar-SA"/>
        </w:rPr>
        <w:t xml:space="preserve">с. Надежда, </w:t>
      </w:r>
      <w:r w:rsidRPr="00D24DF1">
        <w:rPr>
          <w:rFonts w:ascii="Times New Roman" w:eastAsia="Times New Roman" w:hAnsi="Times New Roman" w:cs="Times New Roman"/>
          <w:sz w:val="24"/>
          <w:szCs w:val="24"/>
          <w:lang w:eastAsia="ar-SA"/>
        </w:rPr>
        <w:t xml:space="preserve">с. Наумовка.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Новорождественского сельского поселения</w:t>
      </w:r>
      <w:r w:rsidRPr="00D24DF1">
        <w:rPr>
          <w:rFonts w:ascii="Times New Roman" w:eastAsia="Calibri" w:hAnsi="Times New Roman" w:cs="Times New Roman"/>
          <w:sz w:val="24"/>
          <w:szCs w:val="24"/>
        </w:rPr>
        <w:t xml:space="preserve"> предусматривается</w:t>
      </w:r>
      <w:r w:rsidR="00A56227" w:rsidRPr="00D24DF1">
        <w:rPr>
          <w:rFonts w:ascii="Times New Roman" w:eastAsia="Calibri" w:hAnsi="Times New Roman" w:cs="Times New Roman"/>
          <w:sz w:val="24"/>
          <w:szCs w:val="24"/>
        </w:rPr>
        <w:t xml:space="preserve"> природный и</w:t>
      </w:r>
      <w:r w:rsidRPr="00D24DF1">
        <w:rPr>
          <w:rFonts w:ascii="Times New Roman" w:eastAsia="Calibri" w:hAnsi="Times New Roman" w:cs="Times New Roman"/>
          <w:sz w:val="24"/>
          <w:szCs w:val="24"/>
        </w:rPr>
        <w:t xml:space="preserve"> сжиженный газ. </w:t>
      </w:r>
    </w:p>
    <w:p w:rsidR="00A56227" w:rsidRPr="00D24DF1" w:rsidRDefault="00A56227" w:rsidP="00A56227">
      <w:pPr>
        <w:suppressAutoHyphens/>
        <w:spacing w:before="120" w:after="0"/>
        <w:ind w:left="1134"/>
        <w:jc w:val="both"/>
        <w:rPr>
          <w:rFonts w:ascii="Times New Roman" w:eastAsia="Calibri" w:hAnsi="Times New Roman" w:cs="Times New Roman"/>
          <w:sz w:val="24"/>
          <w:szCs w:val="24"/>
        </w:rPr>
      </w:pPr>
      <w:r w:rsidRPr="00D24DF1">
        <w:rPr>
          <w:rFonts w:ascii="Times New Roman" w:hAnsi="Times New Roman"/>
          <w:sz w:val="24"/>
          <w:szCs w:val="24"/>
        </w:rPr>
        <w:t>В с</w:t>
      </w:r>
      <w:r w:rsidRPr="00D24DF1">
        <w:rPr>
          <w:rFonts w:ascii="Times New Roman" w:eastAsia="Calibri" w:hAnsi="Times New Roman" w:cs="Times New Roman"/>
          <w:sz w:val="24"/>
          <w:szCs w:val="24"/>
        </w:rPr>
        <w:t xml:space="preserve">оответствии с Генеральной схемой газоснабжения и газификации Томской области (корректировка 2012 года) на территории поселения планируется обеспечить природным газом </w:t>
      </w:r>
      <w:r w:rsidR="008D38D7" w:rsidRPr="00D24DF1">
        <w:rPr>
          <w:rFonts w:ascii="Times New Roman" w:eastAsia="Calibri" w:hAnsi="Times New Roman" w:cs="Times New Roman"/>
          <w:sz w:val="24"/>
          <w:szCs w:val="24"/>
        </w:rPr>
        <w:t>с. Новорождественское, д</w:t>
      </w:r>
      <w:r w:rsidRPr="00D24DF1">
        <w:rPr>
          <w:rFonts w:ascii="Times New Roman" w:eastAsia="Calibri" w:hAnsi="Times New Roman" w:cs="Times New Roman"/>
          <w:sz w:val="24"/>
          <w:szCs w:val="24"/>
        </w:rPr>
        <w:t xml:space="preserve">. </w:t>
      </w:r>
      <w:r w:rsidR="008D38D7" w:rsidRPr="00D24DF1">
        <w:rPr>
          <w:rFonts w:ascii="Times New Roman" w:eastAsia="Calibri" w:hAnsi="Times New Roman" w:cs="Times New Roman"/>
          <w:sz w:val="24"/>
          <w:szCs w:val="24"/>
        </w:rPr>
        <w:t>Мазалово</w:t>
      </w:r>
      <w:r w:rsidRPr="00D24DF1">
        <w:rPr>
          <w:rFonts w:ascii="Times New Roman" w:eastAsia="Calibri" w:hAnsi="Times New Roman" w:cs="Times New Roman"/>
          <w:sz w:val="24"/>
          <w:szCs w:val="24"/>
        </w:rPr>
        <w:t xml:space="preserve">. </w:t>
      </w:r>
      <w:r w:rsidRPr="00D24DF1">
        <w:rPr>
          <w:rFonts w:ascii="Times New Roman" w:hAnsi="Times New Roman"/>
          <w:sz w:val="24"/>
          <w:szCs w:val="24"/>
        </w:rPr>
        <w:t xml:space="preserve">Подача природного газа будет осуществлятся от ГРС «Итатка». </w:t>
      </w:r>
      <w:r w:rsidRPr="00D24DF1">
        <w:rPr>
          <w:rFonts w:ascii="Times New Roman" w:eastAsia="Calibri" w:hAnsi="Times New Roman" w:cs="Times New Roman"/>
          <w:sz w:val="24"/>
          <w:szCs w:val="24"/>
        </w:rPr>
        <w:t xml:space="preserve">Газификация вышеперечисленных населенных пунктов возможна после строительства </w:t>
      </w:r>
      <w:r w:rsidRPr="00D24DF1">
        <w:rPr>
          <w:rFonts w:ascii="Times New Roman" w:hAnsi="Times New Roman"/>
          <w:sz w:val="24"/>
          <w:szCs w:val="24"/>
          <w:lang w:eastAsia="ar-SA"/>
        </w:rPr>
        <w:t xml:space="preserve">межпоселкового газопровода ГРС «Итатка» - с. Новорождественское.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Октябрьского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газификации Октябрьского сельского поселения необходимо провести мероприятия по переводу жилого фонда и котельных на природный газ. </w:t>
      </w:r>
    </w:p>
    <w:p w:rsidR="006B0575" w:rsidRPr="00D24DF1" w:rsidRDefault="006B0575" w:rsidP="004871E0">
      <w:pPr>
        <w:suppressAutoHyphens/>
        <w:spacing w:before="120" w:after="0" w:line="240" w:lineRule="auto"/>
        <w:ind w:left="1134"/>
        <w:jc w:val="both"/>
        <w:rPr>
          <w:rFonts w:ascii="Times New Roman" w:hAnsi="Times New Roman"/>
          <w:sz w:val="24"/>
          <w:szCs w:val="24"/>
        </w:rPr>
      </w:pPr>
      <w:r w:rsidRPr="00D24DF1">
        <w:rPr>
          <w:rFonts w:ascii="Times New Roman" w:eastAsia="Calibri" w:hAnsi="Times New Roman" w:cs="Times New Roman"/>
          <w:sz w:val="24"/>
          <w:szCs w:val="24"/>
        </w:rPr>
        <w:t xml:space="preserve">В соответствии с Генеральной схемой газоснабжения и газификации Томской области (корректировка 2012 года) </w:t>
      </w:r>
      <w:r w:rsidR="004871E0" w:rsidRPr="00D24DF1">
        <w:rPr>
          <w:rFonts w:ascii="Times New Roman" w:eastAsia="Calibri" w:hAnsi="Times New Roman" w:cs="Times New Roman"/>
          <w:sz w:val="24"/>
          <w:szCs w:val="24"/>
        </w:rPr>
        <w:t xml:space="preserve">для обеспечения п. Николаевка природным газом предусмотрено строительство межпоселкового газопровода от ГРС-1, также запланированы мероприятия по </w:t>
      </w:r>
      <w:r w:rsidR="004871E0" w:rsidRPr="00D24DF1">
        <w:rPr>
          <w:rFonts w:ascii="Times New Roman" w:hAnsi="Times New Roman"/>
          <w:sz w:val="24"/>
          <w:szCs w:val="24"/>
        </w:rPr>
        <w:t>увеличению пропускной способности межпоселкового газопровода от точки врезки до с. Октябрьское</w:t>
      </w:r>
      <w:r w:rsidR="004871E0" w:rsidRPr="00D24DF1">
        <w:rPr>
          <w:rFonts w:ascii="Times New Roman" w:eastAsia="Calibri" w:hAnsi="Times New Roman" w:cs="Times New Roman"/>
          <w:sz w:val="24"/>
          <w:szCs w:val="24"/>
        </w:rPr>
        <w:t xml:space="preserve">. </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Генеральным планом поселения предусмотрены следующие мероприятия на территории поселения:</w:t>
      </w:r>
    </w:p>
    <w:p w:rsidR="006B0575" w:rsidRPr="00D24DF1" w:rsidRDefault="006B0575" w:rsidP="006B0575">
      <w:pPr>
        <w:numPr>
          <w:ilvl w:val="0"/>
          <w:numId w:val="1"/>
        </w:numPr>
        <w:tabs>
          <w:tab w:val="num" w:pos="720"/>
        </w:tabs>
        <w:suppressAutoHyphens/>
        <w:spacing w:before="120" w:after="0" w:line="360" w:lineRule="auto"/>
        <w:ind w:left="1701"/>
        <w:contextualSpacing/>
        <w:jc w:val="both"/>
        <w:rPr>
          <w:rFonts w:ascii="Times New Roman" w:hAnsi="Times New Roman"/>
          <w:sz w:val="24"/>
          <w:szCs w:val="24"/>
          <w:lang w:eastAsia="ar-SA"/>
        </w:rPr>
      </w:pPr>
      <w:r w:rsidRPr="00D24DF1">
        <w:rPr>
          <w:rFonts w:ascii="Times New Roman" w:hAnsi="Times New Roman"/>
          <w:sz w:val="24"/>
          <w:szCs w:val="24"/>
          <w:lang w:eastAsia="ar-SA"/>
        </w:rPr>
        <w:t>строительство межпоселковых газопроводов до с. Октябрьское, д. Николаевка;</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развитие газораспределительной сети низкого давления для газификации жилищного фонда (с. Октябрьское, д. Николаевка). </w:t>
      </w:r>
    </w:p>
    <w:p w:rsidR="00AB24AB" w:rsidRPr="00D24DF1" w:rsidRDefault="00AB24AB" w:rsidP="00411325">
      <w:pPr>
        <w:suppressAutoHyphens/>
        <w:spacing w:before="120" w:after="0"/>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Источником газоснабжения </w:t>
      </w:r>
      <w:r w:rsidRPr="00D24DF1">
        <w:rPr>
          <w:rFonts w:ascii="Times New Roman" w:eastAsia="Calibri" w:hAnsi="Times New Roman" w:cs="Times New Roman"/>
          <w:b/>
          <w:sz w:val="24"/>
          <w:szCs w:val="24"/>
        </w:rPr>
        <w:t>Рыбаловского сельского поселения</w:t>
      </w:r>
      <w:r w:rsidRPr="00D24DF1">
        <w:rPr>
          <w:rFonts w:ascii="Times New Roman" w:eastAsia="Calibri" w:hAnsi="Times New Roman" w:cs="Times New Roman"/>
          <w:sz w:val="24"/>
          <w:szCs w:val="24"/>
        </w:rPr>
        <w:t xml:space="preserve"> предусматривается природный и сжиженный газ. </w:t>
      </w:r>
    </w:p>
    <w:p w:rsidR="00AB24AB" w:rsidRPr="00D24DF1" w:rsidRDefault="00116FD1" w:rsidP="00411325">
      <w:pPr>
        <w:suppressAutoHyphens/>
        <w:spacing w:before="120" w:after="0"/>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lastRenderedPageBreak/>
        <w:t xml:space="preserve">Генеральным планом поселения планируется обеспечить природным газом следующие населенные пункты: д. Карбышево, д. Лаврово, д. Верхнее Сеченово. </w:t>
      </w:r>
      <w:r w:rsidR="00AB24AB" w:rsidRPr="00D24DF1">
        <w:rPr>
          <w:rFonts w:ascii="Times New Roman" w:eastAsia="Calibri" w:hAnsi="Times New Roman" w:cs="Times New Roman"/>
          <w:sz w:val="24"/>
          <w:szCs w:val="24"/>
        </w:rPr>
        <w:t xml:space="preserve">Для газификации Рыбаловского сельского поселения необходимо провести мероприятия по переводу жилого фонда и котельных на природный газ. </w:t>
      </w:r>
    </w:p>
    <w:p w:rsidR="00AB24AB" w:rsidRPr="00D24DF1" w:rsidRDefault="00116FD1" w:rsidP="00411325">
      <w:pPr>
        <w:suppressAutoHyphens/>
        <w:spacing w:before="120" w:after="0"/>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Р</w:t>
      </w:r>
      <w:r w:rsidR="00AB24AB" w:rsidRPr="00D24DF1">
        <w:rPr>
          <w:rFonts w:ascii="Times New Roman" w:eastAsia="Calibri" w:hAnsi="Times New Roman" w:cs="Times New Roman"/>
          <w:sz w:val="24"/>
          <w:szCs w:val="24"/>
        </w:rPr>
        <w:t>азвитие</w:t>
      </w:r>
      <w:r w:rsidRPr="00D24DF1">
        <w:rPr>
          <w:rFonts w:ascii="Times New Roman" w:eastAsia="Calibri" w:hAnsi="Times New Roman" w:cs="Times New Roman"/>
          <w:sz w:val="24"/>
          <w:szCs w:val="24"/>
        </w:rPr>
        <w:t xml:space="preserve"> </w:t>
      </w:r>
      <w:r w:rsidR="00AB24AB" w:rsidRPr="00D24DF1">
        <w:rPr>
          <w:rFonts w:ascii="Times New Roman" w:eastAsia="Calibri" w:hAnsi="Times New Roman" w:cs="Times New Roman"/>
          <w:sz w:val="24"/>
          <w:szCs w:val="24"/>
        </w:rPr>
        <w:t xml:space="preserve">газораспределительной сети Рыбаловского сельского поселения </w:t>
      </w:r>
      <w:r w:rsidRPr="00D24DF1">
        <w:rPr>
          <w:rFonts w:ascii="Times New Roman" w:eastAsia="Calibri" w:hAnsi="Times New Roman" w:cs="Times New Roman"/>
          <w:sz w:val="24"/>
          <w:szCs w:val="24"/>
        </w:rPr>
        <w:t xml:space="preserve">планируется </w:t>
      </w:r>
      <w:r w:rsidR="00AB24AB" w:rsidRPr="00D24DF1">
        <w:rPr>
          <w:rFonts w:ascii="Times New Roman" w:eastAsia="Calibri" w:hAnsi="Times New Roman" w:cs="Times New Roman"/>
          <w:sz w:val="24"/>
          <w:szCs w:val="24"/>
        </w:rPr>
        <w:t>за счет строительства межпоселков</w:t>
      </w:r>
      <w:r w:rsidRPr="00D24DF1">
        <w:rPr>
          <w:rFonts w:ascii="Times New Roman" w:eastAsia="Calibri" w:hAnsi="Times New Roman" w:cs="Times New Roman"/>
          <w:sz w:val="24"/>
          <w:szCs w:val="24"/>
        </w:rPr>
        <w:t>ого</w:t>
      </w:r>
      <w:r w:rsidR="00AB24AB" w:rsidRPr="00D24DF1">
        <w:rPr>
          <w:rFonts w:ascii="Times New Roman" w:eastAsia="Calibri" w:hAnsi="Times New Roman" w:cs="Times New Roman"/>
          <w:sz w:val="24"/>
          <w:szCs w:val="24"/>
        </w:rPr>
        <w:t xml:space="preserve"> газопровод</w:t>
      </w:r>
      <w:r w:rsidRPr="00D24DF1">
        <w:rPr>
          <w:rFonts w:ascii="Times New Roman" w:eastAsia="Calibri" w:hAnsi="Times New Roman" w:cs="Times New Roman"/>
          <w:sz w:val="24"/>
          <w:szCs w:val="24"/>
        </w:rPr>
        <w:t>а</w:t>
      </w:r>
      <w:r w:rsidR="00AB24AB" w:rsidRPr="00D24DF1">
        <w:rPr>
          <w:rFonts w:ascii="Times New Roman" w:eastAsia="Calibri" w:hAnsi="Times New Roman" w:cs="Times New Roman"/>
          <w:sz w:val="24"/>
          <w:szCs w:val="24"/>
        </w:rPr>
        <w:t xml:space="preserve"> до </w:t>
      </w:r>
      <w:r w:rsidR="00BD0C4B" w:rsidRPr="00D24DF1">
        <w:rPr>
          <w:rFonts w:ascii="Times New Roman" w:eastAsia="Calibri" w:hAnsi="Times New Roman" w:cs="Times New Roman"/>
          <w:sz w:val="24"/>
          <w:szCs w:val="24"/>
        </w:rPr>
        <w:t>газораспределительных пунктов</w:t>
      </w:r>
      <w:r w:rsidR="00AB24AB" w:rsidRPr="00D24DF1">
        <w:rPr>
          <w:rFonts w:ascii="Times New Roman" w:eastAsia="Calibri" w:hAnsi="Times New Roman" w:cs="Times New Roman"/>
          <w:sz w:val="24"/>
          <w:szCs w:val="24"/>
        </w:rPr>
        <w:t xml:space="preserve"> следующих населенных пунктов: д. Карбышево, д</w:t>
      </w:r>
      <w:r w:rsidRPr="00D24DF1">
        <w:rPr>
          <w:rFonts w:ascii="Times New Roman" w:eastAsia="Calibri" w:hAnsi="Times New Roman" w:cs="Times New Roman"/>
          <w:sz w:val="24"/>
          <w:szCs w:val="24"/>
        </w:rPr>
        <w:t xml:space="preserve">. Лаврово, д. Верхнее Сеченово. </w:t>
      </w:r>
    </w:p>
    <w:p w:rsidR="00116FD1" w:rsidRPr="00D24DF1" w:rsidRDefault="00116FD1" w:rsidP="00116FD1">
      <w:pPr>
        <w:autoSpaceDE w:val="0"/>
        <w:autoSpaceDN w:val="0"/>
        <w:adjustRightInd w:val="0"/>
        <w:spacing w:before="120" w:after="0" w:line="240" w:lineRule="auto"/>
        <w:ind w:left="1134"/>
        <w:jc w:val="both"/>
        <w:rPr>
          <w:rFonts w:ascii="Times New Roman" w:hAnsi="Times New Roman"/>
          <w:sz w:val="24"/>
          <w:szCs w:val="24"/>
        </w:rPr>
      </w:pPr>
      <w:r w:rsidRPr="00D24DF1">
        <w:rPr>
          <w:rFonts w:ascii="Times New Roman" w:eastAsia="Calibri" w:hAnsi="Times New Roman" w:cs="Times New Roman"/>
          <w:sz w:val="24"/>
          <w:szCs w:val="24"/>
        </w:rPr>
        <w:t>Генеральным планом поселения также планируется газификация д. Чернышевка. Данное мероприятие не предусмотрено Генеральной схемой газоснабжения и газификации Томской области (корректировка 2012 года). Таким образом, г</w:t>
      </w:r>
      <w:r w:rsidRPr="00D24DF1">
        <w:rPr>
          <w:rFonts w:ascii="Times New Roman" w:hAnsi="Times New Roman"/>
          <w:sz w:val="24"/>
          <w:szCs w:val="24"/>
        </w:rPr>
        <w:t xml:space="preserve">азификация д. Чернышевка возможна только после внесения соответствующих изменений в Генеральную схему. </w:t>
      </w:r>
    </w:p>
    <w:p w:rsidR="00AB24AB" w:rsidRPr="00D24DF1" w:rsidRDefault="00AB24AB" w:rsidP="00411325">
      <w:pPr>
        <w:suppressAutoHyphens/>
        <w:spacing w:before="120" w:after="0"/>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AB24AB" w:rsidRPr="00D24DF1" w:rsidRDefault="00AB24AB" w:rsidP="00411325">
      <w:pPr>
        <w:suppressAutoHyphens/>
        <w:spacing w:before="120" w:after="0"/>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Генеральным планом поселения предусмотрены следующие мероприятия на территории поселения:</w:t>
      </w:r>
    </w:p>
    <w:p w:rsidR="00AB24AB" w:rsidRPr="00D24DF1" w:rsidRDefault="00AB24AB" w:rsidP="00411325">
      <w:pPr>
        <w:numPr>
          <w:ilvl w:val="0"/>
          <w:numId w:val="1"/>
        </w:numPr>
        <w:tabs>
          <w:tab w:val="num" w:pos="720"/>
        </w:tabs>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строительство меж</w:t>
      </w:r>
      <w:r w:rsidR="00BD0C4B" w:rsidRPr="00D24DF1">
        <w:rPr>
          <w:rFonts w:ascii="Times New Roman" w:eastAsia="Times New Roman" w:hAnsi="Times New Roman" w:cs="Times New Roman"/>
          <w:sz w:val="24"/>
          <w:szCs w:val="24"/>
          <w:lang w:eastAsia="ar-SA"/>
        </w:rPr>
        <w:t xml:space="preserve">поселкового газопровода до газораспределительных пунктов </w:t>
      </w:r>
      <w:r w:rsidRPr="00D24DF1">
        <w:rPr>
          <w:rFonts w:ascii="Times New Roman" w:eastAsia="Times New Roman" w:hAnsi="Times New Roman" w:cs="Times New Roman"/>
          <w:sz w:val="24"/>
          <w:szCs w:val="24"/>
          <w:lang w:eastAsia="ar-SA"/>
        </w:rPr>
        <w:t xml:space="preserve">д. Карбышево, </w:t>
      </w:r>
      <w:r w:rsidR="00BD0C4B" w:rsidRPr="00D24DF1">
        <w:rPr>
          <w:rFonts w:ascii="Times New Roman" w:eastAsia="Times New Roman" w:hAnsi="Times New Roman" w:cs="Times New Roman"/>
          <w:sz w:val="24"/>
          <w:szCs w:val="24"/>
          <w:lang w:eastAsia="ar-SA"/>
        </w:rPr>
        <w:t>д. Лаврово, д. Верхнее Сеченово</w:t>
      </w:r>
      <w:r w:rsidRPr="00D24DF1">
        <w:rPr>
          <w:rFonts w:ascii="Times New Roman" w:eastAsia="Times New Roman" w:hAnsi="Times New Roman" w:cs="Times New Roman"/>
          <w:sz w:val="24"/>
          <w:szCs w:val="24"/>
          <w:lang w:eastAsia="ar-SA"/>
        </w:rPr>
        <w:t>;</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развитие газораспределительной сети низкого давления для газификации жилищного фонда с. Рыбалово, д. Карбышево, д.</w:t>
      </w:r>
      <w:r w:rsidR="00F86206" w:rsidRPr="00D24DF1">
        <w:rPr>
          <w:rFonts w:ascii="Times New Roman" w:eastAsia="Times New Roman" w:hAnsi="Times New Roman" w:cs="Times New Roman"/>
          <w:sz w:val="24"/>
          <w:szCs w:val="24"/>
          <w:lang w:eastAsia="ar-SA"/>
        </w:rPr>
        <w:t xml:space="preserve"> Лаврово, д. Верхнее Сеченово</w:t>
      </w:r>
      <w:r w:rsidRPr="00D24DF1">
        <w:rPr>
          <w:rFonts w:ascii="Times New Roman" w:eastAsia="Times New Roman" w:hAnsi="Times New Roman" w:cs="Times New Roman"/>
          <w:sz w:val="24"/>
          <w:szCs w:val="24"/>
          <w:lang w:eastAsia="ar-SA"/>
        </w:rPr>
        <w:t xml:space="preserve">. </w:t>
      </w:r>
    </w:p>
    <w:p w:rsidR="009D5EF8" w:rsidRPr="00D24DF1" w:rsidRDefault="009D5EF8" w:rsidP="009D5EF8">
      <w:pPr>
        <w:suppressAutoHyphens/>
        <w:spacing w:before="120" w:after="0"/>
        <w:ind w:left="1134"/>
        <w:jc w:val="both"/>
        <w:rPr>
          <w:rFonts w:ascii="Times New Roman" w:hAnsi="Times New Roman"/>
          <w:sz w:val="24"/>
          <w:szCs w:val="24"/>
          <w:lang w:eastAsia="ru-RU"/>
        </w:rPr>
      </w:pPr>
      <w:r w:rsidRPr="00D24DF1">
        <w:rPr>
          <w:rFonts w:ascii="Times New Roman" w:hAnsi="Times New Roman"/>
          <w:sz w:val="24"/>
          <w:szCs w:val="24"/>
        </w:rPr>
        <w:t xml:space="preserve">Источником газоснабжения </w:t>
      </w:r>
      <w:r w:rsidRPr="00D24DF1">
        <w:rPr>
          <w:rFonts w:ascii="Times New Roman" w:hAnsi="Times New Roman"/>
          <w:b/>
          <w:sz w:val="24"/>
          <w:szCs w:val="24"/>
        </w:rPr>
        <w:t>Спасского сельского поселения</w:t>
      </w:r>
      <w:r w:rsidRPr="00D24DF1">
        <w:rPr>
          <w:rFonts w:ascii="Times New Roman" w:hAnsi="Times New Roman"/>
          <w:sz w:val="24"/>
          <w:szCs w:val="24"/>
        </w:rPr>
        <w:t xml:space="preserve"> </w:t>
      </w:r>
      <w:r w:rsidRPr="00D24DF1">
        <w:rPr>
          <w:rFonts w:ascii="Times New Roman" w:hAnsi="Times New Roman"/>
          <w:sz w:val="24"/>
          <w:szCs w:val="24"/>
          <w:lang w:eastAsia="ru-RU"/>
        </w:rPr>
        <w:t xml:space="preserve">предусматривается </w:t>
      </w:r>
      <w:r w:rsidR="00183516" w:rsidRPr="00D24DF1">
        <w:rPr>
          <w:rFonts w:ascii="Times New Roman" w:hAnsi="Times New Roman"/>
          <w:sz w:val="24"/>
          <w:szCs w:val="24"/>
        </w:rPr>
        <w:t xml:space="preserve">природный и </w:t>
      </w:r>
      <w:r w:rsidRPr="00D24DF1">
        <w:rPr>
          <w:rFonts w:ascii="Times New Roman" w:hAnsi="Times New Roman"/>
          <w:sz w:val="24"/>
          <w:szCs w:val="24"/>
          <w:lang w:eastAsia="ru-RU"/>
        </w:rPr>
        <w:t xml:space="preserve">сжиженный газ. </w:t>
      </w:r>
    </w:p>
    <w:p w:rsidR="00183516" w:rsidRPr="00D24DF1" w:rsidRDefault="00183516" w:rsidP="00183516">
      <w:pPr>
        <w:suppressAutoHyphens/>
        <w:spacing w:before="120" w:after="0"/>
        <w:ind w:left="1134"/>
        <w:jc w:val="both"/>
        <w:rPr>
          <w:rFonts w:ascii="Times New Roman" w:hAnsi="Times New Roman"/>
          <w:sz w:val="24"/>
          <w:szCs w:val="24"/>
        </w:rPr>
      </w:pPr>
      <w:r w:rsidRPr="00D24DF1">
        <w:rPr>
          <w:rFonts w:ascii="Times New Roman" w:hAnsi="Times New Roman"/>
          <w:sz w:val="24"/>
          <w:szCs w:val="24"/>
        </w:rPr>
        <w:t>В с</w:t>
      </w:r>
      <w:r w:rsidRPr="00D24DF1">
        <w:rPr>
          <w:rFonts w:ascii="Times New Roman" w:eastAsia="Calibri" w:hAnsi="Times New Roman" w:cs="Times New Roman"/>
          <w:sz w:val="24"/>
          <w:szCs w:val="24"/>
        </w:rPr>
        <w:t xml:space="preserve">оответствии с Генеральной схемой газоснабжения и газификации Томской области (корректировка 2012 года) на территории поселения планируется обеспечить природным газом с. Батурино, д. Казанка, с. Вершинино, с. Яр. </w:t>
      </w:r>
      <w:r w:rsidRPr="00D24DF1">
        <w:rPr>
          <w:rFonts w:ascii="Times New Roman" w:hAnsi="Times New Roman"/>
          <w:sz w:val="24"/>
          <w:szCs w:val="24"/>
        </w:rPr>
        <w:t xml:space="preserve">Подача природного газа будет осуществлятся от ГРС-3. </w:t>
      </w:r>
      <w:r w:rsidRPr="00D24DF1">
        <w:rPr>
          <w:rFonts w:ascii="Times New Roman" w:eastAsia="Calibri" w:hAnsi="Times New Roman" w:cs="Times New Roman"/>
          <w:sz w:val="24"/>
          <w:szCs w:val="24"/>
        </w:rPr>
        <w:t xml:space="preserve">Газификация вышеперечисленных населенных пунктов возможна после строительства </w:t>
      </w:r>
      <w:r w:rsidRPr="00D24DF1">
        <w:rPr>
          <w:rFonts w:ascii="Times New Roman" w:hAnsi="Times New Roman"/>
          <w:sz w:val="24"/>
          <w:szCs w:val="24"/>
        </w:rPr>
        <w:t xml:space="preserve">лупинга от ГРС-3 до с. Лучаново, увеличивающего пропускную способность межпоселкового газопровода «ГРС-3 – Синий утес», и далее межпоселкового газопровода от д. Лучаново до д. Яр. </w:t>
      </w:r>
    </w:p>
    <w:p w:rsidR="009D5EF8" w:rsidRPr="00D24DF1" w:rsidRDefault="009D5EF8" w:rsidP="009D5EF8">
      <w:pPr>
        <w:suppressAutoHyphens/>
        <w:spacing w:before="120" w:after="0"/>
        <w:ind w:left="1134"/>
        <w:jc w:val="both"/>
        <w:rPr>
          <w:rFonts w:ascii="Times New Roman" w:hAnsi="Times New Roman"/>
          <w:sz w:val="24"/>
          <w:szCs w:val="24"/>
          <w:lang w:eastAsia="ru-RU"/>
        </w:rPr>
      </w:pPr>
      <w:r w:rsidRPr="00D24DF1">
        <w:rPr>
          <w:rFonts w:ascii="Times New Roman" w:hAnsi="Times New Roman"/>
          <w:sz w:val="24"/>
          <w:szCs w:val="24"/>
          <w:lang w:eastAsia="ru-RU"/>
        </w:rPr>
        <w:t>СУГ предлагается использовать для нужд населения негазифицированных населенных пунктов (пищеприготовление, горячее водоснабжение) и заправки автотранспорта.</w:t>
      </w:r>
    </w:p>
    <w:p w:rsidR="006E10B8" w:rsidRPr="00D24DF1" w:rsidRDefault="0066404C" w:rsidP="006E10B8">
      <w:pPr>
        <w:suppressAutoHyphens/>
        <w:spacing w:before="120" w:after="0"/>
        <w:ind w:left="1134"/>
        <w:jc w:val="both"/>
        <w:rPr>
          <w:rFonts w:ascii="Times New Roman" w:hAnsi="Times New Roman"/>
          <w:sz w:val="24"/>
          <w:szCs w:val="24"/>
        </w:rPr>
      </w:pPr>
      <w:r w:rsidRPr="00D24DF1">
        <w:rPr>
          <w:rFonts w:ascii="Times New Roman" w:hAnsi="Times New Roman"/>
          <w:sz w:val="24"/>
          <w:szCs w:val="24"/>
        </w:rPr>
        <w:t>Источника</w:t>
      </w:r>
      <w:r w:rsidR="009D5EF8" w:rsidRPr="00D24DF1">
        <w:rPr>
          <w:rFonts w:ascii="Times New Roman" w:hAnsi="Times New Roman"/>
          <w:sz w:val="24"/>
          <w:szCs w:val="24"/>
        </w:rPr>
        <w:t>м</w:t>
      </w:r>
      <w:r w:rsidRPr="00D24DF1">
        <w:rPr>
          <w:rFonts w:ascii="Times New Roman" w:hAnsi="Times New Roman"/>
          <w:sz w:val="24"/>
          <w:szCs w:val="24"/>
        </w:rPr>
        <w:t>и</w:t>
      </w:r>
      <w:r w:rsidR="009D5EF8" w:rsidRPr="00D24DF1">
        <w:rPr>
          <w:rFonts w:ascii="Times New Roman" w:hAnsi="Times New Roman"/>
          <w:sz w:val="24"/>
          <w:szCs w:val="24"/>
        </w:rPr>
        <w:t xml:space="preserve"> газоснабжения </w:t>
      </w:r>
      <w:r w:rsidR="009D5EF8" w:rsidRPr="00D24DF1">
        <w:rPr>
          <w:rFonts w:ascii="Times New Roman" w:hAnsi="Times New Roman"/>
          <w:b/>
          <w:sz w:val="24"/>
          <w:szCs w:val="24"/>
        </w:rPr>
        <w:t>Турунтаевского сельского поселения</w:t>
      </w:r>
      <w:r w:rsidR="009D5EF8" w:rsidRPr="00D24DF1">
        <w:rPr>
          <w:rFonts w:ascii="Times New Roman" w:hAnsi="Times New Roman"/>
          <w:sz w:val="24"/>
          <w:szCs w:val="24"/>
        </w:rPr>
        <w:t xml:space="preserve"> </w:t>
      </w:r>
      <w:r w:rsidR="009D5EF8" w:rsidRPr="00D24DF1">
        <w:rPr>
          <w:rFonts w:ascii="Times New Roman" w:hAnsi="Times New Roman"/>
          <w:sz w:val="24"/>
          <w:szCs w:val="24"/>
          <w:lang w:eastAsia="ru-RU"/>
        </w:rPr>
        <w:t>предусматривается</w:t>
      </w:r>
      <w:r w:rsidR="009D5EF8" w:rsidRPr="00D24DF1">
        <w:rPr>
          <w:rFonts w:ascii="Times New Roman" w:hAnsi="Times New Roman"/>
          <w:sz w:val="24"/>
          <w:szCs w:val="24"/>
        </w:rPr>
        <w:t xml:space="preserve"> </w:t>
      </w:r>
      <w:r w:rsidRPr="00D24DF1">
        <w:rPr>
          <w:rFonts w:ascii="Times New Roman" w:hAnsi="Times New Roman"/>
          <w:sz w:val="24"/>
          <w:szCs w:val="24"/>
        </w:rPr>
        <w:t xml:space="preserve">природный и </w:t>
      </w:r>
      <w:r w:rsidR="009D5EF8" w:rsidRPr="00D24DF1">
        <w:rPr>
          <w:rFonts w:ascii="Times New Roman" w:hAnsi="Times New Roman"/>
          <w:sz w:val="24"/>
          <w:szCs w:val="24"/>
        </w:rPr>
        <w:t xml:space="preserve">сжиженный газ. </w:t>
      </w:r>
    </w:p>
    <w:p w:rsidR="006E10B8" w:rsidRPr="00D24DF1" w:rsidRDefault="0066404C" w:rsidP="009D5EF8">
      <w:pPr>
        <w:suppressAutoHyphens/>
        <w:spacing w:before="120" w:after="0"/>
        <w:ind w:left="1134"/>
        <w:jc w:val="both"/>
        <w:rPr>
          <w:rFonts w:ascii="Times New Roman" w:eastAsia="Calibri" w:hAnsi="Times New Roman" w:cs="Times New Roman"/>
          <w:sz w:val="24"/>
          <w:szCs w:val="24"/>
        </w:rPr>
      </w:pPr>
      <w:r w:rsidRPr="00D24DF1">
        <w:rPr>
          <w:rFonts w:ascii="Times New Roman" w:hAnsi="Times New Roman"/>
          <w:sz w:val="24"/>
          <w:szCs w:val="24"/>
        </w:rPr>
        <w:t>В с</w:t>
      </w:r>
      <w:r w:rsidRPr="00D24DF1">
        <w:rPr>
          <w:rFonts w:ascii="Times New Roman" w:eastAsia="Calibri" w:hAnsi="Times New Roman" w:cs="Times New Roman"/>
          <w:sz w:val="24"/>
          <w:szCs w:val="24"/>
        </w:rPr>
        <w:t xml:space="preserve">оответствии с Генеральной схемой газоснабжения и газификации Томской области (корректировка 2012 года) </w:t>
      </w:r>
      <w:r w:rsidR="00E23F89" w:rsidRPr="00D24DF1">
        <w:rPr>
          <w:rFonts w:ascii="Times New Roman" w:eastAsia="Calibri" w:hAnsi="Times New Roman" w:cs="Times New Roman"/>
          <w:sz w:val="24"/>
          <w:szCs w:val="24"/>
        </w:rPr>
        <w:t xml:space="preserve">на территории поселения </w:t>
      </w:r>
      <w:r w:rsidR="006E10B8" w:rsidRPr="00D24DF1">
        <w:rPr>
          <w:rFonts w:ascii="Times New Roman" w:eastAsia="Calibri" w:hAnsi="Times New Roman" w:cs="Times New Roman"/>
          <w:sz w:val="24"/>
          <w:szCs w:val="24"/>
        </w:rPr>
        <w:t>планируется обеспечить природным газом</w:t>
      </w:r>
      <w:r w:rsidR="00E23F89" w:rsidRPr="00D24DF1">
        <w:rPr>
          <w:rFonts w:ascii="Times New Roman" w:eastAsia="Calibri" w:hAnsi="Times New Roman" w:cs="Times New Roman"/>
          <w:sz w:val="24"/>
          <w:szCs w:val="24"/>
        </w:rPr>
        <w:t xml:space="preserve"> </w:t>
      </w:r>
      <w:r w:rsidR="006E10B8" w:rsidRPr="00D24DF1">
        <w:rPr>
          <w:rFonts w:ascii="Times New Roman" w:eastAsia="Calibri" w:hAnsi="Times New Roman" w:cs="Times New Roman"/>
          <w:sz w:val="24"/>
          <w:szCs w:val="24"/>
        </w:rPr>
        <w:t xml:space="preserve">с. </w:t>
      </w:r>
      <w:r w:rsidR="00E23F89" w:rsidRPr="00D24DF1">
        <w:rPr>
          <w:rFonts w:ascii="Times New Roman" w:eastAsia="Calibri" w:hAnsi="Times New Roman" w:cs="Times New Roman"/>
          <w:sz w:val="24"/>
          <w:szCs w:val="24"/>
        </w:rPr>
        <w:t xml:space="preserve">Турунтаево, </w:t>
      </w:r>
      <w:r w:rsidR="006E10B8" w:rsidRPr="00D24DF1">
        <w:rPr>
          <w:rFonts w:ascii="Times New Roman" w:eastAsia="Calibri" w:hAnsi="Times New Roman" w:cs="Times New Roman"/>
          <w:sz w:val="24"/>
          <w:szCs w:val="24"/>
        </w:rPr>
        <w:t xml:space="preserve">с. Новоархангельское, д. </w:t>
      </w:r>
      <w:r w:rsidR="00E23F89" w:rsidRPr="00D24DF1">
        <w:rPr>
          <w:rFonts w:ascii="Times New Roman" w:eastAsia="Calibri" w:hAnsi="Times New Roman" w:cs="Times New Roman"/>
          <w:sz w:val="24"/>
          <w:szCs w:val="24"/>
        </w:rPr>
        <w:t xml:space="preserve">Халдеево, </w:t>
      </w:r>
      <w:r w:rsidR="006E10B8" w:rsidRPr="00D24DF1">
        <w:rPr>
          <w:rFonts w:ascii="Times New Roman" w:eastAsia="Calibri" w:hAnsi="Times New Roman" w:cs="Times New Roman"/>
          <w:sz w:val="24"/>
          <w:szCs w:val="24"/>
        </w:rPr>
        <w:t xml:space="preserve">д. </w:t>
      </w:r>
      <w:r w:rsidR="00E23F89" w:rsidRPr="00D24DF1">
        <w:rPr>
          <w:rFonts w:ascii="Times New Roman" w:eastAsia="Calibri" w:hAnsi="Times New Roman" w:cs="Times New Roman"/>
          <w:sz w:val="24"/>
          <w:szCs w:val="24"/>
        </w:rPr>
        <w:t xml:space="preserve">Подломск. </w:t>
      </w:r>
      <w:r w:rsidR="006E10B8" w:rsidRPr="00D24DF1">
        <w:rPr>
          <w:rFonts w:ascii="Times New Roman" w:hAnsi="Times New Roman"/>
          <w:sz w:val="24"/>
          <w:szCs w:val="24"/>
        </w:rPr>
        <w:t xml:space="preserve">Подача природного газа будет осуществлятся от ГРС «Итатка». </w:t>
      </w:r>
      <w:r w:rsidR="006E10B8" w:rsidRPr="00D24DF1">
        <w:rPr>
          <w:rFonts w:ascii="Times New Roman" w:eastAsia="Calibri" w:hAnsi="Times New Roman" w:cs="Times New Roman"/>
          <w:sz w:val="24"/>
          <w:szCs w:val="24"/>
        </w:rPr>
        <w:t xml:space="preserve">Газификация вышеперечисленных населенных пунктов возможна после строительства </w:t>
      </w:r>
      <w:r w:rsidR="006E10B8" w:rsidRPr="00D24DF1">
        <w:rPr>
          <w:rFonts w:ascii="Times New Roman" w:hAnsi="Times New Roman"/>
          <w:sz w:val="24"/>
          <w:szCs w:val="24"/>
          <w:lang w:eastAsia="ar-SA"/>
        </w:rPr>
        <w:t xml:space="preserve">межпоселкового газопровода ГРС «Итатка» - с. Новорождественское. </w:t>
      </w:r>
    </w:p>
    <w:p w:rsidR="009D5EF8" w:rsidRPr="00D24DF1" w:rsidRDefault="009D5EF8" w:rsidP="009D5EF8">
      <w:pPr>
        <w:suppressAutoHyphens/>
        <w:spacing w:before="120" w:after="0"/>
        <w:ind w:left="1134"/>
        <w:jc w:val="both"/>
        <w:rPr>
          <w:rFonts w:ascii="Times New Roman" w:hAnsi="Times New Roman"/>
          <w:sz w:val="24"/>
          <w:szCs w:val="24"/>
          <w:lang w:eastAsia="ru-RU"/>
        </w:rPr>
      </w:pPr>
      <w:r w:rsidRPr="00D24DF1">
        <w:rPr>
          <w:rFonts w:ascii="Times New Roman" w:hAnsi="Times New Roman"/>
          <w:sz w:val="24"/>
          <w:szCs w:val="24"/>
        </w:rPr>
        <w:t>СУГ предлагается использовать для нужд населения негазифицированных населенных пунктов (</w:t>
      </w:r>
      <w:r w:rsidRPr="00D24DF1">
        <w:rPr>
          <w:rFonts w:ascii="Times New Roman" w:hAnsi="Times New Roman"/>
          <w:sz w:val="24"/>
          <w:szCs w:val="24"/>
          <w:lang w:eastAsia="ru-RU"/>
        </w:rPr>
        <w:t>пищеприготовление, горячее водоснабжение) и заправки автотранспорта.</w:t>
      </w:r>
    </w:p>
    <w:p w:rsidR="009D1328" w:rsidRPr="00D24DF1" w:rsidRDefault="009D1328" w:rsidP="00411325">
      <w:pPr>
        <w:suppressAutoHyphens/>
        <w:spacing w:before="120" w:after="0"/>
        <w:ind w:left="1134" w:right="284"/>
        <w:jc w:val="both"/>
        <w:rPr>
          <w:rFonts w:ascii="Times New Roman" w:eastAsia="Times New Roman" w:hAnsi="Times New Roman" w:cs="Times New Roman"/>
          <w:b/>
          <w:i/>
          <w:sz w:val="24"/>
          <w:szCs w:val="24"/>
          <w:lang w:eastAsia="ru-RU"/>
        </w:rPr>
      </w:pPr>
    </w:p>
    <w:p w:rsidR="009D1328" w:rsidRPr="00D24DF1" w:rsidRDefault="009D1328" w:rsidP="00411325">
      <w:pPr>
        <w:suppressAutoHyphens/>
        <w:spacing w:before="120" w:after="0"/>
        <w:ind w:left="1134" w:right="284"/>
        <w:jc w:val="both"/>
        <w:rPr>
          <w:rFonts w:ascii="Times New Roman" w:eastAsia="Times New Roman" w:hAnsi="Times New Roman" w:cs="Times New Roman"/>
          <w:b/>
          <w:i/>
          <w:sz w:val="24"/>
          <w:szCs w:val="24"/>
          <w:lang w:eastAsia="ru-RU"/>
        </w:rPr>
      </w:pPr>
    </w:p>
    <w:p w:rsidR="00AB24AB" w:rsidRPr="00D24DF1" w:rsidRDefault="00AB24AB" w:rsidP="00411325">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lastRenderedPageBreak/>
        <w:t>Выводы по организации газоснабжения  территории агломерации</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Газоснабжение населенных пунктов формируемой Томской агломерации в настоящее время осуществляется природным газом от магистрального газопровода Нижневартовский ГПЗ – Парабель – Кузбасс и сжиженным углеводородным газом от резервуаров сжиженного газа и баллонных установок. </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Источниками подачи природного газа для потребителей города Томск и поселений Томского района являются следующие газораспределительные станции: ГРС-1; ГРС-2; </w:t>
      </w:r>
      <w:r w:rsidR="00055D6F" w:rsidRPr="00D24DF1">
        <w:rPr>
          <w:rFonts w:ascii="Times New Roman" w:eastAsia="Times New Roman" w:hAnsi="Times New Roman" w:cs="Times New Roman"/>
          <w:sz w:val="24"/>
          <w:szCs w:val="24"/>
          <w:lang w:eastAsia="ru-RU"/>
        </w:rPr>
        <w:t xml:space="preserve">ГРС-3 (Богашево); ГРС-4, </w:t>
      </w:r>
      <w:r w:rsidRPr="00D24DF1">
        <w:rPr>
          <w:rFonts w:ascii="Times New Roman" w:eastAsia="Times New Roman" w:hAnsi="Times New Roman" w:cs="Times New Roman"/>
          <w:sz w:val="24"/>
          <w:szCs w:val="24"/>
          <w:lang w:eastAsia="ru-RU"/>
        </w:rPr>
        <w:t>ГРС «Апрель»; ГРС «АГНКС (Зональная)»; ГРС «с-з Черноречен</w:t>
      </w:r>
      <w:r w:rsidR="00AF38FA" w:rsidRPr="00D24DF1">
        <w:rPr>
          <w:rFonts w:ascii="Times New Roman" w:eastAsia="Times New Roman" w:hAnsi="Times New Roman" w:cs="Times New Roman"/>
          <w:sz w:val="24"/>
          <w:szCs w:val="24"/>
          <w:lang w:eastAsia="ru-RU"/>
        </w:rPr>
        <w:t xml:space="preserve">ский»; ГРС «Моряковский затон», </w:t>
      </w:r>
      <w:r w:rsidRPr="00D24DF1">
        <w:rPr>
          <w:rFonts w:ascii="Times New Roman" w:eastAsia="Times New Roman" w:hAnsi="Times New Roman" w:cs="Times New Roman"/>
          <w:sz w:val="24"/>
          <w:szCs w:val="24"/>
          <w:lang w:eastAsia="ru-RU"/>
        </w:rPr>
        <w:t xml:space="preserve">а также ГРС «Самусь» и ГРС «СХК» для обеспечения подачи газа потребителям г. Северск и п. Самусь. </w:t>
      </w:r>
    </w:p>
    <w:p w:rsidR="00AB24AB" w:rsidRPr="00D24DF1" w:rsidRDefault="00AB24AB" w:rsidP="003E673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Calibri" w:hAnsi="Times New Roman" w:cs="Times New Roman"/>
          <w:b/>
          <w:color w:val="000000"/>
          <w:sz w:val="24"/>
          <w:szCs w:val="24"/>
        </w:rPr>
        <w:t>МО «Город Томск».</w:t>
      </w:r>
      <w:r w:rsidRPr="00D24DF1">
        <w:rPr>
          <w:rFonts w:ascii="Times New Roman" w:eastAsia="Calibri" w:hAnsi="Times New Roman" w:cs="Times New Roman"/>
          <w:color w:val="000000"/>
          <w:sz w:val="24"/>
          <w:szCs w:val="24"/>
        </w:rPr>
        <w:t xml:space="preserve"> </w:t>
      </w:r>
      <w:r w:rsidR="003E6735" w:rsidRPr="00D24DF1">
        <w:rPr>
          <w:rFonts w:ascii="Times New Roman" w:eastAsia="Calibri" w:hAnsi="Times New Roman" w:cs="Times New Roman"/>
          <w:color w:val="000000"/>
          <w:sz w:val="24"/>
          <w:szCs w:val="24"/>
        </w:rPr>
        <w:t xml:space="preserve">Согласно муниципальной программе «Развитие инженерной инфраструктуры для обеспечения населения коммунальными услугами» на 2015-2019 годы, утвержденной постановлением администрации города Томска </w:t>
      </w:r>
      <w:r w:rsidR="003E6735" w:rsidRPr="00D24DF1">
        <w:rPr>
          <w:rFonts w:ascii="Times New Roman" w:eastAsia="ArialMT" w:hAnsi="Times New Roman" w:cs="Times New Roman"/>
          <w:sz w:val="24"/>
          <w:szCs w:val="24"/>
        </w:rPr>
        <w:t>от 03.04.2015 № 288 (</w:t>
      </w:r>
      <w:r w:rsidR="003E6735" w:rsidRPr="00D24DF1">
        <w:rPr>
          <w:rFonts w:ascii="Times New Roman" w:eastAsia="Calibri" w:hAnsi="Times New Roman" w:cs="Times New Roman"/>
          <w:color w:val="000000"/>
          <w:sz w:val="24"/>
          <w:szCs w:val="24"/>
        </w:rPr>
        <w:t>подпрограмма «Газификация Томска»)</w:t>
      </w:r>
      <w:r w:rsidR="003E6735" w:rsidRPr="00D24DF1">
        <w:rPr>
          <w:rFonts w:ascii="Times New Roman" w:eastAsia="ArialMT" w:hAnsi="Times New Roman" w:cs="Times New Roman"/>
          <w:sz w:val="24"/>
          <w:szCs w:val="24"/>
        </w:rPr>
        <w:t>,</w:t>
      </w:r>
      <w:r w:rsidR="003E6735" w:rsidRPr="00D24DF1">
        <w:rPr>
          <w:rFonts w:ascii="Times New Roman" w:eastAsia="Calibri" w:hAnsi="Times New Roman" w:cs="Times New Roman"/>
          <w:color w:val="000000"/>
          <w:sz w:val="24"/>
          <w:szCs w:val="24"/>
        </w:rPr>
        <w:t xml:space="preserve"> о</w:t>
      </w:r>
      <w:r w:rsidRPr="00D24DF1">
        <w:rPr>
          <w:rFonts w:ascii="Times New Roman" w:eastAsia="Calibri" w:hAnsi="Times New Roman" w:cs="Times New Roman"/>
          <w:color w:val="000000"/>
          <w:sz w:val="24"/>
          <w:szCs w:val="24"/>
        </w:rPr>
        <w:t xml:space="preserve">бщий уровень газификации (природным газом) города Томска </w:t>
      </w:r>
      <w:r w:rsidRPr="00D24DF1">
        <w:rPr>
          <w:rFonts w:ascii="Times New Roman" w:eastAsia="Calibri" w:hAnsi="Times New Roman" w:cs="Times New Roman"/>
          <w:sz w:val="24"/>
          <w:szCs w:val="24"/>
        </w:rPr>
        <w:t>низкий (около 6,8 %) по</w:t>
      </w:r>
      <w:r w:rsidRPr="00D24DF1">
        <w:rPr>
          <w:rFonts w:ascii="Times New Roman" w:eastAsia="Calibri" w:hAnsi="Times New Roman" w:cs="Times New Roman"/>
          <w:color w:val="000000"/>
          <w:sz w:val="24"/>
          <w:szCs w:val="24"/>
        </w:rPr>
        <w:t xml:space="preserve"> сравнению со средним общероссийским показателем для городов (67 %), что обусловлено ис</w:t>
      </w:r>
      <w:r w:rsidRPr="00D24DF1">
        <w:rPr>
          <w:rFonts w:ascii="Times New Roman" w:eastAsia="Times New Roman" w:hAnsi="Times New Roman" w:cs="Times New Roman"/>
          <w:sz w:val="24"/>
          <w:szCs w:val="24"/>
          <w:lang w:eastAsia="ru-RU"/>
        </w:rPr>
        <w:t>торической застройкой территории Томска, а также системой газоснабжения города 4-х ступенчатой тупиковой, которая характеризуется неравномерностью распределения по площади города, и, как следствие, невозможностью доступа к ней как промышленных, так и частных потребителей, а также невысокой надежностью, вследствие отсутствия возможности резервирования подачи.</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Основными потребителями природного газа города Томск являются теплоэнергетические объекты, промышленные и коммунально-бытовые предприятия. Основная доля природного газа, используемая потребителями, предусмотрена на отопление и горячее водоснабжение и только около 6 % на приготовление пищи.</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 настоящее время газоснабжение жилой застройки, расположенной на территории МО «Город Томск», частично осуществляется сжиженным углеводородным газом. Использование сжиженного углеводородного газа объясняется отсутствием разветвленной газораспределительной сети природного газа в городе.</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На перспективу для обеспечения необходимым объемом газа потребителей города Томск планируется проведение реконструкции ГРС-1, ГРС «Апрель» и ГРС «с-з Чернореченский» в целях увеличения их производительности. </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Мероприятия по реконструкции ГРС-1, ГРС «Апрель» и ГРС «с-з Чернореченский» предусмотрены в рамках «Генеральной схемы газификации города Томска», разработанной ОАО «Газпром промгаз» в 2011 году. </w:t>
      </w:r>
    </w:p>
    <w:p w:rsidR="00560889"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ЗАТО Северск</w:t>
      </w:r>
      <w:r w:rsidRPr="00D24DF1">
        <w:rPr>
          <w:rFonts w:ascii="Times New Roman" w:eastAsia="Times New Roman" w:hAnsi="Times New Roman" w:cs="Times New Roman"/>
          <w:sz w:val="24"/>
          <w:szCs w:val="24"/>
          <w:lang w:eastAsia="ru-RU"/>
        </w:rPr>
        <w:t xml:space="preserve">. В настоящее время газоснабжением обеспечены только город Северск от ГРС «СХК» и поселок Самусь от ГРС «Самусь». Общая загруженность ГРС и ГРП не превышает 20 %. </w:t>
      </w:r>
    </w:p>
    <w:p w:rsidR="002B2C35" w:rsidRPr="00D24DF1" w:rsidRDefault="00560889" w:rsidP="00560889">
      <w:pPr>
        <w:suppressAutoHyphens/>
        <w:spacing w:before="120" w:after="0"/>
        <w:ind w:left="1134"/>
        <w:jc w:val="both"/>
        <w:rPr>
          <w:rFonts w:ascii="Times New Roman" w:eastAsia="Calibri" w:hAnsi="Times New Roman" w:cs="Times New Roman"/>
          <w:sz w:val="24"/>
          <w:szCs w:val="24"/>
        </w:rPr>
      </w:pPr>
      <w:r w:rsidRPr="00D24DF1">
        <w:rPr>
          <w:rFonts w:ascii="Times New Roman" w:eastAsia="Times New Roman" w:hAnsi="Times New Roman" w:cs="Times New Roman"/>
          <w:sz w:val="24"/>
          <w:szCs w:val="24"/>
          <w:lang w:eastAsia="ru-RU"/>
        </w:rPr>
        <w:t xml:space="preserve">Согласно </w:t>
      </w:r>
      <w:r w:rsidRPr="00D24DF1">
        <w:rPr>
          <w:rFonts w:ascii="Times New Roman" w:eastAsia="Calibri" w:hAnsi="Times New Roman" w:cs="Times New Roman"/>
          <w:sz w:val="24"/>
          <w:szCs w:val="24"/>
        </w:rPr>
        <w:t xml:space="preserve">Генеральной схеме газоснабжения и газификации Томской области, откорректированной в 2012 году ОАО «Газпром промгаз», </w:t>
      </w:r>
      <w:r w:rsidR="002B2C35" w:rsidRPr="00D24DF1">
        <w:rPr>
          <w:rFonts w:ascii="Times New Roman" w:eastAsia="Calibri" w:hAnsi="Times New Roman" w:cs="Times New Roman"/>
          <w:sz w:val="24"/>
          <w:szCs w:val="24"/>
        </w:rPr>
        <w:t>до 2020 года</w:t>
      </w:r>
      <w:r w:rsidRPr="00D24DF1">
        <w:rPr>
          <w:rFonts w:ascii="Times New Roman" w:eastAsia="Times New Roman" w:hAnsi="Times New Roman" w:cs="Times New Roman"/>
          <w:sz w:val="24"/>
          <w:szCs w:val="24"/>
          <w:lang w:eastAsia="ru-RU"/>
        </w:rPr>
        <w:t xml:space="preserve"> строительство</w:t>
      </w:r>
      <w:r w:rsidR="002B2C35" w:rsidRPr="00D24DF1">
        <w:rPr>
          <w:rFonts w:ascii="Times New Roman" w:eastAsia="Times New Roman" w:hAnsi="Times New Roman" w:cs="Times New Roman"/>
          <w:sz w:val="24"/>
          <w:szCs w:val="24"/>
          <w:lang w:eastAsia="ru-RU"/>
        </w:rPr>
        <w:t xml:space="preserve"> новых</w:t>
      </w:r>
      <w:r w:rsidRPr="00D24DF1">
        <w:rPr>
          <w:rFonts w:ascii="Times New Roman" w:eastAsia="Times New Roman" w:hAnsi="Times New Roman" w:cs="Times New Roman"/>
          <w:sz w:val="24"/>
          <w:szCs w:val="24"/>
          <w:lang w:eastAsia="ru-RU"/>
        </w:rPr>
        <w:t xml:space="preserve"> межпоселковых газопроводов </w:t>
      </w:r>
      <w:r w:rsidR="002B2C35" w:rsidRPr="00D24DF1">
        <w:rPr>
          <w:rFonts w:ascii="Times New Roman" w:eastAsia="Times New Roman" w:hAnsi="Times New Roman" w:cs="Times New Roman"/>
          <w:sz w:val="24"/>
          <w:szCs w:val="24"/>
          <w:lang w:eastAsia="ru-RU"/>
        </w:rPr>
        <w:t xml:space="preserve">на территории ЗАТО </w:t>
      </w:r>
      <w:r w:rsidRPr="00D24DF1">
        <w:rPr>
          <w:rFonts w:ascii="Times New Roman" w:eastAsia="Times New Roman" w:hAnsi="Times New Roman" w:cs="Times New Roman"/>
          <w:sz w:val="24"/>
          <w:szCs w:val="24"/>
          <w:lang w:eastAsia="ru-RU"/>
        </w:rPr>
        <w:t>не предусматривается.</w:t>
      </w:r>
      <w:r w:rsidR="002B2C35" w:rsidRPr="00D24DF1">
        <w:rPr>
          <w:rFonts w:ascii="Times New Roman" w:eastAsia="Calibri" w:hAnsi="Times New Roman" w:cs="Times New Roman"/>
          <w:sz w:val="24"/>
          <w:szCs w:val="24"/>
        </w:rPr>
        <w:t xml:space="preserve"> </w:t>
      </w:r>
    </w:p>
    <w:p w:rsidR="002E355C" w:rsidRPr="00D24DF1" w:rsidRDefault="002E355C" w:rsidP="002E355C">
      <w:pPr>
        <w:pStyle w:val="aa"/>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 xml:space="preserve">Для реализации мероприятий градостроительной документации по газоснабжению </w:t>
      </w:r>
      <w:r w:rsidR="00347FEC" w:rsidRPr="00D24DF1">
        <w:rPr>
          <w:rFonts w:ascii="Times New Roman" w:eastAsia="Calibri" w:hAnsi="Times New Roman" w:cs="Times New Roman"/>
          <w:sz w:val="24"/>
          <w:szCs w:val="24"/>
        </w:rPr>
        <w:t>д.</w:t>
      </w:r>
      <w:r w:rsidRPr="00D24DF1">
        <w:rPr>
          <w:rFonts w:ascii="Times New Roman" w:eastAsia="Calibri" w:hAnsi="Times New Roman" w:cs="Times New Roman"/>
          <w:sz w:val="24"/>
          <w:szCs w:val="24"/>
        </w:rPr>
        <w:t xml:space="preserve"> Семиозерки, </w:t>
      </w:r>
      <w:r w:rsidR="00347FEC" w:rsidRPr="00D24DF1">
        <w:rPr>
          <w:rFonts w:ascii="Times New Roman" w:eastAsia="Calibri" w:hAnsi="Times New Roman" w:cs="Times New Roman"/>
          <w:sz w:val="24"/>
          <w:szCs w:val="24"/>
        </w:rPr>
        <w:t xml:space="preserve">п. </w:t>
      </w:r>
      <w:r w:rsidRPr="00D24DF1">
        <w:rPr>
          <w:rFonts w:ascii="Times New Roman" w:eastAsia="Calibri" w:hAnsi="Times New Roman" w:cs="Times New Roman"/>
          <w:sz w:val="24"/>
          <w:szCs w:val="24"/>
        </w:rPr>
        <w:t xml:space="preserve">Орловка, </w:t>
      </w:r>
      <w:r w:rsidR="00347FEC" w:rsidRPr="00D24DF1">
        <w:rPr>
          <w:rFonts w:ascii="Times New Roman" w:eastAsia="Calibri" w:hAnsi="Times New Roman" w:cs="Times New Roman"/>
          <w:sz w:val="24"/>
          <w:szCs w:val="24"/>
        </w:rPr>
        <w:t xml:space="preserve">д. </w:t>
      </w:r>
      <w:r w:rsidRPr="00D24DF1">
        <w:rPr>
          <w:rFonts w:ascii="Times New Roman" w:eastAsia="Calibri" w:hAnsi="Times New Roman" w:cs="Times New Roman"/>
          <w:sz w:val="24"/>
          <w:szCs w:val="24"/>
        </w:rPr>
        <w:t xml:space="preserve">Кижирово, района Иглаково г. Северска, а также промышленных объектов на территории ЗАТО, </w:t>
      </w:r>
      <w:r w:rsidR="00347FEC" w:rsidRPr="00D24DF1">
        <w:rPr>
          <w:rFonts w:ascii="Times New Roman" w:eastAsia="Calibri" w:hAnsi="Times New Roman" w:cs="Times New Roman"/>
          <w:sz w:val="24"/>
          <w:szCs w:val="24"/>
        </w:rPr>
        <w:t>нео</w:t>
      </w:r>
      <w:r w:rsidR="00C540BB" w:rsidRPr="00D24DF1">
        <w:rPr>
          <w:rFonts w:ascii="Times New Roman" w:eastAsia="Calibri" w:hAnsi="Times New Roman" w:cs="Times New Roman"/>
          <w:sz w:val="24"/>
          <w:szCs w:val="24"/>
        </w:rPr>
        <w:t>б</w:t>
      </w:r>
      <w:r w:rsidR="00347FEC" w:rsidRPr="00D24DF1">
        <w:rPr>
          <w:rFonts w:ascii="Times New Roman" w:eastAsia="Calibri" w:hAnsi="Times New Roman" w:cs="Times New Roman"/>
          <w:sz w:val="24"/>
          <w:szCs w:val="24"/>
        </w:rPr>
        <w:t>ходимо</w:t>
      </w:r>
      <w:r w:rsidRPr="00D24DF1">
        <w:rPr>
          <w:rFonts w:ascii="Times New Roman" w:eastAsia="Calibri" w:hAnsi="Times New Roman" w:cs="Times New Roman"/>
          <w:sz w:val="24"/>
          <w:szCs w:val="24"/>
        </w:rPr>
        <w:t xml:space="preserve"> в ближайшее время разработать Генеральную схему газоснабжения и газификации ЗАТО Северск для проработки технических условий, </w:t>
      </w:r>
      <w:r w:rsidRPr="00D24DF1">
        <w:rPr>
          <w:rFonts w:ascii="Times New Roman" w:eastAsia="Calibri" w:hAnsi="Times New Roman" w:cs="Times New Roman"/>
          <w:sz w:val="24"/>
          <w:szCs w:val="24"/>
        </w:rPr>
        <w:lastRenderedPageBreak/>
        <w:t xml:space="preserve">гидравлического расчета и мест прохождения межпоселковых газопроводов на территории муниципального образования и внести предложения по </w:t>
      </w:r>
      <w:r w:rsidR="00347FEC" w:rsidRPr="00D24DF1">
        <w:rPr>
          <w:rFonts w:ascii="Times New Roman" w:eastAsia="Calibri" w:hAnsi="Times New Roman" w:cs="Times New Roman"/>
          <w:sz w:val="24"/>
          <w:szCs w:val="24"/>
        </w:rPr>
        <w:t>газификации населенных пунктов</w:t>
      </w:r>
      <w:r w:rsidRPr="00D24DF1">
        <w:rPr>
          <w:rFonts w:ascii="Times New Roman" w:eastAsia="Calibri" w:hAnsi="Times New Roman" w:cs="Times New Roman"/>
          <w:sz w:val="24"/>
          <w:szCs w:val="24"/>
        </w:rPr>
        <w:t xml:space="preserve"> на территории ЗАТО в Генеральную схему газоснабжения и газификации Томской области. </w:t>
      </w:r>
    </w:p>
    <w:p w:rsidR="0023463A"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МО «Томский район».</w:t>
      </w:r>
      <w:r w:rsidRPr="00D24DF1">
        <w:rPr>
          <w:rFonts w:ascii="Times New Roman" w:eastAsia="Times New Roman" w:hAnsi="Times New Roman" w:cs="Times New Roman"/>
          <w:sz w:val="24"/>
          <w:szCs w:val="24"/>
          <w:lang w:eastAsia="ru-RU"/>
        </w:rPr>
        <w:t xml:space="preserve"> </w:t>
      </w:r>
      <w:r w:rsidR="0023463A" w:rsidRPr="00D24DF1">
        <w:rPr>
          <w:rFonts w:ascii="Times New Roman" w:eastAsia="Times New Roman" w:hAnsi="Times New Roman" w:cs="Times New Roman"/>
          <w:sz w:val="24"/>
          <w:szCs w:val="24"/>
          <w:lang w:eastAsia="ru-RU"/>
        </w:rPr>
        <w:t>На 01.01.2015 уровень газификации</w:t>
      </w:r>
      <w:r w:rsidR="0046658C" w:rsidRPr="00D24DF1">
        <w:rPr>
          <w:rFonts w:ascii="Times New Roman" w:eastAsia="Times New Roman" w:hAnsi="Times New Roman" w:cs="Times New Roman"/>
          <w:sz w:val="24"/>
          <w:szCs w:val="24"/>
          <w:lang w:eastAsia="ru-RU"/>
        </w:rPr>
        <w:t xml:space="preserve"> Томского района</w:t>
      </w:r>
      <w:r w:rsidR="0023463A" w:rsidRPr="00D24DF1">
        <w:rPr>
          <w:rFonts w:ascii="Times New Roman" w:eastAsia="Times New Roman" w:hAnsi="Times New Roman" w:cs="Times New Roman"/>
          <w:sz w:val="24"/>
          <w:szCs w:val="24"/>
          <w:lang w:eastAsia="ru-RU"/>
        </w:rPr>
        <w:t xml:space="preserve"> составляет </w:t>
      </w:r>
      <w:r w:rsidR="0023463A" w:rsidRPr="00D24DF1">
        <w:rPr>
          <w:rFonts w:ascii="Times New Roman" w:eastAsia="Times New Roman" w:hAnsi="Times New Roman" w:cs="Times New Roman"/>
          <w:bCs/>
          <w:sz w:val="24"/>
          <w:szCs w:val="24"/>
          <w:lang w:eastAsia="ru-RU"/>
        </w:rPr>
        <w:t>16,97 %,</w:t>
      </w:r>
      <w:r w:rsidR="0023463A" w:rsidRPr="00D24DF1">
        <w:rPr>
          <w:rFonts w:ascii="Times New Roman" w:eastAsia="Times New Roman" w:hAnsi="Times New Roman" w:cs="Times New Roman"/>
          <w:sz w:val="24"/>
          <w:szCs w:val="24"/>
          <w:lang w:eastAsia="ru-RU"/>
        </w:rPr>
        <w:t xml:space="preserve"> количество газифицированных квартир – 4098 (данные ведомственной статистики Управления ЖКХ, транспорта и связи Администрации Томского района). В </w:t>
      </w:r>
      <w:r w:rsidR="009A76DD" w:rsidRPr="00D24DF1">
        <w:rPr>
          <w:rFonts w:ascii="Times New Roman" w:eastAsia="Times New Roman" w:hAnsi="Times New Roman" w:cs="Times New Roman"/>
          <w:sz w:val="24"/>
          <w:szCs w:val="24"/>
          <w:lang w:eastAsia="ru-RU"/>
        </w:rPr>
        <w:t>среднем</w:t>
      </w:r>
      <w:r w:rsidR="0023463A" w:rsidRPr="00D24DF1">
        <w:rPr>
          <w:rFonts w:ascii="Times New Roman" w:eastAsia="Times New Roman" w:hAnsi="Times New Roman" w:cs="Times New Roman"/>
          <w:sz w:val="24"/>
          <w:szCs w:val="24"/>
          <w:lang w:eastAsia="ru-RU"/>
        </w:rPr>
        <w:t xml:space="preserve"> по Рос</w:t>
      </w:r>
      <w:r w:rsidR="009A76DD" w:rsidRPr="00D24DF1">
        <w:rPr>
          <w:rFonts w:ascii="Times New Roman" w:eastAsia="Times New Roman" w:hAnsi="Times New Roman" w:cs="Times New Roman"/>
          <w:sz w:val="24"/>
          <w:szCs w:val="24"/>
          <w:lang w:eastAsia="ru-RU"/>
        </w:rPr>
        <w:t>сии этот показатель равен 64,4</w:t>
      </w:r>
      <w:r w:rsidR="0023463A" w:rsidRPr="00D24DF1">
        <w:rPr>
          <w:rFonts w:ascii="Times New Roman" w:eastAsia="Times New Roman" w:hAnsi="Times New Roman" w:cs="Times New Roman"/>
          <w:sz w:val="24"/>
          <w:szCs w:val="24"/>
          <w:lang w:eastAsia="ru-RU"/>
        </w:rPr>
        <w:t xml:space="preserve"> %.  </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Низкий уровень газификации жилищного фонда Томской области и малые объемы потребления газа населением вызваны слабым развитием системы газоснабжения, что особенно характерно для сельских районов Томской области. Прежде всего, это связано с тем, что строительство газопроводов-отводов ко многим населенным пунктам, территориально удаленным от магистральных газопроводов, является экономически нерентабельным и требует значительных капитальных вложений. Низкая плотность населения, а также большие расстояния между заселенными территориями делают газовые проекты, в том числе и на территории Томского района, инвестиционно непривлекательными.</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 соответствии с ранее разработанной градостроительной документацией развитие газоснабжения на территории Томского района в перспективе связано с газификацией жилого сектора, объектов промышленности и теплоэнергетического комплекса поселений природным сетевым газом, в связи с чем предусмотрены мероприятия по строительству межпоселковых газопроводов высокого давления от ГРС «Чернореченская», ГРС «Моряковский затон», ГРС «Апрель», </w:t>
      </w:r>
      <w:r w:rsidR="006130E3" w:rsidRPr="00D24DF1">
        <w:rPr>
          <w:rFonts w:ascii="Times New Roman" w:eastAsia="Times New Roman" w:hAnsi="Times New Roman" w:cs="Times New Roman"/>
          <w:sz w:val="24"/>
          <w:szCs w:val="24"/>
          <w:lang w:eastAsia="ru-RU"/>
        </w:rPr>
        <w:t xml:space="preserve">ГРС-2, </w:t>
      </w:r>
      <w:r w:rsidRPr="00D24DF1">
        <w:rPr>
          <w:rFonts w:ascii="Times New Roman" w:eastAsia="Times New Roman" w:hAnsi="Times New Roman" w:cs="Times New Roman"/>
          <w:sz w:val="24"/>
          <w:szCs w:val="24"/>
          <w:lang w:eastAsia="ru-RU"/>
        </w:rPr>
        <w:t xml:space="preserve">ГРС-3, ГРС-4 и от проектной ГРС «Итатка». </w:t>
      </w:r>
    </w:p>
    <w:p w:rsidR="00D42130" w:rsidRPr="00D24DF1" w:rsidRDefault="00474DDF" w:rsidP="00D42130">
      <w:pPr>
        <w:suppressAutoHyphens/>
        <w:spacing w:before="120" w:after="0"/>
        <w:ind w:left="1134"/>
        <w:jc w:val="both"/>
        <w:rPr>
          <w:rFonts w:ascii="Times New Roman" w:eastAsia="Times New Roman" w:hAnsi="Times New Roman" w:cs="Times New Roman"/>
          <w:sz w:val="24"/>
          <w:szCs w:val="24"/>
          <w:lang w:eastAsia="ar-SA"/>
        </w:rPr>
      </w:pPr>
      <w:r w:rsidRPr="00D24DF1">
        <w:rPr>
          <w:rFonts w:ascii="Times New Roman" w:eastAsia="Calibri" w:hAnsi="Times New Roman" w:cs="Times New Roman"/>
          <w:sz w:val="24"/>
          <w:szCs w:val="24"/>
          <w:lang w:eastAsia="ru-RU"/>
        </w:rPr>
        <w:t xml:space="preserve">В рамках государственной программы </w:t>
      </w:r>
      <w:r w:rsidRPr="00D24DF1">
        <w:rPr>
          <w:rFonts w:ascii="Times New Roman" w:eastAsia="Times New Roman" w:hAnsi="Times New Roman" w:cs="Times New Roman"/>
          <w:sz w:val="24"/>
          <w:szCs w:val="24"/>
          <w:lang w:eastAsia="ar-SA"/>
        </w:rPr>
        <w:t>«Повышение энергоэффективности в Томской области» на 2015 – 2020 годы (утверждена постановлением Томской области от 12.12.2014 № 493а)</w:t>
      </w:r>
      <w:r w:rsidRPr="00D24DF1">
        <w:rPr>
          <w:rFonts w:ascii="Times New Roman" w:eastAsia="Calibri" w:hAnsi="Times New Roman" w:cs="Times New Roman"/>
          <w:sz w:val="24"/>
          <w:szCs w:val="24"/>
          <w:lang w:eastAsia="ru-RU"/>
        </w:rPr>
        <w:t xml:space="preserve"> предусмотрено м</w:t>
      </w:r>
      <w:r w:rsidR="00D42130" w:rsidRPr="00D24DF1">
        <w:rPr>
          <w:rFonts w:ascii="Times New Roman" w:eastAsia="Calibri" w:hAnsi="Times New Roman" w:cs="Times New Roman"/>
          <w:sz w:val="24"/>
          <w:szCs w:val="24"/>
          <w:lang w:eastAsia="ru-RU"/>
        </w:rPr>
        <w:t>ероприятие по строительству газопровода-отвода и ГРС «Итатка» на территории Итатского сель</w:t>
      </w:r>
      <w:r w:rsidRPr="00D24DF1">
        <w:rPr>
          <w:rFonts w:ascii="Times New Roman" w:eastAsia="Calibri" w:hAnsi="Times New Roman" w:cs="Times New Roman"/>
          <w:sz w:val="24"/>
          <w:szCs w:val="24"/>
          <w:lang w:eastAsia="ru-RU"/>
        </w:rPr>
        <w:t xml:space="preserve">ского поселения Томского района. </w:t>
      </w:r>
    </w:p>
    <w:p w:rsidR="005E518A" w:rsidRPr="00D24DF1" w:rsidRDefault="00575D28" w:rsidP="00474DDF">
      <w:pPr>
        <w:suppressAutoHyphens/>
        <w:spacing w:before="120" w:after="0"/>
        <w:ind w:left="1134"/>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На территории Зональненского сельского поселения подлежит ликвидации ГРС «АГНКС (Зональная)» из зоны планируемого размещения жилой застройки с </w:t>
      </w:r>
      <w:r w:rsidR="00863431" w:rsidRPr="00D24DF1">
        <w:rPr>
          <w:rFonts w:ascii="Times New Roman" w:eastAsia="Times New Roman" w:hAnsi="Times New Roman" w:cs="Times New Roman"/>
          <w:sz w:val="24"/>
          <w:szCs w:val="24"/>
          <w:lang w:eastAsia="ar-SA"/>
        </w:rPr>
        <w:t xml:space="preserve">последующим </w:t>
      </w:r>
      <w:r w:rsidRPr="00D24DF1">
        <w:rPr>
          <w:rFonts w:ascii="Times New Roman" w:eastAsia="Times New Roman" w:hAnsi="Times New Roman" w:cs="Times New Roman"/>
          <w:sz w:val="24"/>
          <w:szCs w:val="24"/>
          <w:lang w:eastAsia="ar-SA"/>
        </w:rPr>
        <w:t>пере</w:t>
      </w:r>
      <w:r w:rsidR="00863431" w:rsidRPr="00D24DF1">
        <w:rPr>
          <w:rFonts w:ascii="Times New Roman" w:eastAsia="Times New Roman" w:hAnsi="Times New Roman" w:cs="Times New Roman"/>
          <w:sz w:val="24"/>
          <w:szCs w:val="24"/>
          <w:lang w:eastAsia="ar-SA"/>
        </w:rPr>
        <w:t>ключением</w:t>
      </w:r>
      <w:r w:rsidRPr="00D24DF1">
        <w:rPr>
          <w:rFonts w:ascii="Times New Roman" w:eastAsia="Times New Roman" w:hAnsi="Times New Roman" w:cs="Times New Roman"/>
          <w:sz w:val="24"/>
          <w:szCs w:val="24"/>
          <w:lang w:eastAsia="ar-SA"/>
        </w:rPr>
        <w:t xml:space="preserve"> потребителей природного газа на ГРС «Апрель» </w:t>
      </w:r>
      <w:r w:rsidR="001070FB" w:rsidRPr="00D24DF1">
        <w:rPr>
          <w:rFonts w:ascii="Times New Roman" w:eastAsia="Times New Roman" w:hAnsi="Times New Roman" w:cs="Times New Roman"/>
          <w:sz w:val="24"/>
          <w:szCs w:val="24"/>
          <w:lang w:eastAsia="ar-SA"/>
        </w:rPr>
        <w:t xml:space="preserve">и </w:t>
      </w:r>
      <w:r w:rsidRPr="00D24DF1">
        <w:rPr>
          <w:rFonts w:ascii="Times New Roman" w:eastAsia="Times New Roman" w:hAnsi="Times New Roman" w:cs="Times New Roman"/>
          <w:sz w:val="24"/>
          <w:szCs w:val="24"/>
          <w:lang w:eastAsia="ar-SA"/>
        </w:rPr>
        <w:t>ГРС-3</w:t>
      </w:r>
      <w:r w:rsidR="001070FB" w:rsidRPr="00D24DF1">
        <w:rPr>
          <w:rFonts w:ascii="Times New Roman" w:eastAsia="Times New Roman" w:hAnsi="Times New Roman" w:cs="Times New Roman"/>
          <w:sz w:val="24"/>
          <w:szCs w:val="24"/>
          <w:lang w:eastAsia="ar-SA"/>
        </w:rPr>
        <w:t xml:space="preserve">. Данные ГРС предлагается закольцевать </w:t>
      </w:r>
      <w:r w:rsidR="00474DDF" w:rsidRPr="00D24DF1">
        <w:rPr>
          <w:rFonts w:ascii="Times New Roman" w:eastAsia="Times New Roman" w:hAnsi="Times New Roman" w:cs="Times New Roman"/>
          <w:sz w:val="24"/>
          <w:szCs w:val="24"/>
          <w:lang w:eastAsia="ar-SA"/>
        </w:rPr>
        <w:t xml:space="preserve">через сети ликвидируемого ГРС «АГКНС (Зональная)». </w:t>
      </w:r>
    </w:p>
    <w:p w:rsidR="00575D28" w:rsidRPr="00D24DF1" w:rsidRDefault="00474DDF" w:rsidP="00474DDF">
      <w:pPr>
        <w:suppressAutoHyphens/>
        <w:spacing w:before="120" w:after="0"/>
        <w:ind w:left="1134"/>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 целью закольцовки ГРС «Апрель» с ГРС-3</w:t>
      </w:r>
      <w:r w:rsidR="007E072B" w:rsidRPr="00D24DF1">
        <w:rPr>
          <w:rFonts w:ascii="Times New Roman" w:eastAsia="Times New Roman" w:hAnsi="Times New Roman" w:cs="Times New Roman"/>
          <w:sz w:val="24"/>
          <w:szCs w:val="24"/>
          <w:lang w:eastAsia="ar-SA"/>
        </w:rPr>
        <w:t xml:space="preserve"> Генеральной схемой газоснабжения и газификации Томской области предусмотрено</w:t>
      </w:r>
      <w:r w:rsidRPr="00D24DF1">
        <w:rPr>
          <w:rFonts w:ascii="Times New Roman" w:eastAsia="Times New Roman" w:hAnsi="Times New Roman" w:cs="Times New Roman"/>
          <w:sz w:val="24"/>
          <w:szCs w:val="24"/>
          <w:lang w:eastAsia="ar-SA"/>
        </w:rPr>
        <w:t xml:space="preserve"> </w:t>
      </w:r>
      <w:r w:rsidR="007E072B" w:rsidRPr="00D24DF1">
        <w:rPr>
          <w:rFonts w:ascii="Times New Roman" w:eastAsia="Times New Roman" w:hAnsi="Times New Roman" w:cs="Times New Roman"/>
          <w:sz w:val="24"/>
          <w:szCs w:val="24"/>
          <w:lang w:eastAsia="ar-SA"/>
        </w:rPr>
        <w:t>мероприятие по</w:t>
      </w:r>
      <w:r w:rsidRPr="00D24DF1">
        <w:rPr>
          <w:rFonts w:ascii="Times New Roman" w:eastAsia="Times New Roman" w:hAnsi="Times New Roman" w:cs="Times New Roman"/>
          <w:sz w:val="24"/>
          <w:szCs w:val="24"/>
          <w:lang w:eastAsia="ar-SA"/>
        </w:rPr>
        <w:t xml:space="preserve"> ст</w:t>
      </w:r>
      <w:r w:rsidR="00575D28" w:rsidRPr="00D24DF1">
        <w:rPr>
          <w:rFonts w:ascii="Times New Roman" w:eastAsia="Times New Roman" w:hAnsi="Times New Roman" w:cs="Times New Roman"/>
          <w:sz w:val="24"/>
          <w:szCs w:val="24"/>
          <w:lang w:eastAsia="ar-SA"/>
        </w:rPr>
        <w:t>роительств</w:t>
      </w:r>
      <w:r w:rsidR="007E072B" w:rsidRPr="00D24DF1">
        <w:rPr>
          <w:rFonts w:ascii="Times New Roman" w:eastAsia="Times New Roman" w:hAnsi="Times New Roman" w:cs="Times New Roman"/>
          <w:sz w:val="24"/>
          <w:szCs w:val="24"/>
          <w:lang w:eastAsia="ar-SA"/>
        </w:rPr>
        <w:t>у</w:t>
      </w:r>
      <w:r w:rsidR="00575D28" w:rsidRPr="00D24DF1">
        <w:rPr>
          <w:rFonts w:ascii="Times New Roman" w:eastAsia="Times New Roman" w:hAnsi="Times New Roman" w:cs="Times New Roman"/>
          <w:sz w:val="24"/>
          <w:szCs w:val="24"/>
          <w:lang w:eastAsia="ar-SA"/>
        </w:rPr>
        <w:t xml:space="preserve"> межпоселкового газопровода от ГРС «Апрель» до площадки ГРС «АГНКС (Зональная)» протяженность</w:t>
      </w:r>
      <w:r w:rsidRPr="00D24DF1">
        <w:rPr>
          <w:rFonts w:ascii="Times New Roman" w:eastAsia="Times New Roman" w:hAnsi="Times New Roman" w:cs="Times New Roman"/>
          <w:sz w:val="24"/>
          <w:szCs w:val="24"/>
          <w:lang w:eastAsia="ar-SA"/>
        </w:rPr>
        <w:t>ю</w:t>
      </w:r>
      <w:r w:rsidR="00575D28" w:rsidRPr="00D24DF1">
        <w:rPr>
          <w:rFonts w:ascii="Times New Roman" w:eastAsia="Times New Roman" w:hAnsi="Times New Roman" w:cs="Times New Roman"/>
          <w:sz w:val="24"/>
          <w:szCs w:val="24"/>
          <w:lang w:eastAsia="ar-SA"/>
        </w:rPr>
        <w:t xml:space="preserve"> 4,0 км</w:t>
      </w:r>
      <w:r w:rsidR="007E072B" w:rsidRPr="00D24DF1">
        <w:rPr>
          <w:rFonts w:ascii="Times New Roman" w:eastAsia="Times New Roman" w:hAnsi="Times New Roman" w:cs="Times New Roman"/>
          <w:sz w:val="24"/>
          <w:szCs w:val="24"/>
          <w:lang w:eastAsia="ar-SA"/>
        </w:rPr>
        <w:t xml:space="preserve">. </w:t>
      </w:r>
    </w:p>
    <w:p w:rsidR="005D3FA0" w:rsidRPr="00D24DF1" w:rsidRDefault="005D3FA0" w:rsidP="005D3FA0">
      <w:pPr>
        <w:suppressAutoHyphens/>
        <w:spacing w:before="120" w:after="0" w:line="240" w:lineRule="auto"/>
        <w:ind w:left="1134"/>
        <w:jc w:val="both"/>
        <w:rPr>
          <w:rFonts w:ascii="Times New Roman" w:eastAsia="Calibri" w:hAnsi="Times New Roman" w:cs="Times New Roman"/>
          <w:sz w:val="24"/>
          <w:szCs w:val="24"/>
        </w:rPr>
      </w:pPr>
      <w:r w:rsidRPr="00D24DF1">
        <w:rPr>
          <w:rFonts w:ascii="Times New Roman" w:eastAsia="Calibri" w:hAnsi="Times New Roman" w:cs="Times New Roman"/>
          <w:sz w:val="24"/>
          <w:szCs w:val="24"/>
        </w:rPr>
        <w:t>При несоответствии планов по обеспечению природным газом между предусмотренными мероприятиями градостроительной документации поселений Томского района и Генеральной схемой газоснабжения и газификации Томской области, откорректированной в 2012 году ОАО «Газпром промгаз» и утвержденной до 2020 года, приоритетными приним</w:t>
      </w:r>
      <w:r w:rsidR="00D10A78" w:rsidRPr="00D24DF1">
        <w:rPr>
          <w:rFonts w:ascii="Times New Roman" w:eastAsia="Calibri" w:hAnsi="Times New Roman" w:cs="Times New Roman"/>
          <w:sz w:val="24"/>
          <w:szCs w:val="24"/>
        </w:rPr>
        <w:t>аются мероприятия Г</w:t>
      </w:r>
      <w:r w:rsidRPr="00D24DF1">
        <w:rPr>
          <w:rFonts w:ascii="Times New Roman" w:eastAsia="Calibri" w:hAnsi="Times New Roman" w:cs="Times New Roman"/>
          <w:sz w:val="24"/>
          <w:szCs w:val="24"/>
        </w:rPr>
        <w:t>енеральной схемы, учитывая более поздний срок разработки данного документа. Отсутс</w:t>
      </w:r>
      <w:r w:rsidR="00D10A78" w:rsidRPr="00D24DF1">
        <w:rPr>
          <w:rFonts w:ascii="Times New Roman" w:eastAsia="Calibri" w:hAnsi="Times New Roman" w:cs="Times New Roman"/>
          <w:sz w:val="24"/>
          <w:szCs w:val="24"/>
        </w:rPr>
        <w:t>т</w:t>
      </w:r>
      <w:r w:rsidRPr="00D24DF1">
        <w:rPr>
          <w:rFonts w:ascii="Times New Roman" w:eastAsia="Calibri" w:hAnsi="Times New Roman" w:cs="Times New Roman"/>
          <w:sz w:val="24"/>
          <w:szCs w:val="24"/>
        </w:rPr>
        <w:t xml:space="preserve">вие </w:t>
      </w:r>
      <w:r w:rsidR="00D10A78" w:rsidRPr="00D24DF1">
        <w:rPr>
          <w:rFonts w:ascii="Times New Roman" w:eastAsia="Calibri" w:hAnsi="Times New Roman" w:cs="Times New Roman"/>
          <w:sz w:val="24"/>
          <w:szCs w:val="24"/>
        </w:rPr>
        <w:t>мероприятий</w:t>
      </w:r>
      <w:r w:rsidRPr="00D24DF1">
        <w:rPr>
          <w:rFonts w:ascii="Times New Roman" w:eastAsia="Calibri" w:hAnsi="Times New Roman" w:cs="Times New Roman"/>
          <w:sz w:val="24"/>
          <w:szCs w:val="24"/>
        </w:rPr>
        <w:t xml:space="preserve"> по газоснабжению некоторых населенных пунктов поселений Томского района в Генеральной схеме связано с низкой численностью проживающего населения, а также удаленностью населенных пунктов от магистрального газопровода, и, соответственно, нецелесообразностью их проведения.   </w:t>
      </w:r>
    </w:p>
    <w:p w:rsidR="00AB24AB" w:rsidRPr="00D24DF1" w:rsidRDefault="00AB24AB" w:rsidP="00E77F32">
      <w:pPr>
        <w:keepNext/>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lastRenderedPageBreak/>
        <w:t>Проектные предложения по созданию межмуниципальных систем газоснабжения для муниципальных образований Томской агломерации</w:t>
      </w:r>
    </w:p>
    <w:p w:rsidR="00B5771E" w:rsidRPr="00D24DF1" w:rsidRDefault="00B5771E" w:rsidP="00003C80">
      <w:pPr>
        <w:pStyle w:val="aa"/>
        <w:suppressAutoHyphens/>
        <w:spacing w:before="120" w:after="0" w:line="240" w:lineRule="auto"/>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Основные направления развития объектов инженерной инфраструктуры в части системы газоснабжения на территории Томской агломерации определены с учетом следующих документов перспективного планирования: </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Государственная программа «Повышение энергоэффективности в Томской области» на 2015 – 2020 годы (утверждена постановлением Томской области от 12.12.2014 № 493а)</w:t>
      </w:r>
      <w:r w:rsidR="002A0FEA" w:rsidRPr="00D24DF1">
        <w:rPr>
          <w:rFonts w:ascii="Times New Roman" w:eastAsia="Times New Roman" w:hAnsi="Times New Roman" w:cs="Times New Roman"/>
          <w:sz w:val="24"/>
          <w:szCs w:val="24"/>
          <w:lang w:eastAsia="ar-SA"/>
        </w:rPr>
        <w:t xml:space="preserve"> в рамках подпрограммы «Повышение уровня развития газоснабжения и газификации Томской области»</w:t>
      </w:r>
      <w:r w:rsidRPr="00D24DF1">
        <w:rPr>
          <w:rFonts w:ascii="Times New Roman" w:eastAsia="Times New Roman" w:hAnsi="Times New Roman" w:cs="Times New Roman"/>
          <w:sz w:val="24"/>
          <w:szCs w:val="24"/>
          <w:lang w:eastAsia="ar-SA"/>
        </w:rPr>
        <w:t xml:space="preserve">. </w:t>
      </w:r>
    </w:p>
    <w:p w:rsidR="003E03E6" w:rsidRPr="00D24DF1" w:rsidRDefault="003E03E6"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Генеральная схема газоснабжения и газификации Томской области (корректировка 2012 года).</w:t>
      </w:r>
    </w:p>
    <w:p w:rsidR="00886932" w:rsidRPr="00D24DF1" w:rsidRDefault="00886932" w:rsidP="00886932">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Муниципальная программа «Газификация муниципального образования «Томский район» на период 2013 – 2015 годы»</w:t>
      </w:r>
      <w:r w:rsidR="00B23592" w:rsidRPr="00D24DF1">
        <w:rPr>
          <w:rFonts w:ascii="Times New Roman" w:eastAsia="Times New Roman" w:hAnsi="Times New Roman" w:cs="Times New Roman"/>
          <w:sz w:val="24"/>
          <w:szCs w:val="24"/>
          <w:lang w:eastAsia="ar-SA"/>
        </w:rPr>
        <w:t xml:space="preserve"> (</w:t>
      </w:r>
      <w:r w:rsidRPr="00D24DF1">
        <w:rPr>
          <w:rFonts w:ascii="Times New Roman" w:eastAsia="Times New Roman" w:hAnsi="Times New Roman" w:cs="Times New Roman"/>
          <w:sz w:val="24"/>
          <w:szCs w:val="24"/>
          <w:lang w:eastAsia="ar-SA"/>
        </w:rPr>
        <w:t>утвержден</w:t>
      </w:r>
      <w:r w:rsidR="00B23592" w:rsidRPr="00D24DF1">
        <w:rPr>
          <w:rFonts w:ascii="Times New Roman" w:eastAsia="Times New Roman" w:hAnsi="Times New Roman" w:cs="Times New Roman"/>
          <w:sz w:val="24"/>
          <w:szCs w:val="24"/>
          <w:lang w:eastAsia="ar-SA"/>
        </w:rPr>
        <w:t>а</w:t>
      </w:r>
      <w:r w:rsidRPr="00D24DF1">
        <w:rPr>
          <w:rFonts w:ascii="Times New Roman" w:eastAsia="Times New Roman" w:hAnsi="Times New Roman" w:cs="Times New Roman"/>
          <w:sz w:val="24"/>
          <w:szCs w:val="24"/>
          <w:lang w:eastAsia="ar-SA"/>
        </w:rPr>
        <w:t xml:space="preserve"> постановлением администрации Томского района от 24.12.2013 № 464</w:t>
      </w:r>
      <w:r w:rsidR="00B23592" w:rsidRPr="00D24DF1">
        <w:rPr>
          <w:rFonts w:ascii="Times New Roman" w:eastAsia="Times New Roman" w:hAnsi="Times New Roman" w:cs="Times New Roman"/>
          <w:sz w:val="24"/>
          <w:szCs w:val="24"/>
          <w:lang w:eastAsia="ar-SA"/>
        </w:rPr>
        <w:t>)</w:t>
      </w:r>
      <w:r w:rsidRPr="00D24DF1">
        <w:rPr>
          <w:rFonts w:ascii="Times New Roman" w:eastAsia="Times New Roman" w:hAnsi="Times New Roman" w:cs="Times New Roman"/>
          <w:sz w:val="24"/>
          <w:szCs w:val="24"/>
          <w:lang w:eastAsia="ar-SA"/>
        </w:rPr>
        <w:t xml:space="preserve">. </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Муниципальная программа «Развитие инженерной инфраструктуры для обеспечения населения коммунальными услугами» на 2015 – 2019 годы (утверждена постановлением администрации города Томска от 30.09.2014 № 987). </w:t>
      </w:r>
    </w:p>
    <w:p w:rsidR="00AB24AB" w:rsidRPr="00D24DF1" w:rsidRDefault="00AB24AB" w:rsidP="00411325">
      <w:pPr>
        <w:numPr>
          <w:ilvl w:val="0"/>
          <w:numId w:val="1"/>
        </w:numPr>
        <w:suppressAutoHyphens/>
        <w:spacing w:before="120"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Генеральная схема газификации города Томска (разработана ОАО «Газпром промгаз», 2011 год). </w:t>
      </w:r>
    </w:p>
    <w:p w:rsidR="00AB24AB" w:rsidRPr="00D24DF1" w:rsidRDefault="00AB24AB" w:rsidP="00411325">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 основании вышеперечисленных программ сформирован перечень проектов, планируемых к реализации на территории формируемой Томской агломерации «Томск – Северск – Томский район» в целях развития системы газоснабжения. В данном сводном перечне выделены мероприятия, которые затрагивают интересы муниципальных образований на тер</w:t>
      </w:r>
      <w:r w:rsidR="001435A6" w:rsidRPr="00D24DF1">
        <w:rPr>
          <w:rFonts w:ascii="Times New Roman" w:eastAsia="Times New Roman" w:hAnsi="Times New Roman" w:cs="Times New Roman"/>
          <w:sz w:val="24"/>
          <w:szCs w:val="24"/>
          <w:lang w:eastAsia="ru-RU"/>
        </w:rPr>
        <w:t>ритории формируемой агломерации и р</w:t>
      </w:r>
      <w:r w:rsidRPr="00D24DF1">
        <w:rPr>
          <w:rFonts w:ascii="Times New Roman" w:eastAsia="Times New Roman" w:hAnsi="Times New Roman" w:cs="Times New Roman"/>
          <w:sz w:val="24"/>
          <w:szCs w:val="24"/>
          <w:lang w:eastAsia="ru-RU"/>
        </w:rPr>
        <w:t xml:space="preserve">еализация </w:t>
      </w:r>
      <w:r w:rsidR="001435A6" w:rsidRPr="00D24DF1">
        <w:rPr>
          <w:rFonts w:ascii="Times New Roman" w:eastAsia="Times New Roman" w:hAnsi="Times New Roman" w:cs="Times New Roman"/>
          <w:sz w:val="24"/>
          <w:szCs w:val="24"/>
          <w:lang w:eastAsia="ru-RU"/>
        </w:rPr>
        <w:t>которых</w:t>
      </w:r>
      <w:r w:rsidRPr="00D24DF1">
        <w:rPr>
          <w:rFonts w:ascii="Times New Roman" w:eastAsia="Times New Roman" w:hAnsi="Times New Roman" w:cs="Times New Roman"/>
          <w:sz w:val="24"/>
          <w:szCs w:val="24"/>
          <w:lang w:eastAsia="ru-RU"/>
        </w:rPr>
        <w:t xml:space="preserve"> наиболее целесообразна в рамках формируемой агломерации. </w:t>
      </w:r>
      <w:r w:rsidR="00E341CD" w:rsidRPr="00D24DF1">
        <w:rPr>
          <w:rFonts w:ascii="Times New Roman" w:eastAsia="Times New Roman" w:hAnsi="Times New Roman" w:cs="Times New Roman"/>
          <w:sz w:val="24"/>
          <w:szCs w:val="24"/>
          <w:lang w:eastAsia="ru-RU"/>
        </w:rPr>
        <w:t>Сводный перечень проектов по развитию газоснабжения приведен в книге 4.</w:t>
      </w:r>
    </w:p>
    <w:p w:rsidR="00EC4084" w:rsidRPr="00D24DF1" w:rsidRDefault="00EC4084" w:rsidP="00411325">
      <w:pPr>
        <w:suppressAutoHyphens/>
        <w:spacing w:before="120" w:after="0"/>
        <w:ind w:left="1134"/>
        <w:jc w:val="both"/>
        <w:rPr>
          <w:rFonts w:ascii="Times New Roman" w:eastAsia="Times New Roman" w:hAnsi="Times New Roman" w:cs="Times New Roman"/>
          <w:sz w:val="24"/>
          <w:szCs w:val="24"/>
          <w:lang w:eastAsia="ru-RU"/>
        </w:rPr>
      </w:pPr>
    </w:p>
    <w:p w:rsidR="00AB24AB" w:rsidRPr="00D24DF1" w:rsidRDefault="00AB24AB" w:rsidP="00AB24AB">
      <w:pPr>
        <w:autoSpaceDE w:val="0"/>
        <w:autoSpaceDN w:val="0"/>
        <w:adjustRightInd w:val="0"/>
        <w:spacing w:after="0" w:line="240" w:lineRule="auto"/>
        <w:rPr>
          <w:rFonts w:ascii="ArialMT" w:eastAsia="Calibri" w:hAnsi="ArialMT" w:cs="ArialMT"/>
          <w:b/>
          <w:color w:val="000000"/>
          <w:sz w:val="24"/>
          <w:szCs w:val="24"/>
        </w:rPr>
      </w:pPr>
    </w:p>
    <w:p w:rsidR="009A4BC7" w:rsidRPr="00D24DF1" w:rsidRDefault="009A4BC7" w:rsidP="00AB24AB">
      <w:pPr>
        <w:rPr>
          <w:rFonts w:ascii="Times New Roman" w:eastAsia="Calibri" w:hAnsi="Times New Roman" w:cs="Times New Roman"/>
          <w:sz w:val="24"/>
          <w:szCs w:val="24"/>
        </w:rPr>
        <w:sectPr w:rsidR="009A4BC7" w:rsidRPr="00D24DF1" w:rsidSect="00BC6CF8">
          <w:pgSz w:w="11906" w:h="16838"/>
          <w:pgMar w:top="567" w:right="567" w:bottom="567" w:left="567" w:header="709" w:footer="709" w:gutter="0"/>
          <w:cols w:space="708"/>
          <w:docGrid w:linePitch="360"/>
        </w:sectPr>
      </w:pPr>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15" w:name="_Toc424845867"/>
      <w:bookmarkStart w:id="16" w:name="_Toc425099571"/>
      <w:r w:rsidRPr="00D24DF1">
        <w:rPr>
          <w:rFonts w:ascii="Times New Roman" w:eastAsia="Times New Roman" w:hAnsi="Times New Roman" w:cs="Times New Roman"/>
          <w:b/>
          <w:bCs/>
          <w:color w:val="0D0D0D"/>
          <w:sz w:val="24"/>
          <w:szCs w:val="24"/>
          <w:lang w:eastAsia="ar-SA"/>
        </w:rPr>
        <w:lastRenderedPageBreak/>
        <w:t>5.5. Водоотведение</w:t>
      </w:r>
      <w:bookmarkEnd w:id="15"/>
      <w:bookmarkEnd w:id="16"/>
    </w:p>
    <w:p w:rsidR="00BC6CF8" w:rsidRPr="00D24DF1" w:rsidRDefault="00BC6CF8" w:rsidP="00EB138D">
      <w:pPr>
        <w:suppressAutoHyphens/>
        <w:spacing w:before="12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Существующее положение</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 территории Томской агломерации действуют множество систем водоотведения. Настоящий раздел подготовлен по материалам ранее разработанной утвержденной градостроительной документации.</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На территории </w:t>
      </w:r>
      <w:r w:rsidRPr="00D24DF1">
        <w:rPr>
          <w:rFonts w:ascii="Times New Roman" w:eastAsia="Times New Roman" w:hAnsi="Times New Roman" w:cs="Times New Roman"/>
          <w:b/>
          <w:sz w:val="24"/>
          <w:szCs w:val="24"/>
          <w:lang w:eastAsia="ru-RU"/>
        </w:rPr>
        <w:t>города Томск</w:t>
      </w:r>
      <w:r w:rsidRPr="00D24DF1">
        <w:rPr>
          <w:rFonts w:ascii="Times New Roman" w:eastAsia="Times New Roman" w:hAnsi="Times New Roman" w:cs="Times New Roman"/>
          <w:sz w:val="24"/>
          <w:szCs w:val="24"/>
          <w:lang w:eastAsia="ru-RU"/>
        </w:rPr>
        <w:t xml:space="preserve"> действует разветвленная система сбора и транспортировки бытовых и промышленных сточных вод, которые подаются для очистки на ведомственные канализационные очистные сооружения производительностью 220 тысяч м³/сут. Территория города Томск не полностью охвачена централизованной системой водоотведения. На территории города Томск действуют локально 7 систем водоотведения, на 6 из которых работают ведомственные канализационные очистные сооружения малой производительности.</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Лимит приема сточных вод на канализационные очистные сооружения ЗАО «</w:t>
      </w:r>
      <w:r w:rsidR="004A0B16" w:rsidRPr="00D24DF1">
        <w:rPr>
          <w:rFonts w:ascii="Times New Roman" w:eastAsia="Times New Roman" w:hAnsi="Times New Roman" w:cs="Times New Roman"/>
          <w:sz w:val="24"/>
          <w:szCs w:val="24"/>
          <w:lang w:eastAsia="ru-RU"/>
        </w:rPr>
        <w:t>ГОС</w:t>
      </w:r>
      <w:r w:rsidRPr="00D24DF1">
        <w:rPr>
          <w:rFonts w:ascii="Times New Roman" w:eastAsia="Times New Roman" w:hAnsi="Times New Roman" w:cs="Times New Roman"/>
          <w:sz w:val="24"/>
          <w:szCs w:val="24"/>
          <w:lang w:eastAsia="ru-RU"/>
        </w:rPr>
        <w:t xml:space="preserve">» от города Томск составляет 180 тысяч м³/сут, фактическая подача стоков составляет 150-180 тысяч м³/сут. Данный фактор может стать сдерживающим для развития города Томск и подключения новых абонентов. Реконструкция канализационных очистных сооружений для города Томск необходима для увеличения производительности.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На территории </w:t>
      </w:r>
      <w:r w:rsidRPr="00D24DF1">
        <w:rPr>
          <w:rFonts w:ascii="Times New Roman" w:eastAsia="Times New Roman" w:hAnsi="Times New Roman" w:cs="Times New Roman"/>
          <w:b/>
          <w:sz w:val="24"/>
          <w:szCs w:val="24"/>
          <w:lang w:eastAsia="ru-RU"/>
        </w:rPr>
        <w:t>города Северск</w:t>
      </w:r>
      <w:r w:rsidRPr="00D24DF1">
        <w:rPr>
          <w:rFonts w:ascii="Times New Roman" w:eastAsia="Times New Roman" w:hAnsi="Times New Roman" w:cs="Times New Roman"/>
          <w:sz w:val="24"/>
          <w:szCs w:val="24"/>
          <w:lang w:eastAsia="ru-RU"/>
        </w:rPr>
        <w:t xml:space="preserve"> действует централизованная система водоотведения. Бытовые сточные воды от жилой и промышленной застройки города Северск подаются для очистки на канализационные очистные сооружений механической очистки, что в настоящее время не соответствует современным требованиям к сбросу очищенных сточных вод в реку Томь.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Существующее положение с очисткой сточных вод можно охарактеризовать как критическое. Для уменьшения антропогенной нагрузки на реку Томь в различные годы в городе. Северске были построены пять очередей канализационных очистных сооружений. В настоящее время сооружения представлены только набором устройств механической очистки сточных вод (решетки, песколовки, первичные отстойники) и для обеззараживания осветленной сточной жидкости гипохлоритом натрия. Биологическая очистка в технологической схеме действующих очистных сооружений отсутствует.</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Ежесуточно на сооружения для очистки сточных вод поступает большое количество загрязнений; большая часть этих загрязнений проходит транзитом через сооружения и загрязняет реку Томь, что противоречит требованиям действующего природоохранного законодательства. Положение усугубляется еще и тем, что канализационные очистные сооружения находятся в аварийном состоянии.</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 поселке Самусь существует централизованная система хозяйственно-бытовой канализации, обеспеченность населения которой составляет 50%. Общая протяженность канализационных сетей – 12,31 км (износ трубопроводов составляет более 35%). В настоящее время стоки не хлорируются, проводится эксперимент по доочистке сточных вод методом корневой зоны высших водных растений. Для этой цели используется участок площадью 0,7 га. Очищенные сточные воды сбрасываются в протоку Кижировская реки Томь в 6 км от нижнего устья протоки. Очистные </w:t>
      </w:r>
      <w:r w:rsidRPr="00D24DF1">
        <w:rPr>
          <w:rFonts w:ascii="Times New Roman" w:eastAsia="Times New Roman" w:hAnsi="Times New Roman" w:cs="Times New Roman"/>
          <w:sz w:val="24"/>
          <w:szCs w:val="24"/>
          <w:lang w:eastAsia="ru-RU"/>
        </w:rPr>
        <w:lastRenderedPageBreak/>
        <w:t>сооружения не обеспечивают нормативную степень очистки сточных вод. В поселке Орловка и деревне Кижирово централизованное водоотведение отсутствует, сброс сточных вод осуществляется в выгребные ямы и далее вывозится на очистные сооружения поселка Самусь.</w:t>
      </w:r>
    </w:p>
    <w:p w:rsidR="00BC6CF8" w:rsidRPr="00D24DF1" w:rsidRDefault="00BC6CF8" w:rsidP="00BC6CF8">
      <w:pPr>
        <w:pStyle w:val="Default"/>
        <w:spacing w:before="120" w:line="276" w:lineRule="auto"/>
        <w:ind w:left="1134"/>
        <w:jc w:val="both"/>
      </w:pPr>
      <w:r w:rsidRPr="00D24DF1">
        <w:t xml:space="preserve">Централизованная система водоотведения в </w:t>
      </w:r>
      <w:r w:rsidRPr="00D24DF1">
        <w:rPr>
          <w:b/>
          <w:bCs/>
          <w:iCs/>
        </w:rPr>
        <w:t>Богашевском сельском поселении</w:t>
      </w:r>
      <w:r w:rsidRPr="00D24DF1">
        <w:t xml:space="preserve"> имеется только в селе Богашево и селе Лучаново. Канализационные очистные сооружения имеются в селе Лучаново, производительностью </w:t>
      </w:r>
      <w:r w:rsidR="007702F1" w:rsidRPr="00D24DF1">
        <w:t>130-150</w:t>
      </w:r>
      <w:r w:rsidRPr="00D24DF1">
        <w:t xml:space="preserve"> м³/сут, сброс недостаточно очищенных сточных вод осуществляется в реку Басандайку. Стоки от села Богашево отводились на КОС, которые находятся на территории Богашевского поселения, но ведомственной принадлежности относятся к ЖКХ села Лоскутово. В настоящее время сброс стоков села Богашево осуществляется в водоем из-за неисправного коллектора. Населенные пункты не полностью канализованы. Протяженность канализационных сетей составляет 11,5 км. В остальных населенных пунктах отвод сточных вод осуществляется в выгребные ямы и дворовые туалеты. Вывоз стоков из выгребов производится не своевременно.</w:t>
      </w:r>
    </w:p>
    <w:p w:rsidR="00BC6CF8" w:rsidRPr="00D24DF1" w:rsidRDefault="00BC6CF8" w:rsidP="00BC6CF8">
      <w:pPr>
        <w:pStyle w:val="Default"/>
        <w:spacing w:before="120" w:line="276" w:lineRule="auto"/>
        <w:ind w:left="1134"/>
        <w:jc w:val="both"/>
      </w:pPr>
      <w:r w:rsidRPr="00D24DF1">
        <w:rPr>
          <w:b/>
        </w:rPr>
        <w:t>Воронинское сельское поселение</w:t>
      </w:r>
      <w:r w:rsidRPr="00D24DF1">
        <w:t>. Централизованная система водоотведения существует только в селе Воронино. Общая протяженность канализационных сетей – 3,56 км. Очистные сооружения разрушены. Вывод стоков осуществляется на рельеф. Водоотведение остальных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b/>
          <w:bCs/>
          <w:iCs/>
          <w:sz w:val="24"/>
          <w:szCs w:val="24"/>
        </w:rPr>
        <w:t>Заречное сельское поселение.</w:t>
      </w:r>
      <w:r w:rsidRPr="00D24DF1">
        <w:rPr>
          <w:rFonts w:ascii="Times New Roman" w:hAnsi="Times New Roman" w:cs="Times New Roman"/>
          <w:sz w:val="24"/>
          <w:szCs w:val="24"/>
        </w:rPr>
        <w:t xml:space="preserve"> Централизованная система водоотведения и очистка сточных вод существует только в деревне Кисловка. Обеспеченность населения деревне Кисловка централизованным водоотведением примерно составляет 60%. Протяженность канализационных сетей составляет 20,2 км. Все сточные воды от деревни Кисловка сбрасываются после очистки в реку Кисловка. Все отведенные сточные воды являются недостаточно очищенными. В деревне имеются жилые дома с выгребными ямами. Вывоз стоков из выгребов производится не своевременно. </w:t>
      </w:r>
    </w:p>
    <w:p w:rsidR="00BC6CF8" w:rsidRPr="00D24DF1" w:rsidRDefault="00BC6CF8" w:rsidP="00BC6CF8">
      <w:pPr>
        <w:pStyle w:val="Default"/>
        <w:spacing w:before="120" w:line="276" w:lineRule="auto"/>
        <w:ind w:left="1134"/>
        <w:jc w:val="both"/>
      </w:pPr>
      <w:r w:rsidRPr="00D24DF1">
        <w:rPr>
          <w:b/>
          <w:bCs/>
          <w:iCs/>
        </w:rPr>
        <w:t>Зональненское сельское поселение.</w:t>
      </w:r>
      <w:r w:rsidRPr="00D24DF1">
        <w:t xml:space="preserve"> Централизованная система водоотведения существует только в поселке Зональная станция. К ней подключены административные здания, амбулатории, образовательные учреждения, многоквартирные жилые дома, предприятия. Отвод стоков осуществляется самотёком в городской канализационный коллектор. Протяжённость канализационных сетей составляет 6,1 км. Монтаж системы водоотведения произведён в 80х годах прошлого века. Очистка стоков коммунальным комплексом Зональненского поселения не осуществляется, поскольку стоки поступают на городские очистные сооружения через магистральный коллектор. Состояние канализационных сетей оценивается как удовлетворительное. Водоотведение деревни Позднеево осуществляется на выгреба с последующей вывозкой на сельские свалки, расположенные возле населенного пункта.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lastRenderedPageBreak/>
        <w:t>Зоркальцевское сельское поселение.</w:t>
      </w:r>
      <w:r w:rsidRPr="00D24DF1">
        <w:t xml:space="preserve"> Централизованная система водоотведения имеется в следующих населенных пунктах: село Зоркальцево, деревня Борики, деревня Нелюбино, деревня Петрово. Состояние системы водоотведения оценивается как неудовлетворительное. К системе водоотведения подключены благоустроенные многоквартирные жилые дома, административные здания, объекты социально-бытового и культурного назначения, часть предприятий. Отвод стоков осуществляется самотеком. Протяженность канализационных сетей составляет 12 км. Очистные сооружения были введены в эксплуатацию с 1979 по 1983 год.Очистка стоков не осуществляется, во всех выше перечисленных населенных пунктах очистные сооружения разрушены. Сточные воды без очистки сбрасываются на рельеф местности и водоемы. В выше перечисленных населенных пунктах имеются жилые дома с выгребными ямами. Вывоз стоков из выгребов производится не своевременно. В остальных населенных пунктах отвод сточных вод осуществляется в выгребные ямы (туалеты-уборные). Вывоз стоков из выгребов зачастую не производится. </w:t>
      </w:r>
    </w:p>
    <w:p w:rsidR="00BC6CF8" w:rsidRPr="00D24DF1" w:rsidRDefault="00BC6CF8" w:rsidP="00BC6CF8">
      <w:pPr>
        <w:pStyle w:val="Default"/>
        <w:spacing w:before="120" w:line="276" w:lineRule="auto"/>
        <w:ind w:left="1134"/>
        <w:jc w:val="both"/>
      </w:pPr>
      <w:r w:rsidRPr="00D24DF1">
        <w:rPr>
          <w:b/>
          <w:bCs/>
          <w:iCs/>
        </w:rPr>
        <w:t>Итатское сельское поселение.</w:t>
      </w:r>
      <w:r w:rsidRPr="00D24DF1">
        <w:t xml:space="preserve"> Централизованная система водоотведения существует только в селе Томское. Общая протяженность канализационных сетей – 4 км. Производительность очистных сооружений проектная – 2,0 тыс.м³/сут., фактическая – 0,360 тыс.м³/сут. Сброс сточных вод осуществляется в болото. Водоотведение остальных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Калтайское сельское поселение.</w:t>
      </w:r>
      <w:r w:rsidRPr="00D24DF1">
        <w:t xml:space="preserve"> Централизованная система водоотведения в Калтайском поселении отсутствует. Водоотведение населенных пунктов поселения осуществляется в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tabs>
          <w:tab w:val="left" w:pos="1134"/>
        </w:tabs>
        <w:spacing w:before="120" w:line="276" w:lineRule="auto"/>
        <w:ind w:left="1134"/>
        <w:jc w:val="both"/>
      </w:pPr>
      <w:r w:rsidRPr="00D24DF1">
        <w:rPr>
          <w:b/>
          <w:iCs/>
        </w:rPr>
        <w:t>Копыловское сельское поселение.</w:t>
      </w:r>
      <w:r w:rsidRPr="00D24DF1">
        <w:t xml:space="preserve"> Отвод стоков производится в выгребные ямы (с вывозом ассенизаторскими машинами на рельеф). Централизованная система водоотведения имеется в населённых пунктах: поселок Копылово и поселок Рассвет. Отвод стоков осуществляется с использованием канализационных станций. Протяжённость канализационных сетей составляет 20600 м. Монтаж системы водоотведения произведён в 1976 году. Очистка стоков поселка Копылово осуществляется на городских очистных сооружениях, поселка Рассвет на очистных сооружениях ООО «Птицефабрика Томская». </w:t>
      </w:r>
    </w:p>
    <w:p w:rsidR="00BC6CF8" w:rsidRPr="00D24DF1" w:rsidRDefault="00BC6CF8" w:rsidP="00BC6CF8">
      <w:pPr>
        <w:pStyle w:val="Default"/>
        <w:spacing w:before="120" w:line="276" w:lineRule="auto"/>
        <w:ind w:left="1134"/>
        <w:jc w:val="both"/>
      </w:pPr>
      <w:r w:rsidRPr="00D24DF1">
        <w:rPr>
          <w:b/>
        </w:rPr>
        <w:t>Корниловское сельское поселение.</w:t>
      </w:r>
      <w:r w:rsidRPr="00D24DF1">
        <w:t xml:space="preserve"> Централизованная система водоотведения имеется только в селе Корнилово. Отвод стоков осуществляется самотеком. Протяженность канализационных сетей составляет 4 км. Система водоотведения введена в эксплуатацию в 1976 году. Реконструкция системы произведена в 2006 году. Очистка стоков осуществляется биологическим способом с использованием метода почвенно-болотной очистки. Сброс осуществляется в реку Ушайка. </w:t>
      </w:r>
    </w:p>
    <w:p w:rsidR="00BC6CF8" w:rsidRPr="00D24DF1" w:rsidRDefault="00BC6CF8" w:rsidP="00BC6CF8">
      <w:pPr>
        <w:pStyle w:val="Default"/>
        <w:spacing w:before="120" w:line="276" w:lineRule="auto"/>
        <w:ind w:left="1134"/>
        <w:jc w:val="both"/>
      </w:pPr>
      <w:r w:rsidRPr="00D24DF1">
        <w:lastRenderedPageBreak/>
        <w:t xml:space="preserve">За последнее время выполнены работы по полной модернизации канализационных очистных сооружений с. Корнилово. Здесь построены 2 искусственных водоема биологической очистки сточных вод, высажены растения, сделано ограждение и обваловка прудов- накопителей. </w:t>
      </w:r>
    </w:p>
    <w:p w:rsidR="00BC6CF8" w:rsidRPr="00D24DF1" w:rsidRDefault="00BC6CF8" w:rsidP="00BC6CF8">
      <w:pPr>
        <w:pStyle w:val="Default"/>
        <w:spacing w:before="120" w:line="276" w:lineRule="auto"/>
        <w:ind w:left="1134"/>
        <w:jc w:val="both"/>
        <w:rPr>
          <w:iCs/>
        </w:rPr>
      </w:pPr>
      <w:r w:rsidRPr="00D24DF1">
        <w:rPr>
          <w:b/>
          <w:bCs/>
          <w:iCs/>
        </w:rPr>
        <w:t>Малиновское сельское поселение.</w:t>
      </w:r>
      <w:r w:rsidRPr="00D24DF1">
        <w:t xml:space="preserve"> Централизованная система водоотведения имеется в поселке Молодежный и поселке Заречный. Общая протяженность канализационных сетей – 8,2 км. Сброс сточных вод в поселке Заречный осуществляется на рельеф. В поселке Молодежный отвод стоков осуществляется самотеком от жилых домов и зданий по ул. Северная в отстойник с последующим сбросом в реку Омутная, имеется также небольшой обособленный участок сети на ул. Светлая отвод стоков по которому также осуществляется самотеком в отстойник с последующим вывозом на рельеф при помощи ассенизаторских машин. Очистка стоков осуществляется биологическим способом с использованием отстойников и аэротенков. Водоотведение остальных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w:t>
      </w:r>
      <w:r w:rsidRPr="00D24DF1">
        <w:rPr>
          <w:iCs/>
        </w:rPr>
        <w:t xml:space="preserve"> </w:t>
      </w:r>
    </w:p>
    <w:p w:rsidR="00BC6CF8" w:rsidRPr="00D24DF1" w:rsidRDefault="00BC6CF8" w:rsidP="00BC6CF8">
      <w:pPr>
        <w:pStyle w:val="Default"/>
        <w:spacing w:before="120" w:line="276" w:lineRule="auto"/>
        <w:ind w:left="1134"/>
        <w:jc w:val="both"/>
      </w:pPr>
      <w:r w:rsidRPr="00D24DF1">
        <w:rPr>
          <w:b/>
          <w:bCs/>
          <w:iCs/>
        </w:rPr>
        <w:t>Межениновское сельское поселение.</w:t>
      </w:r>
      <w:r w:rsidRPr="00D24DF1">
        <w:t xml:space="preserve"> Централизованная система водоотведения существует только в селе Межениновка. Общая протяженность канализационных сетей – 3,2 км. Сброс сточных вод осуществляется на рельеф. Водоотведение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spacing w:before="120" w:after="0"/>
        <w:ind w:left="1134"/>
        <w:jc w:val="both"/>
        <w:rPr>
          <w:rFonts w:ascii="Times New Roman" w:hAnsi="Times New Roman" w:cs="Times New Roman"/>
          <w:color w:val="000000"/>
          <w:sz w:val="24"/>
          <w:szCs w:val="24"/>
        </w:rPr>
      </w:pPr>
      <w:r w:rsidRPr="00D24DF1">
        <w:rPr>
          <w:rFonts w:ascii="Times New Roman" w:hAnsi="Times New Roman" w:cs="Times New Roman"/>
          <w:b/>
          <w:bCs/>
          <w:iCs/>
          <w:sz w:val="24"/>
          <w:szCs w:val="24"/>
        </w:rPr>
        <w:t xml:space="preserve">Мирненское сельское поселение. </w:t>
      </w:r>
      <w:r w:rsidRPr="00D24DF1">
        <w:rPr>
          <w:rFonts w:ascii="Times New Roman" w:hAnsi="Times New Roman" w:cs="Times New Roman"/>
          <w:color w:val="000000"/>
          <w:sz w:val="24"/>
          <w:szCs w:val="24"/>
        </w:rPr>
        <w:t xml:space="preserve">Системой централизованного водоотведения в сельском поселении обеспечены объекты соцкультбыта, производства и многоэтажного жилого фонда поселка Аэропорт, поселка Мирный и деревни Большое Протопопово (п/л «Восход»), при этом поселок Мирный оснащен самотечной системой канализации, поселок Аэропорт и деревня Большое Протопопово (п/л «Восход») – напорной и самотечной. В перечисленных населенных пунктах имеются очистные сооружения канализации. </w:t>
      </w:r>
    </w:p>
    <w:p w:rsidR="00BC6CF8" w:rsidRPr="00D24DF1" w:rsidRDefault="00BC6CF8" w:rsidP="00BC6CF8">
      <w:pPr>
        <w:spacing w:before="120" w:after="0"/>
        <w:ind w:left="1134"/>
        <w:jc w:val="both"/>
      </w:pPr>
      <w:r w:rsidRPr="00D24DF1">
        <w:rPr>
          <w:rFonts w:ascii="Times New Roman" w:hAnsi="Times New Roman" w:cs="Times New Roman"/>
          <w:sz w:val="24"/>
          <w:szCs w:val="24"/>
        </w:rPr>
        <w:t>В поселке Мирный КОС – аварийные, функционируют на мощности 50-60 м</w:t>
      </w:r>
      <w:r w:rsidRPr="00D24DF1">
        <w:t>³</w:t>
      </w:r>
      <w:r w:rsidRPr="00D24DF1">
        <w:rPr>
          <w:rFonts w:ascii="Times New Roman" w:hAnsi="Times New Roman" w:cs="Times New Roman"/>
          <w:sz w:val="24"/>
          <w:szCs w:val="24"/>
        </w:rPr>
        <w:t>/сут. В настоящее время завершается разработка проектно-сметной документации по реконструкции КОС, производство строительных работ планируется на первую очередь реализации Генерального плана. Очистные сооружения деревни Большое Протопопово (п/л «Восход») также нуждаются в реконструкции; их рабочая производительность составляет 60-70 м³/сут при проектной мощности в 700 м³/сут.  Очистные сооружения поселка Аэропорт были сданы в эксплуатацию в 1969 году и, соответственно, также крайне изношены; проектная мощность очистных сооружений 864 м³/сут, максимальная фактическая нагрузка – 855,3 м³/сут.</w:t>
      </w:r>
      <w:r w:rsidRPr="00D24DF1">
        <w:t xml:space="preserve"> </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обычном режиме сточные воды от авиагородка и производственных зданий, а также от жилых домов по централизованной системе канализации (чугунному трубопроводу) отводятся на очистные сооружения в количестве 600-700 м</w:t>
      </w:r>
      <w:r w:rsidRPr="00D24DF1">
        <w:t>³</w:t>
      </w:r>
      <w:r w:rsidRPr="00D24DF1">
        <w:rPr>
          <w:rFonts w:ascii="Times New Roman" w:hAnsi="Times New Roman" w:cs="Times New Roman"/>
          <w:sz w:val="24"/>
          <w:szCs w:val="24"/>
        </w:rPr>
        <w:t>/сут.</w:t>
      </w:r>
    </w:p>
    <w:p w:rsidR="00BC6CF8" w:rsidRPr="00D24DF1" w:rsidRDefault="00BC6CF8" w:rsidP="00BC6CF8">
      <w:pPr>
        <w:pStyle w:val="Default"/>
        <w:spacing w:before="120" w:line="276" w:lineRule="auto"/>
        <w:ind w:left="1134"/>
        <w:jc w:val="both"/>
      </w:pPr>
      <w:r w:rsidRPr="00D24DF1">
        <w:lastRenderedPageBreak/>
        <w:t xml:space="preserve">Общее водоотведение составляет 360,5 тыс. м³/год. Контроль за качеством сточных вод на выпуске и гидрохимического состояния безымянного ручья, а также реки Каменка ниже сброса осуществляется в гидрохимической лаборатории ОАО «Томскгеомониторинг» по договору. Фактическая нагрузка на очистные сооружения не превышает проектную. </w:t>
      </w:r>
    </w:p>
    <w:p w:rsidR="00BC6CF8" w:rsidRPr="00D24DF1" w:rsidRDefault="00BC6CF8" w:rsidP="00BC6CF8">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Сточные воды от не канализованных частных жилых домов Мирненского сельского поселения, имеющих водопроводные вводы от уличных сетей, отводятся в выгреба на приусадебных участках или непосредственно на рельеф в пониженные места.</w:t>
      </w:r>
    </w:p>
    <w:p w:rsidR="00BC6CF8" w:rsidRPr="00D24DF1" w:rsidRDefault="00BC6CF8" w:rsidP="00BC6CF8">
      <w:pPr>
        <w:pStyle w:val="Default"/>
        <w:spacing w:before="120" w:line="276" w:lineRule="auto"/>
        <w:ind w:left="1134"/>
        <w:jc w:val="both"/>
      </w:pPr>
      <w:r w:rsidRPr="00D24DF1">
        <w:rPr>
          <w:b/>
          <w:bCs/>
          <w:iCs/>
        </w:rPr>
        <w:t>Моряковское сельское поселение.</w:t>
      </w:r>
      <w:r w:rsidRPr="00D24DF1">
        <w:t xml:space="preserve"> Централизованная система водоотведения существует только в селе Моряковский Затон. Общая протяженность канализационных сетей – 9,9 км. Производительность очистных сооружений проектная – 2,0 тыс.м³/сут., фактическая – 0,5 тыс.м³/сут. Сброс сточных вод осуществляется в болото. Водоотведение остальных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Наумовское сельское поселение.</w:t>
      </w:r>
      <w:r w:rsidRPr="00D24DF1">
        <w:t xml:space="preserve"> Централизованная система водоотведения в сельском поселении отсутствует. Водоотведение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Новорождественское сельское поселение.</w:t>
      </w:r>
      <w:r w:rsidRPr="00D24DF1">
        <w:t xml:space="preserve"> Централизованная система водоотведения существует только в деревне Мазалово. Общая протяженность канализационных сетей – 2,5 км. Очистные сооружения разрушены. Отвод стоков осуществляется с использованием насосной станции, далее сточные воды без очистки сбрасываются на рельеф и по естественному водотоку попадают в реку Китат. Водоотведение остальных населенных пунктов поселения осуществляется на выгреба с последующим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Октябрьское сельское поселение.</w:t>
      </w:r>
      <w:r w:rsidRPr="00D24DF1">
        <w:t xml:space="preserve"> Централизованная система водоотведения существует только в селе Октябрьское. Общая протяженность канализационных сетей – 12,2 км. Сброс сточных вод осуществляется в ручей Туганчик. Существующие очистные сооружения разрушены. Водоотведение населенных пунктов поселения осуществляется на выгреба с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Рыбаловское сельское поселение.</w:t>
      </w:r>
      <w:r w:rsidRPr="00D24DF1">
        <w:t xml:space="preserve"> Централизованная система водоотведения существует только в селе Рыбалово. Общая протяженность канализационных сетей – 4,5 км. Производительность очистных сооружений 0,4 тыс.м³/сут. Сброс сточных вод осуществляется в болото. Водоотведение остальных населенных пунктов поселения </w:t>
      </w:r>
      <w:r w:rsidRPr="00D24DF1">
        <w:lastRenderedPageBreak/>
        <w:t xml:space="preserve">осуществляется на выгреба с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Спасское сельское поселение.</w:t>
      </w:r>
      <w:r w:rsidRPr="00D24DF1">
        <w:t xml:space="preserve"> Централизованная система водоотведения существует только в поселке Синий Утес. Общая протяженность канализационных сетей – 3,2 км. Производительность очистных сооружений составляет 143 м³/сут. Вывод стоков осуществляется в естественный водоем. Водоотведение остальных населенных пунктов поселения осуществляется на выгреба с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pStyle w:val="Default"/>
        <w:spacing w:before="120" w:line="276" w:lineRule="auto"/>
        <w:ind w:left="1134"/>
        <w:jc w:val="both"/>
      </w:pPr>
      <w:r w:rsidRPr="00D24DF1">
        <w:rPr>
          <w:b/>
          <w:bCs/>
          <w:iCs/>
        </w:rPr>
        <w:t>Турунтаевское сельское поселение.</w:t>
      </w:r>
      <w:r w:rsidRPr="00D24DF1">
        <w:t xml:space="preserve"> Централизованная система водоотведения в сельском поселении отсутствует. Водоотведение населенных пунктов поселения осуществляется на выгреба с вывозом на сельские свалки, расположенные возле населенных пунктов. Вывоз осуществляется специализированной организацией, имеющей соответствующую лицензию, по разовым заявкам. </w:t>
      </w:r>
    </w:p>
    <w:p w:rsidR="00BC6CF8" w:rsidRPr="00D24DF1" w:rsidRDefault="00BC6CF8" w:rsidP="00BC6CF8">
      <w:pPr>
        <w:suppressAutoHyphens/>
        <w:spacing w:before="24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Основные проблемы систем водоснабжения муниципальных образований в составе Томской агломерации в соответствии с ранее разработанной градостроительной документацией</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По городу Томск информация отсутствует.</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Основными проблемами системы водоотведения и очистки сточных вод в </w:t>
      </w:r>
      <w:r w:rsidRPr="00D24DF1">
        <w:rPr>
          <w:rFonts w:ascii="Times New Roman" w:eastAsia="Times New Roman" w:hAnsi="Times New Roman" w:cs="Times New Roman"/>
          <w:b/>
          <w:sz w:val="24"/>
          <w:szCs w:val="24"/>
          <w:lang w:eastAsia="ru-RU"/>
        </w:rPr>
        <w:t>ЗАТО Северск</w:t>
      </w:r>
      <w:r w:rsidRPr="00D24DF1">
        <w:rPr>
          <w:rFonts w:ascii="Times New Roman" w:eastAsia="Times New Roman" w:hAnsi="Times New Roman" w:cs="Times New Roman"/>
          <w:sz w:val="24"/>
          <w:szCs w:val="24"/>
          <w:lang w:eastAsia="ru-RU"/>
        </w:rPr>
        <w:t xml:space="preserve"> являются:</w:t>
      </w:r>
    </w:p>
    <w:p w:rsidR="00BC6CF8" w:rsidRPr="00D24DF1" w:rsidRDefault="00BC6CF8" w:rsidP="00E66989">
      <w:pPr>
        <w:pStyle w:val="aa"/>
        <w:numPr>
          <w:ilvl w:val="0"/>
          <w:numId w:val="2"/>
        </w:numPr>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Низкая надежность системы водоотведения, выраженная в высокой аварийности сетей водоотведения.</w:t>
      </w:r>
    </w:p>
    <w:p w:rsidR="00BC6CF8" w:rsidRPr="00D24DF1" w:rsidRDefault="00BC6CF8" w:rsidP="00E66989">
      <w:pPr>
        <w:pStyle w:val="aa"/>
        <w:numPr>
          <w:ilvl w:val="0"/>
          <w:numId w:val="2"/>
        </w:numPr>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Низкая надежность очистки стоков вследствие высокого уровня износа инфраструктуры очистных сооружений.</w:t>
      </w:r>
    </w:p>
    <w:p w:rsidR="00BC6CF8" w:rsidRPr="00D24DF1" w:rsidRDefault="00BC6CF8" w:rsidP="00E66989">
      <w:pPr>
        <w:pStyle w:val="aa"/>
        <w:numPr>
          <w:ilvl w:val="0"/>
          <w:numId w:val="2"/>
        </w:numPr>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Недостаточная очистка сточных вод вследствие отсутствия технической возможности полной биологической очистки сточных вод.</w:t>
      </w:r>
    </w:p>
    <w:p w:rsidR="00BC6CF8" w:rsidRPr="00D24DF1" w:rsidRDefault="00BC6CF8" w:rsidP="00E66989">
      <w:pPr>
        <w:pStyle w:val="aa"/>
        <w:numPr>
          <w:ilvl w:val="0"/>
          <w:numId w:val="2"/>
        </w:numPr>
        <w:ind w:left="1134" w:firstLine="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Отсутствие полного охвата жителей на внегородских территориях услугами водоотведения.</w:t>
      </w:r>
    </w:p>
    <w:p w:rsidR="00BC6CF8" w:rsidRPr="00D24DF1" w:rsidRDefault="00BC6CF8" w:rsidP="00BC6CF8">
      <w:pPr>
        <w:pStyle w:val="Default"/>
        <w:spacing w:before="120" w:line="276" w:lineRule="auto"/>
        <w:ind w:left="1134"/>
        <w:jc w:val="both"/>
      </w:pPr>
      <w:r w:rsidRPr="00D24DF1">
        <w:rPr>
          <w:b/>
          <w:bCs/>
          <w:iCs/>
        </w:rPr>
        <w:t>Богашевское сельское поселение.</w:t>
      </w:r>
      <w:r w:rsidRPr="00D24DF1">
        <w:t xml:space="preserve"> Централизованная система водоотведения и очистка сточных вод имеется только в с.Богашево, с.Лучаново. В остальных населенных пунктах отсутствует централизованная система очистки, сточные воды накапливаются в выгребах и дворовых туалетах. </w:t>
      </w:r>
    </w:p>
    <w:p w:rsidR="00BC6CF8" w:rsidRPr="00D24DF1" w:rsidRDefault="00BC6CF8" w:rsidP="00BC6CF8">
      <w:pPr>
        <w:pStyle w:val="Default"/>
        <w:spacing w:before="120" w:line="276" w:lineRule="auto"/>
        <w:ind w:left="1134"/>
        <w:jc w:val="both"/>
      </w:pPr>
      <w:r w:rsidRPr="00D24DF1">
        <w:rPr>
          <w:b/>
          <w:bCs/>
          <w:iCs/>
        </w:rPr>
        <w:t>Воронинское сельское поселение</w:t>
      </w:r>
      <w:r w:rsidRPr="00D24DF1">
        <w:rPr>
          <w:b/>
          <w:bCs/>
          <w:i/>
          <w:iCs/>
        </w:rPr>
        <w:t>.</w:t>
      </w:r>
      <w:r w:rsidRPr="00D24DF1">
        <w:t xml:space="preserve"> Основные проблемы системы водоотведения: </w:t>
      </w:r>
    </w:p>
    <w:p w:rsidR="00BC6CF8" w:rsidRPr="00D24DF1" w:rsidRDefault="00BC6CF8" w:rsidP="00E66989">
      <w:pPr>
        <w:pStyle w:val="Default"/>
        <w:numPr>
          <w:ilvl w:val="0"/>
          <w:numId w:val="3"/>
        </w:numPr>
        <w:spacing w:before="120" w:line="276" w:lineRule="auto"/>
        <w:ind w:left="1134" w:firstLine="0"/>
        <w:jc w:val="both"/>
      </w:pPr>
      <w:r w:rsidRPr="00D24DF1">
        <w:t>отсутствие сетей канализации,</w:t>
      </w:r>
    </w:p>
    <w:p w:rsidR="00BC6CF8" w:rsidRPr="00D24DF1" w:rsidRDefault="00BC6CF8" w:rsidP="00E66989">
      <w:pPr>
        <w:pStyle w:val="Default"/>
        <w:numPr>
          <w:ilvl w:val="0"/>
          <w:numId w:val="3"/>
        </w:numPr>
        <w:spacing w:before="120" w:line="276" w:lineRule="auto"/>
        <w:ind w:left="1134" w:firstLine="0"/>
        <w:jc w:val="both"/>
      </w:pPr>
      <w:r w:rsidRPr="00D24DF1">
        <w:t xml:space="preserve">плачевное состояние очистных сооружений в селе Воронино. </w:t>
      </w:r>
    </w:p>
    <w:p w:rsidR="00BC6CF8" w:rsidRPr="00D24DF1" w:rsidRDefault="00BC6CF8" w:rsidP="00BC6CF8">
      <w:pPr>
        <w:pStyle w:val="Default"/>
        <w:spacing w:before="120" w:line="276" w:lineRule="auto"/>
        <w:ind w:left="1134"/>
        <w:jc w:val="both"/>
      </w:pPr>
      <w:r w:rsidRPr="00D24DF1">
        <w:rPr>
          <w:b/>
          <w:bCs/>
          <w:iCs/>
        </w:rPr>
        <w:t>Заречное сельское поселение.</w:t>
      </w:r>
      <w:r w:rsidRPr="00D24DF1">
        <w:t xml:space="preserve"> Централизованная система водоотведения и очистка сточных вод имеется только в деревне Кисловка, очистные сооружения разрушены. Сточные воды после очистки можно охарактеризовать как недостаточно очищенные. </w:t>
      </w:r>
      <w:r w:rsidRPr="00D24DF1">
        <w:lastRenderedPageBreak/>
        <w:t xml:space="preserve">Степень износа системы водоотведения составляет более 50%. В остальных населенных пунктах отсутствует централизованная система очистки, сточные воды накапливаются в выгребах и дворовых туалетах. </w:t>
      </w:r>
    </w:p>
    <w:p w:rsidR="00BC6CF8" w:rsidRPr="00D24DF1" w:rsidRDefault="00BC6CF8" w:rsidP="00BC6CF8">
      <w:pPr>
        <w:pStyle w:val="Default"/>
        <w:spacing w:before="120" w:line="276" w:lineRule="auto"/>
        <w:ind w:left="1134"/>
        <w:jc w:val="both"/>
      </w:pPr>
      <w:r w:rsidRPr="00D24DF1">
        <w:rPr>
          <w:b/>
          <w:bCs/>
          <w:iCs/>
        </w:rPr>
        <w:t>Зональненское сельское поселение.</w:t>
      </w:r>
      <w:r w:rsidRPr="00D24DF1">
        <w:t xml:space="preserve"> Основные проблемы системы водоотведения: отсутствие централизованной системы водоотведения в деревне Позднеево и высокий износ сетей в поселке Зональная станция.</w:t>
      </w:r>
    </w:p>
    <w:p w:rsidR="00BC6CF8" w:rsidRPr="00D24DF1" w:rsidRDefault="00BC6CF8" w:rsidP="00BC6CF8">
      <w:pPr>
        <w:pStyle w:val="Default"/>
        <w:spacing w:before="120" w:line="276" w:lineRule="auto"/>
        <w:ind w:left="1134"/>
        <w:jc w:val="both"/>
      </w:pPr>
      <w:r w:rsidRPr="00D24DF1">
        <w:rPr>
          <w:b/>
          <w:bCs/>
          <w:iCs/>
        </w:rPr>
        <w:t>Зоркальцевское сельское поселение.</w:t>
      </w:r>
      <w:r w:rsidRPr="00D24DF1">
        <w:t xml:space="preserve"> Централизованная система водоотведения имеется в следующих населенных пунктах: село Зоркальцево, деревня Борики, деревня Нелюбино, деревня Петрово, очистные сооружения разрушены. Степень износа системы водоотведения составляет более 90 %. В остальных населенных пунктах отсутствует централизованная система очистки, сточные воды накапливаются в выгребах и дворовых туалетах.</w:t>
      </w:r>
    </w:p>
    <w:p w:rsidR="00BC6CF8" w:rsidRPr="00D24DF1" w:rsidRDefault="00BC6CF8" w:rsidP="00BC6CF8">
      <w:pPr>
        <w:pStyle w:val="Default"/>
        <w:spacing w:before="120" w:line="276" w:lineRule="auto"/>
        <w:ind w:left="1134"/>
        <w:jc w:val="both"/>
      </w:pPr>
      <w:r w:rsidRPr="00D24DF1">
        <w:rPr>
          <w:b/>
          <w:bCs/>
          <w:iCs/>
        </w:rPr>
        <w:t xml:space="preserve">Итатское сельское поселение. </w:t>
      </w:r>
      <w:r w:rsidRPr="00D24DF1">
        <w:rPr>
          <w:iCs/>
        </w:rPr>
        <w:t xml:space="preserve">Основные проблемы системы водоотведения: </w:t>
      </w:r>
    </w:p>
    <w:p w:rsidR="00BC6CF8" w:rsidRPr="00D24DF1" w:rsidRDefault="00BC6CF8" w:rsidP="00E66989">
      <w:pPr>
        <w:pStyle w:val="Default"/>
        <w:numPr>
          <w:ilvl w:val="0"/>
          <w:numId w:val="4"/>
        </w:numPr>
        <w:spacing w:before="120" w:line="276" w:lineRule="auto"/>
        <w:ind w:left="1134" w:firstLine="0"/>
        <w:jc w:val="both"/>
      </w:pPr>
      <w:r w:rsidRPr="00D24DF1">
        <w:t>отсутствие очистных сооружений канализации в селе Итатка,</w:t>
      </w:r>
    </w:p>
    <w:p w:rsidR="00BC6CF8" w:rsidRPr="00D24DF1" w:rsidRDefault="00BC6CF8" w:rsidP="00E66989">
      <w:pPr>
        <w:pStyle w:val="Default"/>
        <w:numPr>
          <w:ilvl w:val="0"/>
          <w:numId w:val="4"/>
        </w:numPr>
        <w:spacing w:before="120" w:line="276" w:lineRule="auto"/>
        <w:ind w:left="1134" w:firstLine="0"/>
        <w:jc w:val="both"/>
      </w:pPr>
      <w:r w:rsidRPr="00D24DF1">
        <w:t>высокий процент износ очистных сооружений канализации в селе Томское,</w:t>
      </w:r>
    </w:p>
    <w:p w:rsidR="00BC6CF8" w:rsidRPr="00D24DF1" w:rsidRDefault="00BC6CF8" w:rsidP="00E66989">
      <w:pPr>
        <w:pStyle w:val="Default"/>
        <w:numPr>
          <w:ilvl w:val="0"/>
          <w:numId w:val="4"/>
        </w:numPr>
        <w:spacing w:before="120" w:line="276" w:lineRule="auto"/>
        <w:ind w:left="1134" w:firstLine="0"/>
        <w:jc w:val="both"/>
      </w:pPr>
      <w:r w:rsidRPr="00D24DF1">
        <w:t>отсутствие сетей канализации в селе Итатка.</w:t>
      </w:r>
    </w:p>
    <w:p w:rsidR="00BC6CF8" w:rsidRPr="00D24DF1" w:rsidRDefault="00BC6CF8" w:rsidP="00BC6CF8">
      <w:pPr>
        <w:pStyle w:val="Default"/>
        <w:spacing w:before="120" w:line="276" w:lineRule="auto"/>
        <w:ind w:left="1134"/>
        <w:jc w:val="both"/>
      </w:pPr>
      <w:r w:rsidRPr="00D24DF1">
        <w:rPr>
          <w:b/>
          <w:bCs/>
          <w:iCs/>
        </w:rPr>
        <w:t>Калтайское сельское поселение.</w:t>
      </w:r>
      <w:r w:rsidRPr="00D24DF1">
        <w:t xml:space="preserve"> Основные проблемы системы водоотведения состоят в ее отсутствии.</w:t>
      </w:r>
    </w:p>
    <w:p w:rsidR="00924B7A" w:rsidRPr="00D24DF1" w:rsidRDefault="00924B7A" w:rsidP="00924B7A">
      <w:pPr>
        <w:pStyle w:val="Default"/>
        <w:spacing w:before="120" w:line="276" w:lineRule="auto"/>
        <w:ind w:left="1134"/>
        <w:jc w:val="both"/>
      </w:pPr>
      <w:r w:rsidRPr="00D24DF1">
        <w:rPr>
          <w:b/>
          <w:iCs/>
        </w:rPr>
        <w:t>Копыловское сельское поселение.</w:t>
      </w:r>
      <w:r w:rsidRPr="00D24DF1">
        <w:t xml:space="preserve"> Состояние канализационных сетей оценивается как удовлетворительное. В замене нуждаются 1500 м сети. Износ очистных сооружений достигает 60 %. Нормативные показатели очистки стоков соблюдаются в системах водоотведения поселка Рассвет. За последнее время выполнены работы по частичной модернизации систем канализации населённых пунктах, отремонтированы 2 насосных станций. Наиболее актуален вопрос модернизации систем водоотведения в поселке Рассвет.</w:t>
      </w:r>
    </w:p>
    <w:p w:rsidR="00BC6CF8" w:rsidRPr="00D24DF1" w:rsidRDefault="00BC6CF8" w:rsidP="00BC6CF8">
      <w:pPr>
        <w:pStyle w:val="Default"/>
        <w:spacing w:before="120" w:line="276" w:lineRule="auto"/>
        <w:ind w:left="1134"/>
        <w:jc w:val="both"/>
      </w:pPr>
      <w:r w:rsidRPr="00D24DF1">
        <w:rPr>
          <w:b/>
        </w:rPr>
        <w:t>Корниловское сельское поселение.</w:t>
      </w:r>
      <w:r w:rsidRPr="00D24DF1">
        <w:t xml:space="preserve"> Состояние канализационных сетей оценивается как удовлетворительное. В замене нуждаются 500 м сети. В населенных пунктах отвод стоков производится в выгребные ямы с вывозом ассенизаторскими машинами на очистные сооружения села Корнилово.</w:t>
      </w:r>
    </w:p>
    <w:p w:rsidR="00BC6CF8" w:rsidRPr="00D24DF1" w:rsidRDefault="00BC6CF8" w:rsidP="00BC6CF8">
      <w:pPr>
        <w:pStyle w:val="Default"/>
        <w:spacing w:before="120" w:line="276" w:lineRule="auto"/>
        <w:ind w:left="1134"/>
        <w:jc w:val="both"/>
      </w:pPr>
      <w:r w:rsidRPr="00D24DF1">
        <w:rPr>
          <w:b/>
          <w:bCs/>
          <w:iCs/>
        </w:rPr>
        <w:t>Малиновское сельское поселение.</w:t>
      </w:r>
      <w:r w:rsidRPr="00D24DF1">
        <w:t xml:space="preserve"> </w:t>
      </w:r>
      <w:r w:rsidRPr="00D24DF1">
        <w:rPr>
          <w:iCs/>
        </w:rPr>
        <w:t xml:space="preserve">Основные проблемы системы водоотведения: </w:t>
      </w:r>
      <w:r w:rsidRPr="00D24DF1">
        <w:t>отсутствие очистных сооружений канализации и отсутствие сетей канализации в селе Малиновка и селе Александровское.</w:t>
      </w:r>
    </w:p>
    <w:p w:rsidR="00BC6CF8" w:rsidRPr="00D24DF1" w:rsidRDefault="00BC6CF8" w:rsidP="00BC6CF8">
      <w:pPr>
        <w:pStyle w:val="Default"/>
        <w:spacing w:before="120" w:line="276" w:lineRule="auto"/>
        <w:ind w:left="1134"/>
        <w:jc w:val="both"/>
      </w:pPr>
      <w:r w:rsidRPr="00D24DF1">
        <w:rPr>
          <w:b/>
          <w:bCs/>
          <w:iCs/>
        </w:rPr>
        <w:t>Межениновское сельское поселение.</w:t>
      </w:r>
      <w:r w:rsidRPr="00D24DF1">
        <w:t xml:space="preserve"> Основные проблемы системы водоотведения: отсутствие очистных сооружений канализации и отсутствие сетей канализации.</w:t>
      </w:r>
    </w:p>
    <w:p w:rsidR="00BC6CF8" w:rsidRPr="00D24DF1" w:rsidRDefault="00BC6CF8" w:rsidP="00BC6CF8">
      <w:pPr>
        <w:pStyle w:val="Default"/>
        <w:spacing w:before="120" w:line="276" w:lineRule="auto"/>
        <w:ind w:left="1134"/>
        <w:jc w:val="both"/>
      </w:pPr>
      <w:r w:rsidRPr="00D24DF1">
        <w:rPr>
          <w:b/>
          <w:bCs/>
          <w:iCs/>
        </w:rPr>
        <w:t>Моряковское сельское поселение.</w:t>
      </w:r>
      <w:r w:rsidRPr="00D24DF1">
        <w:t xml:space="preserve"> Основные проблемы системы водоотведения: </w:t>
      </w:r>
    </w:p>
    <w:p w:rsidR="00BC6CF8" w:rsidRPr="00D24DF1" w:rsidRDefault="00BC6CF8" w:rsidP="00E66989">
      <w:pPr>
        <w:pStyle w:val="Default"/>
        <w:numPr>
          <w:ilvl w:val="0"/>
          <w:numId w:val="5"/>
        </w:numPr>
        <w:spacing w:before="120" w:line="276" w:lineRule="auto"/>
        <w:ind w:left="1134" w:firstLine="0"/>
        <w:jc w:val="both"/>
      </w:pPr>
      <w:r w:rsidRPr="00D24DF1">
        <w:t xml:space="preserve">отсутствие очистных сооружений канализации в деревне Губино и селе Половинка, </w:t>
      </w:r>
    </w:p>
    <w:p w:rsidR="00BC6CF8" w:rsidRPr="00D24DF1" w:rsidRDefault="00BC6CF8" w:rsidP="00E66989">
      <w:pPr>
        <w:pStyle w:val="Default"/>
        <w:numPr>
          <w:ilvl w:val="0"/>
          <w:numId w:val="5"/>
        </w:numPr>
        <w:spacing w:before="120" w:line="276" w:lineRule="auto"/>
        <w:ind w:left="1134" w:firstLine="0"/>
        <w:jc w:val="both"/>
      </w:pPr>
      <w:r w:rsidRPr="00D24DF1">
        <w:t xml:space="preserve">отсутствие сетей канализации в в деревне Губино и селе Половинка, </w:t>
      </w:r>
    </w:p>
    <w:p w:rsidR="00BC6CF8" w:rsidRPr="00D24DF1" w:rsidRDefault="00BC6CF8" w:rsidP="00E66989">
      <w:pPr>
        <w:pStyle w:val="Default"/>
        <w:numPr>
          <w:ilvl w:val="0"/>
          <w:numId w:val="5"/>
        </w:numPr>
        <w:spacing w:before="120" w:line="276" w:lineRule="auto"/>
        <w:ind w:left="1134" w:firstLine="0"/>
        <w:jc w:val="both"/>
      </w:pPr>
      <w:r w:rsidRPr="00D24DF1">
        <w:t>Неудовлетворительное состояние очистных сооружений в селе Моряковский Затон.</w:t>
      </w:r>
    </w:p>
    <w:p w:rsidR="00BC6CF8" w:rsidRPr="00D24DF1" w:rsidRDefault="00BC6CF8" w:rsidP="00BC6CF8">
      <w:pPr>
        <w:pStyle w:val="Default"/>
        <w:spacing w:before="120" w:line="276" w:lineRule="auto"/>
        <w:ind w:left="1134"/>
        <w:jc w:val="both"/>
      </w:pPr>
      <w:r w:rsidRPr="00D24DF1">
        <w:rPr>
          <w:b/>
          <w:bCs/>
          <w:iCs/>
        </w:rPr>
        <w:lastRenderedPageBreak/>
        <w:t>Наумовское сельское поселение.</w:t>
      </w:r>
      <w:r w:rsidRPr="00D24DF1">
        <w:t xml:space="preserve"> Основные проблемы системы водоотведения: отсутствие очистных сооружений канализации и отсутствие сетей канализации.</w:t>
      </w:r>
    </w:p>
    <w:p w:rsidR="00BC6CF8" w:rsidRPr="00D24DF1" w:rsidRDefault="00BC6CF8" w:rsidP="00BC6CF8">
      <w:pPr>
        <w:pStyle w:val="Default"/>
        <w:spacing w:before="120" w:line="276" w:lineRule="auto"/>
        <w:ind w:left="1134"/>
        <w:jc w:val="both"/>
      </w:pPr>
      <w:r w:rsidRPr="00D24DF1">
        <w:rPr>
          <w:b/>
          <w:bCs/>
          <w:iCs/>
        </w:rPr>
        <w:t>Новорождественское сельское поселение.</w:t>
      </w:r>
      <w:r w:rsidRPr="00D24DF1">
        <w:t xml:space="preserve"> Основные проблемы системы водоотведения: отсутствие сетей канализации в селе Новорождественское, деревне Романовка и плаченное состояние очистных сооружений в деревне Мазалово.</w:t>
      </w:r>
    </w:p>
    <w:p w:rsidR="00BC6CF8" w:rsidRPr="00D24DF1" w:rsidRDefault="00BC6CF8" w:rsidP="00BC6CF8">
      <w:pPr>
        <w:pStyle w:val="Default"/>
        <w:spacing w:before="120" w:line="276" w:lineRule="auto"/>
        <w:ind w:left="1134"/>
        <w:jc w:val="both"/>
      </w:pPr>
      <w:r w:rsidRPr="00D24DF1">
        <w:rPr>
          <w:b/>
          <w:bCs/>
          <w:iCs/>
        </w:rPr>
        <w:t>Октябрьское сельское поселение.</w:t>
      </w:r>
      <w:r w:rsidRPr="00D24DF1">
        <w:t xml:space="preserve"> Основные проблемы системы водоотведения: отсутствие очистных сооружений канализации.</w:t>
      </w:r>
    </w:p>
    <w:p w:rsidR="00BC6CF8" w:rsidRPr="00D24DF1" w:rsidRDefault="00BC6CF8" w:rsidP="00BC6CF8">
      <w:pPr>
        <w:pStyle w:val="Default"/>
        <w:spacing w:before="120" w:line="276" w:lineRule="auto"/>
        <w:ind w:left="1134"/>
        <w:jc w:val="both"/>
      </w:pPr>
      <w:r w:rsidRPr="00D24DF1">
        <w:rPr>
          <w:b/>
          <w:bCs/>
          <w:iCs/>
        </w:rPr>
        <w:t>Рыбаловское сельское поселение.</w:t>
      </w:r>
      <w:r w:rsidRPr="00D24DF1">
        <w:t xml:space="preserve"> Основные проблемы системы водоотведения: отсутствие очистных сооружений канализации в деревне Карбышево, деревне В.Сеченово, деревне Чернышевка и отсутствие сетей канализации в деревне Карбышево, деревне В.Сеченово, деревне Чернышевка.</w:t>
      </w:r>
    </w:p>
    <w:p w:rsidR="00BC6CF8" w:rsidRPr="00D24DF1" w:rsidRDefault="00BC6CF8" w:rsidP="00BC6CF8">
      <w:pPr>
        <w:pStyle w:val="Default"/>
        <w:spacing w:before="120" w:line="276" w:lineRule="auto"/>
        <w:ind w:left="1134"/>
        <w:jc w:val="both"/>
      </w:pPr>
      <w:r w:rsidRPr="00D24DF1">
        <w:rPr>
          <w:b/>
          <w:bCs/>
          <w:iCs/>
        </w:rPr>
        <w:t>Спасское сельское поселение.</w:t>
      </w:r>
      <w:r w:rsidRPr="00D24DF1">
        <w:t xml:space="preserve"> Основные проблемы системы водоотведения:  отсутствие сетей канализации в селе Коларово, селе Батурино, селеВершинино, селе Яр.</w:t>
      </w:r>
    </w:p>
    <w:p w:rsidR="00BC6CF8" w:rsidRPr="00D24DF1" w:rsidRDefault="00BC6CF8" w:rsidP="00BC6CF8">
      <w:pPr>
        <w:pStyle w:val="Default"/>
        <w:spacing w:before="120" w:line="276" w:lineRule="auto"/>
        <w:ind w:left="1134"/>
        <w:jc w:val="both"/>
      </w:pPr>
      <w:r w:rsidRPr="00D24DF1">
        <w:rPr>
          <w:b/>
          <w:bCs/>
          <w:iCs/>
        </w:rPr>
        <w:t>Турунтаевское сельское поселение.</w:t>
      </w:r>
      <w:r w:rsidRPr="00D24DF1">
        <w:t xml:space="preserve"> Основные проблемы системы водоотведения: отсутствие очистных сооружений канализации и отсутствие сетей канализации.</w:t>
      </w:r>
    </w:p>
    <w:p w:rsidR="00BC6CF8" w:rsidRPr="00D24DF1" w:rsidRDefault="00BC6CF8" w:rsidP="00BC6CF8">
      <w:pPr>
        <w:keepNext/>
        <w:suppressAutoHyphens/>
        <w:spacing w:before="24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 по организации систем водоснабжения муниципальных образований в составе Томской агломерации в соответствии с ранее разработанной градостроительной документацией</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 генеральном плане </w:t>
      </w:r>
      <w:r w:rsidRPr="00D24DF1">
        <w:rPr>
          <w:rFonts w:ascii="Times New Roman" w:eastAsia="Times New Roman" w:hAnsi="Times New Roman" w:cs="Times New Roman"/>
          <w:b/>
          <w:sz w:val="24"/>
          <w:szCs w:val="24"/>
          <w:lang w:eastAsia="ru-RU"/>
        </w:rPr>
        <w:t>города Томск</w:t>
      </w:r>
      <w:r w:rsidRPr="00D24DF1">
        <w:rPr>
          <w:rFonts w:ascii="Times New Roman" w:eastAsia="Times New Roman" w:hAnsi="Times New Roman" w:cs="Times New Roman"/>
          <w:sz w:val="24"/>
          <w:szCs w:val="24"/>
          <w:lang w:eastAsia="ru-RU"/>
        </w:rPr>
        <w:t xml:space="preserve"> предлагается строительство третьей очереди канализационных очистных сооружений, т.е. еще одной технологической линии очистки, которая может работать как самостоятельно, так и параллельной с существующими очистными сооружениями. Для развития системы водоотведения правобережной части города Томск предлагается реконструкция и строительство канализационных насосных станций, коллекторов в напорном и самотечном исполнении. Об организации системы водоотведения на территории левобережной части города Томск проектные предложения отсутствуют.</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Генеральным планом </w:t>
      </w:r>
      <w:r w:rsidRPr="00D24DF1">
        <w:rPr>
          <w:rFonts w:ascii="Times New Roman" w:eastAsia="Times New Roman" w:hAnsi="Times New Roman" w:cs="Times New Roman"/>
          <w:b/>
          <w:sz w:val="24"/>
          <w:szCs w:val="24"/>
          <w:lang w:eastAsia="ru-RU"/>
        </w:rPr>
        <w:t>ЗАТО Северск</w:t>
      </w:r>
      <w:r w:rsidRPr="00D24DF1">
        <w:rPr>
          <w:rFonts w:ascii="Times New Roman" w:eastAsia="Times New Roman" w:hAnsi="Times New Roman" w:cs="Times New Roman"/>
          <w:sz w:val="24"/>
          <w:szCs w:val="24"/>
          <w:lang w:eastAsia="ru-RU"/>
        </w:rPr>
        <w:t xml:space="preserve"> предлагается строительство новых канализационных очистных сооружений полной биологической очистки для города Северск.</w:t>
      </w:r>
    </w:p>
    <w:p w:rsidR="00BC6CF8" w:rsidRPr="00D24DF1" w:rsidRDefault="00BC6CF8" w:rsidP="00BC6CF8">
      <w:pPr>
        <w:pStyle w:val="Default"/>
        <w:spacing w:before="120" w:line="276" w:lineRule="auto"/>
        <w:ind w:left="1134"/>
        <w:jc w:val="both"/>
      </w:pPr>
      <w:r w:rsidRPr="00D24DF1">
        <w:rPr>
          <w:b/>
          <w:bCs/>
          <w:iCs/>
        </w:rPr>
        <w:t>Богашевское сельское поселение</w:t>
      </w:r>
      <w:r w:rsidRPr="00D24DF1">
        <w:rPr>
          <w:b/>
          <w:bCs/>
          <w:i/>
          <w:iCs/>
        </w:rPr>
        <w:t>.</w:t>
      </w:r>
      <w:r w:rsidRPr="00D24DF1">
        <w:t xml:space="preserve"> Основные мероприятия: </w:t>
      </w:r>
    </w:p>
    <w:p w:rsidR="00BC6CF8" w:rsidRPr="00D24DF1" w:rsidRDefault="00BC6CF8" w:rsidP="00E66989">
      <w:pPr>
        <w:pStyle w:val="Default"/>
        <w:numPr>
          <w:ilvl w:val="0"/>
          <w:numId w:val="6"/>
        </w:numPr>
        <w:spacing w:line="276" w:lineRule="auto"/>
        <w:ind w:left="1134" w:firstLine="0"/>
        <w:jc w:val="both"/>
      </w:pPr>
      <w:r w:rsidRPr="00D24DF1">
        <w:t xml:space="preserve">Реконструкция и модернизация существующих канализационных очистных сооружений в селе Богашево и  селе Лучаново. </w:t>
      </w:r>
    </w:p>
    <w:p w:rsidR="00BC6CF8" w:rsidRPr="00D24DF1" w:rsidRDefault="00BC6CF8" w:rsidP="00E66989">
      <w:pPr>
        <w:pStyle w:val="Default"/>
        <w:numPr>
          <w:ilvl w:val="0"/>
          <w:numId w:val="6"/>
        </w:numPr>
        <w:spacing w:line="276" w:lineRule="auto"/>
        <w:ind w:left="1134" w:firstLine="0"/>
        <w:jc w:val="both"/>
      </w:pPr>
      <w:r w:rsidRPr="00D24DF1">
        <w:t xml:space="preserve">Подключение новых площадок строительства к существующим сетям водоотведения. </w:t>
      </w:r>
    </w:p>
    <w:p w:rsidR="00BC6CF8" w:rsidRPr="00D24DF1" w:rsidRDefault="00BC6CF8" w:rsidP="00E66989">
      <w:pPr>
        <w:pStyle w:val="Default"/>
        <w:numPr>
          <w:ilvl w:val="0"/>
          <w:numId w:val="6"/>
        </w:numPr>
        <w:spacing w:line="276" w:lineRule="auto"/>
        <w:ind w:left="1134" w:firstLine="0"/>
        <w:jc w:val="both"/>
      </w:pPr>
      <w:r w:rsidRPr="00D24DF1">
        <w:t xml:space="preserve">Организация централизованных систем водоотведения в деревне Белоусово, деревне Некрасово, селе Петухово, поселке Ключи. </w:t>
      </w:r>
    </w:p>
    <w:p w:rsidR="00BC6CF8" w:rsidRPr="00D24DF1" w:rsidRDefault="00BC6CF8" w:rsidP="00E66989">
      <w:pPr>
        <w:pStyle w:val="Default"/>
        <w:numPr>
          <w:ilvl w:val="0"/>
          <w:numId w:val="6"/>
        </w:numPr>
        <w:spacing w:line="276" w:lineRule="auto"/>
        <w:ind w:left="1134" w:firstLine="0"/>
        <w:jc w:val="both"/>
      </w:pPr>
      <w:r w:rsidRPr="00D24DF1">
        <w:t xml:space="preserve">Для очистки сточных вод населенных пунктов с централизованной системой водоотведения предусматривается строительство канализационных очистных сооружений модульного типа в деревне Белоусово, деревне Некрасово, селе Петухово, поселке Ключи. </w:t>
      </w:r>
    </w:p>
    <w:p w:rsidR="00BC6CF8" w:rsidRPr="00D24DF1" w:rsidRDefault="00BC6CF8" w:rsidP="00E66989">
      <w:pPr>
        <w:pStyle w:val="Default"/>
        <w:numPr>
          <w:ilvl w:val="0"/>
          <w:numId w:val="6"/>
        </w:numPr>
        <w:spacing w:line="276" w:lineRule="auto"/>
        <w:ind w:left="1134" w:firstLine="0"/>
        <w:jc w:val="both"/>
      </w:pPr>
      <w:r w:rsidRPr="00D24DF1">
        <w:lastRenderedPageBreak/>
        <w:t xml:space="preserve">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w:t>
      </w:r>
    </w:p>
    <w:p w:rsidR="00BC6CF8" w:rsidRPr="00D24DF1" w:rsidRDefault="00BC6CF8" w:rsidP="00BC6CF8">
      <w:pPr>
        <w:pStyle w:val="Default"/>
        <w:spacing w:before="120" w:line="276" w:lineRule="auto"/>
        <w:ind w:left="1134"/>
        <w:jc w:val="both"/>
      </w:pPr>
      <w:r w:rsidRPr="00D24DF1">
        <w:rPr>
          <w:b/>
          <w:bCs/>
          <w:iCs/>
        </w:rPr>
        <w:t>Воронинское сельское поселение.</w:t>
      </w:r>
      <w:r w:rsidRPr="00D24DF1">
        <w:t xml:space="preserve"> Проектом предлагается организация централизованной системы водоотведения в деревне Новомихайловка мощностью 0,2 тыс.м³/сут, селе Семилужки мощностью 0,4 тыс.м³/сут, селе Сухоречье мощностью 0,1 тыс.м³/сут и дальнейшее развитие системы водоотведения в селе Воронино мощностью 0,4 тыс.м³/сут. Реконструкция очистных сооружений в селе Воронино.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Строительство централизованных систем в малых населенных пунктах экономически нецелесообразно. </w:t>
      </w:r>
    </w:p>
    <w:p w:rsidR="00BC6CF8" w:rsidRPr="00D24DF1" w:rsidRDefault="00BC6CF8" w:rsidP="00BC6CF8">
      <w:pPr>
        <w:pStyle w:val="Default"/>
        <w:spacing w:before="120" w:line="276" w:lineRule="auto"/>
        <w:ind w:left="1134"/>
        <w:jc w:val="both"/>
      </w:pPr>
      <w:r w:rsidRPr="00D24DF1">
        <w:rPr>
          <w:b/>
          <w:bCs/>
          <w:iCs/>
        </w:rPr>
        <w:t>Заречное сельское поселение.</w:t>
      </w:r>
      <w:r w:rsidRPr="00D24DF1">
        <w:t xml:space="preserve"> Основные мероприятия. Реконструкция и модернизация существующих канализационных очистных сооружений в деревне Кисловка. Подключение новых площадок строительства к существующим сетям водоотведения. Организация централизованных систем водоотведения в селах Кафтанчиково, Тахтамышево, деревне Барабинка, деревне Черная Речка. Для очистки сточных вод населенных пунктов с централизованной системой водоотведения предусматривается строительство канализационных очистных сооружений в селе Кафтанчиково, деревне Черная Речка, селе Тахтамышево. Стоки от населенного пункта деревня Барабинка предлагается отводить на очистные сооружения села Кафтанчиково. В деревне Головина предлагается установка автономных систем водоотведения и очистки стоков заводского изготовления (для каждого дома, либо для группы домов). </w:t>
      </w:r>
    </w:p>
    <w:p w:rsidR="00BC6CF8" w:rsidRPr="00D24DF1" w:rsidRDefault="00BC6CF8" w:rsidP="00BC6CF8">
      <w:pPr>
        <w:pStyle w:val="Default"/>
        <w:spacing w:before="120" w:line="276" w:lineRule="auto"/>
        <w:ind w:left="1134"/>
        <w:jc w:val="both"/>
      </w:pPr>
      <w:r w:rsidRPr="00D24DF1">
        <w:rPr>
          <w:b/>
          <w:bCs/>
          <w:iCs/>
        </w:rPr>
        <w:t>Зональненское сельское поселение.</w:t>
      </w:r>
      <w:r w:rsidRPr="00D24DF1">
        <w:t xml:space="preserve"> Проектом предлагается организация централизованной системы водоотведения в деревне Позднеево и в поселке Зональная станция. Планируется отключение от магистрального коллектора и строительство очистных сооружений на территории поселения. Предусматривается 100% охват территории многоэтажной застройки в поселке Зональная станция и 100% охват всей территории деревни Позднеево. В поселке Зональная станция для индивидуальной жилой застройки предлагается установка автономных систем очистки стоков заводского изготовления (для каждого дома, либо для группы домов). </w:t>
      </w:r>
    </w:p>
    <w:p w:rsidR="00BC6CF8" w:rsidRPr="00D24DF1" w:rsidRDefault="00BC6CF8" w:rsidP="00BC6CF8">
      <w:pPr>
        <w:pStyle w:val="Default"/>
        <w:spacing w:before="120" w:line="276" w:lineRule="auto"/>
        <w:ind w:left="1134"/>
        <w:jc w:val="both"/>
      </w:pPr>
      <w:r w:rsidRPr="00D24DF1">
        <w:t xml:space="preserve">Отвод стоков существующей застройки поселка Зональная станция и планировочного района “ТДСК” будет осуществляться по напорному коллектору Отвод стоков “Кузбассинвестстрой” планируется по самотечному коллектору на проектируемые очистные сооружения (на севере поселения). Отвод сточных вод с очистных сооружений будет осуществляться по напорному коллектору в реку Ушайка. Для деревни Позднеево предлагается строительство собственных очистных сооружений, куда будут поступать стоки от существующей и проектной застройки по самотечным коллекторам. </w:t>
      </w:r>
    </w:p>
    <w:p w:rsidR="00BC6CF8" w:rsidRPr="00D24DF1" w:rsidRDefault="00BC6CF8" w:rsidP="00BC6CF8">
      <w:pPr>
        <w:pStyle w:val="Default"/>
        <w:spacing w:before="120" w:line="276" w:lineRule="auto"/>
        <w:ind w:left="1134"/>
        <w:jc w:val="both"/>
      </w:pPr>
      <w:r w:rsidRPr="00D24DF1">
        <w:rPr>
          <w:bCs/>
        </w:rPr>
        <w:t>Основные мероприятия по развитию системы водоотведения:</w:t>
      </w:r>
    </w:p>
    <w:p w:rsidR="00BC6CF8" w:rsidRPr="00D24DF1" w:rsidRDefault="00BC6CF8" w:rsidP="00E66989">
      <w:pPr>
        <w:pStyle w:val="Default"/>
        <w:numPr>
          <w:ilvl w:val="0"/>
          <w:numId w:val="7"/>
        </w:numPr>
        <w:spacing w:line="276" w:lineRule="auto"/>
        <w:ind w:left="1134" w:firstLine="0"/>
        <w:jc w:val="both"/>
      </w:pPr>
      <w:r w:rsidRPr="00D24DF1">
        <w:t xml:space="preserve">Строительство канализационных очистных сооружений в поселке Зональная станция и деревне Позднеево. </w:t>
      </w:r>
    </w:p>
    <w:p w:rsidR="00BC6CF8" w:rsidRPr="00D24DF1" w:rsidRDefault="00BC6CF8" w:rsidP="00E66989">
      <w:pPr>
        <w:pStyle w:val="Default"/>
        <w:numPr>
          <w:ilvl w:val="0"/>
          <w:numId w:val="7"/>
        </w:numPr>
        <w:spacing w:line="276" w:lineRule="auto"/>
        <w:ind w:left="1134" w:firstLine="0"/>
        <w:jc w:val="both"/>
      </w:pPr>
      <w:r w:rsidRPr="00D24DF1">
        <w:lastRenderedPageBreak/>
        <w:t>Строительство сетей водоотведения в деревне Позднеево.</w:t>
      </w:r>
    </w:p>
    <w:p w:rsidR="00BC6CF8" w:rsidRPr="00D24DF1" w:rsidRDefault="00BC6CF8" w:rsidP="00BC6CF8">
      <w:pPr>
        <w:pStyle w:val="Default"/>
        <w:spacing w:before="120" w:line="276" w:lineRule="auto"/>
        <w:ind w:left="1134"/>
        <w:jc w:val="both"/>
      </w:pPr>
      <w:r w:rsidRPr="00D24DF1">
        <w:rPr>
          <w:b/>
          <w:bCs/>
          <w:iCs/>
        </w:rPr>
        <w:t>Зоркальцевское сельское поселение.</w:t>
      </w:r>
      <w:r w:rsidRPr="00D24DF1">
        <w:t xml:space="preserve"> Основные мероприятия </w:t>
      </w:r>
    </w:p>
    <w:p w:rsidR="00BC6CF8" w:rsidRPr="00D24DF1" w:rsidRDefault="00BC6CF8" w:rsidP="00E66989">
      <w:pPr>
        <w:pStyle w:val="Default"/>
        <w:numPr>
          <w:ilvl w:val="0"/>
          <w:numId w:val="8"/>
        </w:numPr>
        <w:spacing w:before="120" w:line="276" w:lineRule="auto"/>
        <w:ind w:left="1134" w:firstLine="0"/>
        <w:jc w:val="both"/>
      </w:pPr>
      <w:r w:rsidRPr="00D24DF1">
        <w:t xml:space="preserve">Реконструкция и модернизация существующих канализационных очистных сооружений деревни Борики, деревни Петрово, деревни Нелюбино, села Зоркальцево. </w:t>
      </w:r>
    </w:p>
    <w:p w:rsidR="00BC6CF8" w:rsidRPr="00D24DF1" w:rsidRDefault="00BC6CF8" w:rsidP="00E66989">
      <w:pPr>
        <w:pStyle w:val="Default"/>
        <w:numPr>
          <w:ilvl w:val="0"/>
          <w:numId w:val="8"/>
        </w:numPr>
        <w:spacing w:before="120" w:line="276" w:lineRule="auto"/>
        <w:ind w:left="1134" w:firstLine="0"/>
        <w:jc w:val="both"/>
      </w:pPr>
      <w:r w:rsidRPr="00D24DF1">
        <w:t xml:space="preserve">Микрорайон «Элеонор» населенного пункта поселка Попадейкино сбудет иметь собственную систему водоотведения с очисткой стоков на очистных сооружениях. </w:t>
      </w:r>
    </w:p>
    <w:p w:rsidR="00BC6CF8" w:rsidRPr="00D24DF1" w:rsidRDefault="00BC6CF8" w:rsidP="00E66989">
      <w:pPr>
        <w:pStyle w:val="Default"/>
        <w:numPr>
          <w:ilvl w:val="0"/>
          <w:numId w:val="8"/>
        </w:numPr>
        <w:spacing w:before="120" w:line="276" w:lineRule="auto"/>
        <w:ind w:left="1134" w:firstLine="0"/>
        <w:jc w:val="both"/>
      </w:pPr>
      <w:r w:rsidRPr="00D24DF1">
        <w:t xml:space="preserve">Организация централизованных систем водоотведения деревни Березкино, деревни Кудринский участок, деревни Поросино. </w:t>
      </w:r>
    </w:p>
    <w:p w:rsidR="00BC6CF8" w:rsidRPr="00D24DF1" w:rsidRDefault="00BC6CF8" w:rsidP="00E66989">
      <w:pPr>
        <w:pStyle w:val="Default"/>
        <w:numPr>
          <w:ilvl w:val="0"/>
          <w:numId w:val="8"/>
        </w:numPr>
        <w:spacing w:before="120" w:line="276" w:lineRule="auto"/>
        <w:ind w:left="1134" w:firstLine="0"/>
        <w:jc w:val="both"/>
      </w:pPr>
      <w:r w:rsidRPr="00D24DF1">
        <w:t xml:space="preserve">Для очистки сточных вод населенных пунктов с централизованной системой водоотведения предусматривается строительство канализационных очистных сооружений модульного типа деревни Березкино, деревни Кудринский участок, деревни Поросино. </w:t>
      </w:r>
    </w:p>
    <w:p w:rsidR="00BC6CF8" w:rsidRPr="00D24DF1" w:rsidRDefault="00BC6CF8" w:rsidP="00BC6CF8">
      <w:pPr>
        <w:pStyle w:val="Default"/>
        <w:spacing w:before="120" w:line="276" w:lineRule="auto"/>
        <w:ind w:left="1134"/>
        <w:jc w:val="both"/>
      </w:pPr>
      <w:r w:rsidRPr="00D24DF1">
        <w:rPr>
          <w:b/>
          <w:bCs/>
          <w:iCs/>
        </w:rPr>
        <w:t xml:space="preserve">Итатское сельское поселение. </w:t>
      </w:r>
      <w:r w:rsidRPr="00D24DF1">
        <w:t xml:space="preserve">Проектом предлагается организация централизованной системы водоотведения в селе Итака и дальнейшее развитие системы водоотведения в селе Томское. В селе Томское предусматривается реконструкция очистных сооружений и прокладка новых сетей.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w:t>
      </w:r>
    </w:p>
    <w:p w:rsidR="00BC6CF8" w:rsidRPr="00D24DF1" w:rsidRDefault="00BC6CF8" w:rsidP="00BC6CF8">
      <w:pPr>
        <w:pStyle w:val="Default"/>
        <w:spacing w:before="120" w:line="276" w:lineRule="auto"/>
        <w:ind w:left="1134"/>
        <w:jc w:val="both"/>
      </w:pPr>
      <w:r w:rsidRPr="00D24DF1">
        <w:rPr>
          <w:bCs/>
          <w:color w:val="auto"/>
        </w:rPr>
        <w:t>Основные мероприятия по водоотведению: с</w:t>
      </w:r>
      <w:r w:rsidRPr="00D24DF1">
        <w:t>троительство канализационных очистных сооружений в селе Итака мощностью 0,3 тыс.м³/сут и реконструкция канализационных очистных сооружений в селе Томское.</w:t>
      </w:r>
    </w:p>
    <w:p w:rsidR="00BC6CF8" w:rsidRPr="00D24DF1" w:rsidRDefault="00BC6CF8" w:rsidP="00BC6CF8">
      <w:pPr>
        <w:pStyle w:val="Default"/>
        <w:spacing w:before="120" w:line="276" w:lineRule="auto"/>
        <w:ind w:left="1134"/>
        <w:jc w:val="both"/>
      </w:pPr>
      <w:r w:rsidRPr="00D24DF1">
        <w:rPr>
          <w:b/>
          <w:bCs/>
          <w:iCs/>
        </w:rPr>
        <w:t>Калтайское сельское поселение.</w:t>
      </w:r>
      <w:r w:rsidRPr="00D24DF1">
        <w:t xml:space="preserve"> Проектом предлагается организация централизованной системы водоотведения в селе Калтай, селе Курлек, деревне Кандинка.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вод деревни Госконюшня предусматривается на очистные сооружения села Курлек. </w:t>
      </w:r>
    </w:p>
    <w:p w:rsidR="00BC6CF8" w:rsidRPr="00D24DF1" w:rsidRDefault="00BC6CF8" w:rsidP="00BC6CF8">
      <w:pPr>
        <w:pStyle w:val="Default"/>
        <w:spacing w:before="120" w:line="276" w:lineRule="auto"/>
        <w:ind w:left="1134"/>
        <w:jc w:val="both"/>
      </w:pPr>
      <w:r w:rsidRPr="00D24DF1">
        <w:rPr>
          <w:bCs/>
          <w:color w:val="auto"/>
        </w:rPr>
        <w:t>Основные мероприятия по водоотведению: с</w:t>
      </w:r>
      <w:r w:rsidRPr="00D24DF1">
        <w:t>троительство канализационных очистных сооружений в селеКалтай, деревне Кандинка мощностью 0,4 тыс.м³/сут; селе Курлек мощностью 0,3 тыс.м³/сут.</w:t>
      </w:r>
    </w:p>
    <w:p w:rsidR="00BC6CF8" w:rsidRPr="00D24DF1" w:rsidRDefault="00BC6CF8" w:rsidP="00BC6CF8">
      <w:pPr>
        <w:pStyle w:val="Default"/>
        <w:spacing w:before="120" w:line="276" w:lineRule="auto"/>
        <w:ind w:left="1134"/>
        <w:jc w:val="both"/>
      </w:pPr>
      <w:r w:rsidRPr="00D24DF1">
        <w:rPr>
          <w:b/>
          <w:iCs/>
        </w:rPr>
        <w:t>Копыловское сельское поселение.</w:t>
      </w:r>
      <w:r w:rsidRPr="00D24DF1">
        <w:t xml:space="preserve"> </w:t>
      </w:r>
      <w:r w:rsidRPr="00D24DF1">
        <w:rPr>
          <w:bCs/>
        </w:rPr>
        <w:t>Задачи по развитию инженерных инфраструктур населенных пунктов поселения п</w:t>
      </w:r>
      <w:r w:rsidRPr="00D24DF1">
        <w:t>о водоотведению: подключить к централизованным сетям канализации дома усадебного типа в поселке Копылово и в поселке Рассвет.</w:t>
      </w:r>
    </w:p>
    <w:p w:rsidR="00BC6CF8" w:rsidRPr="00D24DF1" w:rsidRDefault="00BC6CF8" w:rsidP="00BC6CF8">
      <w:pPr>
        <w:pStyle w:val="Default"/>
        <w:spacing w:before="120" w:line="276" w:lineRule="auto"/>
        <w:ind w:left="1134"/>
        <w:jc w:val="both"/>
      </w:pPr>
      <w:r w:rsidRPr="00D24DF1">
        <w:rPr>
          <w:b/>
        </w:rPr>
        <w:t xml:space="preserve">Корниловское сельское поселение. </w:t>
      </w:r>
      <w:r w:rsidRPr="00D24DF1">
        <w:t>Проектные предложения отсутствуют.</w:t>
      </w:r>
    </w:p>
    <w:p w:rsidR="00BC6CF8" w:rsidRPr="00D24DF1" w:rsidRDefault="00BC6CF8" w:rsidP="00BC6CF8">
      <w:pPr>
        <w:pStyle w:val="Default"/>
        <w:spacing w:before="120" w:line="276" w:lineRule="auto"/>
        <w:ind w:left="1134"/>
        <w:jc w:val="both"/>
      </w:pPr>
      <w:r w:rsidRPr="00D24DF1">
        <w:rPr>
          <w:b/>
          <w:bCs/>
          <w:iCs/>
        </w:rPr>
        <w:t>Малиновское сельское поселение.</w:t>
      </w:r>
      <w:r w:rsidRPr="00D24DF1">
        <w:t xml:space="preserve"> Проектом предлагается организация централизованной системы водоотведения в селе Малиновка, селе Александровское и дальнейшее развитие системы водоотведения в поселка Молодежный и поселка Заречный. В поселке Молодежный и поселке Заречный предусматривается строительство очистных сооружений и прокладка новых сетей. Вывоз сточных вод деревни Москали предусматривается на очистные сооружения села Малиновка. Вывоз </w:t>
      </w:r>
      <w:r w:rsidRPr="00D24DF1">
        <w:lastRenderedPageBreak/>
        <w:t xml:space="preserve">сточных вод деревни Ольговка предусматривается на очистные сооружения села Александровское. </w:t>
      </w:r>
    </w:p>
    <w:p w:rsidR="00BC6CF8" w:rsidRPr="00D24DF1" w:rsidRDefault="00BC6CF8" w:rsidP="00BC6CF8">
      <w:pPr>
        <w:pStyle w:val="Default"/>
        <w:spacing w:before="120" w:line="276" w:lineRule="auto"/>
        <w:ind w:left="1134"/>
        <w:jc w:val="both"/>
      </w:pPr>
      <w:r w:rsidRPr="00D24DF1">
        <w:t>Основные мероприятия по водоотведению: строительство канализационных очистных сооружений в селе Малиновка мощностью 0,5 тыс.м³/сут; поселке Молодежный мощностью 0,3 тыс.м³/сут; селе Александровское, поселке Заречный 0,2 тыс.м³/сут</w:t>
      </w:r>
    </w:p>
    <w:p w:rsidR="00BC6CF8" w:rsidRPr="00D24DF1" w:rsidRDefault="00BC6CF8" w:rsidP="00BC6CF8">
      <w:pPr>
        <w:pStyle w:val="Default"/>
        <w:spacing w:before="120" w:line="276" w:lineRule="auto"/>
        <w:ind w:left="1134"/>
        <w:jc w:val="both"/>
      </w:pPr>
      <w:r w:rsidRPr="00D24DF1">
        <w:rPr>
          <w:b/>
          <w:bCs/>
          <w:iCs/>
        </w:rPr>
        <w:t>Межениновское сельское поселение.</w:t>
      </w:r>
      <w:r w:rsidRPr="00D24DF1">
        <w:t xml:space="preserve"> Проектом предлагается строительство очистных сооружений и организация централизованной системы водоотведения в селе Межениновка и поселке Басандайка и дальнейшее развитие системы водоотведения в селе Межениновка. Вывоз сточных вод поселка Заречный, поселка Смена, поселка ж.д. 26 км, поселка ж.д. 41 км предусматривается на очистные сооружения поселка Басандайка. </w:t>
      </w:r>
    </w:p>
    <w:p w:rsidR="00BC6CF8" w:rsidRPr="00D24DF1" w:rsidRDefault="00BC6CF8" w:rsidP="00BC6CF8">
      <w:pPr>
        <w:autoSpaceDE w:val="0"/>
        <w:autoSpaceDN w:val="0"/>
        <w:adjustRightInd w:val="0"/>
        <w:spacing w:before="120" w:after="0"/>
        <w:ind w:left="1134"/>
        <w:jc w:val="both"/>
        <w:rPr>
          <w:rFonts w:ascii="Times New Roman" w:hAnsi="Times New Roman" w:cs="Times New Roman"/>
          <w:bCs/>
          <w:color w:val="000000"/>
          <w:sz w:val="24"/>
          <w:szCs w:val="24"/>
        </w:rPr>
      </w:pPr>
      <w:r w:rsidRPr="00D24DF1">
        <w:rPr>
          <w:rFonts w:ascii="Times New Roman" w:hAnsi="Times New Roman" w:cs="Times New Roman"/>
          <w:bCs/>
          <w:color w:val="000000"/>
          <w:sz w:val="24"/>
          <w:szCs w:val="24"/>
        </w:rPr>
        <w:t>Основные мероприятия по водоотведению:</w:t>
      </w:r>
    </w:p>
    <w:p w:rsidR="00BC6CF8" w:rsidRPr="00D24DF1" w:rsidRDefault="00BC6CF8" w:rsidP="00E66989">
      <w:pPr>
        <w:pStyle w:val="aa"/>
        <w:numPr>
          <w:ilvl w:val="0"/>
          <w:numId w:val="8"/>
        </w:numPr>
        <w:autoSpaceDE w:val="0"/>
        <w:autoSpaceDN w:val="0"/>
        <w:adjustRightInd w:val="0"/>
        <w:spacing w:before="120" w:after="0"/>
        <w:ind w:left="1134" w:firstLine="0"/>
        <w:jc w:val="both"/>
        <w:rPr>
          <w:rFonts w:ascii="Times New Roman" w:hAnsi="Times New Roman" w:cs="Times New Roman"/>
          <w:color w:val="000000"/>
          <w:sz w:val="24"/>
          <w:szCs w:val="24"/>
        </w:rPr>
      </w:pPr>
      <w:r w:rsidRPr="00D24DF1">
        <w:rPr>
          <w:rFonts w:ascii="Times New Roman" w:hAnsi="Times New Roman" w:cs="Times New Roman"/>
          <w:color w:val="000000"/>
          <w:sz w:val="24"/>
          <w:szCs w:val="24"/>
        </w:rPr>
        <w:t>Строительство канализационных очистных сооружений в селе Межениновка мощностью 0,4 тыс.м</w:t>
      </w:r>
      <w:r w:rsidRPr="00D24DF1">
        <w:t>³</w:t>
      </w:r>
      <w:r w:rsidRPr="00D24DF1">
        <w:rPr>
          <w:rFonts w:ascii="Times New Roman" w:hAnsi="Times New Roman" w:cs="Times New Roman"/>
          <w:color w:val="000000"/>
          <w:sz w:val="24"/>
          <w:szCs w:val="24"/>
        </w:rPr>
        <w:t>/сут.</w:t>
      </w:r>
    </w:p>
    <w:p w:rsidR="00BC6CF8" w:rsidRPr="00D24DF1" w:rsidRDefault="00BC6CF8" w:rsidP="00E66989">
      <w:pPr>
        <w:pStyle w:val="aa"/>
        <w:numPr>
          <w:ilvl w:val="0"/>
          <w:numId w:val="8"/>
        </w:numPr>
        <w:autoSpaceDE w:val="0"/>
        <w:autoSpaceDN w:val="0"/>
        <w:adjustRightInd w:val="0"/>
        <w:spacing w:before="120" w:after="0"/>
        <w:ind w:left="1134" w:firstLine="0"/>
        <w:jc w:val="both"/>
        <w:rPr>
          <w:rFonts w:ascii="Times New Roman" w:hAnsi="Times New Roman" w:cs="Times New Roman"/>
          <w:color w:val="000000"/>
          <w:sz w:val="24"/>
          <w:szCs w:val="24"/>
        </w:rPr>
      </w:pPr>
      <w:r w:rsidRPr="00D24DF1">
        <w:rPr>
          <w:rFonts w:ascii="Times New Roman" w:hAnsi="Times New Roman" w:cs="Times New Roman"/>
          <w:color w:val="000000"/>
          <w:sz w:val="24"/>
          <w:szCs w:val="24"/>
        </w:rPr>
        <w:t>Строительство канализационных очистных сооружений в поселке Басандайка мощностью 0,2 тыс.м</w:t>
      </w:r>
      <w:r w:rsidRPr="00D24DF1">
        <w:t>³</w:t>
      </w:r>
      <w:r w:rsidRPr="00D24DF1">
        <w:rPr>
          <w:rFonts w:ascii="Times New Roman" w:hAnsi="Times New Roman" w:cs="Times New Roman"/>
          <w:color w:val="000000"/>
          <w:sz w:val="24"/>
          <w:szCs w:val="24"/>
        </w:rPr>
        <w:t>/сут.</w:t>
      </w:r>
    </w:p>
    <w:p w:rsidR="00BC6CF8" w:rsidRPr="00D24DF1" w:rsidRDefault="00BC6CF8" w:rsidP="00BC6CF8">
      <w:pPr>
        <w:pStyle w:val="Default"/>
        <w:spacing w:before="120" w:line="276" w:lineRule="auto"/>
        <w:ind w:left="1134"/>
        <w:jc w:val="both"/>
      </w:pPr>
      <w:r w:rsidRPr="00D24DF1">
        <w:rPr>
          <w:b/>
          <w:bCs/>
          <w:iCs/>
        </w:rPr>
        <w:t xml:space="preserve">Мирненское сельское поселение. </w:t>
      </w:r>
      <w:r w:rsidRPr="00D24DF1">
        <w:t xml:space="preserve">Генеральным планом предлагается реконструкция всех существующих канализационных очистных сооружений поселения, в первую очередь – в поселке Мирный, с доведением рабочей мощности до 250 м³/сут.; мощность реконструируемых КОС п. Аэропорт и КОС деревни Большое Протопопово принимается соответствующей первоначальной проектной – 864м³/сут и 700м³/сут соответственно. </w:t>
      </w:r>
    </w:p>
    <w:p w:rsidR="00BC6CF8" w:rsidRPr="00D24DF1" w:rsidRDefault="00BC6CF8" w:rsidP="00BC6CF8">
      <w:pPr>
        <w:pStyle w:val="Default"/>
        <w:spacing w:before="120" w:line="276" w:lineRule="auto"/>
        <w:ind w:left="1134"/>
        <w:jc w:val="both"/>
      </w:pPr>
      <w:r w:rsidRPr="00D24DF1">
        <w:t>Решение по утилизации осадочного ила в локальных системах канализации предусматривает его использование в качестве органического удобрения для растений: деревьев, кустарников, цветов.</w:t>
      </w:r>
    </w:p>
    <w:p w:rsidR="00BC6CF8" w:rsidRPr="00D24DF1" w:rsidRDefault="00BC6CF8" w:rsidP="00BC6CF8">
      <w:pPr>
        <w:pStyle w:val="Default"/>
        <w:spacing w:before="120" w:line="276" w:lineRule="auto"/>
        <w:ind w:left="1134"/>
        <w:jc w:val="both"/>
      </w:pPr>
      <w:r w:rsidRPr="00D24DF1">
        <w:rPr>
          <w:b/>
          <w:bCs/>
          <w:iCs/>
        </w:rPr>
        <w:t>Моряковское сельское поселение.</w:t>
      </w:r>
      <w:r w:rsidRPr="00D24DF1">
        <w:t xml:space="preserve"> Проектом предлагается организация централизованной системы водоотведения в деревне Губино, селе Половинка и дальнейшее развитие системы водоотведения в селе Моряковский Затон.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вод деревни Козюлино, деревни Нагорный Иштан предусматривается на очистные сооружения села Моряковский Затон. Вывоз сточных вод деревни Поздняково предусматривается на очистные сооружения села Половинка. </w:t>
      </w:r>
    </w:p>
    <w:p w:rsidR="00BC6CF8" w:rsidRPr="00D24DF1" w:rsidRDefault="00BC6CF8" w:rsidP="00BC6CF8">
      <w:pPr>
        <w:pStyle w:val="Default"/>
        <w:spacing w:before="120" w:line="276" w:lineRule="auto"/>
        <w:ind w:left="1134"/>
        <w:jc w:val="both"/>
      </w:pPr>
      <w:r w:rsidRPr="00D24DF1">
        <w:t>Основные мероприятия по водоотведению:</w:t>
      </w:r>
    </w:p>
    <w:p w:rsidR="00BC6CF8" w:rsidRPr="00D24DF1" w:rsidRDefault="00BC6CF8" w:rsidP="00E66989">
      <w:pPr>
        <w:pStyle w:val="Default"/>
        <w:numPr>
          <w:ilvl w:val="0"/>
          <w:numId w:val="9"/>
        </w:numPr>
        <w:spacing w:before="120" w:line="276" w:lineRule="auto"/>
        <w:ind w:left="1134" w:firstLine="0"/>
        <w:jc w:val="both"/>
      </w:pPr>
      <w:r w:rsidRPr="00D24DF1">
        <w:t>Реконструкция канализационных очистных сооружений в селе Моряковский Затон.</w:t>
      </w:r>
    </w:p>
    <w:p w:rsidR="00BC6CF8" w:rsidRPr="00D24DF1" w:rsidRDefault="00BC6CF8" w:rsidP="00E66989">
      <w:pPr>
        <w:pStyle w:val="Default"/>
        <w:numPr>
          <w:ilvl w:val="0"/>
          <w:numId w:val="9"/>
        </w:numPr>
        <w:spacing w:before="120" w:line="276" w:lineRule="auto"/>
        <w:ind w:left="1134" w:firstLine="0"/>
        <w:jc w:val="both"/>
      </w:pPr>
      <w:r w:rsidRPr="00D24DF1">
        <w:t>Строительство канализационных очистных сооружений в деревне Губино, мощностью 0,1 тыс.м³/сут, и в селе Половинка мощностью 0,2 тыс.м³/сут.</w:t>
      </w:r>
    </w:p>
    <w:p w:rsidR="00BC6CF8" w:rsidRPr="00D24DF1" w:rsidRDefault="00BC6CF8" w:rsidP="00BC6CF8">
      <w:pPr>
        <w:pStyle w:val="Default"/>
        <w:spacing w:before="120" w:line="276" w:lineRule="auto"/>
        <w:ind w:left="1134"/>
        <w:jc w:val="both"/>
      </w:pPr>
      <w:r w:rsidRPr="00D24DF1">
        <w:rPr>
          <w:b/>
          <w:bCs/>
          <w:iCs/>
        </w:rPr>
        <w:t>Наумовское сельское поселение.</w:t>
      </w:r>
      <w:r w:rsidRPr="00D24DF1">
        <w:t xml:space="preserve"> Проектом предлагается организация централизованной системы водоотведения в селе Наумовка.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w:t>
      </w:r>
      <w:r w:rsidRPr="00D24DF1">
        <w:lastRenderedPageBreak/>
        <w:t xml:space="preserve">вод деревни Георгиевка, деревни Бобровка, деревни Михайловка, деревни Надежда, села Петропавловка предусматривается на очистные сооружения села Наумовка. </w:t>
      </w:r>
    </w:p>
    <w:p w:rsidR="00BC6CF8" w:rsidRPr="00D24DF1" w:rsidRDefault="00BC6CF8" w:rsidP="00BC6CF8">
      <w:pPr>
        <w:pStyle w:val="Default"/>
        <w:spacing w:before="120" w:line="276" w:lineRule="auto"/>
        <w:ind w:left="1134"/>
        <w:jc w:val="both"/>
      </w:pPr>
      <w:r w:rsidRPr="00D24DF1">
        <w:t>Основные мероприятия по водоотведению: строительство новых канализационных очистных сооружений в с.Наумовка мощностью 0,2 тыс.м³/сут.</w:t>
      </w:r>
    </w:p>
    <w:p w:rsidR="00BC6CF8" w:rsidRPr="00D24DF1" w:rsidRDefault="00BC6CF8" w:rsidP="00BC6CF8">
      <w:pPr>
        <w:pStyle w:val="Default"/>
        <w:spacing w:before="120" w:line="276" w:lineRule="auto"/>
        <w:ind w:left="1134"/>
        <w:jc w:val="both"/>
      </w:pPr>
      <w:r w:rsidRPr="00D24DF1">
        <w:rPr>
          <w:b/>
          <w:bCs/>
          <w:iCs/>
        </w:rPr>
        <w:t>Новорождественское сельское поселение.</w:t>
      </w:r>
      <w:r w:rsidRPr="00D24DF1">
        <w:t xml:space="preserve"> Проектом предлагается организация централизованной системы водоотведения в селе Новорождественское, деревне Романовка и дальнейшее развитие системы водоотведения в деревне Мазалово. В деревне Новостройка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вод деревни Новостройка предусматривается на очистные сооружения деревни Мазалово. </w:t>
      </w:r>
    </w:p>
    <w:p w:rsidR="00BC6CF8" w:rsidRPr="00D24DF1" w:rsidRDefault="00BC6CF8" w:rsidP="00BC6CF8">
      <w:pPr>
        <w:pStyle w:val="Default"/>
        <w:spacing w:before="120" w:line="276" w:lineRule="auto"/>
        <w:ind w:left="1134"/>
        <w:jc w:val="both"/>
      </w:pPr>
      <w:r w:rsidRPr="00D24DF1">
        <w:t>Основные мероприятия по водоотведению:</w:t>
      </w:r>
    </w:p>
    <w:p w:rsidR="00BC6CF8" w:rsidRPr="00D24DF1" w:rsidRDefault="00BC6CF8" w:rsidP="00E66989">
      <w:pPr>
        <w:pStyle w:val="Default"/>
        <w:numPr>
          <w:ilvl w:val="0"/>
          <w:numId w:val="10"/>
        </w:numPr>
        <w:spacing w:before="120" w:line="276" w:lineRule="auto"/>
        <w:ind w:left="1134" w:firstLine="0"/>
        <w:jc w:val="both"/>
      </w:pPr>
      <w:r w:rsidRPr="00D24DF1">
        <w:t>Строительство канализационных очистных сооружений в селе Новорождественское мощностью 0,3 тыс.м³/сут; деревне Романовка мощностью 0,1 тыс.м³/сут.</w:t>
      </w:r>
    </w:p>
    <w:p w:rsidR="00BC6CF8" w:rsidRPr="00D24DF1" w:rsidRDefault="00BC6CF8" w:rsidP="00E66989">
      <w:pPr>
        <w:pStyle w:val="Default"/>
        <w:numPr>
          <w:ilvl w:val="0"/>
          <w:numId w:val="10"/>
        </w:numPr>
        <w:spacing w:before="120" w:line="276" w:lineRule="auto"/>
        <w:ind w:left="1134" w:firstLine="0"/>
        <w:jc w:val="both"/>
      </w:pPr>
      <w:r w:rsidRPr="00D24DF1">
        <w:t>Строительство новых очистных сооружений в деревне Мазалово мощностью 0,1 тыс.м³/сут.</w:t>
      </w:r>
    </w:p>
    <w:p w:rsidR="00BC6CF8" w:rsidRPr="00D24DF1" w:rsidRDefault="00BC6CF8" w:rsidP="00BC6CF8">
      <w:pPr>
        <w:pStyle w:val="Default"/>
        <w:spacing w:before="120" w:line="276" w:lineRule="auto"/>
        <w:ind w:left="1134"/>
        <w:jc w:val="both"/>
      </w:pPr>
      <w:r w:rsidRPr="00D24DF1">
        <w:rPr>
          <w:b/>
          <w:bCs/>
          <w:iCs/>
        </w:rPr>
        <w:t>Октябрьское сельское поселение.</w:t>
      </w:r>
      <w:r w:rsidRPr="00D24DF1">
        <w:t xml:space="preserve"> Проектом предлагается строительство новых очистных сооружений в селе Октябрьское и дальнейшее развитие системы водоотведения в селе Октябрьское.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вод деревни Николаевка, деревни Ущерб, деревни ж.д. 129 км предусматривается на очистные сооружения села Октябрьское. </w:t>
      </w:r>
    </w:p>
    <w:p w:rsidR="00BC6CF8" w:rsidRPr="00D24DF1" w:rsidRDefault="00BC6CF8" w:rsidP="00BC6CF8">
      <w:pPr>
        <w:pStyle w:val="Default"/>
        <w:spacing w:before="120" w:line="276" w:lineRule="auto"/>
        <w:ind w:left="1134"/>
        <w:jc w:val="both"/>
      </w:pPr>
      <w:r w:rsidRPr="00D24DF1">
        <w:t>Основные мероприятия по водоотведению: строительство новых канализационных очистных сооружений в селе Октябрьское мощностью 0,5 тыс.м³/сут.</w:t>
      </w:r>
    </w:p>
    <w:p w:rsidR="00BC6CF8" w:rsidRPr="00D24DF1" w:rsidRDefault="00BC6CF8" w:rsidP="00BC6CF8">
      <w:pPr>
        <w:pStyle w:val="Default"/>
        <w:spacing w:before="120" w:line="276" w:lineRule="auto"/>
        <w:ind w:left="1134"/>
        <w:jc w:val="both"/>
      </w:pPr>
      <w:r w:rsidRPr="00D24DF1">
        <w:rPr>
          <w:b/>
          <w:bCs/>
          <w:iCs/>
        </w:rPr>
        <w:t>Рыбаловское сельское поселение.</w:t>
      </w:r>
      <w:r w:rsidRPr="00D24DF1">
        <w:t xml:space="preserve"> Проектом предлагается организация централизованной системы водоотведения в деревне Карбышево, деревне В.Сеченово, деревне Чернышевка и дальнейшее развитие системы водоотведения в селе Рыбалово. В селе Лаврово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вод деревни Лаврово предусматривается на очистные сооружения деревни В.Сеченово. </w:t>
      </w:r>
    </w:p>
    <w:p w:rsidR="00BC6CF8" w:rsidRPr="00D24DF1" w:rsidRDefault="00BC6CF8" w:rsidP="00BC6CF8">
      <w:pPr>
        <w:autoSpaceDE w:val="0"/>
        <w:autoSpaceDN w:val="0"/>
        <w:adjustRightInd w:val="0"/>
        <w:spacing w:before="120" w:after="0"/>
        <w:ind w:left="1134"/>
        <w:jc w:val="both"/>
        <w:rPr>
          <w:rFonts w:ascii="Times New Roman" w:hAnsi="Times New Roman" w:cs="Times New Roman"/>
          <w:color w:val="000000"/>
          <w:sz w:val="24"/>
          <w:szCs w:val="24"/>
        </w:rPr>
      </w:pPr>
      <w:r w:rsidRPr="00D24DF1">
        <w:rPr>
          <w:rFonts w:ascii="Times New Roman" w:hAnsi="Times New Roman" w:cs="Times New Roman"/>
          <w:color w:val="000000"/>
          <w:sz w:val="24"/>
          <w:szCs w:val="24"/>
        </w:rPr>
        <w:t>Основные мероприятия по водоотведению:</w:t>
      </w:r>
    </w:p>
    <w:p w:rsidR="00BC6CF8" w:rsidRPr="00D24DF1" w:rsidRDefault="00BC6CF8" w:rsidP="00E66989">
      <w:pPr>
        <w:pStyle w:val="aa"/>
        <w:numPr>
          <w:ilvl w:val="0"/>
          <w:numId w:val="11"/>
        </w:numPr>
        <w:autoSpaceDE w:val="0"/>
        <w:autoSpaceDN w:val="0"/>
        <w:adjustRightInd w:val="0"/>
        <w:spacing w:before="120" w:after="0"/>
        <w:ind w:left="1134" w:firstLine="0"/>
        <w:jc w:val="both"/>
        <w:rPr>
          <w:rFonts w:ascii="Times New Roman" w:hAnsi="Times New Roman" w:cs="Times New Roman"/>
          <w:color w:val="000000"/>
          <w:sz w:val="24"/>
          <w:szCs w:val="24"/>
        </w:rPr>
      </w:pPr>
      <w:r w:rsidRPr="00D24DF1">
        <w:rPr>
          <w:rFonts w:ascii="Times New Roman" w:hAnsi="Times New Roman" w:cs="Times New Roman"/>
          <w:color w:val="000000"/>
          <w:sz w:val="24"/>
          <w:szCs w:val="24"/>
        </w:rPr>
        <w:t>Реконструкция канализационных очистных сооружений в селе Рыбалово</w:t>
      </w:r>
    </w:p>
    <w:p w:rsidR="00BC6CF8" w:rsidRPr="00D24DF1" w:rsidRDefault="00BC6CF8" w:rsidP="00E66989">
      <w:pPr>
        <w:pStyle w:val="aa"/>
        <w:numPr>
          <w:ilvl w:val="0"/>
          <w:numId w:val="11"/>
        </w:numPr>
        <w:autoSpaceDE w:val="0"/>
        <w:autoSpaceDN w:val="0"/>
        <w:adjustRightInd w:val="0"/>
        <w:spacing w:before="120" w:after="0"/>
        <w:ind w:left="1134" w:firstLine="0"/>
        <w:jc w:val="both"/>
        <w:rPr>
          <w:rFonts w:ascii="Times New Roman" w:hAnsi="Times New Roman" w:cs="Times New Roman"/>
          <w:color w:val="000000"/>
          <w:sz w:val="24"/>
          <w:szCs w:val="24"/>
        </w:rPr>
      </w:pPr>
      <w:r w:rsidRPr="00D24DF1">
        <w:rPr>
          <w:rFonts w:ascii="Times New Roman" w:hAnsi="Times New Roman" w:cs="Times New Roman"/>
          <w:color w:val="000000"/>
          <w:sz w:val="24"/>
          <w:szCs w:val="24"/>
        </w:rPr>
        <w:t>Строительство канализационных очистных сооружений в деревне Карбышево, деревне В.Сеченово, деревне Чернышевка мощностью 0,1 тыс.м³/сут.</w:t>
      </w:r>
    </w:p>
    <w:p w:rsidR="00BC6CF8" w:rsidRPr="00D24DF1" w:rsidRDefault="00BC6CF8" w:rsidP="00BC6CF8">
      <w:pPr>
        <w:pStyle w:val="Default"/>
        <w:spacing w:before="120" w:line="276" w:lineRule="auto"/>
        <w:ind w:left="1134"/>
        <w:jc w:val="both"/>
      </w:pPr>
      <w:r w:rsidRPr="00D24DF1">
        <w:rPr>
          <w:b/>
          <w:bCs/>
          <w:iCs/>
        </w:rPr>
        <w:t>Спасское сельское поселение.</w:t>
      </w:r>
      <w:r w:rsidRPr="00D24DF1">
        <w:t xml:space="preserve"> Проектом предлагается организация централизованной системы водоотведения в селе Коларово, селе Батурино, селе Вершинино, селе Яр и дальнейшее развитие системы водоотведения в поселке Синий Утес. В деревне Казанка предлагается установка автономных систем водоотведения и </w:t>
      </w:r>
      <w:r w:rsidRPr="00D24DF1">
        <w:lastRenderedPageBreak/>
        <w:t xml:space="preserve">очистки стоков заводского изготовления (для каждого дома, либо для группы домов). Вывоз сточных вод деревни Казанка предусматривается на очистные сооружения с села Батурино. </w:t>
      </w:r>
    </w:p>
    <w:p w:rsidR="00BC6CF8" w:rsidRPr="00D24DF1" w:rsidRDefault="00BC6CF8" w:rsidP="00BC6CF8">
      <w:pPr>
        <w:autoSpaceDE w:val="0"/>
        <w:autoSpaceDN w:val="0"/>
        <w:adjustRightInd w:val="0"/>
        <w:spacing w:before="120" w:after="0"/>
        <w:ind w:left="1134"/>
        <w:jc w:val="both"/>
        <w:rPr>
          <w:rFonts w:ascii="Times New Roman" w:hAnsi="Times New Roman" w:cs="Times New Roman"/>
          <w:color w:val="000000"/>
          <w:sz w:val="24"/>
          <w:szCs w:val="24"/>
        </w:rPr>
      </w:pPr>
      <w:r w:rsidRPr="00D24DF1">
        <w:rPr>
          <w:rFonts w:ascii="Times New Roman" w:hAnsi="Times New Roman" w:cs="Times New Roman"/>
          <w:color w:val="000000"/>
          <w:sz w:val="24"/>
          <w:szCs w:val="24"/>
        </w:rPr>
        <w:t>Основные мероприятия по водоотведению: строительство канализационных очистных сооружений в селе Батурино мощностью 0,3 тыс.м³/сут; селе Коларово, с.Яр мощностью 0,1 тыс.м³/сут; селе Вершинино мощностью 0,2 тыс.м³/сут.</w:t>
      </w:r>
    </w:p>
    <w:p w:rsidR="00BC6CF8" w:rsidRPr="00D24DF1" w:rsidRDefault="00BC6CF8" w:rsidP="00BC6CF8">
      <w:pPr>
        <w:pStyle w:val="Default"/>
        <w:spacing w:before="120" w:line="276" w:lineRule="auto"/>
        <w:ind w:left="1134"/>
        <w:jc w:val="both"/>
      </w:pPr>
      <w:r w:rsidRPr="00D24DF1">
        <w:rPr>
          <w:b/>
          <w:bCs/>
          <w:iCs/>
        </w:rPr>
        <w:t>Турунтаевское сельское поселение.</w:t>
      </w:r>
      <w:r w:rsidRPr="00D24DF1">
        <w:t xml:space="preserve"> Проектом предлагается организация централизованной системы водоотведения в cеле Турунтаево, деревне Подломск, деревне Халдеево, селе Новоархангельское, деревне Перовка, деревне Спасо-Яйское. В остальных населенных пунктах предлагается установка автономных систем водоотведения и очистки стоков заводского изготовления (для каждого дома, либо для группы домов). Вывоз сточных вод деревни Горьковка предусматривается на очистные сооружения села Новоархангельское. </w:t>
      </w:r>
    </w:p>
    <w:p w:rsidR="00BC6CF8" w:rsidRPr="00D24DF1" w:rsidRDefault="00BC6CF8" w:rsidP="00BC6CF8">
      <w:pPr>
        <w:pStyle w:val="Default"/>
        <w:spacing w:before="120" w:line="276" w:lineRule="auto"/>
        <w:ind w:left="1134"/>
        <w:jc w:val="both"/>
      </w:pPr>
      <w:r w:rsidRPr="00D24DF1">
        <w:t>Основные мероприятия по водоотведению: строительство канализационных очистных сооружений в cеле Турунтаево мощностью 0,2 тыс.м³/сут, деревне Подломск, деревне Халдеево, селе Новоархангельское, деревне Перовка, деревне Спасо-Яйское мощностью 0,1 тыс.м³/сут.</w:t>
      </w:r>
    </w:p>
    <w:p w:rsidR="00BC6CF8" w:rsidRPr="00D24DF1" w:rsidRDefault="00BC6CF8" w:rsidP="00BC6CF8">
      <w:pPr>
        <w:keepNext/>
        <w:suppressAutoHyphens/>
        <w:spacing w:before="24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Выводы по организации отведения стоков с территории агломерации</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Городская система водоотведения </w:t>
      </w:r>
      <w:r w:rsidRPr="00D24DF1">
        <w:rPr>
          <w:rFonts w:ascii="Times New Roman" w:eastAsia="Times New Roman" w:hAnsi="Times New Roman" w:cs="Times New Roman"/>
          <w:b/>
          <w:sz w:val="24"/>
          <w:szCs w:val="24"/>
          <w:lang w:eastAsia="ru-RU"/>
        </w:rPr>
        <w:t>города Томск</w:t>
      </w:r>
      <w:r w:rsidRPr="00D24DF1">
        <w:rPr>
          <w:rFonts w:ascii="Times New Roman" w:eastAsia="Times New Roman" w:hAnsi="Times New Roman" w:cs="Times New Roman"/>
          <w:sz w:val="24"/>
          <w:szCs w:val="24"/>
          <w:lang w:eastAsia="ru-RU"/>
        </w:rPr>
        <w:t xml:space="preserve"> в первую очередь ограничена характеристиками канализационных насосных станций и коллекторов в самотечном и напорном исполнении. Бытовые сточные воды от микрорайона  Мокрушинский сбрасываются в реку Ушайка в связи с отсутствием канализационного коллектора. </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Вторым негативным фактором является перепад высот территории города Томск и месторасположения канализационных очистных сооружений, который составляет + 100 м, что создает неблагоприятные условия для эксплуатации канализационных насосных станций.</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Левобережная часть города Томск не канализована, что создает неблагоприятную экологическую обстановку в связи с наличием на данной территории водозаборных сооружений для забора подземной воды.</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Основной проблемой водоотведения ЗАТО Северск является отсутствие канализационных очистных сооружений полной биологической очиски.</w:t>
      </w:r>
    </w:p>
    <w:p w:rsidR="00BC6CF8" w:rsidRPr="00D24DF1" w:rsidRDefault="00BC6CF8" w:rsidP="00BC6CF8">
      <w:pPr>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Характеристика систем водоотведения для населенных пунктов Томского района зависят от их наличия и состояния. Из-за значительной удаленности населенных пунктов проектировать системы водоотведения возможно только локально. Для населенных пунктов, прилежащих к городской черте города Томска возможно рассматривать варианты приема сточных вод в городску систему водоотведения.</w:t>
      </w:r>
    </w:p>
    <w:p w:rsidR="00BC6CF8" w:rsidRPr="00D24DF1" w:rsidRDefault="00BC6CF8" w:rsidP="00BC6CF8">
      <w:pPr>
        <w:suppressAutoHyphens/>
        <w:spacing w:before="24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 по созданию межмуниципальных систем водоснабжения для муниципальных образований Томской агломерации</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Левобережная часть города Томск полностью не канализована. Очистка сточных вод от левобережной части города Томск возможна по двум вариантам: строительство </w:t>
      </w:r>
      <w:r w:rsidRPr="00D24DF1">
        <w:rPr>
          <w:rFonts w:ascii="Times New Roman" w:eastAsia="Times New Roman" w:hAnsi="Times New Roman" w:cs="Times New Roman"/>
          <w:sz w:val="24"/>
          <w:szCs w:val="24"/>
          <w:lang w:eastAsia="ru-RU"/>
        </w:rPr>
        <w:lastRenderedPageBreak/>
        <w:t>левобережных канализационных очистных сооружений или подача стоков на канализационные очистные сооружения ЗАТО город Северск.</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И для города Томск и для города Северск необходимо строительство канализационных очистных сооружений. Возможные варианты строительства канализационных очистных сооружений для двух городов:</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1 вариант – строительство канализационных очистных сооружений на территории ЗАТО город Северск и строительство 3 очереди ведомственных канализационных очистных сооружений города Томск.</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2 вариант – строительство канализационных очистных сооружений на территории ЗАТО город Северск с учетом приема части сточных вод от города Томск, в том числе и от левобережной части города Томск.</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Исходя из гидрогеологических условий, условий оценки модулей эксплуатационных запасов, Богашевское сельское поселение в целом можно отнести к району надежно обеспеченному ресурсами подземных вод. Водоснабжение населенных пунктов будет и дальше базироваться на использовании подземных источников.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Бытовые сточные воды от города Томск на канализационные очистные сооружения ЗАТО город Северск можно будет подавать как от канализационных очистных сооружений ЗАО «НОПСВ», так и непосредственно от городской застройки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Возможность подавать сточные воды от города Томск на канализационные очистные сооружения ЗАТО города Северск позволит снизить затраты на электроснабжение насосных станций, подающих сточные воды на ведомственные канализационные очистные сооружения. При этом реконструкция (строительство 3 блока очистки) ведомственных канализационных сооружений не потребуется.</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Мероприятия, предлагаемые в рамках развития агломерации:</w:t>
      </w:r>
    </w:p>
    <w:p w:rsidR="00BC6CF8" w:rsidRPr="00D24DF1" w:rsidRDefault="00BC6CF8" w:rsidP="00E66989">
      <w:pPr>
        <w:pStyle w:val="aa"/>
        <w:numPr>
          <w:ilvl w:val="0"/>
          <w:numId w:val="13"/>
        </w:numPr>
        <w:suppressAutoHyphens/>
        <w:spacing w:before="120" w:after="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Строительство канализационных очистных сооружений ЗАТО Северск с учетом приема сточных вод от города Томск: от левобережной части в полном объеме и часть сточных вод от правобережной части.</w:t>
      </w:r>
    </w:p>
    <w:p w:rsidR="00BC6CF8" w:rsidRPr="00D24DF1" w:rsidRDefault="00BC6CF8" w:rsidP="00E66989">
      <w:pPr>
        <w:pStyle w:val="aa"/>
        <w:numPr>
          <w:ilvl w:val="0"/>
          <w:numId w:val="13"/>
        </w:numPr>
        <w:suppressAutoHyphens/>
        <w:spacing w:before="120" w:after="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Развитие системы водоотведения города Томск (правобережная часть).</w:t>
      </w:r>
    </w:p>
    <w:p w:rsidR="00BC6CF8" w:rsidRPr="00D24DF1" w:rsidRDefault="00BC6CF8" w:rsidP="00E66989">
      <w:pPr>
        <w:pStyle w:val="aa"/>
        <w:numPr>
          <w:ilvl w:val="0"/>
          <w:numId w:val="13"/>
        </w:numPr>
        <w:suppressAutoHyphens/>
        <w:spacing w:before="120" w:after="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Строительство системы водоотведения города Томск (левобережная часть).</w:t>
      </w:r>
    </w:p>
    <w:p w:rsidR="00BC6CF8" w:rsidRPr="00D24DF1" w:rsidRDefault="00BC6CF8" w:rsidP="00E66989">
      <w:pPr>
        <w:pStyle w:val="aa"/>
        <w:numPr>
          <w:ilvl w:val="0"/>
          <w:numId w:val="13"/>
        </w:numPr>
        <w:suppressAutoHyphens/>
        <w:spacing w:before="120" w:after="0"/>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Развитие системы водоотведения ЗАТО Северск.</w:t>
      </w:r>
    </w:p>
    <w:p w:rsidR="00BC6CF8" w:rsidRPr="00D24DF1" w:rsidRDefault="00BC6CF8" w:rsidP="00BC6CF8">
      <w:pPr>
        <w:pStyle w:val="Default"/>
        <w:spacing w:before="120" w:line="276" w:lineRule="auto"/>
        <w:ind w:left="1134"/>
        <w:jc w:val="both"/>
      </w:pPr>
    </w:p>
    <w:p w:rsidR="00BC6CF8" w:rsidRPr="00D24DF1" w:rsidRDefault="00BC6CF8" w:rsidP="00BC6CF8">
      <w:pPr>
        <w:pStyle w:val="Default"/>
        <w:spacing w:before="120" w:line="276" w:lineRule="auto"/>
        <w:ind w:left="1134"/>
        <w:jc w:val="both"/>
      </w:pPr>
    </w:p>
    <w:p w:rsidR="00BC6CF8" w:rsidRPr="00D24DF1" w:rsidRDefault="00BC6CF8" w:rsidP="00BC6CF8">
      <w:pPr>
        <w:keepNext/>
        <w:keepLines/>
        <w:pageBreakBefore/>
        <w:suppressAutoHyphens/>
        <w:spacing w:before="480" w:after="0"/>
        <w:jc w:val="both"/>
        <w:outlineLvl w:val="0"/>
        <w:rPr>
          <w:rFonts w:ascii="Times New Roman" w:eastAsia="Times New Roman" w:hAnsi="Times New Roman" w:cs="Times New Roman"/>
          <w:b/>
          <w:bCs/>
          <w:color w:val="0D0D0D"/>
          <w:sz w:val="24"/>
          <w:szCs w:val="24"/>
          <w:lang w:eastAsia="ar-SA"/>
        </w:rPr>
      </w:pPr>
      <w:bookmarkStart w:id="17" w:name="_Toc424845868"/>
      <w:bookmarkStart w:id="18" w:name="_Toc425099572"/>
      <w:r w:rsidRPr="00D24DF1">
        <w:rPr>
          <w:rFonts w:ascii="Times New Roman" w:eastAsia="Times New Roman" w:hAnsi="Times New Roman" w:cs="Times New Roman"/>
          <w:b/>
          <w:bCs/>
          <w:color w:val="0D0D0D"/>
          <w:sz w:val="24"/>
          <w:szCs w:val="24"/>
          <w:lang w:eastAsia="ar-SA"/>
        </w:rPr>
        <w:lastRenderedPageBreak/>
        <w:t>Приложение 6. Проекты развития экологической безопасности</w:t>
      </w:r>
      <w:bookmarkEnd w:id="17"/>
      <w:bookmarkEnd w:id="18"/>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19" w:name="_Toc424845869"/>
      <w:bookmarkStart w:id="20" w:name="_Toc425099573"/>
      <w:r w:rsidRPr="00D24DF1">
        <w:rPr>
          <w:rFonts w:ascii="Times New Roman" w:eastAsia="Times New Roman" w:hAnsi="Times New Roman" w:cs="Times New Roman"/>
          <w:b/>
          <w:bCs/>
          <w:color w:val="0D0D0D"/>
          <w:sz w:val="24"/>
          <w:szCs w:val="24"/>
          <w:lang w:eastAsia="ar-SA"/>
        </w:rPr>
        <w:t xml:space="preserve">6.1. Природоохранные мероприятия по инженерной защите территорий </w:t>
      </w:r>
      <w:r w:rsidRPr="00D24DF1">
        <w:rPr>
          <w:rFonts w:ascii="Times New Roman" w:eastAsia="Times New Roman" w:hAnsi="Times New Roman" w:cs="Times New Roman"/>
          <w:b/>
          <w:bCs/>
          <w:color w:val="0D0D0D"/>
          <w:sz w:val="24"/>
          <w:szCs w:val="24"/>
          <w:lang w:eastAsia="ar-SA"/>
        </w:rPr>
        <w:br/>
        <w:t>от опасных геологических процессов.</w:t>
      </w:r>
      <w:bookmarkEnd w:id="19"/>
      <w:bookmarkEnd w:id="20"/>
    </w:p>
    <w:p w:rsidR="00BC6CF8" w:rsidRPr="00D24DF1" w:rsidRDefault="00BB37AB" w:rsidP="00BB37AB">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Приложения отсутствуют</w:t>
      </w:r>
    </w:p>
    <w:p w:rsidR="00BC6CF8" w:rsidRPr="00D24DF1" w:rsidRDefault="00BC6CF8" w:rsidP="00BC6CF8">
      <w:pPr>
        <w:keepNext/>
        <w:suppressAutoHyphens/>
        <w:spacing w:before="240" w:after="0" w:line="360" w:lineRule="auto"/>
        <w:ind w:left="567"/>
        <w:jc w:val="both"/>
        <w:outlineLvl w:val="0"/>
        <w:rPr>
          <w:rFonts w:ascii="Times New Roman" w:eastAsia="Times New Roman" w:hAnsi="Times New Roman" w:cs="Times New Roman"/>
          <w:b/>
          <w:bCs/>
          <w:color w:val="0D0D0D"/>
          <w:sz w:val="24"/>
          <w:szCs w:val="24"/>
          <w:lang w:eastAsia="ar-SA"/>
        </w:rPr>
      </w:pPr>
      <w:bookmarkStart w:id="21" w:name="_Toc424845870"/>
      <w:bookmarkStart w:id="22" w:name="_Toc425099574"/>
      <w:r w:rsidRPr="00D24DF1">
        <w:rPr>
          <w:rFonts w:ascii="Times New Roman" w:eastAsia="Times New Roman" w:hAnsi="Times New Roman" w:cs="Times New Roman"/>
          <w:b/>
          <w:bCs/>
          <w:color w:val="0D0D0D"/>
          <w:sz w:val="24"/>
          <w:szCs w:val="24"/>
          <w:lang w:eastAsia="ar-SA"/>
        </w:rPr>
        <w:t xml:space="preserve">6.2. Развитие систем сбора, транспортировки, обезвреживания, захоронения </w:t>
      </w:r>
      <w:r w:rsidRPr="00D24DF1">
        <w:rPr>
          <w:rFonts w:ascii="Times New Roman" w:eastAsia="Times New Roman" w:hAnsi="Times New Roman" w:cs="Times New Roman"/>
          <w:b/>
          <w:bCs/>
          <w:color w:val="0D0D0D"/>
          <w:sz w:val="24"/>
          <w:szCs w:val="24"/>
          <w:lang w:eastAsia="ar-SA"/>
        </w:rPr>
        <w:br/>
        <w:t>и утилизации ТБО.</w:t>
      </w:r>
      <w:bookmarkEnd w:id="21"/>
      <w:bookmarkEnd w:id="22"/>
      <w:r w:rsidRPr="00D24DF1">
        <w:rPr>
          <w:rFonts w:ascii="Times New Roman" w:eastAsia="Times New Roman" w:hAnsi="Times New Roman" w:cs="Times New Roman"/>
          <w:b/>
          <w:bCs/>
          <w:color w:val="0D0D0D"/>
          <w:sz w:val="24"/>
          <w:szCs w:val="24"/>
          <w:lang w:eastAsia="ar-SA"/>
        </w:rPr>
        <w:t xml:space="preserve"> </w:t>
      </w:r>
    </w:p>
    <w:p w:rsidR="009C43D6" w:rsidRPr="00D24DF1" w:rsidRDefault="009C43D6" w:rsidP="00E73788">
      <w:pPr>
        <w:suppressAutoHyphens/>
        <w:spacing w:before="120" w:after="0"/>
        <w:ind w:left="113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Существующее положение</w:t>
      </w:r>
    </w:p>
    <w:p w:rsidR="009C43D6" w:rsidRPr="00D24DF1" w:rsidRDefault="009C43D6" w:rsidP="00E7378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Настоящий раздел подготовлен по материалам ранее разработанной утвержденной градостроительной документации.</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В городе Томске</w:t>
      </w:r>
      <w:r w:rsidRPr="00D24DF1">
        <w:rPr>
          <w:rFonts w:ascii="Times New Roman" w:hAnsi="Times New Roman" w:cs="Times New Roman"/>
          <w:sz w:val="24"/>
          <w:szCs w:val="24"/>
        </w:rPr>
        <w:t xml:space="preserve"> твердые бытовые отходы захораниваются на полигоне, расположенном в районе с. Сурово-Сухоречье (введен в эксплуатацию в 2008 г.) Площадь полигона составляет 89,27 га.</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По данным Доклада о состоянии и охране окружающей среды в Томской области в 2013 году на территории г. Томска в 2013 году образовано 270542,50 т отходов.</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По происхождению отходов: </w:t>
      </w:r>
    </w:p>
    <w:p w:rsidR="00EF2A21" w:rsidRPr="00D24DF1" w:rsidRDefault="00EF2A21" w:rsidP="00630657">
      <w:pPr>
        <w:pStyle w:val="19"/>
        <w:numPr>
          <w:ilvl w:val="0"/>
          <w:numId w:val="90"/>
        </w:numPr>
        <w:suppressAutoHyphens/>
        <w:spacing w:before="0" w:after="0" w:line="276" w:lineRule="auto"/>
        <w:ind w:left="1134"/>
      </w:pPr>
      <w:r w:rsidRPr="00D24DF1">
        <w:t>70 % приходится на жилищный сектор;</w:t>
      </w:r>
    </w:p>
    <w:p w:rsidR="00EF2A21" w:rsidRPr="00D24DF1" w:rsidRDefault="00EF2A21" w:rsidP="00630657">
      <w:pPr>
        <w:pStyle w:val="19"/>
        <w:numPr>
          <w:ilvl w:val="0"/>
          <w:numId w:val="90"/>
        </w:numPr>
        <w:suppressAutoHyphens/>
        <w:spacing w:before="0" w:after="0" w:line="276" w:lineRule="auto"/>
        <w:ind w:left="1134"/>
      </w:pPr>
      <w:r w:rsidRPr="00D24DF1">
        <w:t>30 % производственный сектор.</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С целью эффективного мусороудаления проводится работа по разработке генеральной схемы очистки территории муниципального образования «Город Томск». Также для сокращения транспортных расходов в 2013 году УМП «Спецавтохозяйство г. Томска» начало строительство станции перегрузки мусора.</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Помимо полигона ТБО с 1992 года в Томске эксплуатируется полигон токсичных отходов (ПТО) мощностью 30 тыс. тонн в год. Полигон, общей площадью – 25 га, расположен на границе городской черты, в крайней северной части Северной промзоны ТНХЗ. Средний ежегодный объем захоронения составляет 1665 т. На полигоне созданы уникальные мощности по захоронению всего спектра высокотоксичных веществ I, II, III классов опасности, а также некоторых видов веществ IV класса опасности. Кроме захоронения на объекте используются технологии по обезвреживанию отходов: демеркуризация (удаление ртути) люминесцентных ламп производительностью 200 ламп/час, установка по сжиганию жидких горючих отходов легковоспламеняющихся жидкостей в турбобарботажной печи производительностью 200 кг/час.</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В настоящие время в Томске создан ряд производств по комплексной переработке макулатуры в бумажную продукцию. Помимо этого ООО НПО «Экологические системы» запустило в работу минизавод по переработке автомобильных шин мощностью 2,5 тыс. т/год, что позволило значительно снизить экологическую нагрузку на городской полигон твердых бытовых отходов. В г. Томске, где количество автотранспорта ежегодно растет более чем на 3000 единиц, количество </w:t>
      </w:r>
      <w:r w:rsidRPr="00D24DF1">
        <w:rPr>
          <w:rFonts w:ascii="Times New Roman" w:hAnsi="Times New Roman" w:cs="Times New Roman"/>
          <w:sz w:val="24"/>
          <w:szCs w:val="24"/>
        </w:rPr>
        <w:lastRenderedPageBreak/>
        <w:t>подлежащих утилизации автомобильных покрышек, резиновых камер достигает порядка 4 500 тыс. т или 180 000 штук.</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Несмотря на принимаемые меры по улучшению системы очистки города, в Томске существует проблема несанкционированных свалок, являющихся источниками загрязнения городских территорий. Свалки расположены во всех районах, в том числе в зеленых зонах, водоохранных зонах рек и водоемов. Особенно остро проблема свалок стоит для территорий частной малоэтажной застройки.</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По данным Департамента городского хозяйства администрации Города Томска в 2013 году в результате рейдовых проверок проведенных в весенний период года на территории города выявлено 120 несанкционированных свалок на площади 2,4 га. На 1.12.2013 ликвидировано 103 несанкционированных свалки на площади 2,16 га.</w:t>
      </w:r>
    </w:p>
    <w:p w:rsidR="00EF2A21" w:rsidRPr="00D24DF1" w:rsidRDefault="00EF2A21" w:rsidP="00EF2A21">
      <w:pPr>
        <w:pStyle w:val="aa"/>
        <w:autoSpaceDE w:val="0"/>
        <w:autoSpaceDN w:val="0"/>
        <w:adjustRightInd w:val="0"/>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В целях обезвреживания медицинских отходов класса В в 2011 году за счет областного бюджета приобретен инсениатор, который установлен на базе Томской областной клинической туберкулезной больницы. Помимо данного медицинского учреждения на данной установке предусмотрено обезвреживание отходов класса В для детской областной клинической туберкулезной больницы и туберкулезного отделения Томской областной клинической психиатрической больницы. Остается до конца нерешенной проблема по обращению с медицинскими отходами класса Б, которые требуют определенной обработки перед захоронением на объектах размещения отходов.</w:t>
      </w:r>
    </w:p>
    <w:p w:rsidR="00EF2A21" w:rsidRPr="00D24DF1" w:rsidRDefault="00EF2A21" w:rsidP="00EF2A21">
      <w:pPr>
        <w:widowControl w:val="0"/>
        <w:autoSpaceDE w:val="0"/>
        <w:autoSpaceDN w:val="0"/>
        <w:adjustRightInd w:val="0"/>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ЗАТО Северск.</w:t>
      </w:r>
      <w:r w:rsidRPr="00D24DF1">
        <w:rPr>
          <w:rFonts w:ascii="Times New Roman" w:eastAsia="Times New Roman" w:hAnsi="Times New Roman" w:cs="Times New Roman"/>
          <w:sz w:val="24"/>
          <w:szCs w:val="24"/>
          <w:lang w:eastAsia="ru-RU"/>
        </w:rPr>
        <w:t xml:space="preserve"> </w:t>
      </w:r>
    </w:p>
    <w:p w:rsidR="00EF2A21" w:rsidRPr="00D24DF1" w:rsidRDefault="00EF2A21" w:rsidP="00EF2A21">
      <w:pPr>
        <w:widowControl w:val="0"/>
        <w:autoSpaceDE w:val="0"/>
        <w:autoSpaceDN w:val="0"/>
        <w:adjustRightInd w:val="0"/>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i/>
          <w:sz w:val="24"/>
          <w:szCs w:val="24"/>
          <w:u w:val="single"/>
          <w:lang w:eastAsia="ru-RU"/>
        </w:rPr>
        <w:t xml:space="preserve">По г.Северск. </w:t>
      </w:r>
      <w:r w:rsidRPr="00D24DF1">
        <w:rPr>
          <w:rFonts w:ascii="Times New Roman" w:eastAsia="Times New Roman" w:hAnsi="Times New Roman" w:cs="Times New Roman"/>
          <w:sz w:val="24"/>
          <w:szCs w:val="24"/>
          <w:lang w:eastAsia="ru-RU"/>
        </w:rPr>
        <w:t>Полигон ТБО КБУ и свалка ООО «Экополис» находятся севернее г.Северска в санитарно-защитной зоне СХК. На данный момент эти объекты практически исчерпали свою мощность и должны быть закрыты. Для захоронения твердых бытовых отходов города Северска необходима нова площадка.</w:t>
      </w:r>
    </w:p>
    <w:p w:rsidR="00EF2A21" w:rsidRPr="00D24DF1" w:rsidRDefault="00EF2A21" w:rsidP="00EF2A21">
      <w:pPr>
        <w:spacing w:before="120" w:after="0"/>
        <w:ind w:left="1134"/>
        <w:jc w:val="both"/>
        <w:rPr>
          <w:rFonts w:ascii="Times New Roman" w:eastAsia="Times New Roman" w:hAnsi="Times New Roman" w:cs="Times New Roman"/>
          <w:i/>
          <w:sz w:val="24"/>
          <w:szCs w:val="24"/>
          <w:u w:val="single"/>
          <w:lang w:eastAsia="ru-RU"/>
        </w:rPr>
      </w:pPr>
      <w:r w:rsidRPr="00D24DF1">
        <w:rPr>
          <w:rFonts w:ascii="Times New Roman" w:eastAsia="Times New Roman" w:hAnsi="Times New Roman" w:cs="Times New Roman"/>
          <w:i/>
          <w:sz w:val="24"/>
          <w:szCs w:val="24"/>
          <w:u w:val="single"/>
          <w:lang w:eastAsia="ru-RU"/>
        </w:rPr>
        <w:t>По сельским населенным пунктам</w:t>
      </w:r>
    </w:p>
    <w:p w:rsidR="00EF2A21" w:rsidRPr="00D24DF1" w:rsidRDefault="00EF2A21" w:rsidP="00EF2A21">
      <w:pPr>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Не рекультивирована свалка МП УК ЖКХ Самусь (площадь </w:t>
      </w:r>
      <w:smartTag w:uri="urn:schemas-microsoft-com:office:smarttags" w:element="metricconverter">
        <w:smartTagPr>
          <w:attr w:name="ProductID" w:val="7,8 га"/>
        </w:smartTagPr>
        <w:r w:rsidRPr="00D24DF1">
          <w:rPr>
            <w:rFonts w:ascii="Times New Roman" w:eastAsia="Times New Roman" w:hAnsi="Times New Roman" w:cs="Times New Roman"/>
            <w:sz w:val="24"/>
            <w:szCs w:val="24"/>
            <w:lang w:eastAsia="ru-RU"/>
          </w:rPr>
          <w:t>7,8 га</w:t>
        </w:r>
      </w:smartTag>
      <w:r w:rsidRPr="00D24DF1">
        <w:rPr>
          <w:rFonts w:ascii="Times New Roman" w:eastAsia="Times New Roman" w:hAnsi="Times New Roman" w:cs="Times New Roman"/>
          <w:sz w:val="24"/>
          <w:szCs w:val="24"/>
          <w:lang w:eastAsia="ru-RU"/>
        </w:rPr>
        <w:t xml:space="preserve">), закрытая в </w:t>
      </w:r>
      <w:smartTag w:uri="urn:schemas-microsoft-com:office:smarttags" w:element="metricconverter">
        <w:smartTagPr>
          <w:attr w:name="ProductID" w:val="2009 г"/>
        </w:smartTagPr>
        <w:r w:rsidRPr="00D24DF1">
          <w:rPr>
            <w:rFonts w:ascii="Times New Roman" w:eastAsia="Times New Roman" w:hAnsi="Times New Roman" w:cs="Times New Roman"/>
            <w:sz w:val="24"/>
            <w:szCs w:val="24"/>
            <w:lang w:eastAsia="ru-RU"/>
          </w:rPr>
          <w:t>2009 г</w:t>
        </w:r>
      </w:smartTag>
      <w:r w:rsidRPr="00D24DF1">
        <w:rPr>
          <w:rFonts w:ascii="Times New Roman" w:eastAsia="Times New Roman" w:hAnsi="Times New Roman" w:cs="Times New Roman"/>
          <w:sz w:val="24"/>
          <w:szCs w:val="24"/>
          <w:lang w:eastAsia="ru-RU"/>
        </w:rPr>
        <w:t xml:space="preserve">. Она по-прежнему является источником загрязнения окружающей среды и  представляет экологическую опасность для населения. </w:t>
      </w:r>
    </w:p>
    <w:p w:rsidR="00EF2A21" w:rsidRPr="00D24DF1" w:rsidRDefault="00EF2A21" w:rsidP="00EF2A21">
      <w:pPr>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После закрытия свалки МП УК ЖКХ Самусь сельские населенные пункты ЗАТО Северск (внегородские территории) остались без узаконенного места размещения отходов и, соответственно, с проблемой обеспечения санитарного состояния территории. В связи с этим администрацией ЗАТО Северск были срочно изысканы средства на разработку проекта полигона твердых бытовых отходов. На конец </w:t>
      </w:r>
      <w:smartTag w:uri="urn:schemas-microsoft-com:office:smarttags" w:element="metricconverter">
        <w:smartTagPr>
          <w:attr w:name="ProductID" w:val="2009 г"/>
        </w:smartTagPr>
        <w:r w:rsidRPr="00D24DF1">
          <w:rPr>
            <w:rFonts w:ascii="Times New Roman" w:eastAsia="Times New Roman" w:hAnsi="Times New Roman" w:cs="Times New Roman"/>
            <w:sz w:val="24"/>
            <w:szCs w:val="24"/>
            <w:lang w:eastAsia="ru-RU"/>
          </w:rPr>
          <w:t>2009 г</w:t>
        </w:r>
      </w:smartTag>
      <w:r w:rsidRPr="00D24DF1">
        <w:rPr>
          <w:rFonts w:ascii="Times New Roman" w:eastAsia="Times New Roman" w:hAnsi="Times New Roman" w:cs="Times New Roman"/>
          <w:sz w:val="24"/>
          <w:szCs w:val="24"/>
          <w:lang w:eastAsia="ru-RU"/>
        </w:rPr>
        <w:t>. проект находился в стадии разработки. В настоящее время имеется земельный отвод под данный объект восточнее Кижирово.</w:t>
      </w:r>
    </w:p>
    <w:p w:rsidR="00EF2A21" w:rsidRPr="00D24DF1" w:rsidRDefault="00EF2A21" w:rsidP="00EF2A21">
      <w:pPr>
        <w:spacing w:before="120" w:after="0"/>
        <w:ind w:left="1134"/>
        <w:jc w:val="both"/>
        <w:rPr>
          <w:rFonts w:ascii="Times New Roman" w:hAnsi="Times New Roman" w:cs="Times New Roman"/>
          <w:b/>
          <w:sz w:val="24"/>
          <w:szCs w:val="24"/>
        </w:rPr>
      </w:pPr>
      <w:r w:rsidRPr="00D24DF1">
        <w:rPr>
          <w:rFonts w:ascii="Times New Roman" w:hAnsi="Times New Roman" w:cs="Times New Roman"/>
          <w:b/>
          <w:sz w:val="24"/>
          <w:szCs w:val="24"/>
        </w:rPr>
        <w:t>Томский район</w:t>
      </w:r>
    </w:p>
    <w:p w:rsidR="00EF2A21" w:rsidRPr="00D24DF1" w:rsidRDefault="00EF2A21" w:rsidP="00EF2A21">
      <w:pPr>
        <w:pStyle w:val="Default"/>
        <w:spacing w:before="120" w:line="276" w:lineRule="auto"/>
        <w:ind w:left="1134"/>
        <w:jc w:val="both"/>
      </w:pPr>
      <w:r w:rsidRPr="00D24DF1">
        <w:t>Централизованный сбор ТБО от населения осуществляется в 18 населенных пунктах района – Богашево, К</w:t>
      </w:r>
      <w:r w:rsidR="00887F16" w:rsidRPr="00D24DF1">
        <w:t>и</w:t>
      </w:r>
      <w:r w:rsidRPr="00D24DF1">
        <w:t>словка, Зональн</w:t>
      </w:r>
      <w:r w:rsidR="00AE0ADD" w:rsidRPr="00D24DF1">
        <w:t>ая Станция</w:t>
      </w:r>
      <w:r w:rsidRPr="00D24DF1">
        <w:t>, Калтай, Копылов</w:t>
      </w:r>
      <w:r w:rsidR="00AE0ADD" w:rsidRPr="00D24DF1">
        <w:t>о</w:t>
      </w:r>
      <w:r w:rsidRPr="00D24DF1">
        <w:t>, Рассвет, Корнилово, Межениновка, Молодежный, Мирный, Моряковский Затон, Октябрьское, Рыб</w:t>
      </w:r>
      <w:r w:rsidR="00AE0ADD" w:rsidRPr="00D24DF1">
        <w:t>а</w:t>
      </w:r>
      <w:r w:rsidRPr="00D24DF1">
        <w:t>лово, Синий Утес, Зоркальцево, Березк</w:t>
      </w:r>
      <w:r w:rsidR="00AE0ADD" w:rsidRPr="00D24DF1">
        <w:t>ино</w:t>
      </w:r>
      <w:r w:rsidRPr="00D24DF1">
        <w:t xml:space="preserve">, Борики, Нелюбино, Петрово. Отходы вывозятся на санкционированные свалки ТБО. В каждом сельском поселении сбор </w:t>
      </w:r>
      <w:r w:rsidRPr="00D24DF1">
        <w:lastRenderedPageBreak/>
        <w:t xml:space="preserve">твердых бытовых отходов осуществляется специализированными предприятиями или силами администраций сельских поселений. Индивидуальные предприниматели заключают договора на вывоз ТБО. </w:t>
      </w:r>
    </w:p>
    <w:p w:rsidR="00EF2A21" w:rsidRPr="00D24DF1" w:rsidRDefault="00EF2A21" w:rsidP="00EF2A21">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Согласно предоставленным данным администрации Томского района на территории Томского района находится 35 санкционированных свалок ТБО. Общая площадь свалок составляет 54,2 га. </w:t>
      </w:r>
    </w:p>
    <w:p w:rsidR="00EF2A21" w:rsidRPr="00D24DF1" w:rsidRDefault="00EF2A21" w:rsidP="00EF2A21">
      <w:pPr>
        <w:pStyle w:val="Default"/>
        <w:spacing w:before="120" w:line="276" w:lineRule="auto"/>
        <w:ind w:left="1134"/>
        <w:jc w:val="both"/>
      </w:pPr>
      <w:r w:rsidRPr="00D24DF1">
        <w:t xml:space="preserve">Все санкционированные свалки не имеют: проекта на строительство; положительного заключения государственной экспертизы; наблюдательных скважин. Санкционированные свалки не соответствуют требованиям СанПиН 42-128-4690-88 «Санитарными правилами содержания территорий населенных мест» и СанПиН 2.1.2.2645-10 «Санитарно-эпидемиологические требования к условиям проживания в жилых зданиях и помещениях». </w:t>
      </w:r>
    </w:p>
    <w:p w:rsidR="00EF2A21" w:rsidRPr="00D24DF1" w:rsidRDefault="00EF2A21" w:rsidP="00EF2A21">
      <w:pPr>
        <w:pStyle w:val="Default"/>
        <w:spacing w:before="120" w:line="276" w:lineRule="auto"/>
        <w:ind w:left="1134"/>
        <w:jc w:val="both"/>
      </w:pPr>
      <w:r w:rsidRPr="00D24DF1">
        <w:t xml:space="preserve">Переработка промышленных и бытовых отходов в районе не производится. Ртутьсодержащие отходы (приборы, термометры и пр.) утилизируются по договору на спецполигоне г. Томска. Рентгеновская пленка утилизируется по договору с ООО «Кварц-Кузбасс» г. Кемерово. </w:t>
      </w:r>
    </w:p>
    <w:p w:rsidR="00EF2A21" w:rsidRPr="00D24DF1" w:rsidRDefault="00EF2A21" w:rsidP="00EF2A21">
      <w:pPr>
        <w:pStyle w:val="Default"/>
        <w:spacing w:before="120" w:line="276" w:lineRule="auto"/>
        <w:ind w:left="1134"/>
        <w:jc w:val="both"/>
      </w:pPr>
      <w:r w:rsidRPr="00D24DF1">
        <w:t xml:space="preserve">На территории района периодически возникают несанкционированные свалки. </w:t>
      </w:r>
    </w:p>
    <w:p w:rsidR="00EF2A21" w:rsidRPr="00D24DF1" w:rsidRDefault="00EF2A21" w:rsidP="00EF2A21">
      <w:pPr>
        <w:pStyle w:val="Default"/>
        <w:spacing w:before="120" w:line="276" w:lineRule="auto"/>
        <w:ind w:left="1134"/>
        <w:jc w:val="both"/>
      </w:pPr>
      <w:r w:rsidRPr="00D24DF1">
        <w:t xml:space="preserve">Большую проблему представляют отходы животноводства, образующиеся в личных подсобных хозяйствах. На территории района находятся 7 скотомогильников (в окрестности населенных пунктов Рыболово, Корнилово, Турунтаево, Ново-Рождественка, Мирный, Зоркольцево, Нелюбино) у которых отсутствуют ветеринарно-санитарные книжки. </w:t>
      </w:r>
    </w:p>
    <w:p w:rsidR="00EF2A21" w:rsidRPr="00D24DF1" w:rsidRDefault="00EF2A21" w:rsidP="00EF2A21">
      <w:pPr>
        <w:spacing w:before="120" w:after="0"/>
        <w:ind w:left="1134"/>
        <w:jc w:val="both"/>
        <w:rPr>
          <w:rFonts w:ascii="Times New Roman" w:hAnsi="Times New Roman" w:cs="Times New Roman"/>
          <w:sz w:val="24"/>
          <w:szCs w:val="24"/>
        </w:rPr>
      </w:pPr>
      <w:r w:rsidRPr="00D24DF1">
        <w:rPr>
          <w:rFonts w:ascii="Times New Roman" w:hAnsi="Times New Roman" w:cs="Times New Roman"/>
          <w:b/>
          <w:sz w:val="24"/>
          <w:szCs w:val="24"/>
        </w:rPr>
        <w:t xml:space="preserve">Богашовское сельское поселение. </w:t>
      </w:r>
      <w:r w:rsidRPr="00D24DF1">
        <w:rPr>
          <w:rFonts w:ascii="Times New Roman" w:hAnsi="Times New Roman" w:cs="Times New Roman"/>
          <w:sz w:val="24"/>
          <w:szCs w:val="24"/>
        </w:rPr>
        <w:t xml:space="preserve">Регулярный вывоз ТБО организован во всех населенных поселения с периодом вывоза один раз в месяц. При сборе отходов не используются специально оборудованные площадки. Сбор отходов осуществляется грузовиками и тракторами. Количество образованных отходов в год на территории поселения 4500 тонн. Индивидуальные предприниматели заключают договора на вывоз ТБО. </w:t>
      </w:r>
      <w:r w:rsidRPr="00D24DF1">
        <w:rPr>
          <w:rFonts w:ascii="Times New Roman" w:hAnsi="Times New Roman" w:cs="Times New Roman"/>
          <w:color w:val="000000"/>
          <w:sz w:val="24"/>
          <w:szCs w:val="24"/>
        </w:rPr>
        <w:t xml:space="preserve">В настоящее время на территории поселения организовано две санкционированные свалки ТБО в окрестности с.Петухово, д.Белоусово. Отходы вывозятся на эти две свалки, также осуществляется вывоз отходов на свалки соседних поселений. Необходимо сказать, что территория Богашевского сельского поселения попадает в полосу воздушных отходов аэропорта города Томска. Запрещается размещать в полосах воздушных подходов на удалении до 30 км, а вне полос воздушных подходов – до15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 Размещение полигонов ТБО и санкционированных свалок на территории поселения запрещается. </w:t>
      </w:r>
      <w:r w:rsidRPr="00D24DF1">
        <w:rPr>
          <w:rFonts w:ascii="Times New Roman" w:hAnsi="Times New Roman" w:cs="Times New Roman"/>
          <w:sz w:val="24"/>
          <w:szCs w:val="24"/>
        </w:rPr>
        <w:t>На территории Богашевского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rPr>
        <w:t>Воронинское сельское поселение</w:t>
      </w:r>
      <w:r w:rsidRPr="00D24DF1">
        <w:t xml:space="preserve">. Централизованный сбор ТБО от населения осуществляется в с.Воронино. В сельском поселении сбор твердых бытовых отходов осуществляется специализированным предприятием. Индивидуальные </w:t>
      </w:r>
      <w:r w:rsidRPr="00D24DF1">
        <w:lastRenderedPageBreak/>
        <w:t>предприниматели заключают договора на вывоз ТБО.Все отходы от населенных пунктов поселения вывозится на санкционированный объект размещения отходов, который находятся в д.Воронино. Площадь санкционированной свалки составляет 2 га. Участок под свалку выделен согласно постановление № 274 от 21.08.2007 г. На территории Воронинского сельского поселения периодически возникают несанкционированные свалки.</w:t>
      </w:r>
    </w:p>
    <w:p w:rsidR="00EF2A21" w:rsidRPr="00D24DF1" w:rsidRDefault="00EF2A21" w:rsidP="00EF2A21">
      <w:pPr>
        <w:pStyle w:val="af6"/>
        <w:spacing w:before="120" w:line="276" w:lineRule="auto"/>
        <w:ind w:left="1134"/>
      </w:pPr>
      <w:r w:rsidRPr="00D24DF1">
        <w:rPr>
          <w:b/>
          <w:bCs/>
          <w:iCs/>
        </w:rPr>
        <w:t>Заречное сельское поселение.</w:t>
      </w:r>
      <w:r w:rsidRPr="00D24DF1">
        <w:t xml:space="preserve"> Централизованный сбор ТБО от населения осуществляется во всех населенных пунктах поселения. Сбор отходов производится в контейнеры и в специально отведенных площадках. Количество образованных отходов на территории поселения </w:t>
      </w:r>
      <w:r w:rsidRPr="00D24DF1">
        <w:rPr>
          <w:bCs/>
          <w:iCs/>
        </w:rPr>
        <w:t xml:space="preserve">6250 тонн. </w:t>
      </w:r>
      <w:r w:rsidRPr="00D24DF1">
        <w:t>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вывозятся на санкционированные объекты размещения отходов, которые находятся в д.Кисловка, д.Барабинка, с.Тахтамышево.</w:t>
      </w:r>
      <w:r w:rsidRPr="00D24DF1">
        <w:rPr>
          <w:bCs/>
          <w:iCs/>
        </w:rPr>
        <w:t xml:space="preserve"> На санкционированных свалках р</w:t>
      </w:r>
      <w:r w:rsidRPr="00D24DF1">
        <w:t xml:space="preserve">азмещено 4700 тонн отходов. Общая площадь, занятая тремя свалка составляет </w:t>
      </w:r>
      <w:smartTag w:uri="urn:schemas-microsoft-com:office:smarttags" w:element="metricconverter">
        <w:smartTagPr>
          <w:attr w:name="ProductID" w:val="8,5 га"/>
        </w:smartTagPr>
        <w:r w:rsidRPr="00D24DF1">
          <w:t>8,5 га</w:t>
        </w:r>
      </w:smartTag>
      <w:r w:rsidRPr="00D24DF1">
        <w:t>. На территории Заречного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Зональненское сельское поселение.</w:t>
      </w:r>
      <w:r w:rsidRPr="00D24DF1">
        <w:t xml:space="preserve"> Организация регулярного сбора и вывоза отходов является вопросом местного значения поселения (ФЗ № 131«Об общих принципах организации местного самоуправления в Российской Федерации», ст.14). Требования к содержанию и очистке территории населенных пунктов регламентируются Правилами благоустройства населенных пунктов Зональненского сельсокго поселения Томского района Томской области, утвержденными Решением Совета Зональненского сельского поселения № 170 от " 27 ″ апреля 2011 г. Бытовые отходы временно складируются в мусорные контейнеры, устанавливаемые на мусорных площадках, имеющих твердое водонепроницаемое покрытие, с последующей утилизацией их на санкционированную свалку (полигон) ТБО. </w:t>
      </w:r>
    </w:p>
    <w:p w:rsidR="00EF2A21" w:rsidRPr="00D24DF1" w:rsidRDefault="00EF2A21" w:rsidP="00EF2A21">
      <w:pPr>
        <w:pStyle w:val="Default"/>
        <w:spacing w:before="120" w:line="276" w:lineRule="auto"/>
        <w:ind w:left="1134"/>
        <w:jc w:val="both"/>
      </w:pPr>
      <w:r w:rsidRPr="00D24DF1">
        <w:rPr>
          <w:b/>
          <w:bCs/>
          <w:iCs/>
        </w:rPr>
        <w:t>Зоркальцевское сельское поселение.</w:t>
      </w:r>
      <w:r w:rsidRPr="00D24DF1">
        <w:t xml:space="preserve"> Централизованный сбор ТБО от населения осуществляется во всех населенных пунктах поселения. Сбор отходов производится в контейнеры в с.Зоркальцево, д.Березкино, д.Борики, д.Нелюбино, д.Петрово, в остальных населенных пунктах специально отведены площадки. Отходы вывозятся на санкционированные свалки ТБО.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вывозится на санкционированные объекты размещения отходов, которые находятся в с.Зоркальцево, д.Поросино, д.Березкино, д.Кудринский Участок, с.Нелюбино. Общая площадь, занятая свалка составляет 1,3 га. Места под свалки ТБО выделены согласно Постановлению Муниципалитета Томского района № 85 от 01.05.2002 г. «Об упорядочение земельных участков под свалки ТБО Зоркальцевскому с/округу». Количество образованных отходов на территории поселения 4740 тонн. На санкционированных свалках размещено 3800 тонн отходов. На территории Зоркальцевского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lastRenderedPageBreak/>
        <w:t>Итатское сельское поселение.</w:t>
      </w:r>
      <w:r w:rsidRPr="00D24DF1">
        <w:t xml:space="preserve"> Все отходы от населенных пунктов поселения вывозится на санкционированный объект размещения отходов который находятся в с.Томское. На территории Итатского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Калтайское сельское поселение.</w:t>
      </w:r>
      <w:r w:rsidRPr="00D24DF1">
        <w:t xml:space="preserve"> Централизованный сбор ТБО от населения осуществляется в с.Калтай. Сбор отходов производится в контейнеры и в специально отведенных площадках.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вывозится на санкционированные объекты размещения отходов, которые находятся в с.Калтай, д.Кандинка, с.Курлек, д.Березовая Речка, д.Госконюшня. На территории Калтайского сельского поселения периодически возникают несанкционированные свалки.</w:t>
      </w:r>
    </w:p>
    <w:p w:rsidR="00EF2A21" w:rsidRPr="00D24DF1" w:rsidRDefault="00EF2A21" w:rsidP="00EF2A21">
      <w:pPr>
        <w:pStyle w:val="Default"/>
        <w:tabs>
          <w:tab w:val="left" w:pos="1134"/>
        </w:tabs>
        <w:spacing w:before="120" w:line="276" w:lineRule="auto"/>
        <w:ind w:left="1134"/>
        <w:jc w:val="both"/>
      </w:pPr>
      <w:r w:rsidRPr="00D24DF1">
        <w:rPr>
          <w:b/>
          <w:iCs/>
        </w:rPr>
        <w:t>Копыловское сельское поселение.</w:t>
      </w:r>
      <w:r w:rsidRPr="00D24DF1">
        <w:t xml:space="preserve"> В настоящее время утилизация бытовых отходов производится на полигон ТБО.</w:t>
      </w:r>
      <w:r w:rsidRPr="00D24DF1">
        <w:rPr>
          <w:b/>
          <w:bCs/>
        </w:rPr>
        <w:t xml:space="preserve"> </w:t>
      </w:r>
      <w:r w:rsidRPr="00D24DF1">
        <w:rPr>
          <w:bCs/>
        </w:rPr>
        <w:t xml:space="preserve">Скотомогильники </w:t>
      </w:r>
      <w:r w:rsidRPr="00D24DF1">
        <w:t>на территории поселения отсутствуют.</w:t>
      </w:r>
      <w:r w:rsidR="00CE1ED0" w:rsidRPr="00D24DF1">
        <w:t xml:space="preserve"> Кроме того, существует свалка, возникшая стихийно без соответствующего разрешения, в д. Конинино (площадь 1000 кв.м, вместимость 1000 т, по состоянию на 2011 год заполнена на 50%).</w:t>
      </w:r>
    </w:p>
    <w:p w:rsidR="00EF2A21" w:rsidRPr="00D24DF1" w:rsidRDefault="00EF2A21" w:rsidP="00EF2A21">
      <w:pPr>
        <w:pStyle w:val="Default"/>
        <w:spacing w:before="120" w:line="276" w:lineRule="auto"/>
        <w:ind w:left="1134"/>
        <w:jc w:val="both"/>
      </w:pPr>
      <w:r w:rsidRPr="00D24DF1">
        <w:rPr>
          <w:b/>
        </w:rPr>
        <w:t>Корниловское сельское поселение.</w:t>
      </w:r>
      <w:r w:rsidRPr="00D24DF1">
        <w:t xml:space="preserve"> В с. Корнилово организован регулярный (2 раза в неделю) вывоз твердых бытовых отходов в соответствии с установленным графиком, в остальных населенных пунктах вывоз осуществляется собственными силами на Корниловский полигон. Свалки, возникшие стихийно, ликвидированы в период с 2003 по 2006 г.г. Существующий полигон размещения отходов соответствует установленным нормам и имеет все необходимые документы. На территории сельского поселения расположена санкционированная свалка отходов в окрестностях с. Корнилово. Постоянно увеличивающийся объем образующихся от населения отходов заставляет задумываться о дальнейшем развитии деятельности в сфере обращения с отходами, в т.ч. – о развитии утилизации и переработки. В летнее время объемы отходов увеличиваются за счет дачных и садовых участков (около 1200 участков), которые зачастую являются причиной образования несанкционированных свалок. По причине того, что сельское поселение не располагает муниципальным скотомогильником (биотермической ямой), и на территории поселения отсутствуют мощности по переработке и утилизации (использованию в качестве вторичного сырья), биологические отходы в соответствии с действующим законодательством подлежат сжиганию или вывозу в Заречное сельское поселение, на территории которого находится отдельно стоящая биотермическая яма Беккера (с. Кисловка).</w:t>
      </w:r>
    </w:p>
    <w:p w:rsidR="00EF2A21" w:rsidRPr="00D24DF1" w:rsidRDefault="00EF2A21" w:rsidP="00EF2A21">
      <w:pPr>
        <w:pStyle w:val="Default"/>
        <w:spacing w:before="120" w:line="276" w:lineRule="auto"/>
        <w:ind w:left="1134"/>
        <w:jc w:val="both"/>
      </w:pPr>
      <w:r w:rsidRPr="00D24DF1">
        <w:rPr>
          <w:b/>
          <w:bCs/>
          <w:iCs/>
        </w:rPr>
        <w:t>Малиновское сельское поселение.</w:t>
      </w:r>
      <w:r w:rsidRPr="00D24DF1">
        <w:t xml:space="preserve"> Централизованный сбор ТБО от населения осуществляется в с.Малиновка.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вывозится на санкционированный объект размещения отходов, который находятся в с.Малиновка. На территории Малиновского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lastRenderedPageBreak/>
        <w:t>Межениновское сельское поселение.</w:t>
      </w:r>
      <w:r w:rsidRPr="00D24DF1">
        <w:t xml:space="preserve"> Централизованный сбор ТБО от населения осуществляется в с.Межениновка.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вывозится на санкционированные объекты размещения отходов. На территории Межениновского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 xml:space="preserve">Мирненское сельское поселение. </w:t>
      </w:r>
      <w:r w:rsidRPr="00D24DF1">
        <w:t>Вывоз ТБО с территории Мирненского поселения осуществляется по графику специализированной организацией ООО «Ресурс-Т» за пределы поселения на полигон ТБО, расположенный в окрестностях с. Сухоречье Воронинского сельского поселения Томского района. Для временного накопления ТБО на территории населенных пунктов предусмотрены контейнерные площадки.</w:t>
      </w:r>
    </w:p>
    <w:p w:rsidR="00EF2A21" w:rsidRPr="00D24DF1" w:rsidRDefault="00EF2A21" w:rsidP="00EF2A21">
      <w:pPr>
        <w:pStyle w:val="Default"/>
        <w:spacing w:before="120" w:line="276" w:lineRule="auto"/>
        <w:ind w:left="1134"/>
        <w:jc w:val="both"/>
      </w:pPr>
      <w:r w:rsidRPr="00D24DF1">
        <w:rPr>
          <w:b/>
          <w:bCs/>
          <w:iCs/>
        </w:rPr>
        <w:t>Моряковское сельское поселение.</w:t>
      </w:r>
      <w:r w:rsidRPr="00D24DF1">
        <w:t xml:space="preserve">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вывозятся на санкционированные свалки ТБО с.Моряковский Затон</w:t>
      </w:r>
      <w:r w:rsidR="00733398" w:rsidRPr="00D24DF1">
        <w:t xml:space="preserve"> (северо-западная окраина села)</w:t>
      </w:r>
      <w:r w:rsidRPr="00D24DF1">
        <w:t>, д.Половинка</w:t>
      </w:r>
      <w:r w:rsidR="00733398" w:rsidRPr="00D24DF1">
        <w:t xml:space="preserve"> (юго-восток деревни)</w:t>
      </w:r>
      <w:r w:rsidRPr="00D24DF1">
        <w:t>, д.Нагорный Иштан</w:t>
      </w:r>
      <w:r w:rsidR="00733398" w:rsidRPr="00D24DF1">
        <w:t xml:space="preserve"> (юго-запад деревни)</w:t>
      </w:r>
      <w:r w:rsidRPr="00D24DF1">
        <w:t>, с.Губино</w:t>
      </w:r>
      <w:r w:rsidR="00733398" w:rsidRPr="00D24DF1">
        <w:t xml:space="preserve"> (юго-восток деревни) и д.Козюлино (юго-восток деревни)</w:t>
      </w:r>
      <w:r w:rsidRPr="00D24DF1">
        <w:t>. На территории Моряковского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Наумовское сельское поселение.</w:t>
      </w:r>
      <w:r w:rsidRPr="00D24DF1">
        <w:t xml:space="preserve"> Централизованный сбор ТБО от населения осуществляется в с.Наумовка.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вывозится на санкционированный объект размещения отходов, который находятся в с.Наумовка. Санкционированная свалка не имеет: проекта на строительство; положительного заключения государственной экспертизы; наблюдательных скважин. На территории Наумовского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Новорождественское сельское поселение.</w:t>
      </w:r>
      <w:r w:rsidRPr="00D24DF1">
        <w:t xml:space="preserve"> Все отходы от населенных пунктов поселения вывозятся на санкционированные объекты размещения отходов, которые находятся в с.Новорождественское, д.Мазалово. На территории Новорождественского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Октябрьское сельское поселение.</w:t>
      </w:r>
      <w:r w:rsidRPr="00D24DF1">
        <w:t xml:space="preserve"> Централизованный сбор ТБО от населения осуществляется в с.Октябрьское.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вывозится на санкционированные свалку ТБО с.Малиновское (Малиновское сельское поселение). На территории Октябрьского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Рыбаловское сельское поселение.</w:t>
      </w:r>
      <w:r w:rsidRPr="00D24DF1">
        <w:t xml:space="preserve"> Централизованный сбор ТБО от населения осуществляется в с.Рыбалово. В сельском поселении сбор твердых бытовых отходов осуществляется специализированным предприятием. Индивидуальные </w:t>
      </w:r>
      <w:r w:rsidRPr="00D24DF1">
        <w:lastRenderedPageBreak/>
        <w:t>предприниматели заключают договора на вывоз ТБО. Все отходы от населенных пунктов поселения вывозится на санкционированный объект размещения отходов, который находится в с.Рыбалово. Санкционированная свалка не имеет: проекта на строительство; положительного заключения государственной экспертизы; наблюдательных скважин. На территории Рыбаловского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Спасское сельское поселение.</w:t>
      </w:r>
      <w:r w:rsidRPr="00D24DF1">
        <w:t xml:space="preserve"> Централизованный сбор ТБО от населения осуществляется в п.Синий Утёс. В сельском поселении сбор твердых бытовых отходов осуществляется специализированным предприятием. Индивидуальные предприниматели заключают договора на вывоз ТБО. Все отходы от населенных пунктов поселения вывозятся на санкционированный объект размещения отходов, который находится в с.Батурино. Площадь санкционированной свалкой составляет 3 га. На территории Спасского сельского поселения периодически возникают несанкционированные свалки.</w:t>
      </w:r>
    </w:p>
    <w:p w:rsidR="00EF2A21" w:rsidRPr="00D24DF1" w:rsidRDefault="00EF2A21" w:rsidP="00EF2A21">
      <w:pPr>
        <w:pStyle w:val="Default"/>
        <w:spacing w:before="120" w:line="276" w:lineRule="auto"/>
        <w:ind w:left="1134"/>
        <w:jc w:val="both"/>
      </w:pPr>
      <w:r w:rsidRPr="00D24DF1">
        <w:rPr>
          <w:b/>
          <w:bCs/>
          <w:iCs/>
        </w:rPr>
        <w:t>Турунтаевское сельское поселение.</w:t>
      </w:r>
      <w:r w:rsidRPr="00D24DF1">
        <w:t xml:space="preserve"> Все отходы от населенных пунктов поселения вывозятся на санкционированные объекты размещения отходов, которые находятся в д.Халдеево, д.Подломск, с.Турунтаево, д.Спасо-Яйское, д.Перовка, с.Ново-Архангельское. Санкционированные свалки не имеют: проекта на строительство; положительного заключения государственной экспертизы; наблюдательных скважин. На территории Турунтаевского сельского поселения периодически возникают несанкционированные свалки.</w:t>
      </w:r>
    </w:p>
    <w:p w:rsidR="00441D63" w:rsidRPr="00D24DF1" w:rsidRDefault="00441D63" w:rsidP="00441D63">
      <w:pPr>
        <w:keepNext/>
        <w:suppressAutoHyphens/>
        <w:spacing w:before="240" w:after="0"/>
        <w:ind w:left="1134" w:right="28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 в соответствии с ранее разработанной градостроительной документацией</w:t>
      </w:r>
    </w:p>
    <w:p w:rsidR="00114E05" w:rsidRPr="00D24DF1" w:rsidRDefault="00114E05" w:rsidP="00114E05">
      <w:pPr>
        <w:autoSpaceDE w:val="0"/>
        <w:autoSpaceDN w:val="0"/>
        <w:adjustRightInd w:val="0"/>
        <w:spacing w:before="120" w:after="0"/>
        <w:ind w:left="1134"/>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Проектом предусмотрено дальнейшее развитие и усовершенствование планово-регулярной системы очистки территории города, развитие технологии двухэтапной системы транспортировки отходов, с учетом территориального развития городской застройки, нормативное обеспечение сооружениями санитарно-технического назначения:</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строительство полигона ТБО и мусороперерабатывающего комплекса производительностью ~ 80 тыс.т/год. (Сурово-Сухоречье) в комплексе со станцией мусоросортировки и мусоропереработки (1 очередь),</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строительство локальных комплексов по переработке бытовых отходов (мощностью ~ 20 тыс.т/год.) с использованием современных технологий,</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строительство стационарных и мобильных установок по сортировке и переработке строительных отходов с целью вторичного использования,</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рекультивация городского полигона ТБО у д. Новомихайловка,</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рекультивация золоотвала ГРЭС-2 по ул. Сибирской,</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ликвидация несанкционированных свалок на территории города,</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 xml:space="preserve">развитие системы селективного сбора ТБО в жилом секторе, административных учреждениях, на предприятиях общественного назначения с целью получения вторичных ресурсов и сокращения объема обезвреживаемых отходов. </w:t>
      </w:r>
    </w:p>
    <w:p w:rsidR="00114E05" w:rsidRPr="00D24DF1" w:rsidRDefault="00114E05" w:rsidP="00114E05">
      <w:pPr>
        <w:autoSpaceDE w:val="0"/>
        <w:autoSpaceDN w:val="0"/>
        <w:adjustRightInd w:val="0"/>
        <w:spacing w:before="120" w:after="0"/>
        <w:ind w:left="1134"/>
        <w:jc w:val="both"/>
        <w:rPr>
          <w:rFonts w:ascii="Times New Roman" w:eastAsia="Times New Roman" w:hAnsi="Times New Roman" w:cs="Times New Roman"/>
          <w:b/>
          <w:sz w:val="24"/>
          <w:szCs w:val="24"/>
          <w:lang w:eastAsia="ru-RU"/>
        </w:rPr>
      </w:pPr>
      <w:r w:rsidRPr="00D24DF1">
        <w:rPr>
          <w:rFonts w:ascii="Times New Roman" w:eastAsia="TimesNewRomanPSMT" w:hAnsi="Times New Roman" w:cs="Times New Roman"/>
          <w:sz w:val="24"/>
          <w:szCs w:val="24"/>
        </w:rPr>
        <w:lastRenderedPageBreak/>
        <w:t xml:space="preserve">Комплекс мероприятий, механизмы их реализации и нормативно-правового обеспечения должны быть разработаны в целевых программах </w:t>
      </w:r>
      <w:r w:rsidRPr="00D24DF1">
        <w:rPr>
          <w:rFonts w:ascii="Cambria Math" w:eastAsia="TimesNewRomanPSMT" w:hAnsi="Cambria Math" w:cs="Cambria Math"/>
          <w:sz w:val="24"/>
          <w:szCs w:val="24"/>
        </w:rPr>
        <w:t>«</w:t>
      </w:r>
      <w:r w:rsidRPr="00D24DF1">
        <w:rPr>
          <w:rFonts w:ascii="Times New Roman" w:eastAsia="TimesNewRomanPSMT" w:hAnsi="Times New Roman" w:cs="Times New Roman"/>
          <w:sz w:val="24"/>
          <w:szCs w:val="24"/>
        </w:rPr>
        <w:t>Схема санитарной очистки территории г. Томска</w:t>
      </w:r>
      <w:r w:rsidRPr="00D24DF1">
        <w:rPr>
          <w:rFonts w:ascii="Cambria Math" w:eastAsia="TimesNewRomanPSMT" w:hAnsi="Cambria Math" w:cs="Cambria Math"/>
          <w:sz w:val="24"/>
          <w:szCs w:val="24"/>
        </w:rPr>
        <w:t>».</w:t>
      </w:r>
    </w:p>
    <w:p w:rsidR="00114E05" w:rsidRPr="00D24DF1" w:rsidRDefault="00114E05" w:rsidP="00114E05">
      <w:pPr>
        <w:widowControl w:val="0"/>
        <w:autoSpaceDE w:val="0"/>
        <w:autoSpaceDN w:val="0"/>
        <w:adjustRightInd w:val="0"/>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ЗАТО Северск.</w:t>
      </w:r>
      <w:r w:rsidRPr="00D24DF1">
        <w:rPr>
          <w:rFonts w:ascii="Times New Roman" w:eastAsia="Times New Roman" w:hAnsi="Times New Roman" w:cs="Times New Roman"/>
          <w:sz w:val="24"/>
          <w:szCs w:val="24"/>
          <w:lang w:eastAsia="ru-RU"/>
        </w:rPr>
        <w:t xml:space="preserve"> </w:t>
      </w:r>
    </w:p>
    <w:p w:rsidR="00114E05" w:rsidRPr="00D24DF1" w:rsidRDefault="00114E05" w:rsidP="00114E05">
      <w:pPr>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i/>
          <w:sz w:val="24"/>
          <w:szCs w:val="24"/>
          <w:u w:val="single"/>
          <w:lang w:eastAsia="ru-RU"/>
        </w:rPr>
        <w:t xml:space="preserve">По г.Северск. </w:t>
      </w:r>
      <w:r w:rsidRPr="00D24DF1">
        <w:rPr>
          <w:rFonts w:ascii="Times New Roman" w:eastAsia="Times New Roman" w:hAnsi="Times New Roman" w:cs="Times New Roman"/>
          <w:sz w:val="24"/>
          <w:szCs w:val="24"/>
          <w:lang w:eastAsia="ru-RU"/>
        </w:rPr>
        <w:t>Проектом генерального плана предлагается новую площадку под полигон ТБО разместить вблизи свалки строительных отходов. Выбор площадки под земельный отвод должен осуществляться согласно требованиям Инструкции по проектированию, эксплуатации и рекультивации полигонов для твердых бытовых отходов (</w:t>
      </w:r>
      <w:smartTag w:uri="urn:schemas-microsoft-com:office:smarttags" w:element="metricconverter">
        <w:smartTagPr>
          <w:attr w:name="ProductID" w:val="1996 г"/>
        </w:smartTagPr>
        <w:r w:rsidRPr="00D24DF1">
          <w:rPr>
            <w:rFonts w:ascii="Times New Roman" w:eastAsia="Times New Roman" w:hAnsi="Times New Roman" w:cs="Times New Roman"/>
            <w:sz w:val="24"/>
            <w:szCs w:val="24"/>
            <w:lang w:eastAsia="ru-RU"/>
          </w:rPr>
          <w:t>1996 г</w:t>
        </w:r>
      </w:smartTag>
      <w:r w:rsidRPr="00D24DF1">
        <w:rPr>
          <w:rFonts w:ascii="Times New Roman" w:eastAsia="Times New Roman" w:hAnsi="Times New Roman" w:cs="Times New Roman"/>
          <w:sz w:val="24"/>
          <w:szCs w:val="24"/>
          <w:lang w:eastAsia="ru-RU"/>
        </w:rPr>
        <w:t xml:space="preserve">.). </w:t>
      </w:r>
    </w:p>
    <w:p w:rsidR="00114E05" w:rsidRPr="00D24DF1" w:rsidRDefault="00114E05" w:rsidP="00114E05">
      <w:pPr>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Предлагаемая площадка отвечает требованиям Инструкции в части территориальных и внешних планировочных ограничений, а также находится в санитарно-защитной зоне ООО «СХК», что не потребует выделения под эту зону свободных территорий. Окончательный выбор площадки должен быть подтвержден результатами инженерно-геологических изысканий.</w:t>
      </w:r>
    </w:p>
    <w:p w:rsidR="00114E05" w:rsidRPr="00D24DF1" w:rsidRDefault="00114E05" w:rsidP="00114E05">
      <w:pPr>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Для обеспечения сбора и вывоза ТБО от жилых районов нового строительства средней и низкой этажности, где здания не оборудуются мусоропроводами, необходимо предусмотреть устройство контейнерных площадок для сбора ТБО и крупногабаритного мусора в соответствии с существующими санитарными нормами.</w:t>
      </w:r>
    </w:p>
    <w:p w:rsidR="00114E05" w:rsidRPr="00D24DF1" w:rsidRDefault="00114E05" w:rsidP="00114E05">
      <w:pPr>
        <w:widowControl w:val="0"/>
        <w:autoSpaceDE w:val="0"/>
        <w:autoSpaceDN w:val="0"/>
        <w:adjustRightInd w:val="0"/>
        <w:spacing w:before="120" w:after="0"/>
        <w:ind w:left="1134"/>
        <w:jc w:val="both"/>
        <w:rPr>
          <w:rFonts w:ascii="Times New Roman" w:eastAsia="Times New Roman" w:hAnsi="Times New Roman" w:cs="Times New Roman"/>
          <w:b/>
          <w:sz w:val="24"/>
          <w:szCs w:val="24"/>
          <w:lang w:eastAsia="ru-RU"/>
        </w:rPr>
      </w:pPr>
      <w:r w:rsidRPr="00D24DF1">
        <w:rPr>
          <w:rFonts w:ascii="Times New Roman" w:eastAsia="Times New Roman" w:hAnsi="Times New Roman" w:cs="Times New Roman"/>
          <w:b/>
          <w:sz w:val="24"/>
          <w:szCs w:val="24"/>
          <w:lang w:eastAsia="ru-RU"/>
        </w:rPr>
        <w:t>Томский район</w:t>
      </w:r>
    </w:p>
    <w:p w:rsidR="00114E05" w:rsidRPr="00D24DF1" w:rsidRDefault="00114E05" w:rsidP="00114E05">
      <w:pPr>
        <w:spacing w:before="120" w:after="0"/>
        <w:ind w:left="1134"/>
        <w:jc w:val="both"/>
        <w:rPr>
          <w:rFonts w:ascii="Times New Roman" w:hAnsi="Times New Roman" w:cs="Times New Roman"/>
          <w:sz w:val="24"/>
          <w:szCs w:val="24"/>
        </w:rPr>
      </w:pPr>
      <w:r w:rsidRPr="00D24DF1">
        <w:rPr>
          <w:rFonts w:ascii="Times New Roman" w:hAnsi="Times New Roman" w:cs="Times New Roman"/>
          <w:sz w:val="24"/>
          <w:szCs w:val="24"/>
        </w:rPr>
        <w:t xml:space="preserve">Утвержденные мероприятия в схеме территориального планирования Томского района: </w:t>
      </w:r>
      <w:r w:rsidRPr="00D24DF1">
        <w:rPr>
          <w:rFonts w:ascii="Times New Roman" w:hAnsi="Times New Roman" w:cs="Times New Roman"/>
          <w:color w:val="000000"/>
          <w:sz w:val="24"/>
          <w:szCs w:val="24"/>
        </w:rPr>
        <w:t xml:space="preserve">строительство полигонов ТБО в окрестностях следующих населенных пунктов: с. Воронино, д. Барабинка – Кафтанчиково, с. Зоркальцево, с. Межениновка, с. Моряковский Затон, с. Александровское, с. Батурино, с. Турунтаево. </w:t>
      </w:r>
    </w:p>
    <w:p w:rsidR="00114E05" w:rsidRPr="00D24DF1" w:rsidRDefault="00114E05" w:rsidP="00114E05">
      <w:pPr>
        <w:spacing w:before="120" w:after="0"/>
        <w:ind w:left="1134"/>
        <w:jc w:val="both"/>
        <w:rPr>
          <w:rFonts w:ascii="Times New Roman" w:hAnsi="Times New Roman" w:cs="Times New Roman"/>
          <w:bCs/>
          <w:sz w:val="24"/>
          <w:szCs w:val="24"/>
        </w:rPr>
      </w:pPr>
      <w:r w:rsidRPr="00D24DF1">
        <w:rPr>
          <w:rFonts w:ascii="Times New Roman" w:hAnsi="Times New Roman" w:cs="Times New Roman"/>
          <w:bCs/>
          <w:sz w:val="24"/>
          <w:szCs w:val="24"/>
        </w:rPr>
        <w:t xml:space="preserve">Материалы по обоснованию схемы </w:t>
      </w:r>
      <w:r w:rsidRPr="00D24DF1">
        <w:rPr>
          <w:rFonts w:ascii="Times New Roman" w:hAnsi="Times New Roman" w:cs="Times New Roman"/>
          <w:sz w:val="24"/>
          <w:szCs w:val="24"/>
        </w:rPr>
        <w:t>территориального планирования Томского района содержат следующие пояснения.</w:t>
      </w:r>
    </w:p>
    <w:p w:rsidR="00114E05" w:rsidRPr="00D24DF1" w:rsidRDefault="00114E05" w:rsidP="00114E05">
      <w:pPr>
        <w:spacing w:before="120" w:after="0"/>
        <w:ind w:left="1134"/>
        <w:jc w:val="both"/>
        <w:rPr>
          <w:rFonts w:ascii="Times New Roman" w:hAnsi="Times New Roman" w:cs="Times New Roman"/>
          <w:bCs/>
          <w:i/>
          <w:sz w:val="24"/>
          <w:szCs w:val="24"/>
        </w:rPr>
      </w:pPr>
      <w:r w:rsidRPr="00D24DF1">
        <w:rPr>
          <w:rFonts w:ascii="Times New Roman" w:hAnsi="Times New Roman" w:cs="Times New Roman"/>
          <w:bCs/>
          <w:i/>
          <w:sz w:val="24"/>
          <w:szCs w:val="24"/>
        </w:rPr>
        <w:t>Требуется перенести участок под размещение полигона ТБО за полосу воздушного подхода аэропорта Богашево.</w:t>
      </w:r>
    </w:p>
    <w:p w:rsidR="00114E05" w:rsidRPr="00D24DF1" w:rsidRDefault="00114E05" w:rsidP="00114E05">
      <w:pPr>
        <w:pStyle w:val="Default"/>
        <w:spacing w:before="120" w:line="276" w:lineRule="auto"/>
        <w:ind w:left="1134"/>
        <w:jc w:val="both"/>
      </w:pPr>
      <w:r w:rsidRPr="00D24DF1">
        <w:t xml:space="preserve">Строительство большего количества полигонов ТБО на территории района нецелесообразно: </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 xml:space="preserve">строительство полигонов ТБО для населенных пунктов с численность населения менее 3,0 тыс человек нерационально. Согласно областной целевой программе «Обеспечение экологической безопасности окружающей среды и населения при обращении с отходами производства и потребления»: проектно-сметная документация и строительство полигона ТБО предлагается для населенных пунктов свыше трех тысяч жителей; </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 xml:space="preserve">затраты на проектную документацию, инженерно-геологические изыскания под несколько полигонов ТБО будут экономически нецелесообразны; </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 xml:space="preserve">плечо доступа от каждого населенного пункта до полигона ТБО составляет менее 70 км; </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 xml:space="preserve">санитарно-защитная зона от полигона ТБО составляет 1000 м, в связи с чем в каждом населенном пункте в районе 1000м от полигона невозможно строительство </w:t>
      </w:r>
      <w:r w:rsidRPr="00D24DF1">
        <w:rPr>
          <w:rFonts w:ascii="Times New Roman" w:eastAsia="TimesNewRomanPSMT" w:hAnsi="Times New Roman" w:cs="Times New Roman"/>
          <w:sz w:val="24"/>
          <w:szCs w:val="24"/>
        </w:rPr>
        <w:lastRenderedPageBreak/>
        <w:t xml:space="preserve">нового жилья, значительная часть территории не будет вовлечена в градостроительную деятельность; </w:t>
      </w:r>
    </w:p>
    <w:p w:rsidR="00114E05" w:rsidRPr="00D24DF1" w:rsidRDefault="00114E05" w:rsidP="00630657">
      <w:pPr>
        <w:pStyle w:val="aa"/>
        <w:numPr>
          <w:ilvl w:val="0"/>
          <w:numId w:val="91"/>
        </w:numPr>
        <w:autoSpaceDE w:val="0"/>
        <w:autoSpaceDN w:val="0"/>
        <w:adjustRightInd w:val="0"/>
        <w:spacing w:before="120" w:after="0"/>
        <w:ind w:left="1134" w:firstLine="0"/>
        <w:jc w:val="both"/>
        <w:rPr>
          <w:rFonts w:ascii="Times New Roman" w:eastAsia="TimesNewRomanPSMT" w:hAnsi="Times New Roman" w:cs="Times New Roman"/>
          <w:sz w:val="24"/>
          <w:szCs w:val="24"/>
        </w:rPr>
      </w:pPr>
      <w:r w:rsidRPr="00D24DF1">
        <w:rPr>
          <w:rFonts w:ascii="Times New Roman" w:eastAsia="TimesNewRomanPSMT" w:hAnsi="Times New Roman" w:cs="Times New Roman"/>
          <w:sz w:val="24"/>
          <w:szCs w:val="24"/>
        </w:rPr>
        <w:t xml:space="preserve">воздействие на окружающую среду при строительстве нескольких полигонов значительно больше, чем при строительстве одного усовершенствованного полигона ТБО. </w:t>
      </w:r>
    </w:p>
    <w:p w:rsidR="00114E05" w:rsidRPr="00D24DF1" w:rsidRDefault="00114E05" w:rsidP="00114E05">
      <w:pPr>
        <w:pStyle w:val="Default"/>
        <w:spacing w:before="120" w:line="276" w:lineRule="auto"/>
        <w:ind w:left="1134"/>
        <w:jc w:val="both"/>
      </w:pPr>
      <w:r w:rsidRPr="00D24DF1">
        <w:rPr>
          <w:b/>
          <w:bCs/>
          <w:iCs/>
        </w:rPr>
        <w:t>Богашевское сельское поселение.</w:t>
      </w:r>
      <w:r w:rsidRPr="00D24DF1">
        <w:t xml:space="preserve"> Размещение новых полигонов ТБО запрещается. На уровне муниципального района необходимо рассмотреть вопрос об организации межпоселенческого полигона ТБО, за границами Богашевского сельского поселения. </w:t>
      </w:r>
    </w:p>
    <w:p w:rsidR="00114E05" w:rsidRPr="00D24DF1" w:rsidRDefault="00114E05" w:rsidP="00114E05">
      <w:pPr>
        <w:pStyle w:val="Default"/>
        <w:spacing w:before="120" w:line="276" w:lineRule="auto"/>
        <w:ind w:left="1134"/>
        <w:jc w:val="both"/>
      </w:pPr>
      <w:r w:rsidRPr="00D24DF1">
        <w:rPr>
          <w:b/>
        </w:rPr>
        <w:t>Воронинское сельское поселение</w:t>
      </w:r>
      <w:r w:rsidRPr="00D24DF1">
        <w:t xml:space="preserve">. Проектом Схемы территориального планирования Томского района на территории Воронинского сельского поселения предлагается рекультивация санкционированной свалки, вывоз отходов от всех населенных пунктов предлагалось на новый полигон ТБО, который строится на территории Воронинского сельского поселения между д.Воронино и с.Сухоречье. </w:t>
      </w:r>
    </w:p>
    <w:p w:rsidR="00114E05" w:rsidRPr="00D24DF1" w:rsidRDefault="00114E05" w:rsidP="00114E05">
      <w:pPr>
        <w:spacing w:before="120" w:after="0"/>
        <w:ind w:left="1134"/>
        <w:jc w:val="both"/>
        <w:rPr>
          <w:rFonts w:ascii="Times New Roman" w:hAnsi="Times New Roman" w:cs="Times New Roman"/>
          <w:sz w:val="24"/>
          <w:szCs w:val="24"/>
        </w:rPr>
      </w:pPr>
      <w:r w:rsidRPr="00D24DF1">
        <w:rPr>
          <w:rFonts w:ascii="Times New Roman" w:hAnsi="Times New Roman" w:cs="Times New Roman"/>
          <w:b/>
          <w:bCs/>
          <w:iCs/>
          <w:sz w:val="24"/>
          <w:szCs w:val="24"/>
        </w:rPr>
        <w:t>Заречное сельское поселение.</w:t>
      </w:r>
      <w:r w:rsidRPr="00D24DF1">
        <w:rPr>
          <w:rFonts w:ascii="Times New Roman" w:hAnsi="Times New Roman" w:cs="Times New Roman"/>
          <w:sz w:val="24"/>
          <w:szCs w:val="24"/>
        </w:rPr>
        <w:t xml:space="preserve"> Проектом Схемы территориального планирования Томского района на территории Заречного сельского предлагается рекультивация санкционированных свалок и строительство нового полигона ТБО в окрестности с. Кафтанчиково, с соблюдением СЗЗ. </w:t>
      </w:r>
    </w:p>
    <w:p w:rsidR="00114E05" w:rsidRPr="00D24DF1" w:rsidRDefault="00114E05" w:rsidP="00114E05">
      <w:pPr>
        <w:pStyle w:val="Default"/>
        <w:spacing w:before="120" w:line="276" w:lineRule="auto"/>
        <w:ind w:left="1134"/>
        <w:jc w:val="both"/>
      </w:pPr>
      <w:r w:rsidRPr="00D24DF1">
        <w:rPr>
          <w:b/>
          <w:bCs/>
          <w:iCs/>
        </w:rPr>
        <w:t>Зональненское сельское поселение</w:t>
      </w:r>
      <w:r w:rsidRPr="00D24DF1">
        <w:t xml:space="preserve"> Проектным решением предлагается вывоз ТБО осуществлять на действующий городской полигон ТБО в д.Воронино. Размещение свалок и полигонов ТБО в поселении не предусматривается. На территории д.Позднеево предлагается разместить площадку для временного складирования и сортировки ТБО. </w:t>
      </w:r>
    </w:p>
    <w:p w:rsidR="00114E05" w:rsidRPr="00D24DF1" w:rsidRDefault="00114E05" w:rsidP="00114E05">
      <w:pPr>
        <w:pStyle w:val="Default"/>
        <w:spacing w:before="120" w:line="276" w:lineRule="auto"/>
        <w:ind w:left="1134"/>
        <w:jc w:val="both"/>
      </w:pPr>
      <w:r w:rsidRPr="00D24DF1">
        <w:rPr>
          <w:b/>
          <w:bCs/>
          <w:iCs/>
        </w:rPr>
        <w:t>Зоркальцевское сельское поселение.</w:t>
      </w:r>
      <w:r w:rsidRPr="00D24DF1">
        <w:t xml:space="preserve"> На региональном уровне решается вопрос о отведении земельного участка под полигон ТБО в окрестности д.Губино для нескольких муниципальных образований, в том числе для Зоркальцевского сельского поселения. Полигон должен быть оборудован в соответствии с санитарными и экологическими нормами и правилами. </w:t>
      </w:r>
    </w:p>
    <w:p w:rsidR="00114E05" w:rsidRPr="00D24DF1" w:rsidRDefault="00114E05" w:rsidP="00114E05">
      <w:pPr>
        <w:pStyle w:val="Default"/>
        <w:spacing w:before="120" w:line="276" w:lineRule="auto"/>
        <w:ind w:left="1134"/>
        <w:jc w:val="both"/>
      </w:pPr>
      <w:r w:rsidRPr="00D24DF1">
        <w:rPr>
          <w:b/>
          <w:bCs/>
          <w:iCs/>
        </w:rPr>
        <w:t>Итатское сельское поселение.</w:t>
      </w:r>
      <w:r w:rsidRPr="00D24DF1">
        <w:t xml:space="preserve"> Проектом Схемы территориального планирования Томского района на территории Итатского сельского поселения предлагается рекультивация санкционированной свалки, вывоз отходов от всех населенных пунктов предлагалось на новый полигон ТБО с.Александровское, который предлагается построить на территории Малиновского сельского поселения. </w:t>
      </w:r>
    </w:p>
    <w:p w:rsidR="00114E05" w:rsidRPr="00D24DF1" w:rsidRDefault="00114E05" w:rsidP="00114E05">
      <w:pPr>
        <w:pStyle w:val="Default"/>
        <w:spacing w:before="120" w:line="276" w:lineRule="auto"/>
        <w:ind w:left="1134"/>
        <w:jc w:val="both"/>
      </w:pPr>
      <w:r w:rsidRPr="00D24DF1">
        <w:rPr>
          <w:b/>
          <w:bCs/>
          <w:iCs/>
        </w:rPr>
        <w:t>Калтайское сельское поселение.</w:t>
      </w:r>
      <w:r w:rsidRPr="00D24DF1">
        <w:t xml:space="preserve"> Проектом Схемы территориального планирования Томского района на территории Калтайского сельского предлагается рекультивация санкционированных свалок и вывоз отходов от населенных пунктов поселения на новый полигон ТБО в Заречное сельское поселение.</w:t>
      </w:r>
    </w:p>
    <w:p w:rsidR="00114E05" w:rsidRPr="00D24DF1" w:rsidRDefault="00114E05" w:rsidP="00114E05">
      <w:pPr>
        <w:pStyle w:val="Default"/>
        <w:tabs>
          <w:tab w:val="left" w:pos="1134"/>
        </w:tabs>
        <w:spacing w:before="120" w:line="276" w:lineRule="auto"/>
        <w:ind w:left="1134"/>
        <w:jc w:val="both"/>
      </w:pPr>
      <w:r w:rsidRPr="00D24DF1">
        <w:rPr>
          <w:b/>
          <w:iCs/>
        </w:rPr>
        <w:t>Копыловское сельское поселение.</w:t>
      </w:r>
      <w:r w:rsidRPr="00D24DF1">
        <w:t xml:space="preserve"> Предложения не сформулированы.</w:t>
      </w:r>
    </w:p>
    <w:p w:rsidR="00114E05" w:rsidRPr="00D24DF1" w:rsidRDefault="00114E05" w:rsidP="00114E05">
      <w:pPr>
        <w:pStyle w:val="Default"/>
        <w:spacing w:before="120" w:line="276" w:lineRule="auto"/>
        <w:ind w:left="1134"/>
        <w:jc w:val="both"/>
      </w:pPr>
      <w:r w:rsidRPr="00D24DF1">
        <w:rPr>
          <w:b/>
        </w:rPr>
        <w:t>Корниловское сельское поселение.</w:t>
      </w:r>
      <w:r w:rsidRPr="00D24DF1">
        <w:t xml:space="preserve"> Предложения не сформулированы.</w:t>
      </w:r>
    </w:p>
    <w:p w:rsidR="00114E05" w:rsidRPr="00D24DF1" w:rsidRDefault="00114E05" w:rsidP="00114E05">
      <w:pPr>
        <w:pStyle w:val="Default"/>
        <w:spacing w:before="120" w:line="276" w:lineRule="auto"/>
        <w:ind w:left="1134"/>
        <w:jc w:val="both"/>
      </w:pPr>
      <w:r w:rsidRPr="00D24DF1">
        <w:rPr>
          <w:b/>
          <w:bCs/>
          <w:iCs/>
        </w:rPr>
        <w:t>Малиновское сельское поселение.</w:t>
      </w:r>
      <w:r w:rsidRPr="00D24DF1">
        <w:t xml:space="preserve"> Проектом Схемы территориального планирования Томского района на территории Малиновского сельского поселения предлагается рекультивация санкционированной свалки, вывоз отходов от всех </w:t>
      </w:r>
      <w:r w:rsidRPr="00D24DF1">
        <w:lastRenderedPageBreak/>
        <w:t xml:space="preserve">населенных пунктов предлагалось на новый полигон ТБО в окрестности с.Александровское. </w:t>
      </w:r>
    </w:p>
    <w:p w:rsidR="00114E05" w:rsidRPr="00D24DF1" w:rsidRDefault="00114E05" w:rsidP="00114E05">
      <w:pPr>
        <w:pStyle w:val="Default"/>
        <w:spacing w:before="120" w:line="276" w:lineRule="auto"/>
        <w:ind w:left="1134"/>
        <w:jc w:val="both"/>
      </w:pPr>
      <w:r w:rsidRPr="00D24DF1">
        <w:rPr>
          <w:b/>
          <w:bCs/>
          <w:iCs/>
        </w:rPr>
        <w:t>Межениновское сельское поселение.</w:t>
      </w:r>
      <w:r w:rsidRPr="00D24DF1">
        <w:t xml:space="preserve"> Проектом Схемы территориального планирования Томского района на территории Межениновского сельского поселения предлагается рекультивация санкционированных свалок, вывоз отходов от всех населенных пунктов предлагалось на новый полигон ТБО, который строится на территории Воронинского сельского поселения. </w:t>
      </w:r>
    </w:p>
    <w:p w:rsidR="00114E05" w:rsidRPr="00D24DF1" w:rsidRDefault="00114E05" w:rsidP="00114E05">
      <w:pPr>
        <w:spacing w:before="120" w:after="0"/>
        <w:ind w:left="1134"/>
        <w:jc w:val="both"/>
        <w:rPr>
          <w:rFonts w:ascii="Times New Roman" w:hAnsi="Times New Roman" w:cs="Times New Roman"/>
          <w:sz w:val="24"/>
          <w:szCs w:val="24"/>
        </w:rPr>
      </w:pPr>
      <w:r w:rsidRPr="00D24DF1">
        <w:rPr>
          <w:rFonts w:ascii="Times New Roman" w:hAnsi="Times New Roman" w:cs="Times New Roman"/>
          <w:b/>
          <w:bCs/>
          <w:iCs/>
          <w:sz w:val="24"/>
          <w:szCs w:val="24"/>
        </w:rPr>
        <w:t xml:space="preserve">Мирненское сельское поселение. </w:t>
      </w:r>
      <w:r w:rsidRPr="00D24DF1">
        <w:rPr>
          <w:rFonts w:ascii="Times New Roman" w:hAnsi="Times New Roman" w:cs="Times New Roman"/>
          <w:sz w:val="24"/>
          <w:szCs w:val="24"/>
        </w:rPr>
        <w:t>Система вывоза отходов с территории Мирненского поселения для утилизации на полигон ТБО у с. Сухоречье сохраняется.</w:t>
      </w:r>
    </w:p>
    <w:p w:rsidR="00114E05" w:rsidRPr="00D24DF1" w:rsidRDefault="00114E05" w:rsidP="00114E05">
      <w:pPr>
        <w:pStyle w:val="Default"/>
        <w:spacing w:before="120" w:line="276" w:lineRule="auto"/>
        <w:ind w:left="1134"/>
        <w:jc w:val="both"/>
      </w:pPr>
      <w:r w:rsidRPr="00D24DF1">
        <w:rPr>
          <w:b/>
          <w:bCs/>
          <w:iCs/>
        </w:rPr>
        <w:t>Моряковское сельское поселение.</w:t>
      </w:r>
      <w:r w:rsidRPr="00D24DF1">
        <w:t xml:space="preserve"> На региональном уровне решается вопрос о отведении земельного участка под полигон ТБО в окрестности д.Губино для нескольких муниципальных образований. </w:t>
      </w:r>
    </w:p>
    <w:p w:rsidR="00114E05" w:rsidRPr="00D24DF1" w:rsidRDefault="00114E05" w:rsidP="00114E05">
      <w:pPr>
        <w:pStyle w:val="Default"/>
        <w:spacing w:before="120" w:line="276" w:lineRule="auto"/>
        <w:ind w:left="1134"/>
        <w:jc w:val="both"/>
      </w:pPr>
      <w:r w:rsidRPr="00D24DF1">
        <w:rPr>
          <w:b/>
          <w:bCs/>
          <w:iCs/>
        </w:rPr>
        <w:t>Наумовское сельское поселение.</w:t>
      </w:r>
      <w:r w:rsidRPr="00D24DF1">
        <w:t xml:space="preserve"> Поскольку Наумовское поселение находится в отдаленной части Томского района и не связано дорогами с соседнем Малиновским поселением необходимо рассмотреть вопрос о вывозе отходов на полигон ТБО ЗАТО Северск, либо строительстве полигона ТБО в окрестности с.Наумовка.</w:t>
      </w:r>
    </w:p>
    <w:p w:rsidR="00114E05" w:rsidRPr="00D24DF1" w:rsidRDefault="00114E05" w:rsidP="00114E05">
      <w:pPr>
        <w:pStyle w:val="Default"/>
        <w:spacing w:before="120" w:line="276" w:lineRule="auto"/>
        <w:ind w:left="1134"/>
        <w:jc w:val="both"/>
      </w:pPr>
      <w:r w:rsidRPr="00D24DF1">
        <w:rPr>
          <w:b/>
          <w:bCs/>
          <w:iCs/>
        </w:rPr>
        <w:t>Новорождественское сельское поселение.</w:t>
      </w:r>
      <w:r w:rsidRPr="00D24DF1">
        <w:t xml:space="preserve"> Проектом Схемы территориального планирования Томского района на территории Новорождественского сельского поселения предлагается рекультивация санкционированных свалок, вывоз отходов от всех населенных пунктов предлагалось на новый полигон ТБО, который предлагается построить на территории Турунтаевского сельского поселения. </w:t>
      </w:r>
    </w:p>
    <w:p w:rsidR="00114E05" w:rsidRPr="00D24DF1" w:rsidRDefault="00114E05" w:rsidP="00114E05">
      <w:pPr>
        <w:pStyle w:val="Default"/>
        <w:spacing w:before="120" w:line="276" w:lineRule="auto"/>
        <w:ind w:left="1134"/>
        <w:jc w:val="both"/>
      </w:pPr>
      <w:r w:rsidRPr="00D24DF1">
        <w:rPr>
          <w:b/>
          <w:bCs/>
          <w:iCs/>
        </w:rPr>
        <w:t>Октябрьское сельское поселение.</w:t>
      </w:r>
      <w:r w:rsidRPr="00D24DF1">
        <w:t xml:space="preserve"> Проектом Схемы территориального планирования Томского района на территории Малиновского сельского поселения предлагается построить новый полигон ТБО в окрестности с.Александровское. На данный полигон ТБО планируется вывозить отходы от населенных пунктов Октябрьского сельского поселения. </w:t>
      </w:r>
    </w:p>
    <w:p w:rsidR="00114E05" w:rsidRPr="00D24DF1" w:rsidRDefault="00114E05" w:rsidP="00114E05">
      <w:pPr>
        <w:pStyle w:val="Default"/>
        <w:spacing w:before="120" w:line="276" w:lineRule="auto"/>
        <w:ind w:left="1134"/>
        <w:jc w:val="both"/>
      </w:pPr>
      <w:r w:rsidRPr="00D24DF1">
        <w:rPr>
          <w:b/>
          <w:bCs/>
          <w:iCs/>
        </w:rPr>
        <w:t>Рыбаловское сельское поселение.</w:t>
      </w:r>
      <w:r w:rsidRPr="00D24DF1">
        <w:t xml:space="preserve"> На региональном уровне решается вопрос о отведении земельного участка под полигон ТБО в окрестности д.Губино (Моряковское сельское поселение) для нескольких муниципальных образований, в том числе для Рыбаловского сельского поселения. </w:t>
      </w:r>
    </w:p>
    <w:p w:rsidR="00114E05" w:rsidRPr="00D24DF1" w:rsidRDefault="00114E05" w:rsidP="00114E05">
      <w:pPr>
        <w:pStyle w:val="Default"/>
        <w:spacing w:before="120" w:line="276" w:lineRule="auto"/>
        <w:ind w:left="1134"/>
        <w:jc w:val="both"/>
      </w:pPr>
      <w:r w:rsidRPr="00D24DF1">
        <w:rPr>
          <w:b/>
          <w:bCs/>
          <w:iCs/>
        </w:rPr>
        <w:t>Спасское сельское поселение.</w:t>
      </w:r>
      <w:r w:rsidRPr="00D24DF1">
        <w:t xml:space="preserve"> Вывоз отходов от населения Спасского поселения предлагается на полигоны ТБО соседних поселений, так как на территории Спасского сельского поселения отсутствует территория для размещения ТБО и часть территории поселения находится в зоне 15 км от аэропорта, а также в зоне подлета.</w:t>
      </w:r>
    </w:p>
    <w:p w:rsidR="00114E05" w:rsidRPr="00D24DF1" w:rsidRDefault="00114E05" w:rsidP="00114E05">
      <w:pPr>
        <w:pStyle w:val="Default"/>
        <w:spacing w:before="120" w:line="276" w:lineRule="auto"/>
        <w:ind w:left="1134"/>
        <w:jc w:val="both"/>
      </w:pPr>
      <w:r w:rsidRPr="00D24DF1">
        <w:rPr>
          <w:b/>
          <w:bCs/>
          <w:iCs/>
        </w:rPr>
        <w:t>Турунтаевское сельское поселение.</w:t>
      </w:r>
      <w:r w:rsidRPr="00D24DF1">
        <w:t xml:space="preserve"> Проектом Схемы территориального планирования Томского района на территории Турунтаевского сельского поселения предлагается рекультивация санкционированных свалок, вывоз отходов от всех населенных пунктов предполагалось на новый полигон ТБО, который предлагается построить на территории Турунтаевского сельского поселения, недалеко от с.Турунтаево. </w:t>
      </w:r>
    </w:p>
    <w:p w:rsidR="00114E05" w:rsidRPr="00D24DF1" w:rsidRDefault="00114E05" w:rsidP="00114E05">
      <w:pPr>
        <w:pStyle w:val="Default"/>
        <w:spacing w:before="120" w:line="276" w:lineRule="auto"/>
        <w:ind w:left="1134"/>
        <w:jc w:val="both"/>
      </w:pPr>
    </w:p>
    <w:p w:rsidR="00114E05" w:rsidRPr="00D24DF1" w:rsidRDefault="00114E05" w:rsidP="00114E05">
      <w:pPr>
        <w:pStyle w:val="Default"/>
        <w:spacing w:before="120" w:line="276" w:lineRule="auto"/>
        <w:ind w:left="1134"/>
        <w:jc w:val="both"/>
      </w:pPr>
    </w:p>
    <w:p w:rsidR="00114E05" w:rsidRPr="00D24DF1" w:rsidRDefault="00114E05" w:rsidP="00114E05">
      <w:pPr>
        <w:pStyle w:val="Default"/>
        <w:spacing w:before="120" w:line="276" w:lineRule="auto"/>
        <w:ind w:left="1134"/>
        <w:jc w:val="both"/>
      </w:pPr>
    </w:p>
    <w:p w:rsidR="00114E05" w:rsidRPr="00D24DF1" w:rsidRDefault="00114E05" w:rsidP="00114E05">
      <w:pPr>
        <w:pStyle w:val="Default"/>
        <w:spacing w:before="120" w:line="276" w:lineRule="auto"/>
        <w:ind w:left="1134"/>
        <w:jc w:val="both"/>
      </w:pPr>
    </w:p>
    <w:p w:rsidR="00114E05" w:rsidRPr="00D24DF1" w:rsidRDefault="00114E05" w:rsidP="00114E05">
      <w:pPr>
        <w:widowControl w:val="0"/>
        <w:autoSpaceDE w:val="0"/>
        <w:autoSpaceDN w:val="0"/>
        <w:adjustRightInd w:val="0"/>
        <w:spacing w:before="120" w:after="0"/>
        <w:ind w:left="1134"/>
        <w:jc w:val="both"/>
        <w:rPr>
          <w:rFonts w:ascii="Times New Roman" w:eastAsia="Times New Roman" w:hAnsi="Times New Roman" w:cs="Times New Roman"/>
          <w:b/>
          <w:sz w:val="24"/>
          <w:szCs w:val="24"/>
          <w:lang w:eastAsia="ru-RU"/>
        </w:rPr>
      </w:pPr>
      <w:r w:rsidRPr="00D24DF1">
        <w:rPr>
          <w:rFonts w:ascii="Times New Roman" w:hAnsi="Times New Roman" w:cs="Times New Roman"/>
          <w:sz w:val="24"/>
          <w:szCs w:val="24"/>
        </w:rPr>
        <w:t>размещение станции мусороперегрузки и мусоросортировки на территории старого полигона ТБО в Новомихайловке</w:t>
      </w:r>
    </w:p>
    <w:p w:rsidR="009C43D6" w:rsidRPr="00D24DF1" w:rsidRDefault="009C43D6" w:rsidP="00E73788">
      <w:pPr>
        <w:suppressAutoHyphens/>
        <w:spacing w:before="120" w:after="0"/>
        <w:ind w:left="1134"/>
        <w:jc w:val="both"/>
        <w:rPr>
          <w:rFonts w:ascii="Times New Roman" w:eastAsia="Times New Roman" w:hAnsi="Times New Roman" w:cs="Times New Roman"/>
          <w:b/>
          <w:i/>
          <w:sz w:val="24"/>
          <w:szCs w:val="24"/>
          <w:lang w:eastAsia="ru-RU"/>
        </w:rPr>
      </w:pPr>
      <w:r w:rsidRPr="00D24DF1">
        <w:rPr>
          <w:rFonts w:ascii="Times New Roman" w:eastAsia="Times New Roman" w:hAnsi="Times New Roman" w:cs="Times New Roman"/>
          <w:b/>
          <w:i/>
          <w:sz w:val="24"/>
          <w:szCs w:val="24"/>
          <w:lang w:eastAsia="ru-RU"/>
        </w:rPr>
        <w:t>Проектные предложения</w:t>
      </w:r>
    </w:p>
    <w:p w:rsidR="00BC6CF8" w:rsidRPr="00D24DF1" w:rsidRDefault="00E73788" w:rsidP="00E7378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В связи с планируемым изменением федерального закона с 1 января 2016 года деятельность по сбору, транспортировке, утилизации, размещению отходов I-IV класса опасности будет подлежать лицензированию. До внесения изменений в федеральное законодательство наличие лицензии на осуществление деятельности по сбору, использованию и транспортировке отходов не требовалось.</w:t>
      </w:r>
    </w:p>
    <w:p w:rsidR="00E73788" w:rsidRPr="00D24DF1" w:rsidRDefault="00E73788" w:rsidP="00E7378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Согласно изменениям в федеральный закон № 458-ФЗ лицензии на деятельность по обезвреживанию и размещению отходов I-IV класса опасности, выданные до 1 июля 2015 года, сохраняют свое действие до 1 января 2019 года, а лицензию на работы по сбору, транспортировке, обработке и утилизации необходимо получить до 1  января 2016 года.</w:t>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Утилизация твердых бытовых отходов</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Работы по утилизации твердых бытовых отходов должны строиться на трёх принципах: </w:t>
      </w:r>
    </w:p>
    <w:p w:rsidR="00BC6CF8" w:rsidRPr="00D24DF1" w:rsidRDefault="00BC6CF8" w:rsidP="00E66989">
      <w:pPr>
        <w:numPr>
          <w:ilvl w:val="0"/>
          <w:numId w:val="12"/>
        </w:numPr>
        <w:suppressAutoHyphens/>
        <w:spacing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Максимальная переработка отходов. </w:t>
      </w:r>
    </w:p>
    <w:p w:rsidR="00BC6CF8" w:rsidRPr="00D24DF1" w:rsidRDefault="00BC6CF8" w:rsidP="00E66989">
      <w:pPr>
        <w:numPr>
          <w:ilvl w:val="0"/>
          <w:numId w:val="12"/>
        </w:numPr>
        <w:suppressAutoHyphens/>
        <w:spacing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Минимальное размещение отходов на полигоне. </w:t>
      </w:r>
    </w:p>
    <w:p w:rsidR="00BC6CF8" w:rsidRPr="00D24DF1" w:rsidRDefault="00BC6CF8" w:rsidP="00E66989">
      <w:pPr>
        <w:numPr>
          <w:ilvl w:val="0"/>
          <w:numId w:val="12"/>
        </w:numPr>
        <w:suppressAutoHyphens/>
        <w:spacing w:after="0" w:line="360" w:lineRule="auto"/>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Безопасность для окружающей среды и здоровья людей.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Наиболее распространенные виды отходов – твердые бытовые отходы, мусор от бытовых помещений организаций несортированный, крупногабаритные отходы, крупногабаритный мусор от бытовых помещений организаций, мусор от уборки территории, строительные отходы, золошлаковые отходы, шламы автомоек, списанная спецодежда, илы, осадки очистных сооружений, пищевые отходы. Отходы, которые могут приниматься на полигон, относятся к 4, 5 классам опасности согласно действующей лицензии.</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Утилизация твердых бытовых отходов (далее ТБО) возможно производить тремя способами: складирование на полигоне, сжигание и переработка, в том числе использование вторичного сырья.</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1 способ – складирование на полигоне</w:t>
      </w:r>
      <w:r w:rsidRPr="00D24DF1">
        <w:rPr>
          <w:rFonts w:ascii="Times New Roman" w:eastAsia="Times New Roman" w:hAnsi="Times New Roman" w:cs="Times New Roman"/>
          <w:sz w:val="24"/>
          <w:szCs w:val="24"/>
          <w:lang w:eastAsia="ru-RU"/>
        </w:rPr>
        <w:t xml:space="preserve">. Это самый простой способ утилизации ТБО, который применяется в настоящее время в Томской области, но при этом с каждым годом занимаются все большие территории и некорректная эксплуатация полигона приводит к чрезвычайным ситуациям, нарушающим экологическое равновесие (например, возгорания или проникновение стоков в грунт, создание помех для работы аэропорта. Возможности использования данной территории ограничены зоной подлета Томского аэропорта. В связи с этим при проектировании необходимо учитывать требования СП 42.13330.2011 Градостроительство. Планировка и застройка </w:t>
      </w:r>
      <w:r w:rsidRPr="00D24DF1">
        <w:rPr>
          <w:rFonts w:ascii="Times New Roman" w:eastAsia="Times New Roman" w:hAnsi="Times New Roman" w:cs="Times New Roman"/>
          <w:sz w:val="24"/>
          <w:szCs w:val="24"/>
          <w:lang w:eastAsia="ru-RU"/>
        </w:rPr>
        <w:lastRenderedPageBreak/>
        <w:t>городских и сельских поселений. Актуализированная редакция СНиП 2.07.01-89*, пункт 8.22 – 8.23, а именно запрет размещения на расстоянии ближе 15 км от контрольной точки аэропорта мест выброса пищевых отходов, звероферм, скотобоен и других объектов, отличающихся привлечением и массовым скоплением птиц.</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2 способ – сжигание ТБО.</w:t>
      </w:r>
      <w:r w:rsidRPr="00D24DF1">
        <w:rPr>
          <w:rFonts w:ascii="Times New Roman" w:eastAsia="Times New Roman" w:hAnsi="Times New Roman" w:cs="Times New Roman"/>
          <w:sz w:val="24"/>
          <w:szCs w:val="24"/>
          <w:lang w:eastAsia="ru-RU"/>
        </w:rPr>
        <w:t xml:space="preserve"> Как правило, при упоминании слова «завод» в голове рисуется не слишком привлекательный образ. Если же добавить к этому слову «мусоросжигательный», то мысленная картина скорее всего даже ухудшится. Однако уникальный мусоросжигательный завод Шпиттелау, реконструированный по проекту неподражаемого австрийского художника Фриденсрайха Хундертвассера, показывает, что такие ассоциации являются всего лишь заскорузлыми стереотипами. При сжигании мусора на указанном заводе применены наиболее высокие экологические стандарты и наилучшие технологии, которые по сей день являются образцовыми и востребованными по всему миру. В итоге на рубеже 1990-х годов экологический завод-котельная обрел неповторимый внешний вид, превративший обыденный индустриальный объект в уникальную достопримечательность </w:t>
      </w:r>
      <w:r w:rsidRPr="00D24DF1">
        <w:rPr>
          <w:rFonts w:ascii="Times New Roman" w:eastAsia="Times New Roman" w:hAnsi="Times New Roman" w:cs="Times New Roman"/>
          <w:noProof/>
          <w:sz w:val="24"/>
          <w:szCs w:val="24"/>
          <w:lang w:eastAsia="ru-RU"/>
        </w:rPr>
        <w:drawing>
          <wp:anchor distT="0" distB="0" distL="114300" distR="114300" simplePos="0" relativeHeight="251657216" behindDoc="0" locked="0" layoutInCell="1" allowOverlap="1" wp14:anchorId="0A068FAA" wp14:editId="38C23584">
            <wp:simplePos x="0" y="0"/>
            <wp:positionH relativeFrom="column">
              <wp:posOffset>763905</wp:posOffset>
            </wp:positionH>
            <wp:positionV relativeFrom="paragraph">
              <wp:posOffset>122555</wp:posOffset>
            </wp:positionV>
            <wp:extent cx="2282825" cy="1583690"/>
            <wp:effectExtent l="0" t="0" r="317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82825" cy="1583690"/>
                    </a:xfrm>
                    <a:prstGeom prst="rect">
                      <a:avLst/>
                    </a:prstGeom>
                    <a:noFill/>
                  </pic:spPr>
                </pic:pic>
              </a:graphicData>
            </a:graphic>
          </wp:anchor>
        </w:drawing>
      </w:r>
      <w:r w:rsidRPr="00D24DF1">
        <w:rPr>
          <w:rFonts w:ascii="Times New Roman" w:eastAsia="Times New Roman" w:hAnsi="Times New Roman" w:cs="Times New Roman"/>
          <w:sz w:val="24"/>
          <w:szCs w:val="24"/>
          <w:lang w:eastAsia="ru-RU"/>
        </w:rPr>
        <w:t>мирового масштаба. Обновленный завод в дополнение к своим основным функциям стал своебразным культурным центром. В его вестибюле проводятся художественные выставки произведений современного искусства, а в заводском дворе каждый год проходит фольклорный фестиваль.</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С мусоросжигательными заводами связана проблема диоксинов, кроме того, в выбросах мусоросжигательных заводов содержатся другие продукты неполного сгорания – ароматические углеводороды и их хлорированные производные, фенолы и хлорфенолы, соли тяжелых металлов. При термическом воздействии на отходы сложного многокомпонентного состава, содержащих галогены при температуре ниже 1000 °C, не может не произойти образование вредных веществ, в частности галоидированных диоксинов и диоксиноподобных веществ, в случае сжигания отходов при средних и недостаточно высоких температурах. В отношении ТБО, ввиду их сложного многокомпонентного состава, опасность образования диоксинов очевидна, если предварительно не была произведена их сепарация.</w:t>
      </w:r>
    </w:p>
    <w:p w:rsidR="00BC6CF8" w:rsidRPr="00D24DF1" w:rsidRDefault="00BC6CF8" w:rsidP="00E025ED">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Поэтому, несортированные ТБО следует перерабатывать на установках под воздействием высокой температуры. Без совершенной и дорогостоящей очистки отходящих газов эти заводы трансформируют проблему загрязнения ОПС отходами в не менее сложную проблему загрязнения воздуха, воды и почвы компонентами отходящих газов золой от сжигания ТБО. </w:t>
      </w:r>
    </w:p>
    <w:p w:rsidR="00E025ED"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b/>
          <w:sz w:val="24"/>
          <w:szCs w:val="24"/>
          <w:lang w:eastAsia="ru-RU"/>
        </w:rPr>
        <w:t>3 способ – переработка на специализированных заводах.</w:t>
      </w:r>
      <w:r w:rsidRPr="00D24DF1">
        <w:rPr>
          <w:rFonts w:ascii="Times New Roman" w:eastAsia="Times New Roman" w:hAnsi="Times New Roman" w:cs="Times New Roman"/>
          <w:sz w:val="24"/>
          <w:szCs w:val="24"/>
          <w:lang w:eastAsia="ru-RU"/>
        </w:rPr>
        <w:t xml:space="preserve">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Пластик от пищевых продуктов, бумага, продуктовые отходы – для каждого вида на улицах должны быть установлены отдельные контейнеры. Стекло разных цветов – прозрачное, зеленое, коричневое – собираться раздельно. Древесина и древесностружечные плиты, электронные платы, люминесцентные и обычные лампы, </w:t>
      </w:r>
      <w:r w:rsidRPr="00D24DF1">
        <w:rPr>
          <w:rFonts w:ascii="Times New Roman" w:eastAsia="Times New Roman" w:hAnsi="Times New Roman" w:cs="Times New Roman"/>
          <w:sz w:val="24"/>
          <w:szCs w:val="24"/>
          <w:lang w:eastAsia="ru-RU"/>
        </w:rPr>
        <w:lastRenderedPageBreak/>
        <w:t>химически опасные вещества тоже должны сортироваться в раздельные контейнеры. В Японии, например, раздельный сбор мусора проводится по 36 позициям.</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 xml:space="preserve">В Швеции начали перерабатывать мусор больше 50 лет назад, вложили миллиарды крон в строительство заводов по его переработке. В результате: 96 % отходов идет в переработку и только 4% оседает на свалках. Более того, чтобы загрузить мощности мусороперерабатывающих заводов, они импортируют отходы из соседней Норвегии, та им за это еще и платит. </w:t>
      </w:r>
    </w:p>
    <w:p w:rsidR="00BC6CF8" w:rsidRPr="00D24DF1" w:rsidRDefault="00BC6CF8" w:rsidP="00BC6CF8">
      <w:pPr>
        <w:suppressAutoHyphens/>
        <w:spacing w:before="120" w:after="0"/>
        <w:ind w:left="1134"/>
        <w:jc w:val="both"/>
        <w:rPr>
          <w:rFonts w:ascii="Times New Roman" w:eastAsia="Times New Roman" w:hAnsi="Times New Roman" w:cs="Times New Roman"/>
          <w:sz w:val="24"/>
          <w:szCs w:val="24"/>
          <w:lang w:eastAsia="ru-RU"/>
        </w:rPr>
      </w:pPr>
      <w:r w:rsidRPr="00D24DF1">
        <w:rPr>
          <w:rFonts w:ascii="Times New Roman" w:eastAsia="Times New Roman" w:hAnsi="Times New Roman" w:cs="Times New Roman"/>
          <w:sz w:val="24"/>
          <w:szCs w:val="24"/>
          <w:lang w:eastAsia="ru-RU"/>
        </w:rPr>
        <w:t>Таблица. Сравнение способов утилизации твердых бытовых отходов.</w:t>
      </w:r>
    </w:p>
    <w:tbl>
      <w:tblPr>
        <w:tblW w:w="822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8"/>
        <w:gridCol w:w="4254"/>
      </w:tblGrid>
      <w:tr w:rsidR="00BC6CF8" w:rsidRPr="00D24DF1" w:rsidTr="00BC6CF8">
        <w:trPr>
          <w:tblHeader/>
        </w:trPr>
        <w:tc>
          <w:tcPr>
            <w:tcW w:w="3968" w:type="dxa"/>
          </w:tcPr>
          <w:p w:rsidR="00BC6CF8" w:rsidRPr="00D24DF1" w:rsidRDefault="00BC6CF8" w:rsidP="00BC6CF8">
            <w:pPr>
              <w:spacing w:after="0" w:line="240" w:lineRule="auto"/>
              <w:jc w:val="center"/>
              <w:rPr>
                <w:rFonts w:ascii="Times New Roman" w:eastAsia="Times New Roman" w:hAnsi="Times New Roman" w:cs="Times New Roman"/>
                <w:b/>
                <w:color w:val="333333"/>
                <w:sz w:val="24"/>
                <w:szCs w:val="24"/>
                <w:lang w:eastAsia="ru-RU"/>
              </w:rPr>
            </w:pPr>
            <w:r w:rsidRPr="00D24DF1">
              <w:rPr>
                <w:rFonts w:ascii="Times New Roman" w:eastAsia="Times New Roman" w:hAnsi="Times New Roman" w:cs="Times New Roman"/>
                <w:b/>
                <w:color w:val="333333"/>
                <w:sz w:val="24"/>
                <w:szCs w:val="24"/>
                <w:lang w:eastAsia="ru-RU"/>
              </w:rPr>
              <w:t>Положительный фактор</w:t>
            </w:r>
          </w:p>
        </w:tc>
        <w:tc>
          <w:tcPr>
            <w:tcW w:w="4254" w:type="dxa"/>
          </w:tcPr>
          <w:p w:rsidR="00BC6CF8" w:rsidRPr="00D24DF1" w:rsidRDefault="00BC6CF8" w:rsidP="00BC6CF8">
            <w:pPr>
              <w:spacing w:after="0" w:line="240" w:lineRule="auto"/>
              <w:jc w:val="center"/>
              <w:rPr>
                <w:rFonts w:ascii="Times New Roman" w:eastAsia="Times New Roman" w:hAnsi="Times New Roman" w:cs="Times New Roman"/>
                <w:b/>
                <w:color w:val="333333"/>
                <w:sz w:val="24"/>
                <w:szCs w:val="24"/>
                <w:lang w:eastAsia="ru-RU"/>
              </w:rPr>
            </w:pPr>
            <w:r w:rsidRPr="00D24DF1">
              <w:rPr>
                <w:rFonts w:ascii="Times New Roman" w:eastAsia="Times New Roman" w:hAnsi="Times New Roman" w:cs="Times New Roman"/>
                <w:b/>
                <w:color w:val="333333"/>
                <w:sz w:val="24"/>
                <w:szCs w:val="24"/>
                <w:lang w:eastAsia="ru-RU"/>
              </w:rPr>
              <w:t>Отрицательный фактор</w:t>
            </w:r>
          </w:p>
        </w:tc>
      </w:tr>
      <w:tr w:rsidR="00BC6CF8" w:rsidRPr="00D24DF1" w:rsidTr="00BC6CF8">
        <w:tc>
          <w:tcPr>
            <w:tcW w:w="8222" w:type="dxa"/>
            <w:gridSpan w:val="2"/>
          </w:tcPr>
          <w:p w:rsidR="00BC6CF8" w:rsidRPr="00D24DF1" w:rsidRDefault="00BC6CF8" w:rsidP="00BC6CF8">
            <w:pPr>
              <w:spacing w:after="0" w:line="240" w:lineRule="auto"/>
              <w:jc w:val="center"/>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Захоронение на полигоне</w:t>
            </w:r>
          </w:p>
        </w:tc>
      </w:tr>
      <w:tr w:rsidR="00BC6CF8" w:rsidRPr="00D24DF1" w:rsidTr="00BC6CF8">
        <w:tc>
          <w:tcPr>
            <w:tcW w:w="3968" w:type="dxa"/>
          </w:tcPr>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самый доступный и дешевый способ утилизации отходов</w:t>
            </w:r>
          </w:p>
        </w:tc>
        <w:tc>
          <w:tcPr>
            <w:tcW w:w="4254" w:type="dxa"/>
          </w:tcPr>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вывод больших площадей земель из оборота.</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выделение неприятного запаха.</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отрицательное воздействие на эпидемическую обстановку населенных пунктов (размножение грызунов и насекомых).</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опасность загрязнения подземных вод.</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самопроизвольное возгорание отходов.</w:t>
            </w:r>
          </w:p>
        </w:tc>
      </w:tr>
      <w:tr w:rsidR="00BC6CF8" w:rsidRPr="00D24DF1" w:rsidTr="00BC6CF8">
        <w:tc>
          <w:tcPr>
            <w:tcW w:w="8222" w:type="dxa"/>
            <w:gridSpan w:val="2"/>
          </w:tcPr>
          <w:p w:rsidR="00BC6CF8" w:rsidRPr="00D24DF1" w:rsidRDefault="00BC6CF8" w:rsidP="00BC6CF8">
            <w:pPr>
              <w:spacing w:after="0" w:line="240" w:lineRule="auto"/>
              <w:jc w:val="center"/>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Сжигание мусора</w:t>
            </w:r>
          </w:p>
        </w:tc>
      </w:tr>
      <w:tr w:rsidR="00BC6CF8" w:rsidRPr="00D24DF1" w:rsidTr="00BC6CF8">
        <w:tc>
          <w:tcPr>
            <w:tcW w:w="3968" w:type="dxa"/>
          </w:tcPr>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уменьшение объема отходов для захоронения примерно в 10 раз.</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производство тепловой и электрической энергии.</w:t>
            </w:r>
          </w:p>
        </w:tc>
        <w:tc>
          <w:tcPr>
            <w:tcW w:w="4254" w:type="dxa"/>
          </w:tcPr>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повышение опасности зольного остатка.</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образование высокотоксичных газов и как следствие дорогостоящая система очистки газов.</w:t>
            </w:r>
          </w:p>
        </w:tc>
      </w:tr>
      <w:tr w:rsidR="00BC6CF8" w:rsidRPr="00D24DF1" w:rsidTr="00BC6CF8">
        <w:tc>
          <w:tcPr>
            <w:tcW w:w="8222" w:type="dxa"/>
            <w:gridSpan w:val="2"/>
          </w:tcPr>
          <w:p w:rsidR="00BC6CF8" w:rsidRPr="00D24DF1" w:rsidRDefault="00BC6CF8" w:rsidP="00BC6CF8">
            <w:pPr>
              <w:spacing w:after="0" w:line="240" w:lineRule="auto"/>
              <w:jc w:val="center"/>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Переработка мусора</w:t>
            </w:r>
          </w:p>
        </w:tc>
      </w:tr>
      <w:tr w:rsidR="00BC6CF8" w:rsidRPr="00D24DF1" w:rsidTr="00BC6CF8">
        <w:tc>
          <w:tcPr>
            <w:tcW w:w="3968" w:type="dxa"/>
          </w:tcPr>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отсутствие необходимости в эксплуатации полигона ТБО.</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отсутствие негативного воздействия на окружающую среду.</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экономический эффект от продажи переработанного сырья.</w:t>
            </w:r>
          </w:p>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сохранение природных материалов.</w:t>
            </w:r>
          </w:p>
        </w:tc>
        <w:tc>
          <w:tcPr>
            <w:tcW w:w="4254" w:type="dxa"/>
          </w:tcPr>
          <w:p w:rsidR="00BC6CF8" w:rsidRPr="00D24DF1" w:rsidRDefault="00BC6CF8" w:rsidP="00BC6CF8">
            <w:pPr>
              <w:spacing w:after="0" w:line="240" w:lineRule="auto"/>
              <w:jc w:val="both"/>
              <w:rPr>
                <w:rFonts w:ascii="Times New Roman" w:eastAsia="Times New Roman" w:hAnsi="Times New Roman" w:cs="Times New Roman"/>
                <w:color w:val="333333"/>
                <w:sz w:val="24"/>
                <w:szCs w:val="24"/>
                <w:lang w:eastAsia="ru-RU"/>
              </w:rPr>
            </w:pPr>
            <w:r w:rsidRPr="00D24DF1">
              <w:rPr>
                <w:rFonts w:ascii="Times New Roman" w:eastAsia="Times New Roman" w:hAnsi="Times New Roman" w:cs="Times New Roman"/>
                <w:color w:val="333333"/>
                <w:sz w:val="24"/>
                <w:szCs w:val="24"/>
                <w:lang w:eastAsia="ru-RU"/>
              </w:rPr>
              <w:t>- обязательное условие: раздельный сбор мусора.</w:t>
            </w:r>
          </w:p>
        </w:tc>
      </w:tr>
    </w:tbl>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Примеры сортировки твердых бытовых отходов</w:t>
      </w:r>
    </w:p>
    <w:p w:rsidR="00BC6CF8" w:rsidRPr="00D24DF1" w:rsidRDefault="00BC6CF8" w:rsidP="00BC6CF8">
      <w:pPr>
        <w:suppressAutoHyphens/>
        <w:spacing w:before="120" w:after="0"/>
        <w:ind w:left="1134"/>
        <w:jc w:val="both"/>
      </w:pPr>
      <w:r w:rsidRPr="00D24DF1">
        <w:rPr>
          <w:rFonts w:ascii="Times New Roman" w:eastAsia="Times New Roman" w:hAnsi="Times New Roman"/>
          <w:b/>
          <w:sz w:val="24"/>
          <w:szCs w:val="24"/>
        </w:rPr>
        <w:t>В Германии</w:t>
      </w:r>
      <w:r w:rsidRPr="00D24DF1">
        <w:rPr>
          <w:rFonts w:ascii="Times New Roman" w:eastAsia="Times New Roman" w:hAnsi="Times New Roman"/>
          <w:sz w:val="24"/>
          <w:szCs w:val="24"/>
        </w:rPr>
        <w:t xml:space="preserve"> сбор мусора организован в баки разного цвета по следующим позициям (по материалам сайта </w:t>
      </w:r>
      <w:hyperlink r:id="rId34" w:history="1">
        <w:r w:rsidRPr="00D24DF1">
          <w:rPr>
            <w:rStyle w:val="a4"/>
            <w:sz w:val="20"/>
            <w:szCs w:val="20"/>
          </w:rPr>
          <w:t>http://www.de-online.ru/news/uroki_sortirovki_kak_i_zachem_nemcy_sortirujut_svoj_musor/2013-11-15-61</w:t>
        </w:r>
      </w:hyperlink>
      <w:r w:rsidRPr="00D24DF1">
        <w:rPr>
          <w:sz w:val="20"/>
          <w:szCs w:val="20"/>
        </w:rPr>
        <w:t>)</w:t>
      </w:r>
      <w:r w:rsidRPr="00D24DF1">
        <w:t>:</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Контейнеры коричневого или серого цвета – пищевой, или биомусор, т.е. все натуральное. Кроме остатков еды сюда относятся бумажные кухонные полотенца, белые салфетки, трава, волосы и ногти, кофефильтры. Эти отходы компостируют, используют в качестве корма для скота, а также как топливо для производства электроэнергии.</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Контейнеры для стекла, при выбрасывании стекло еще сортируется на прозрачное, зеленое и коричневое и выбрасывается строго по цвету в </w:t>
      </w:r>
      <w:r w:rsidRPr="00D24DF1">
        <w:rPr>
          <w:rFonts w:ascii="Times New Roman" w:eastAsia="Times New Roman" w:hAnsi="Times New Roman" w:cs="Times New Roman"/>
          <w:sz w:val="24"/>
          <w:szCs w:val="24"/>
          <w:lang w:eastAsia="ar-SA"/>
        </w:rPr>
        <w:lastRenderedPageBreak/>
        <w:t xml:space="preserve">определенный контейнер.В Германии обычно в цену напитка уже включена залоговая стоимость тары (Pfand), поэтому стеклянные бутылки и банки (со специальными знаками) можно сдать в любом магазине и получить назад свой залог. </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Контейнеры синего цвета – бумага. Причем, картон необходимо выбрасывать отдельно, поскольку технология его переработки отличается от переработки бумаги. </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Контейнеры «Для батареек» – предназначены для старых батареек и аккумуляторов. </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Мешки желтого цвета опять же отдельно собирается упаковка из металла, пластика и смешанных материалов, т.е. то, из чего можно получить вторичные материалы. Данные мешки либо выкидываются в желтые контейнеры, либо выставляются на улицу, где их забирает специальная служба.</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 xml:space="preserve">Баки черного цвета – остальной мусор. Переработка такого мусора стоит довольно дорого. В этот бак выбрасываются  дискеты, пустые зажигалки, фото, резина, товары личной гигиены, просто сор, кожа, цветные салфетки, мешки от пылесоса, кухонные тряпки, окурки. </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Старая одежда и обувь собирается в специальные контейнеры, которые можно найти у магазинов, парковок или церквей. Выброшенные таким образом вещи не утилизируются, а сортируются и отправляются к новым хозяевам, например, в развивающиеся страны. Старую ненужную мебель и бытовую технику (раздельно) в определенные дни можно выставить прямо перед домом, откуда ее заберут специальные машины. Обычно данные вещи выставляются накануне, и малоимущие слои населения могут найти себе какую-нибудь хоть и бывшую в употреблении, но приличную мебель или технику. Хотя теперь сайты с частными объявлениями о продаже стали настолько популярными, что хорошие вещи на улицу стали выставлять реже.</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Расписание вывоза различных видов мусора можно посмотреть в интернете или в информационной брошюре, которую мусороперерабатывающая компания или муниципалитет присылают немцам по почте раз в год. Такие брошюры можно также найти в ратуше города. Если же немец хочет выбросить, например, старый холодильник в непредусмотренный для этого день, ему надо предварительно позвонить и заказать машину.</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За неправильную сортировку отходов мусорщики могут оштрафовать весь дом, повышая тариф на вывоз отходов, а то и вообще отказаться их забирать. А выброс мусора в неположенном месте, например, в лесу, вообще считается преступлением.</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b/>
          <w:sz w:val="24"/>
          <w:szCs w:val="24"/>
        </w:rPr>
        <w:t>В Японии</w:t>
      </w:r>
      <w:r w:rsidRPr="00D24DF1">
        <w:rPr>
          <w:rFonts w:ascii="Times New Roman" w:eastAsia="Times New Roman" w:hAnsi="Times New Roman"/>
          <w:sz w:val="24"/>
          <w:szCs w:val="24"/>
        </w:rPr>
        <w:t xml:space="preserve"> сбор мусора организован в баки, отмеченные разными знаками, совпадающими с маркировкой на упаковках (по материалам сайта http://ztbo.ru/o-tbo/stati/stranni/pererabotka-musora-tbo-v-yaponii).</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Окончательно в Японии приняли Закон о переработке мусора только лишь в 90-х годах прошлого века. Для того чтобы бытовой мусор было удобнее ликвидировать или перерабатывать, его было решено сортировать. Японцы сортируют мусор по следующим контейнерам:</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lastRenderedPageBreak/>
        <w:t>Все органические отходы, в том числе и кухонные. Такие отходы не относятся к перерабатываемому мусору, поэтому они безоговорочно сжигаются.</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Бумажная упаковка (причем, не любая бумага, а только чистая, и упаковка, на которой есть специальный значок бумажной упаковки).</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Упаковка из пластика (именно упаковка, помеченная специальным значком).</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Алюминиевые и стальные банки. В некоторых городах Японии их выбрасывают в разные контейнеры, где-то в один.</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Стеклотара (ее делят на три цвета: белая, коричнево-чёрная, и все-остальные цвета).</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Пластиковые бутылки, помеченные специальным знаком.</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Все данные типы мусора выбрасываются в специальные раздельные контейнеры, которые устанавливаются возле жилых домов. Выбрасывать подобный мусор, помеченный специальными значками можно бесплатно, поскольку производители за утилизацию мусора платят деньги, чтобы получить такой знак. Если на продукции не стоит подобной отметки, значит, за утилизацию упаковки придется заплатить конечному потребителю.</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Кроме этого, к видам пригодного для переработки мусора в Японии относятся:</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Белые и цветные коробки для продуктов, в которых продают мясо, рыбу, овощи и иные товары.</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Тетрапакеты (тетрапак), предназначенные для хранения пищевых продуктов жидких и вязких по консистенции: молока, соков, соусов. Кроме этого, такую упаковку в Японии иногда используют и для муки и сахарного песка.</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Подобный мусор собирают сами супермаркеты, реализующие данный товар, и японцы ходят выбрасывать мусор туда. Кроме того, к перерабатываемому мусору в Японии относится:</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Макулатура, которая разделяется на картон, печатную продукцию и просто бумагу.</w:t>
      </w:r>
    </w:p>
    <w:p w:rsidR="00BC6CF8" w:rsidRPr="00D24DF1" w:rsidRDefault="00BC6CF8" w:rsidP="005E3777">
      <w:pPr>
        <w:numPr>
          <w:ilvl w:val="0"/>
          <w:numId w:val="12"/>
        </w:numPr>
        <w:suppressAutoHyphens/>
        <w:spacing w:after="0"/>
        <w:ind w:left="1701"/>
        <w:contextualSpacing/>
        <w:jc w:val="both"/>
        <w:rPr>
          <w:rFonts w:ascii="Times New Roman" w:eastAsia="Times New Roman" w:hAnsi="Times New Roman" w:cs="Times New Roman"/>
          <w:sz w:val="24"/>
          <w:szCs w:val="24"/>
          <w:lang w:eastAsia="ar-SA"/>
        </w:rPr>
      </w:pPr>
      <w:r w:rsidRPr="00D24DF1">
        <w:rPr>
          <w:rFonts w:ascii="Times New Roman" w:eastAsia="Times New Roman" w:hAnsi="Times New Roman" w:cs="Times New Roman"/>
          <w:sz w:val="24"/>
          <w:szCs w:val="24"/>
          <w:lang w:eastAsia="ar-SA"/>
        </w:rPr>
        <w:t>Одежда, с которой обязательно нужно предварительно срезать все металлические и пластмассовые элементы и фурнитуру: застежки, пуговицы, клипсы.</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Такой мусор собирают в специально отведенном месте раз в месяц. Не перерабатываемый мусор, вернее, мусор, который необходимо разделить на составные части для переработки японцы сдают только за деньги. Поэтому жители Японии стремятся рассортировать как можно больше своего мусора, чтобы меньше платить за его утилизацию.</w:t>
      </w:r>
      <w:r w:rsidRPr="00D24DF1">
        <w:rPr>
          <w:rFonts w:ascii="Times New Roman" w:eastAsia="Times New Roman" w:hAnsi="Times New Roman"/>
          <w:sz w:val="24"/>
          <w:szCs w:val="24"/>
        </w:rPr>
        <w:cr/>
        <w:t>Необходимо отметить, что переработанный мусор японцы используют максимально эффективно. Например, в заливе, расположенном на юге города Кобе был насыпан искусственный остров из мусора площадью 436 гектаров под названием Порт Айленд. В данном случае за счет отходов японцам удалось решить территориальную проблему.</w:t>
      </w:r>
    </w:p>
    <w:p w:rsidR="00BC6CF8" w:rsidRPr="00D24DF1" w:rsidRDefault="00BC6CF8" w:rsidP="00BC6CF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Из переработанных пластиковых бутылок в этой стране изготавливают спортивную одежду, канцелярские товары, офисную мебель, школьную форму и многое другое. Также японцы перерабатывают и разные виды стекла, глины и фарфора, получая из </w:t>
      </w:r>
      <w:r w:rsidRPr="00D24DF1">
        <w:rPr>
          <w:rFonts w:ascii="Times New Roman" w:eastAsia="Times New Roman" w:hAnsi="Times New Roman"/>
          <w:sz w:val="24"/>
          <w:szCs w:val="24"/>
        </w:rPr>
        <w:lastRenderedPageBreak/>
        <w:t>них плитку, использующуюся для мощения улиц и панели, использующиеся для стен облицовки. Одним словом, в Японии хорошо развито производство стройматериалов из мусора. Кстати, далеко не все пищевые отходы в Японии сжигаются. Довольно часто они перерабатываются и используются для изготовления удобрений, необходимых для сельского хозяйства.</w:t>
      </w:r>
    </w:p>
    <w:p w:rsidR="00756698" w:rsidRPr="00D24DF1" w:rsidRDefault="00756698" w:rsidP="005E3777">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 xml:space="preserve">Расчет количества твердых бытовых отходов </w:t>
      </w:r>
    </w:p>
    <w:p w:rsidR="00F25AEA" w:rsidRPr="00D24DF1" w:rsidRDefault="00F25AEA" w:rsidP="0075669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Расчет количества твердых бытовых отходов основан на расчетах, приведенных в схеме территориального планирования Томского района.</w:t>
      </w:r>
      <w:r w:rsidR="00A71F3B" w:rsidRPr="00D24DF1">
        <w:rPr>
          <w:rFonts w:ascii="Times New Roman" w:eastAsia="Times New Roman" w:hAnsi="Times New Roman"/>
          <w:sz w:val="24"/>
          <w:szCs w:val="24"/>
        </w:rPr>
        <w:t xml:space="preserve"> </w:t>
      </w:r>
      <w:r w:rsidR="00CA3588" w:rsidRPr="00D24DF1">
        <w:rPr>
          <w:rFonts w:ascii="Times New Roman" w:eastAsia="Times New Roman" w:hAnsi="Times New Roman"/>
          <w:sz w:val="24"/>
          <w:szCs w:val="24"/>
        </w:rPr>
        <w:t>В таблице ниже приведены прогнозные данные на 2035 год.</w:t>
      </w:r>
    </w:p>
    <w:tbl>
      <w:tblPr>
        <w:tblStyle w:val="a7"/>
        <w:tblpPr w:leftFromText="180" w:rightFromText="180" w:vertAnchor="text" w:horzAnchor="margin" w:tblpXSpec="right" w:tblpY="361"/>
        <w:tblW w:w="0" w:type="auto"/>
        <w:tblLook w:val="04A0" w:firstRow="1" w:lastRow="0" w:firstColumn="1" w:lastColumn="0" w:noHBand="0" w:noVBand="1"/>
      </w:tblPr>
      <w:tblGrid>
        <w:gridCol w:w="534"/>
        <w:gridCol w:w="4394"/>
        <w:gridCol w:w="2070"/>
        <w:gridCol w:w="2070"/>
      </w:tblGrid>
      <w:tr w:rsidR="00F25AEA" w:rsidRPr="00D24DF1" w:rsidTr="004C5B52">
        <w:trPr>
          <w:trHeight w:val="300"/>
          <w:tblHeader/>
        </w:trPr>
        <w:tc>
          <w:tcPr>
            <w:tcW w:w="534" w:type="dxa"/>
            <w:noWrap/>
            <w:hideMark/>
          </w:tcPr>
          <w:p w:rsidR="00F25AEA" w:rsidRPr="00D24DF1" w:rsidRDefault="00F25AEA" w:rsidP="00F25AEA">
            <w:pPr>
              <w:suppressAutoHyphens/>
              <w:jc w:val="center"/>
              <w:rPr>
                <w:rFonts w:ascii="Times New Roman" w:eastAsia="Times New Roman" w:hAnsi="Times New Roman"/>
                <w:b/>
                <w:sz w:val="20"/>
                <w:szCs w:val="20"/>
              </w:rPr>
            </w:pPr>
            <w:r w:rsidRPr="00D24DF1">
              <w:rPr>
                <w:rFonts w:ascii="Times New Roman" w:eastAsia="Times New Roman" w:hAnsi="Times New Roman"/>
                <w:b/>
                <w:sz w:val="20"/>
                <w:szCs w:val="20"/>
              </w:rPr>
              <w:t>№</w:t>
            </w:r>
          </w:p>
        </w:tc>
        <w:tc>
          <w:tcPr>
            <w:tcW w:w="4394" w:type="dxa"/>
            <w:noWrap/>
            <w:hideMark/>
          </w:tcPr>
          <w:p w:rsidR="00F25AEA" w:rsidRPr="00D24DF1" w:rsidRDefault="00F25AEA" w:rsidP="00F25AEA">
            <w:pPr>
              <w:suppressAutoHyphens/>
              <w:jc w:val="center"/>
              <w:rPr>
                <w:rFonts w:ascii="Times New Roman" w:eastAsia="Times New Roman" w:hAnsi="Times New Roman"/>
                <w:b/>
                <w:sz w:val="20"/>
                <w:szCs w:val="20"/>
              </w:rPr>
            </w:pPr>
            <w:r w:rsidRPr="00D24DF1">
              <w:rPr>
                <w:rFonts w:ascii="Times New Roman" w:eastAsia="Times New Roman" w:hAnsi="Times New Roman"/>
                <w:b/>
                <w:sz w:val="20"/>
                <w:szCs w:val="20"/>
              </w:rPr>
              <w:t>Муниципальное образование</w:t>
            </w:r>
          </w:p>
        </w:tc>
        <w:tc>
          <w:tcPr>
            <w:tcW w:w="2070" w:type="dxa"/>
            <w:noWrap/>
            <w:hideMark/>
          </w:tcPr>
          <w:p w:rsidR="00F25AEA" w:rsidRPr="00D24DF1" w:rsidRDefault="00F25AEA" w:rsidP="00F25AEA">
            <w:pPr>
              <w:suppressAutoHyphens/>
              <w:jc w:val="center"/>
              <w:rPr>
                <w:rFonts w:ascii="Times New Roman" w:eastAsia="Times New Roman" w:hAnsi="Times New Roman"/>
                <w:b/>
                <w:sz w:val="20"/>
                <w:szCs w:val="20"/>
              </w:rPr>
            </w:pPr>
            <w:r w:rsidRPr="00D24DF1">
              <w:rPr>
                <w:rFonts w:ascii="Times New Roman" w:eastAsia="Times New Roman" w:hAnsi="Times New Roman"/>
                <w:b/>
                <w:sz w:val="20"/>
                <w:szCs w:val="20"/>
              </w:rPr>
              <w:t>Численность проживающих, чел</w:t>
            </w:r>
          </w:p>
        </w:tc>
        <w:tc>
          <w:tcPr>
            <w:tcW w:w="2070" w:type="dxa"/>
            <w:noWrap/>
            <w:hideMark/>
          </w:tcPr>
          <w:p w:rsidR="00F25AEA" w:rsidRPr="00D24DF1" w:rsidRDefault="00F25AEA" w:rsidP="00F25AEA">
            <w:pPr>
              <w:suppressAutoHyphens/>
              <w:jc w:val="center"/>
              <w:rPr>
                <w:rFonts w:ascii="Times New Roman" w:eastAsia="Times New Roman" w:hAnsi="Times New Roman"/>
                <w:b/>
                <w:sz w:val="20"/>
                <w:szCs w:val="20"/>
              </w:rPr>
            </w:pPr>
            <w:r w:rsidRPr="00D24DF1">
              <w:rPr>
                <w:rFonts w:ascii="Times New Roman" w:eastAsia="Times New Roman" w:hAnsi="Times New Roman"/>
                <w:b/>
                <w:sz w:val="20"/>
                <w:szCs w:val="20"/>
              </w:rPr>
              <w:t>Количество твердых бытовых отходов</w:t>
            </w:r>
            <w:r w:rsidR="004C5B52" w:rsidRPr="00D24DF1">
              <w:rPr>
                <w:rFonts w:ascii="Times New Roman" w:eastAsia="Times New Roman" w:hAnsi="Times New Roman"/>
                <w:b/>
                <w:sz w:val="20"/>
                <w:szCs w:val="20"/>
              </w:rPr>
              <w:t xml:space="preserve"> в год</w:t>
            </w:r>
            <w:r w:rsidRPr="00D24DF1">
              <w:rPr>
                <w:rFonts w:ascii="Times New Roman" w:eastAsia="Times New Roman" w:hAnsi="Times New Roman"/>
                <w:b/>
                <w:sz w:val="20"/>
                <w:szCs w:val="20"/>
              </w:rPr>
              <w:t xml:space="preserve">, </w:t>
            </w:r>
            <w:r w:rsidR="00920B89" w:rsidRPr="00D24DF1">
              <w:rPr>
                <w:rFonts w:ascii="Times New Roman" w:eastAsia="Times New Roman" w:hAnsi="Times New Roman"/>
                <w:b/>
                <w:sz w:val="20"/>
                <w:szCs w:val="20"/>
              </w:rPr>
              <w:t xml:space="preserve">тысяч </w:t>
            </w:r>
            <w:r w:rsidRPr="00D24DF1">
              <w:rPr>
                <w:rFonts w:ascii="Times New Roman" w:eastAsia="Times New Roman" w:hAnsi="Times New Roman"/>
                <w:b/>
                <w:sz w:val="20"/>
                <w:szCs w:val="20"/>
              </w:rPr>
              <w:t>тонн</w:t>
            </w:r>
          </w:p>
        </w:tc>
      </w:tr>
      <w:tr w:rsidR="00CA3588" w:rsidRPr="00D24DF1" w:rsidTr="004C5B52">
        <w:trPr>
          <w:trHeight w:val="300"/>
        </w:trPr>
        <w:tc>
          <w:tcPr>
            <w:tcW w:w="9068" w:type="dxa"/>
            <w:gridSpan w:val="4"/>
          </w:tcPr>
          <w:p w:rsidR="00CA3588" w:rsidRPr="00D24DF1" w:rsidRDefault="00CA3588" w:rsidP="009B22AF">
            <w:pPr>
              <w:pStyle w:val="aa"/>
              <w:numPr>
                <w:ilvl w:val="0"/>
                <w:numId w:val="92"/>
              </w:numPr>
              <w:suppressAutoHyphens/>
              <w:spacing w:before="120"/>
              <w:ind w:right="444"/>
              <w:rPr>
                <w:rFonts w:ascii="Times New Roman" w:eastAsia="Times New Roman" w:hAnsi="Times New Roman"/>
                <w:b/>
                <w:i/>
                <w:sz w:val="24"/>
                <w:szCs w:val="24"/>
              </w:rPr>
            </w:pPr>
            <w:r w:rsidRPr="00D24DF1">
              <w:rPr>
                <w:rFonts w:ascii="Times New Roman" w:eastAsia="Times New Roman" w:hAnsi="Times New Roman"/>
                <w:b/>
                <w:i/>
                <w:sz w:val="24"/>
                <w:szCs w:val="24"/>
              </w:rPr>
              <w:t xml:space="preserve">Зона сбора ТБО </w:t>
            </w:r>
            <w:r w:rsidR="00187C49" w:rsidRPr="00D24DF1">
              <w:rPr>
                <w:rFonts w:ascii="Times New Roman" w:eastAsia="Times New Roman" w:hAnsi="Times New Roman"/>
                <w:b/>
                <w:i/>
                <w:sz w:val="24"/>
                <w:szCs w:val="24"/>
              </w:rPr>
              <w:t xml:space="preserve">станции </w:t>
            </w:r>
            <w:r w:rsidR="009B22AF" w:rsidRPr="00D24DF1">
              <w:rPr>
                <w:rFonts w:ascii="Times New Roman" w:eastAsia="Times New Roman" w:hAnsi="Times New Roman"/>
                <w:b/>
                <w:i/>
                <w:sz w:val="24"/>
                <w:szCs w:val="24"/>
              </w:rPr>
              <w:t>на территории города Томск</w:t>
            </w:r>
          </w:p>
        </w:tc>
      </w:tr>
      <w:tr w:rsidR="00CA3588" w:rsidRPr="00D24DF1" w:rsidTr="004C5B52">
        <w:trPr>
          <w:trHeight w:val="300"/>
        </w:trPr>
        <w:tc>
          <w:tcPr>
            <w:tcW w:w="534" w:type="dxa"/>
          </w:tcPr>
          <w:p w:rsidR="00CA3588" w:rsidRPr="00D24DF1" w:rsidRDefault="00CA3588" w:rsidP="00CA358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w:t>
            </w:r>
          </w:p>
        </w:tc>
        <w:tc>
          <w:tcPr>
            <w:tcW w:w="4394" w:type="dxa"/>
          </w:tcPr>
          <w:p w:rsidR="00CA3588" w:rsidRPr="00D24DF1" w:rsidRDefault="00CA3588" w:rsidP="00CA358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Город Томск</w:t>
            </w:r>
          </w:p>
        </w:tc>
        <w:tc>
          <w:tcPr>
            <w:tcW w:w="2070" w:type="dxa"/>
          </w:tcPr>
          <w:p w:rsidR="00CA3588" w:rsidRPr="00D24DF1" w:rsidRDefault="00CA3588" w:rsidP="00CA358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750000</w:t>
            </w:r>
          </w:p>
        </w:tc>
        <w:tc>
          <w:tcPr>
            <w:tcW w:w="2070" w:type="dxa"/>
          </w:tcPr>
          <w:p w:rsidR="00CA3588" w:rsidRPr="00D24DF1" w:rsidRDefault="00CA3588" w:rsidP="00CA358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225</w:t>
            </w:r>
            <w:r w:rsidR="00F24D08" w:rsidRPr="00D24DF1">
              <w:rPr>
                <w:rFonts w:ascii="Times New Roman" w:eastAsia="Times New Roman" w:hAnsi="Times New Roman"/>
                <w:sz w:val="24"/>
                <w:szCs w:val="24"/>
              </w:rPr>
              <w:t>,00</w:t>
            </w:r>
          </w:p>
        </w:tc>
      </w:tr>
      <w:tr w:rsidR="00C03BC8" w:rsidRPr="00D24DF1" w:rsidTr="004C5B52">
        <w:trPr>
          <w:trHeight w:val="300"/>
        </w:trPr>
        <w:tc>
          <w:tcPr>
            <w:tcW w:w="534" w:type="dxa"/>
          </w:tcPr>
          <w:p w:rsidR="00C03BC8" w:rsidRPr="00D24DF1" w:rsidRDefault="00C03BC8" w:rsidP="00C03BC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2</w:t>
            </w:r>
          </w:p>
        </w:tc>
        <w:tc>
          <w:tcPr>
            <w:tcW w:w="4394" w:type="dxa"/>
          </w:tcPr>
          <w:p w:rsidR="00C03BC8" w:rsidRPr="00D24DF1" w:rsidRDefault="00C03BC8" w:rsidP="00C03BC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Воронинское сельское поселение</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4800</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1,44</w:t>
            </w:r>
          </w:p>
        </w:tc>
      </w:tr>
      <w:tr w:rsidR="00C03BC8" w:rsidRPr="00D24DF1" w:rsidTr="004C5B52">
        <w:trPr>
          <w:trHeight w:val="300"/>
        </w:trPr>
        <w:tc>
          <w:tcPr>
            <w:tcW w:w="534" w:type="dxa"/>
          </w:tcPr>
          <w:p w:rsidR="00C03BC8" w:rsidRPr="00D24DF1" w:rsidRDefault="00C03BC8" w:rsidP="00C03BC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3</w:t>
            </w:r>
          </w:p>
        </w:tc>
        <w:tc>
          <w:tcPr>
            <w:tcW w:w="4394" w:type="dxa"/>
          </w:tcPr>
          <w:p w:rsidR="00C03BC8" w:rsidRPr="00D24DF1" w:rsidRDefault="00C03BC8" w:rsidP="00C03BC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Копыловское сельское поселение</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5600</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1,68</w:t>
            </w:r>
          </w:p>
        </w:tc>
      </w:tr>
      <w:tr w:rsidR="00C03BC8" w:rsidRPr="00D24DF1" w:rsidTr="004C5B52">
        <w:trPr>
          <w:trHeight w:val="300"/>
        </w:trPr>
        <w:tc>
          <w:tcPr>
            <w:tcW w:w="534" w:type="dxa"/>
          </w:tcPr>
          <w:p w:rsidR="00C03BC8" w:rsidRPr="00D24DF1" w:rsidRDefault="00C03BC8" w:rsidP="00C03BC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4</w:t>
            </w:r>
          </w:p>
        </w:tc>
        <w:tc>
          <w:tcPr>
            <w:tcW w:w="4394" w:type="dxa"/>
          </w:tcPr>
          <w:p w:rsidR="00C03BC8" w:rsidRPr="00D24DF1" w:rsidRDefault="00C03BC8" w:rsidP="00C03BC8">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Корниловское сельское поселение</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3700</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1,11</w:t>
            </w:r>
          </w:p>
        </w:tc>
      </w:tr>
      <w:tr w:rsidR="00C03BC8" w:rsidRPr="00D24DF1" w:rsidTr="004C5B52">
        <w:trPr>
          <w:trHeight w:val="300"/>
        </w:trPr>
        <w:tc>
          <w:tcPr>
            <w:tcW w:w="534" w:type="dxa"/>
          </w:tcPr>
          <w:p w:rsidR="00C03BC8" w:rsidRPr="00D24DF1" w:rsidRDefault="00C03BC8" w:rsidP="00C03BC8">
            <w:pPr>
              <w:suppressAutoHyphens/>
              <w:spacing w:before="120"/>
              <w:jc w:val="both"/>
              <w:rPr>
                <w:rFonts w:ascii="Times New Roman" w:eastAsia="Times New Roman" w:hAnsi="Times New Roman"/>
                <w:sz w:val="24"/>
                <w:szCs w:val="24"/>
              </w:rPr>
            </w:pPr>
          </w:p>
        </w:tc>
        <w:tc>
          <w:tcPr>
            <w:tcW w:w="4394" w:type="dxa"/>
          </w:tcPr>
          <w:p w:rsidR="00C03BC8" w:rsidRPr="00D24DF1" w:rsidRDefault="00C03BC8" w:rsidP="009B22AF">
            <w:pPr>
              <w:suppressAutoHyphens/>
              <w:spacing w:before="120"/>
              <w:jc w:val="both"/>
              <w:rPr>
                <w:rFonts w:ascii="Times New Roman" w:eastAsia="Times New Roman" w:hAnsi="Times New Roman"/>
                <w:i/>
                <w:sz w:val="24"/>
                <w:szCs w:val="24"/>
              </w:rPr>
            </w:pPr>
            <w:r w:rsidRPr="00D24DF1">
              <w:rPr>
                <w:rFonts w:ascii="Times New Roman" w:eastAsia="Times New Roman" w:hAnsi="Times New Roman"/>
                <w:i/>
                <w:sz w:val="24"/>
                <w:szCs w:val="24"/>
              </w:rPr>
              <w:t xml:space="preserve">Итого </w:t>
            </w:r>
          </w:p>
        </w:tc>
        <w:tc>
          <w:tcPr>
            <w:tcW w:w="2070" w:type="dxa"/>
          </w:tcPr>
          <w:p w:rsidR="00C03BC8" w:rsidRPr="00D24DF1" w:rsidRDefault="00C03BC8" w:rsidP="00C03BC8">
            <w:pPr>
              <w:suppressAutoHyphens/>
              <w:spacing w:before="120"/>
              <w:ind w:right="444"/>
              <w:jc w:val="right"/>
              <w:rPr>
                <w:rFonts w:ascii="Times New Roman" w:eastAsia="Times New Roman" w:hAnsi="Times New Roman"/>
                <w:sz w:val="24"/>
                <w:szCs w:val="24"/>
              </w:rPr>
            </w:pPr>
          </w:p>
        </w:tc>
        <w:tc>
          <w:tcPr>
            <w:tcW w:w="2070" w:type="dxa"/>
          </w:tcPr>
          <w:p w:rsidR="00C03BC8" w:rsidRPr="00D24DF1" w:rsidRDefault="00C03BC8" w:rsidP="00C03BC8">
            <w:pPr>
              <w:suppressAutoHyphens/>
              <w:spacing w:before="120"/>
              <w:ind w:right="444"/>
              <w:jc w:val="right"/>
              <w:rPr>
                <w:rFonts w:ascii="Times New Roman" w:eastAsia="Times New Roman" w:hAnsi="Times New Roman"/>
                <w:b/>
                <w:i/>
                <w:sz w:val="24"/>
                <w:szCs w:val="24"/>
              </w:rPr>
            </w:pPr>
            <w:r w:rsidRPr="00D24DF1">
              <w:rPr>
                <w:rFonts w:ascii="Times New Roman" w:eastAsia="Times New Roman" w:hAnsi="Times New Roman"/>
                <w:b/>
                <w:i/>
                <w:sz w:val="24"/>
                <w:szCs w:val="24"/>
              </w:rPr>
              <w:t>229,23</w:t>
            </w:r>
          </w:p>
        </w:tc>
      </w:tr>
      <w:tr w:rsidR="00630657" w:rsidRPr="00D24DF1" w:rsidTr="004C5B52">
        <w:trPr>
          <w:trHeight w:val="300"/>
        </w:trPr>
        <w:tc>
          <w:tcPr>
            <w:tcW w:w="9068" w:type="dxa"/>
            <w:gridSpan w:val="4"/>
          </w:tcPr>
          <w:p w:rsidR="00630657" w:rsidRPr="00D24DF1" w:rsidRDefault="00630657" w:rsidP="00187C49">
            <w:pPr>
              <w:pStyle w:val="aa"/>
              <w:numPr>
                <w:ilvl w:val="0"/>
                <w:numId w:val="92"/>
              </w:numPr>
              <w:suppressAutoHyphens/>
              <w:spacing w:before="120"/>
              <w:ind w:right="444"/>
              <w:rPr>
                <w:rFonts w:ascii="Times New Roman" w:eastAsia="Times New Roman" w:hAnsi="Times New Roman"/>
                <w:b/>
                <w:i/>
                <w:sz w:val="24"/>
                <w:szCs w:val="24"/>
              </w:rPr>
            </w:pPr>
            <w:r w:rsidRPr="00D24DF1">
              <w:rPr>
                <w:rFonts w:ascii="Times New Roman" w:eastAsia="Times New Roman" w:hAnsi="Times New Roman"/>
                <w:b/>
                <w:i/>
                <w:sz w:val="24"/>
                <w:szCs w:val="24"/>
              </w:rPr>
              <w:t>Зона сбора ТБО</w:t>
            </w:r>
            <w:r w:rsidR="00187C49" w:rsidRPr="00D24DF1">
              <w:rPr>
                <w:rFonts w:ascii="Times New Roman" w:eastAsia="Times New Roman" w:hAnsi="Times New Roman"/>
                <w:b/>
                <w:i/>
                <w:sz w:val="24"/>
                <w:szCs w:val="24"/>
              </w:rPr>
              <w:t xml:space="preserve"> станции </w:t>
            </w:r>
            <w:r w:rsidRPr="00D24DF1">
              <w:rPr>
                <w:rFonts w:ascii="Times New Roman" w:eastAsia="Times New Roman" w:hAnsi="Times New Roman"/>
                <w:b/>
                <w:i/>
                <w:sz w:val="24"/>
                <w:szCs w:val="24"/>
              </w:rPr>
              <w:t>в ЗАТО Северск</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5</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ЗАТО Северск</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120500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36,15</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9B22AF">
            <w:pPr>
              <w:suppressAutoHyphens/>
              <w:spacing w:before="120"/>
              <w:ind w:right="444"/>
              <w:rPr>
                <w:rFonts w:ascii="Times New Roman" w:eastAsia="Times New Roman" w:hAnsi="Times New Roman"/>
                <w:i/>
                <w:sz w:val="24"/>
                <w:szCs w:val="24"/>
              </w:rPr>
            </w:pPr>
            <w:r w:rsidRPr="00D24DF1">
              <w:rPr>
                <w:rFonts w:ascii="Times New Roman" w:eastAsia="Times New Roman" w:hAnsi="Times New Roman"/>
                <w:i/>
                <w:sz w:val="24"/>
                <w:szCs w:val="24"/>
              </w:rPr>
              <w:t xml:space="preserve">Итого </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b/>
                <w:i/>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b/>
                <w:i/>
                <w:sz w:val="24"/>
                <w:szCs w:val="24"/>
              </w:rPr>
            </w:pPr>
            <w:r w:rsidRPr="00D24DF1">
              <w:rPr>
                <w:rFonts w:ascii="Times New Roman" w:eastAsia="Times New Roman" w:hAnsi="Times New Roman"/>
                <w:b/>
                <w:i/>
                <w:sz w:val="24"/>
                <w:szCs w:val="24"/>
              </w:rPr>
              <w:t>36,15</w:t>
            </w:r>
          </w:p>
        </w:tc>
      </w:tr>
      <w:tr w:rsidR="00630657" w:rsidRPr="00D24DF1" w:rsidTr="004C5B52">
        <w:trPr>
          <w:trHeight w:val="300"/>
        </w:trPr>
        <w:tc>
          <w:tcPr>
            <w:tcW w:w="9068" w:type="dxa"/>
            <w:gridSpan w:val="4"/>
          </w:tcPr>
          <w:p w:rsidR="00630657" w:rsidRPr="00D24DF1" w:rsidRDefault="00630657" w:rsidP="00187C49">
            <w:pPr>
              <w:pStyle w:val="aa"/>
              <w:numPr>
                <w:ilvl w:val="0"/>
                <w:numId w:val="92"/>
              </w:numPr>
              <w:suppressAutoHyphens/>
              <w:spacing w:before="120"/>
              <w:ind w:right="444"/>
              <w:rPr>
                <w:rFonts w:ascii="Times New Roman" w:eastAsia="Times New Roman" w:hAnsi="Times New Roman"/>
                <w:b/>
                <w:i/>
                <w:sz w:val="24"/>
                <w:szCs w:val="24"/>
              </w:rPr>
            </w:pPr>
            <w:r w:rsidRPr="00D24DF1">
              <w:rPr>
                <w:rFonts w:ascii="Times New Roman" w:eastAsia="Times New Roman" w:hAnsi="Times New Roman"/>
                <w:b/>
                <w:i/>
                <w:sz w:val="24"/>
                <w:szCs w:val="24"/>
              </w:rPr>
              <w:t xml:space="preserve">Зона сбора ТБО </w:t>
            </w:r>
            <w:r w:rsidR="00187C49" w:rsidRPr="00D24DF1">
              <w:rPr>
                <w:rFonts w:ascii="Times New Roman" w:eastAsia="Times New Roman" w:hAnsi="Times New Roman"/>
                <w:b/>
                <w:i/>
                <w:sz w:val="24"/>
                <w:szCs w:val="24"/>
              </w:rPr>
              <w:t xml:space="preserve">станции </w:t>
            </w:r>
            <w:r w:rsidRPr="00D24DF1">
              <w:rPr>
                <w:rFonts w:ascii="Times New Roman" w:eastAsia="Times New Roman" w:hAnsi="Times New Roman"/>
                <w:b/>
                <w:i/>
                <w:sz w:val="24"/>
                <w:szCs w:val="24"/>
              </w:rPr>
              <w:t>в районе деревни Позднеево</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6</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Богашевское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11200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3,36</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7</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Межениновское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3100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0,93</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8</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Зональненское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7900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2,37</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9</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Спасское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4500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1,35</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10</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Мирненское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4900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1,47</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i/>
                <w:sz w:val="24"/>
                <w:szCs w:val="24"/>
              </w:rPr>
              <w:t>Итого по Позднеево</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b/>
                <w:i/>
                <w:sz w:val="24"/>
                <w:szCs w:val="24"/>
              </w:rPr>
              <w:t>9,48</w:t>
            </w:r>
          </w:p>
        </w:tc>
      </w:tr>
      <w:tr w:rsidR="00630657" w:rsidRPr="00D24DF1" w:rsidTr="004C5B52">
        <w:trPr>
          <w:trHeight w:val="300"/>
        </w:trPr>
        <w:tc>
          <w:tcPr>
            <w:tcW w:w="9068" w:type="dxa"/>
            <w:gridSpan w:val="4"/>
          </w:tcPr>
          <w:p w:rsidR="00630657" w:rsidRPr="00D24DF1" w:rsidRDefault="00630657" w:rsidP="009B22AF">
            <w:pPr>
              <w:pStyle w:val="aa"/>
              <w:numPr>
                <w:ilvl w:val="0"/>
                <w:numId w:val="92"/>
              </w:numPr>
              <w:suppressAutoHyphens/>
              <w:spacing w:before="120"/>
              <w:ind w:right="444"/>
              <w:rPr>
                <w:rFonts w:ascii="Times New Roman" w:eastAsia="Times New Roman" w:hAnsi="Times New Roman"/>
                <w:b/>
                <w:i/>
                <w:sz w:val="24"/>
                <w:szCs w:val="24"/>
              </w:rPr>
            </w:pPr>
            <w:r w:rsidRPr="00D24DF1">
              <w:rPr>
                <w:rFonts w:ascii="Times New Roman" w:eastAsia="Times New Roman" w:hAnsi="Times New Roman"/>
                <w:b/>
                <w:i/>
                <w:sz w:val="24"/>
                <w:szCs w:val="24"/>
              </w:rPr>
              <w:t xml:space="preserve">Зона сбора ТБО </w:t>
            </w:r>
            <w:r w:rsidR="00187C49" w:rsidRPr="00D24DF1">
              <w:rPr>
                <w:rFonts w:ascii="Times New Roman" w:eastAsia="Times New Roman" w:hAnsi="Times New Roman"/>
                <w:b/>
                <w:i/>
                <w:sz w:val="24"/>
                <w:szCs w:val="24"/>
              </w:rPr>
              <w:t xml:space="preserve">станции </w:t>
            </w:r>
            <w:r w:rsidRPr="00D24DF1">
              <w:rPr>
                <w:rFonts w:ascii="Times New Roman" w:eastAsia="Times New Roman" w:hAnsi="Times New Roman"/>
                <w:b/>
                <w:i/>
                <w:sz w:val="24"/>
                <w:szCs w:val="24"/>
              </w:rPr>
              <w:t xml:space="preserve">в районе </w:t>
            </w:r>
            <w:r w:rsidR="009B22AF" w:rsidRPr="00D24DF1">
              <w:rPr>
                <w:rFonts w:ascii="Times New Roman" w:eastAsia="Times New Roman" w:hAnsi="Times New Roman"/>
                <w:b/>
                <w:i/>
                <w:sz w:val="24"/>
                <w:szCs w:val="24"/>
              </w:rPr>
              <w:t>села Барабинка</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11</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Заречное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10800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3,24</w:t>
            </w:r>
          </w:p>
        </w:tc>
      </w:tr>
      <w:tr w:rsidR="00630657" w:rsidRPr="00D24DF1" w:rsidTr="004C5B52">
        <w:trPr>
          <w:trHeight w:val="28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12</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Калтайское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4800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1,44</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9B22AF">
            <w:pPr>
              <w:suppressAutoHyphens/>
              <w:spacing w:before="120"/>
              <w:jc w:val="both"/>
              <w:rPr>
                <w:rFonts w:ascii="Times New Roman" w:eastAsia="Times New Roman" w:hAnsi="Times New Roman"/>
                <w:sz w:val="24"/>
                <w:szCs w:val="24"/>
              </w:rPr>
            </w:pPr>
            <w:r w:rsidRPr="00D24DF1">
              <w:rPr>
                <w:rFonts w:ascii="Times New Roman" w:eastAsia="Times New Roman" w:hAnsi="Times New Roman"/>
                <w:i/>
                <w:sz w:val="24"/>
                <w:szCs w:val="24"/>
              </w:rPr>
              <w:t xml:space="preserve">Итого </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b/>
                <w:i/>
                <w:sz w:val="24"/>
                <w:szCs w:val="24"/>
              </w:rPr>
              <w:t>4,68</w:t>
            </w:r>
          </w:p>
        </w:tc>
      </w:tr>
      <w:tr w:rsidR="00630657" w:rsidRPr="00D24DF1" w:rsidTr="004C5B52">
        <w:trPr>
          <w:trHeight w:val="300"/>
        </w:trPr>
        <w:tc>
          <w:tcPr>
            <w:tcW w:w="9068" w:type="dxa"/>
            <w:gridSpan w:val="4"/>
          </w:tcPr>
          <w:p w:rsidR="00630657" w:rsidRPr="00D24DF1" w:rsidRDefault="00630657" w:rsidP="00187C49">
            <w:pPr>
              <w:pStyle w:val="aa"/>
              <w:numPr>
                <w:ilvl w:val="0"/>
                <w:numId w:val="92"/>
              </w:numPr>
              <w:suppressAutoHyphens/>
              <w:spacing w:before="120"/>
              <w:ind w:right="444"/>
              <w:rPr>
                <w:rFonts w:ascii="Times New Roman" w:eastAsia="Times New Roman" w:hAnsi="Times New Roman"/>
                <w:sz w:val="24"/>
                <w:szCs w:val="24"/>
              </w:rPr>
            </w:pPr>
            <w:r w:rsidRPr="00D24DF1">
              <w:rPr>
                <w:rFonts w:ascii="Times New Roman" w:eastAsia="Times New Roman" w:hAnsi="Times New Roman"/>
                <w:b/>
                <w:i/>
                <w:sz w:val="24"/>
                <w:szCs w:val="24"/>
              </w:rPr>
              <w:t>Зона сбора ТБО</w:t>
            </w:r>
            <w:r w:rsidR="00187C49" w:rsidRPr="00D24DF1">
              <w:rPr>
                <w:rFonts w:ascii="Times New Roman" w:eastAsia="Times New Roman" w:hAnsi="Times New Roman"/>
                <w:b/>
                <w:i/>
                <w:sz w:val="24"/>
                <w:szCs w:val="24"/>
              </w:rPr>
              <w:t xml:space="preserve"> станции </w:t>
            </w:r>
            <w:r w:rsidRPr="00D24DF1">
              <w:rPr>
                <w:rFonts w:ascii="Times New Roman" w:eastAsia="Times New Roman" w:hAnsi="Times New Roman"/>
                <w:b/>
                <w:i/>
                <w:sz w:val="24"/>
                <w:szCs w:val="24"/>
              </w:rPr>
              <w:t xml:space="preserve">в районе </w:t>
            </w:r>
            <w:r w:rsidR="00187C49" w:rsidRPr="00D24DF1">
              <w:rPr>
                <w:rFonts w:ascii="Times New Roman" w:eastAsia="Times New Roman" w:hAnsi="Times New Roman"/>
                <w:b/>
                <w:i/>
                <w:sz w:val="24"/>
                <w:szCs w:val="24"/>
              </w:rPr>
              <w:t xml:space="preserve">села </w:t>
            </w:r>
            <w:r w:rsidRPr="00D24DF1">
              <w:rPr>
                <w:rFonts w:ascii="Times New Roman" w:eastAsia="Times New Roman" w:hAnsi="Times New Roman"/>
                <w:b/>
                <w:i/>
                <w:sz w:val="24"/>
                <w:szCs w:val="24"/>
              </w:rPr>
              <w:t>Александровкое</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13</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Итатское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3000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0,90</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14</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Малиновское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6200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1,86</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15</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Октябрьское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2700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0,81</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lastRenderedPageBreak/>
              <w:t>16</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Наумовское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900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0,27</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i/>
                <w:sz w:val="24"/>
                <w:szCs w:val="24"/>
              </w:rPr>
              <w:t>Итого по Александровскому</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b/>
                <w:i/>
                <w:sz w:val="24"/>
                <w:szCs w:val="24"/>
              </w:rPr>
            </w:pPr>
            <w:r w:rsidRPr="00D24DF1">
              <w:rPr>
                <w:rFonts w:ascii="Times New Roman" w:eastAsia="Times New Roman" w:hAnsi="Times New Roman"/>
                <w:b/>
                <w:i/>
                <w:sz w:val="24"/>
                <w:szCs w:val="24"/>
              </w:rPr>
              <w:t>3,84</w:t>
            </w:r>
          </w:p>
        </w:tc>
      </w:tr>
      <w:tr w:rsidR="00630657" w:rsidRPr="00D24DF1" w:rsidTr="004C5B52">
        <w:trPr>
          <w:trHeight w:val="300"/>
        </w:trPr>
        <w:tc>
          <w:tcPr>
            <w:tcW w:w="9068" w:type="dxa"/>
            <w:gridSpan w:val="4"/>
          </w:tcPr>
          <w:p w:rsidR="00630657" w:rsidRPr="00D24DF1" w:rsidRDefault="00630657" w:rsidP="00B1532B">
            <w:pPr>
              <w:pStyle w:val="aa"/>
              <w:numPr>
                <w:ilvl w:val="0"/>
                <w:numId w:val="92"/>
              </w:numPr>
              <w:suppressAutoHyphens/>
              <w:spacing w:before="120"/>
              <w:ind w:right="444"/>
              <w:rPr>
                <w:rFonts w:ascii="Times New Roman" w:eastAsia="Times New Roman" w:hAnsi="Times New Roman"/>
                <w:b/>
                <w:i/>
                <w:sz w:val="24"/>
                <w:szCs w:val="24"/>
              </w:rPr>
            </w:pPr>
            <w:r w:rsidRPr="00D24DF1">
              <w:rPr>
                <w:rFonts w:ascii="Times New Roman" w:eastAsia="Times New Roman" w:hAnsi="Times New Roman"/>
                <w:b/>
                <w:i/>
                <w:sz w:val="24"/>
                <w:szCs w:val="24"/>
              </w:rPr>
              <w:t>Зона сбора ТБО</w:t>
            </w:r>
            <w:r w:rsidR="00187C49" w:rsidRPr="00D24DF1">
              <w:rPr>
                <w:rFonts w:ascii="Times New Roman" w:eastAsia="Times New Roman" w:hAnsi="Times New Roman"/>
                <w:b/>
                <w:i/>
                <w:sz w:val="24"/>
                <w:szCs w:val="24"/>
              </w:rPr>
              <w:t xml:space="preserve"> станции </w:t>
            </w:r>
            <w:r w:rsidRPr="00D24DF1">
              <w:rPr>
                <w:rFonts w:ascii="Times New Roman" w:eastAsia="Times New Roman" w:hAnsi="Times New Roman"/>
                <w:b/>
                <w:i/>
                <w:sz w:val="24"/>
                <w:szCs w:val="24"/>
              </w:rPr>
              <w:t xml:space="preserve">в районе </w:t>
            </w:r>
            <w:r w:rsidR="00B1532B" w:rsidRPr="00D24DF1">
              <w:rPr>
                <w:rFonts w:ascii="Times New Roman" w:eastAsia="Times New Roman" w:hAnsi="Times New Roman"/>
                <w:b/>
                <w:i/>
                <w:sz w:val="24"/>
                <w:szCs w:val="24"/>
              </w:rPr>
              <w:t xml:space="preserve">деревни </w:t>
            </w:r>
            <w:r w:rsidRPr="00D24DF1">
              <w:rPr>
                <w:rFonts w:ascii="Times New Roman" w:eastAsia="Times New Roman" w:hAnsi="Times New Roman"/>
                <w:b/>
                <w:i/>
                <w:sz w:val="24"/>
                <w:szCs w:val="24"/>
              </w:rPr>
              <w:t>Губино</w:t>
            </w:r>
            <w:r w:rsidR="00B1532B" w:rsidRPr="00D24DF1">
              <w:rPr>
                <w:rFonts w:ascii="Times New Roman" w:eastAsia="Times New Roman" w:hAnsi="Times New Roman"/>
                <w:b/>
                <w:i/>
                <w:sz w:val="24"/>
                <w:szCs w:val="24"/>
              </w:rPr>
              <w:t xml:space="preserve"> и села </w:t>
            </w:r>
            <w:r w:rsidRPr="00D24DF1">
              <w:rPr>
                <w:rFonts w:ascii="Times New Roman" w:eastAsia="Times New Roman" w:hAnsi="Times New Roman"/>
                <w:b/>
                <w:i/>
                <w:sz w:val="24"/>
                <w:szCs w:val="24"/>
              </w:rPr>
              <w:t>Зоркальцево</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17</w:t>
            </w:r>
          </w:p>
        </w:tc>
        <w:tc>
          <w:tcPr>
            <w:tcW w:w="4394" w:type="dxa"/>
            <w:hideMark/>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Зоркальцевское сельское поселение</w:t>
            </w:r>
          </w:p>
        </w:tc>
        <w:tc>
          <w:tcPr>
            <w:tcW w:w="2070" w:type="dxa"/>
            <w:hideMark/>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9000</w:t>
            </w:r>
          </w:p>
        </w:tc>
        <w:tc>
          <w:tcPr>
            <w:tcW w:w="2070" w:type="dxa"/>
            <w:hideMark/>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2,70</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18</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Рыбаловское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3100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0,93</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19</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Моряковское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8800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2,64</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B1532B">
            <w:pPr>
              <w:suppressAutoHyphens/>
              <w:spacing w:before="120"/>
              <w:jc w:val="both"/>
              <w:rPr>
                <w:rFonts w:ascii="Times New Roman" w:eastAsia="Times New Roman" w:hAnsi="Times New Roman"/>
                <w:i/>
                <w:sz w:val="24"/>
                <w:szCs w:val="24"/>
              </w:rPr>
            </w:pPr>
            <w:r w:rsidRPr="00D24DF1">
              <w:rPr>
                <w:rFonts w:ascii="Times New Roman" w:eastAsia="Times New Roman" w:hAnsi="Times New Roman"/>
                <w:i/>
                <w:sz w:val="24"/>
                <w:szCs w:val="24"/>
              </w:rPr>
              <w:t xml:space="preserve">Итого </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b/>
                <w:i/>
                <w:sz w:val="24"/>
                <w:szCs w:val="24"/>
              </w:rPr>
              <w:t>6,27</w:t>
            </w:r>
          </w:p>
        </w:tc>
      </w:tr>
      <w:tr w:rsidR="00630657" w:rsidRPr="00D24DF1" w:rsidTr="004C5B52">
        <w:trPr>
          <w:trHeight w:val="300"/>
        </w:trPr>
        <w:tc>
          <w:tcPr>
            <w:tcW w:w="9068" w:type="dxa"/>
            <w:gridSpan w:val="4"/>
          </w:tcPr>
          <w:p w:rsidR="00630657" w:rsidRPr="00D24DF1" w:rsidRDefault="00630657" w:rsidP="00187C49">
            <w:pPr>
              <w:pStyle w:val="aa"/>
              <w:numPr>
                <w:ilvl w:val="0"/>
                <w:numId w:val="92"/>
              </w:numPr>
              <w:suppressAutoHyphens/>
              <w:spacing w:before="120"/>
              <w:ind w:right="444"/>
              <w:rPr>
                <w:rFonts w:ascii="Times New Roman" w:eastAsia="Times New Roman" w:hAnsi="Times New Roman"/>
                <w:b/>
                <w:i/>
                <w:sz w:val="24"/>
                <w:szCs w:val="24"/>
              </w:rPr>
            </w:pPr>
            <w:r w:rsidRPr="00D24DF1">
              <w:rPr>
                <w:rFonts w:ascii="Times New Roman" w:eastAsia="Times New Roman" w:hAnsi="Times New Roman"/>
                <w:b/>
                <w:i/>
                <w:sz w:val="24"/>
                <w:szCs w:val="24"/>
              </w:rPr>
              <w:t>Зона сбора ТБО</w:t>
            </w:r>
            <w:r w:rsidR="00187C49" w:rsidRPr="00D24DF1">
              <w:rPr>
                <w:rFonts w:ascii="Times New Roman" w:eastAsia="Times New Roman" w:hAnsi="Times New Roman"/>
                <w:b/>
                <w:i/>
                <w:sz w:val="24"/>
                <w:szCs w:val="24"/>
              </w:rPr>
              <w:t xml:space="preserve"> станции </w:t>
            </w:r>
            <w:r w:rsidRPr="00D24DF1">
              <w:rPr>
                <w:rFonts w:ascii="Times New Roman" w:eastAsia="Times New Roman" w:hAnsi="Times New Roman"/>
                <w:b/>
                <w:i/>
                <w:sz w:val="24"/>
                <w:szCs w:val="24"/>
              </w:rPr>
              <w:t xml:space="preserve">в районе </w:t>
            </w:r>
            <w:r w:rsidR="00B1532B" w:rsidRPr="00D24DF1">
              <w:rPr>
                <w:rFonts w:ascii="Times New Roman" w:eastAsia="Times New Roman" w:hAnsi="Times New Roman"/>
                <w:b/>
                <w:i/>
                <w:sz w:val="24"/>
                <w:szCs w:val="24"/>
              </w:rPr>
              <w:t xml:space="preserve">села </w:t>
            </w:r>
            <w:r w:rsidRPr="00D24DF1">
              <w:rPr>
                <w:rFonts w:ascii="Times New Roman" w:eastAsia="Times New Roman" w:hAnsi="Times New Roman"/>
                <w:b/>
                <w:i/>
                <w:sz w:val="24"/>
                <w:szCs w:val="24"/>
              </w:rPr>
              <w:t>Турунтаево</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20</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Новорождественское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2100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0,63</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21</w:t>
            </w: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Турунтаевское сельское поселение</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2900</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sz w:val="24"/>
                <w:szCs w:val="24"/>
              </w:rPr>
              <w:t>0,87</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B1532B">
            <w:pPr>
              <w:suppressAutoHyphens/>
              <w:spacing w:before="120"/>
              <w:jc w:val="both"/>
              <w:rPr>
                <w:rFonts w:ascii="Times New Roman" w:eastAsia="Times New Roman" w:hAnsi="Times New Roman"/>
                <w:sz w:val="24"/>
                <w:szCs w:val="24"/>
              </w:rPr>
            </w:pPr>
            <w:r w:rsidRPr="00D24DF1">
              <w:rPr>
                <w:rFonts w:ascii="Times New Roman" w:eastAsia="Times New Roman" w:hAnsi="Times New Roman"/>
                <w:i/>
                <w:sz w:val="24"/>
                <w:szCs w:val="24"/>
              </w:rPr>
              <w:t xml:space="preserve">Итого </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r w:rsidRPr="00D24DF1">
              <w:rPr>
                <w:rFonts w:ascii="Times New Roman" w:eastAsia="Times New Roman" w:hAnsi="Times New Roman"/>
                <w:b/>
                <w:i/>
                <w:sz w:val="24"/>
                <w:szCs w:val="24"/>
              </w:rPr>
              <w:t>1,50</w:t>
            </w:r>
          </w:p>
        </w:tc>
      </w:tr>
      <w:tr w:rsidR="00630657" w:rsidRPr="00D24DF1" w:rsidTr="004C5B52">
        <w:trPr>
          <w:trHeight w:val="300"/>
        </w:trPr>
        <w:tc>
          <w:tcPr>
            <w:tcW w:w="534" w:type="dxa"/>
          </w:tcPr>
          <w:p w:rsidR="00630657" w:rsidRPr="00D24DF1" w:rsidRDefault="00630657" w:rsidP="00630657">
            <w:pPr>
              <w:suppressAutoHyphens/>
              <w:spacing w:before="120"/>
              <w:jc w:val="both"/>
              <w:rPr>
                <w:rFonts w:ascii="Times New Roman" w:eastAsia="Times New Roman" w:hAnsi="Times New Roman"/>
                <w:sz w:val="24"/>
                <w:szCs w:val="24"/>
              </w:rPr>
            </w:pPr>
          </w:p>
        </w:tc>
        <w:tc>
          <w:tcPr>
            <w:tcW w:w="4394" w:type="dxa"/>
          </w:tcPr>
          <w:p w:rsidR="00630657" w:rsidRPr="00D24DF1" w:rsidRDefault="00630657" w:rsidP="00630657">
            <w:pPr>
              <w:suppressAutoHyphens/>
              <w:spacing w:before="120"/>
              <w:jc w:val="both"/>
              <w:rPr>
                <w:rFonts w:ascii="Times New Roman" w:eastAsia="Times New Roman" w:hAnsi="Times New Roman"/>
                <w:sz w:val="24"/>
                <w:szCs w:val="24"/>
              </w:rPr>
            </w:pPr>
            <w:r w:rsidRPr="00D24DF1">
              <w:rPr>
                <w:rFonts w:ascii="Times New Roman" w:eastAsia="Times New Roman" w:hAnsi="Times New Roman"/>
                <w:sz w:val="24"/>
                <w:szCs w:val="24"/>
              </w:rPr>
              <w:t>ИТОГО</w:t>
            </w: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c>
          <w:tcPr>
            <w:tcW w:w="2070" w:type="dxa"/>
          </w:tcPr>
          <w:p w:rsidR="00630657" w:rsidRPr="00D24DF1" w:rsidRDefault="00630657" w:rsidP="00630657">
            <w:pPr>
              <w:suppressAutoHyphens/>
              <w:spacing w:before="120"/>
              <w:ind w:right="444"/>
              <w:jc w:val="right"/>
              <w:rPr>
                <w:rFonts w:ascii="Times New Roman" w:eastAsia="Times New Roman" w:hAnsi="Times New Roman"/>
                <w:sz w:val="24"/>
                <w:szCs w:val="24"/>
              </w:rPr>
            </w:pPr>
          </w:p>
        </w:tc>
      </w:tr>
    </w:tbl>
    <w:p w:rsidR="00F25AEA" w:rsidRPr="00D24DF1" w:rsidRDefault="00756698" w:rsidP="00756698">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 </w:t>
      </w:r>
    </w:p>
    <w:p w:rsidR="00756698" w:rsidRPr="00D24DF1" w:rsidRDefault="00756698" w:rsidP="00756698">
      <w:pPr>
        <w:suppressAutoHyphens/>
        <w:spacing w:before="120" w:after="0"/>
        <w:ind w:left="1134"/>
        <w:jc w:val="both"/>
        <w:rPr>
          <w:rFonts w:ascii="Times New Roman" w:eastAsia="Times New Roman" w:hAnsi="Times New Roman"/>
          <w:sz w:val="24"/>
          <w:szCs w:val="24"/>
        </w:rPr>
      </w:pPr>
    </w:p>
    <w:p w:rsidR="00CA3588" w:rsidRPr="00D24DF1" w:rsidRDefault="005E3777" w:rsidP="005E3777">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Схема</w:t>
      </w:r>
    </w:p>
    <w:p w:rsidR="00BC6CF8" w:rsidRPr="00D24DF1" w:rsidRDefault="005E3777" w:rsidP="005E3777">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 xml:space="preserve"> сбора</w:t>
      </w:r>
      <w:r w:rsidR="00A71F3B" w:rsidRPr="00D24DF1">
        <w:rPr>
          <w:rFonts w:ascii="Times New Roman" w:eastAsia="Times New Roman" w:hAnsi="Times New Roman" w:cs="Times New Roman"/>
          <w:sz w:val="24"/>
          <w:szCs w:val="24"/>
          <w:u w:val="single"/>
          <w:lang w:eastAsia="ru-RU"/>
        </w:rPr>
        <w:t>С</w:t>
      </w:r>
      <w:r w:rsidR="00920B89" w:rsidRPr="00D24DF1">
        <w:rPr>
          <w:rFonts w:ascii="Times New Roman" w:eastAsia="Times New Roman" w:hAnsi="Times New Roman" w:cs="Times New Roman"/>
          <w:sz w:val="24"/>
          <w:szCs w:val="24"/>
          <w:u w:val="single"/>
          <w:lang w:eastAsia="ru-RU"/>
        </w:rPr>
        <w:t>С</w:t>
      </w:r>
      <w:r w:rsidR="00C03BC8" w:rsidRPr="00D24DF1">
        <w:rPr>
          <w:rFonts w:ascii="Times New Roman" w:eastAsia="Times New Roman" w:hAnsi="Times New Roman" w:cs="Times New Roman"/>
          <w:sz w:val="24"/>
          <w:szCs w:val="24"/>
          <w:u w:val="single"/>
          <w:lang w:eastAsia="ru-RU"/>
        </w:rPr>
        <w:t>С</w:t>
      </w:r>
      <w:r w:rsidR="00A71F3B" w:rsidRPr="00D24DF1">
        <w:rPr>
          <w:rFonts w:ascii="Times New Roman" w:eastAsia="Times New Roman" w:hAnsi="Times New Roman" w:cs="Times New Roman"/>
          <w:sz w:val="24"/>
          <w:szCs w:val="24"/>
          <w:u w:val="single"/>
          <w:lang w:eastAsia="ru-RU"/>
        </w:rPr>
        <w:t xml:space="preserve">хема сбора </w:t>
      </w:r>
      <w:r w:rsidRPr="00D24DF1">
        <w:rPr>
          <w:rFonts w:ascii="Times New Roman" w:eastAsia="Times New Roman" w:hAnsi="Times New Roman" w:cs="Times New Roman"/>
          <w:sz w:val="24"/>
          <w:szCs w:val="24"/>
          <w:u w:val="single"/>
          <w:lang w:eastAsia="ru-RU"/>
        </w:rPr>
        <w:t>и транспортировки твердых бытовых отходов на территории агломерации</w:t>
      </w:r>
    </w:p>
    <w:p w:rsidR="005E3777" w:rsidRPr="00D24DF1" w:rsidRDefault="00630657" w:rsidP="00A71F3B">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Твердые бытовых отходы, подлежащие переработке предлагается собирать в отдельные контейнеры, размещаемые на территории населенных пунктов, в том числе и на территории торгово-развлекательных и культурно-бытовых учреждени</w:t>
      </w:r>
      <w:r w:rsidR="000C2BC3" w:rsidRPr="00D24DF1">
        <w:rPr>
          <w:rFonts w:ascii="Times New Roman" w:eastAsia="Times New Roman" w:hAnsi="Times New Roman"/>
          <w:sz w:val="24"/>
          <w:szCs w:val="24"/>
        </w:rPr>
        <w:t>й</w:t>
      </w:r>
      <w:r w:rsidRPr="00D24DF1">
        <w:rPr>
          <w:rFonts w:ascii="Times New Roman" w:eastAsia="Times New Roman" w:hAnsi="Times New Roman"/>
          <w:sz w:val="24"/>
          <w:szCs w:val="24"/>
        </w:rPr>
        <w:t>.</w:t>
      </w:r>
    </w:p>
    <w:p w:rsidR="008845F1" w:rsidRPr="00D24DF1" w:rsidRDefault="00630657" w:rsidP="00A71F3B">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Твердые бытовые отходы, подлежащие утилизации, предлагается собирать централизованно на территории населенных пунктов с дальнейшей транспортировкой в пункты накопления, сортировки и перегруза ТБО. На территории агломерации предлагается построить </w:t>
      </w:r>
      <w:r w:rsidR="00CE37B9" w:rsidRPr="00D24DF1">
        <w:rPr>
          <w:rFonts w:ascii="Times New Roman" w:eastAsia="Times New Roman" w:hAnsi="Times New Roman"/>
          <w:sz w:val="24"/>
          <w:szCs w:val="24"/>
        </w:rPr>
        <w:t>6</w:t>
      </w:r>
      <w:r w:rsidRPr="00D24DF1">
        <w:rPr>
          <w:rFonts w:ascii="Times New Roman" w:eastAsia="Times New Roman" w:hAnsi="Times New Roman"/>
          <w:sz w:val="24"/>
          <w:szCs w:val="24"/>
        </w:rPr>
        <w:t xml:space="preserve"> станций: </w:t>
      </w:r>
    </w:p>
    <w:p w:rsidR="008845F1" w:rsidRPr="00D24DF1" w:rsidRDefault="008845F1" w:rsidP="008845F1">
      <w:pPr>
        <w:pStyle w:val="aa"/>
        <w:numPr>
          <w:ilvl w:val="0"/>
          <w:numId w:val="93"/>
        </w:numPr>
        <w:suppressAutoHyphens/>
        <w:spacing w:before="120" w:after="0"/>
        <w:ind w:left="1276"/>
        <w:jc w:val="both"/>
        <w:rPr>
          <w:rFonts w:ascii="Times New Roman" w:eastAsia="Times New Roman" w:hAnsi="Times New Roman"/>
          <w:sz w:val="24"/>
          <w:szCs w:val="24"/>
        </w:rPr>
      </w:pPr>
      <w:r w:rsidRPr="00D24DF1">
        <w:rPr>
          <w:rFonts w:ascii="Times New Roman" w:eastAsia="Times New Roman" w:hAnsi="Times New Roman"/>
          <w:sz w:val="24"/>
          <w:szCs w:val="24"/>
        </w:rPr>
        <w:t>На территории города</w:t>
      </w:r>
      <w:r w:rsidR="00630657" w:rsidRPr="00D24DF1">
        <w:rPr>
          <w:rFonts w:ascii="Times New Roman" w:eastAsia="Times New Roman" w:hAnsi="Times New Roman"/>
          <w:sz w:val="24"/>
          <w:szCs w:val="24"/>
        </w:rPr>
        <w:t xml:space="preserve"> Томск в </w:t>
      </w:r>
      <w:r w:rsidRPr="00D24DF1">
        <w:rPr>
          <w:rFonts w:ascii="Times New Roman" w:eastAsia="Times New Roman" w:hAnsi="Times New Roman"/>
          <w:sz w:val="24"/>
          <w:szCs w:val="24"/>
        </w:rPr>
        <w:t xml:space="preserve">соответствии с новой редакцией генерального плана (ранее планировалось в </w:t>
      </w:r>
      <w:r w:rsidR="00630657" w:rsidRPr="00D24DF1">
        <w:rPr>
          <w:rFonts w:ascii="Times New Roman" w:eastAsia="Times New Roman" w:hAnsi="Times New Roman"/>
          <w:sz w:val="24"/>
          <w:szCs w:val="24"/>
        </w:rPr>
        <w:t xml:space="preserve">районе </w:t>
      </w:r>
      <w:r w:rsidRPr="00D24DF1">
        <w:rPr>
          <w:rFonts w:ascii="Times New Roman" w:eastAsia="Times New Roman" w:hAnsi="Times New Roman"/>
          <w:sz w:val="24"/>
          <w:szCs w:val="24"/>
        </w:rPr>
        <w:t xml:space="preserve">деревни </w:t>
      </w:r>
      <w:r w:rsidR="00630657" w:rsidRPr="00D24DF1">
        <w:rPr>
          <w:rFonts w:ascii="Times New Roman" w:eastAsia="Times New Roman" w:hAnsi="Times New Roman"/>
          <w:sz w:val="24"/>
          <w:szCs w:val="24"/>
        </w:rPr>
        <w:t>Новомихайловка</w:t>
      </w:r>
      <w:r w:rsidRPr="00D24DF1">
        <w:rPr>
          <w:rFonts w:ascii="Times New Roman" w:eastAsia="Times New Roman" w:hAnsi="Times New Roman"/>
          <w:sz w:val="24"/>
          <w:szCs w:val="24"/>
        </w:rPr>
        <w:t>)</w:t>
      </w:r>
      <w:r w:rsidR="00630657" w:rsidRPr="00D24DF1">
        <w:rPr>
          <w:rFonts w:ascii="Times New Roman" w:eastAsia="Times New Roman" w:hAnsi="Times New Roman"/>
          <w:sz w:val="24"/>
          <w:szCs w:val="24"/>
        </w:rPr>
        <w:t xml:space="preserve">, </w:t>
      </w:r>
    </w:p>
    <w:p w:rsidR="008845F1" w:rsidRPr="00D24DF1" w:rsidRDefault="008845F1" w:rsidP="008845F1">
      <w:pPr>
        <w:pStyle w:val="aa"/>
        <w:numPr>
          <w:ilvl w:val="0"/>
          <w:numId w:val="93"/>
        </w:numPr>
        <w:suppressAutoHyphens/>
        <w:spacing w:before="120" w:after="0"/>
        <w:ind w:left="1276"/>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В районе деревни </w:t>
      </w:r>
      <w:r w:rsidR="00630657" w:rsidRPr="00D24DF1">
        <w:rPr>
          <w:rFonts w:ascii="Times New Roman" w:eastAsia="Times New Roman" w:hAnsi="Times New Roman"/>
          <w:sz w:val="24"/>
          <w:szCs w:val="24"/>
        </w:rPr>
        <w:t>Позднеево</w:t>
      </w:r>
      <w:r w:rsidRPr="00D24DF1">
        <w:rPr>
          <w:rFonts w:ascii="Times New Roman" w:eastAsia="Times New Roman" w:hAnsi="Times New Roman"/>
          <w:sz w:val="24"/>
          <w:szCs w:val="24"/>
        </w:rPr>
        <w:t xml:space="preserve"> Зональненского сельского поселения</w:t>
      </w:r>
      <w:r w:rsidR="00630657" w:rsidRPr="00D24DF1">
        <w:rPr>
          <w:rFonts w:ascii="Times New Roman" w:eastAsia="Times New Roman" w:hAnsi="Times New Roman"/>
          <w:sz w:val="24"/>
          <w:szCs w:val="24"/>
        </w:rPr>
        <w:t xml:space="preserve">, </w:t>
      </w:r>
    </w:p>
    <w:p w:rsidR="008845F1" w:rsidRPr="00D24DF1" w:rsidRDefault="009B22AF" w:rsidP="008845F1">
      <w:pPr>
        <w:pStyle w:val="aa"/>
        <w:numPr>
          <w:ilvl w:val="0"/>
          <w:numId w:val="93"/>
        </w:numPr>
        <w:suppressAutoHyphens/>
        <w:spacing w:before="120" w:after="0"/>
        <w:ind w:left="1276"/>
        <w:jc w:val="both"/>
        <w:rPr>
          <w:rFonts w:ascii="Times New Roman" w:eastAsia="Times New Roman" w:hAnsi="Times New Roman"/>
          <w:sz w:val="24"/>
          <w:szCs w:val="24"/>
        </w:rPr>
      </w:pPr>
      <w:r w:rsidRPr="00D24DF1">
        <w:rPr>
          <w:rFonts w:ascii="Times New Roman" w:eastAsia="Times New Roman" w:hAnsi="Times New Roman"/>
          <w:sz w:val="24"/>
          <w:szCs w:val="24"/>
        </w:rPr>
        <w:t>В районе села</w:t>
      </w:r>
      <w:r w:rsidR="008845F1" w:rsidRPr="00D24DF1">
        <w:rPr>
          <w:rFonts w:ascii="Times New Roman" w:eastAsia="Times New Roman" w:hAnsi="Times New Roman"/>
          <w:sz w:val="24"/>
          <w:szCs w:val="24"/>
        </w:rPr>
        <w:t xml:space="preserve"> </w:t>
      </w:r>
      <w:r w:rsidR="00630657" w:rsidRPr="00D24DF1">
        <w:rPr>
          <w:rFonts w:ascii="Times New Roman" w:eastAsia="Times New Roman" w:hAnsi="Times New Roman"/>
          <w:sz w:val="24"/>
          <w:szCs w:val="24"/>
        </w:rPr>
        <w:t>Барабинк</w:t>
      </w:r>
      <w:r w:rsidRPr="00D24DF1">
        <w:rPr>
          <w:rFonts w:ascii="Times New Roman" w:eastAsia="Times New Roman" w:hAnsi="Times New Roman"/>
          <w:sz w:val="24"/>
          <w:szCs w:val="24"/>
        </w:rPr>
        <w:t>а</w:t>
      </w:r>
      <w:r w:rsidR="00630657" w:rsidRPr="00D24DF1">
        <w:rPr>
          <w:rFonts w:ascii="Times New Roman" w:eastAsia="Times New Roman" w:hAnsi="Times New Roman"/>
          <w:sz w:val="24"/>
          <w:szCs w:val="24"/>
        </w:rPr>
        <w:t xml:space="preserve"> </w:t>
      </w:r>
      <w:r w:rsidR="008845F1" w:rsidRPr="00D24DF1">
        <w:rPr>
          <w:rFonts w:ascii="Times New Roman" w:eastAsia="Times New Roman" w:hAnsi="Times New Roman"/>
          <w:sz w:val="24"/>
          <w:szCs w:val="24"/>
        </w:rPr>
        <w:t>Заречного сельского поселения</w:t>
      </w:r>
      <w:r w:rsidR="00630657" w:rsidRPr="00D24DF1">
        <w:rPr>
          <w:rFonts w:ascii="Times New Roman" w:eastAsia="Times New Roman" w:hAnsi="Times New Roman"/>
          <w:sz w:val="24"/>
          <w:szCs w:val="24"/>
        </w:rPr>
        <w:t xml:space="preserve">, </w:t>
      </w:r>
    </w:p>
    <w:p w:rsidR="008845F1" w:rsidRPr="00D24DF1" w:rsidRDefault="008845F1" w:rsidP="008845F1">
      <w:pPr>
        <w:pStyle w:val="aa"/>
        <w:numPr>
          <w:ilvl w:val="0"/>
          <w:numId w:val="93"/>
        </w:numPr>
        <w:suppressAutoHyphens/>
        <w:spacing w:before="120" w:after="0"/>
        <w:ind w:left="1276"/>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В районе села </w:t>
      </w:r>
      <w:r w:rsidR="00630657" w:rsidRPr="00D24DF1">
        <w:rPr>
          <w:rFonts w:ascii="Times New Roman" w:eastAsia="Times New Roman" w:hAnsi="Times New Roman"/>
          <w:sz w:val="24"/>
          <w:szCs w:val="24"/>
        </w:rPr>
        <w:t>Александровское</w:t>
      </w:r>
      <w:r w:rsidRPr="00D24DF1">
        <w:rPr>
          <w:rFonts w:ascii="Times New Roman" w:eastAsia="Times New Roman" w:hAnsi="Times New Roman"/>
          <w:sz w:val="24"/>
          <w:szCs w:val="24"/>
        </w:rPr>
        <w:t xml:space="preserve"> Малиновского сельского поселения</w:t>
      </w:r>
      <w:r w:rsidR="00630657" w:rsidRPr="00D24DF1">
        <w:rPr>
          <w:rFonts w:ascii="Times New Roman" w:eastAsia="Times New Roman" w:hAnsi="Times New Roman"/>
          <w:sz w:val="24"/>
          <w:szCs w:val="24"/>
        </w:rPr>
        <w:t xml:space="preserve">, </w:t>
      </w:r>
    </w:p>
    <w:p w:rsidR="008845F1" w:rsidRPr="00D24DF1" w:rsidRDefault="008845F1" w:rsidP="008845F1">
      <w:pPr>
        <w:pStyle w:val="aa"/>
        <w:numPr>
          <w:ilvl w:val="0"/>
          <w:numId w:val="93"/>
        </w:numPr>
        <w:suppressAutoHyphens/>
        <w:spacing w:before="120" w:after="0"/>
        <w:ind w:left="1276"/>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К юго-востоку от деревн </w:t>
      </w:r>
      <w:r w:rsidR="00630657" w:rsidRPr="00D24DF1">
        <w:rPr>
          <w:rFonts w:ascii="Times New Roman" w:eastAsia="Times New Roman" w:hAnsi="Times New Roman"/>
          <w:sz w:val="24"/>
          <w:szCs w:val="24"/>
        </w:rPr>
        <w:t xml:space="preserve">Губино </w:t>
      </w:r>
      <w:r w:rsidRPr="00D24DF1">
        <w:rPr>
          <w:rFonts w:ascii="Times New Roman" w:eastAsia="Times New Roman" w:hAnsi="Times New Roman"/>
          <w:sz w:val="24"/>
          <w:szCs w:val="24"/>
        </w:rPr>
        <w:t xml:space="preserve">на территории </w:t>
      </w:r>
      <w:r w:rsidR="00630657" w:rsidRPr="00D24DF1">
        <w:rPr>
          <w:rFonts w:ascii="Times New Roman" w:eastAsia="Times New Roman" w:hAnsi="Times New Roman"/>
          <w:sz w:val="24"/>
          <w:szCs w:val="24"/>
        </w:rPr>
        <w:t>Зоркальцев</w:t>
      </w:r>
      <w:r w:rsidRPr="00D24DF1">
        <w:rPr>
          <w:rFonts w:ascii="Times New Roman" w:eastAsia="Times New Roman" w:hAnsi="Times New Roman"/>
          <w:sz w:val="24"/>
          <w:szCs w:val="24"/>
        </w:rPr>
        <w:t>ского сельского поселения</w:t>
      </w:r>
      <w:r w:rsidR="00630657" w:rsidRPr="00D24DF1">
        <w:rPr>
          <w:rFonts w:ascii="Times New Roman" w:eastAsia="Times New Roman" w:hAnsi="Times New Roman"/>
          <w:sz w:val="24"/>
          <w:szCs w:val="24"/>
        </w:rPr>
        <w:t xml:space="preserve">, </w:t>
      </w:r>
    </w:p>
    <w:p w:rsidR="00630657" w:rsidRPr="00D24DF1" w:rsidRDefault="008845F1" w:rsidP="008845F1">
      <w:pPr>
        <w:pStyle w:val="aa"/>
        <w:numPr>
          <w:ilvl w:val="0"/>
          <w:numId w:val="93"/>
        </w:numPr>
        <w:suppressAutoHyphens/>
        <w:spacing w:before="120" w:after="0"/>
        <w:ind w:left="1276"/>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Недалеко от села </w:t>
      </w:r>
      <w:r w:rsidR="004C5B52" w:rsidRPr="00D24DF1">
        <w:rPr>
          <w:rFonts w:ascii="Times New Roman" w:eastAsia="Times New Roman" w:hAnsi="Times New Roman"/>
          <w:sz w:val="24"/>
          <w:szCs w:val="24"/>
        </w:rPr>
        <w:t>Турунтаево</w:t>
      </w:r>
      <w:r w:rsidRPr="00D24DF1">
        <w:rPr>
          <w:rFonts w:ascii="Times New Roman" w:eastAsia="Times New Roman" w:hAnsi="Times New Roman"/>
          <w:sz w:val="24"/>
          <w:szCs w:val="24"/>
        </w:rPr>
        <w:t xml:space="preserve"> Турунтаевского сельского поселения</w:t>
      </w:r>
      <w:r w:rsidR="00630657" w:rsidRPr="00D24DF1">
        <w:rPr>
          <w:rFonts w:ascii="Times New Roman" w:eastAsia="Times New Roman" w:hAnsi="Times New Roman"/>
          <w:sz w:val="24"/>
          <w:szCs w:val="24"/>
        </w:rPr>
        <w:t>.</w:t>
      </w:r>
    </w:p>
    <w:p w:rsidR="00F10FD2" w:rsidRPr="00D24DF1" w:rsidRDefault="00F10FD2" w:rsidP="00F10FD2">
      <w:pPr>
        <w:suppressAutoHyphens/>
        <w:spacing w:before="120" w:after="0"/>
        <w:ind w:left="1134"/>
        <w:jc w:val="both"/>
        <w:rPr>
          <w:rFonts w:ascii="Times New Roman" w:eastAsia="Times New Roman" w:hAnsi="Times New Roman"/>
          <w:sz w:val="24"/>
          <w:szCs w:val="24"/>
        </w:rPr>
      </w:pPr>
      <w:r w:rsidRPr="00D24DF1">
        <w:rPr>
          <w:rFonts w:ascii="Times New Roman" w:eastAsia="Times New Roman" w:hAnsi="Times New Roman"/>
          <w:sz w:val="24"/>
          <w:szCs w:val="24"/>
        </w:rPr>
        <w:t>На схеме ниже предложены пути доставки ТБО от населенных пунктов на 6 станций накопления, сортировки и перегруза твердых бытовых отходов. На данной схеме пути транспортировки по территории города Томска условно не указаны из-за масштаба схемы. На территории ЗАТО Северск планируется строительство отдельного полигона ТБО, поэтому решение о строительстве пункта накопления, сортировки и перегруза должно быть в специализированном проекте. Транспортировка ТБО от населенных пунктов Наумовского сельского поселения на станцию, размещаему рядом с селом Александровское, возможно будет осуществлять только после реализации проекта по строительству автомобильной дороги.</w:t>
      </w:r>
    </w:p>
    <w:p w:rsidR="004B6790" w:rsidRPr="00D24DF1" w:rsidRDefault="004B6790" w:rsidP="004B6790">
      <w:pPr>
        <w:suppressAutoHyphens/>
        <w:spacing w:before="120" w:after="0"/>
        <w:ind w:left="916"/>
        <w:jc w:val="both"/>
        <w:rPr>
          <w:rFonts w:ascii="Times New Roman" w:eastAsia="Times New Roman" w:hAnsi="Times New Roman"/>
          <w:sz w:val="24"/>
          <w:szCs w:val="24"/>
        </w:rPr>
      </w:pPr>
      <w:r w:rsidRPr="00D24DF1">
        <w:rPr>
          <w:rFonts w:ascii="Times New Roman" w:eastAsia="Times New Roman" w:hAnsi="Times New Roman"/>
          <w:noProof/>
          <w:sz w:val="24"/>
          <w:szCs w:val="24"/>
          <w:lang w:eastAsia="ru-RU"/>
        </w:rPr>
        <w:lastRenderedPageBreak/>
        <w:drawing>
          <wp:inline distT="0" distB="0" distL="0" distR="0" wp14:anchorId="0D8BCABE" wp14:editId="46EDA0EE">
            <wp:extent cx="5715412" cy="5801219"/>
            <wp:effectExtent l="0" t="0" r="0" b="0"/>
            <wp:docPr id="1" name="Рисунок 1" descr="C:\Users\user\Desktop\Врезка_ТБ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Врезка_ТБО.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6726" cy="5802553"/>
                    </a:xfrm>
                    <a:prstGeom prst="rect">
                      <a:avLst/>
                    </a:prstGeom>
                    <a:noFill/>
                    <a:ln>
                      <a:noFill/>
                    </a:ln>
                  </pic:spPr>
                </pic:pic>
              </a:graphicData>
            </a:graphic>
          </wp:inline>
        </w:drawing>
      </w:r>
    </w:p>
    <w:p w:rsidR="00BC6CF8" w:rsidRPr="00D24DF1" w:rsidRDefault="00BC6CF8" w:rsidP="00BC6CF8">
      <w:pPr>
        <w:suppressAutoHyphens/>
        <w:spacing w:before="240" w:after="0"/>
        <w:ind w:left="1134"/>
        <w:jc w:val="both"/>
        <w:rPr>
          <w:rFonts w:ascii="Times New Roman" w:eastAsia="Times New Roman" w:hAnsi="Times New Roman" w:cs="Times New Roman"/>
          <w:sz w:val="24"/>
          <w:szCs w:val="24"/>
          <w:u w:val="single"/>
          <w:lang w:eastAsia="ru-RU"/>
        </w:rPr>
      </w:pPr>
      <w:r w:rsidRPr="00D24DF1">
        <w:rPr>
          <w:rFonts w:ascii="Times New Roman" w:eastAsia="Times New Roman" w:hAnsi="Times New Roman" w:cs="Times New Roman"/>
          <w:sz w:val="24"/>
          <w:szCs w:val="24"/>
          <w:u w:val="single"/>
          <w:lang w:eastAsia="ru-RU"/>
        </w:rPr>
        <w:t>Проектные предложения по организации утилизации твердых бытовых отходов</w:t>
      </w:r>
    </w:p>
    <w:p w:rsidR="00BC6CF8" w:rsidRPr="00D24DF1" w:rsidRDefault="00BC6CF8" w:rsidP="00E66989">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Строительство завода по переработке твердых бытовых отходов без селективного сбора на основе сбраживания отходов.</w:t>
      </w:r>
    </w:p>
    <w:p w:rsidR="00BC6CF8" w:rsidRPr="00D24DF1" w:rsidRDefault="00BC6CF8" w:rsidP="00E66989">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Организация производств, основанных на  частно-государственном партнерстве или на частной инициативе,  на базе использования вторичного сырья. Проведение публичных просветительских мероприятий по раздельному сбору и организация сбора на базе существующих мест сбора ТБО, коммунальных хозяйств, торговых предприятий конкретного вторсырья для конкретных производств.</w:t>
      </w:r>
    </w:p>
    <w:p w:rsidR="00ED5CCC" w:rsidRPr="00D24DF1" w:rsidRDefault="00ED5CCC" w:rsidP="00ED5CCC">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Строительство пункт</w:t>
      </w:r>
      <w:r w:rsidR="007E4B31" w:rsidRPr="00D24DF1">
        <w:rPr>
          <w:rFonts w:ascii="Times New Roman" w:eastAsia="Times New Roman" w:hAnsi="Times New Roman"/>
          <w:sz w:val="24"/>
          <w:szCs w:val="24"/>
        </w:rPr>
        <w:t>а</w:t>
      </w:r>
      <w:r w:rsidRPr="00D24DF1">
        <w:rPr>
          <w:rFonts w:ascii="Times New Roman" w:eastAsia="Times New Roman" w:hAnsi="Times New Roman"/>
          <w:sz w:val="24"/>
          <w:szCs w:val="24"/>
        </w:rPr>
        <w:t xml:space="preserve"> накопления, сортировки и перегруза ТБО в районе деревени Новомихайловка для города Томск</w:t>
      </w:r>
      <w:r w:rsidR="00630657" w:rsidRPr="00D24DF1">
        <w:rPr>
          <w:rFonts w:ascii="Times New Roman" w:eastAsia="Times New Roman" w:hAnsi="Times New Roman"/>
          <w:sz w:val="24"/>
          <w:szCs w:val="24"/>
        </w:rPr>
        <w:t xml:space="preserve"> и сельских поселений Воронинское, Копыловское и Корниловское</w:t>
      </w:r>
      <w:r w:rsidRPr="00D24DF1">
        <w:rPr>
          <w:rFonts w:ascii="Times New Roman" w:eastAsia="Times New Roman" w:hAnsi="Times New Roman"/>
          <w:sz w:val="24"/>
          <w:szCs w:val="24"/>
        </w:rPr>
        <w:t>.</w:t>
      </w:r>
    </w:p>
    <w:p w:rsidR="00ED5CCC" w:rsidRPr="00D24DF1" w:rsidRDefault="00630657" w:rsidP="00ED5CCC">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Строительство пункта накопления, сортировки и перегруза ТБО в районе деревни Позднеево</w:t>
      </w:r>
      <w:r w:rsidR="00ED5CCC" w:rsidRPr="00D24DF1">
        <w:rPr>
          <w:rFonts w:ascii="Times New Roman" w:eastAsia="Times New Roman" w:hAnsi="Times New Roman"/>
          <w:sz w:val="24"/>
          <w:szCs w:val="24"/>
        </w:rPr>
        <w:t xml:space="preserve"> для сельских поселений Богашевское, Межениновское, </w:t>
      </w:r>
      <w:r w:rsidRPr="00D24DF1">
        <w:rPr>
          <w:rFonts w:ascii="Times New Roman" w:eastAsia="Times New Roman" w:hAnsi="Times New Roman"/>
          <w:sz w:val="24"/>
          <w:szCs w:val="24"/>
        </w:rPr>
        <w:t xml:space="preserve">Зональненское, Спасское </w:t>
      </w:r>
      <w:r w:rsidR="00ED5CCC" w:rsidRPr="00D24DF1">
        <w:rPr>
          <w:rFonts w:ascii="Times New Roman" w:eastAsia="Times New Roman" w:hAnsi="Times New Roman"/>
          <w:sz w:val="24"/>
          <w:szCs w:val="24"/>
        </w:rPr>
        <w:t>и Мирненское.</w:t>
      </w:r>
    </w:p>
    <w:p w:rsidR="00F31A85" w:rsidRPr="00D24DF1" w:rsidRDefault="00F31A85" w:rsidP="00ED5CCC">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lastRenderedPageBreak/>
        <w:t xml:space="preserve">Строительство </w:t>
      </w:r>
      <w:r w:rsidR="007E4B31" w:rsidRPr="00D24DF1">
        <w:rPr>
          <w:rFonts w:ascii="Times New Roman" w:eastAsia="Times New Roman" w:hAnsi="Times New Roman"/>
          <w:sz w:val="24"/>
          <w:szCs w:val="24"/>
        </w:rPr>
        <w:t xml:space="preserve">пункта </w:t>
      </w:r>
      <w:r w:rsidRPr="00D24DF1">
        <w:rPr>
          <w:rFonts w:ascii="Times New Roman" w:eastAsia="Times New Roman" w:hAnsi="Times New Roman"/>
          <w:sz w:val="24"/>
          <w:szCs w:val="24"/>
        </w:rPr>
        <w:t xml:space="preserve">накопления, сортировки и перегруза ТБО в </w:t>
      </w:r>
      <w:r w:rsidR="00ED5CCC" w:rsidRPr="00D24DF1">
        <w:rPr>
          <w:rFonts w:ascii="Times New Roman" w:eastAsia="Times New Roman" w:hAnsi="Times New Roman"/>
          <w:sz w:val="24"/>
          <w:szCs w:val="24"/>
        </w:rPr>
        <w:t>районе деревень Барабинка и Кафтанчиково для сельских поселений Заречное и Калтайское.</w:t>
      </w:r>
    </w:p>
    <w:p w:rsidR="00ED5CCC" w:rsidRPr="00D24DF1" w:rsidRDefault="00ED5CCC" w:rsidP="00ED5CCC">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Строительство </w:t>
      </w:r>
      <w:r w:rsidR="007E4B31" w:rsidRPr="00D24DF1">
        <w:rPr>
          <w:rFonts w:ascii="Times New Roman" w:eastAsia="Times New Roman" w:hAnsi="Times New Roman"/>
          <w:sz w:val="24"/>
          <w:szCs w:val="24"/>
        </w:rPr>
        <w:t xml:space="preserve">пункта </w:t>
      </w:r>
      <w:r w:rsidRPr="00D24DF1">
        <w:rPr>
          <w:rFonts w:ascii="Times New Roman" w:eastAsia="Times New Roman" w:hAnsi="Times New Roman"/>
          <w:sz w:val="24"/>
          <w:szCs w:val="24"/>
        </w:rPr>
        <w:t>накопления, сортировки и перегруза ТБО в районе села Александровское для сельских поселений Итатское, Малиновское, Октябрьское и Наумовское.</w:t>
      </w:r>
    </w:p>
    <w:p w:rsidR="00ED5CCC" w:rsidRPr="00D24DF1" w:rsidRDefault="00ED5CCC" w:rsidP="00ED5CCC">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Строительство </w:t>
      </w:r>
      <w:r w:rsidR="007E4B31" w:rsidRPr="00D24DF1">
        <w:rPr>
          <w:rFonts w:ascii="Times New Roman" w:eastAsia="Times New Roman" w:hAnsi="Times New Roman"/>
          <w:sz w:val="24"/>
          <w:szCs w:val="24"/>
        </w:rPr>
        <w:t xml:space="preserve">пункта </w:t>
      </w:r>
      <w:r w:rsidRPr="00D24DF1">
        <w:rPr>
          <w:rFonts w:ascii="Times New Roman" w:eastAsia="Times New Roman" w:hAnsi="Times New Roman"/>
          <w:sz w:val="24"/>
          <w:szCs w:val="24"/>
        </w:rPr>
        <w:t xml:space="preserve">накопления, сортировки и перегруза ТБО в районе </w:t>
      </w:r>
      <w:r w:rsidR="009C1568" w:rsidRPr="00D24DF1">
        <w:rPr>
          <w:rFonts w:ascii="Times New Roman" w:eastAsia="Times New Roman" w:hAnsi="Times New Roman"/>
          <w:sz w:val="24"/>
          <w:szCs w:val="24"/>
        </w:rPr>
        <w:t>деревни</w:t>
      </w:r>
      <w:r w:rsidRPr="00D24DF1">
        <w:rPr>
          <w:rFonts w:ascii="Times New Roman" w:eastAsia="Times New Roman" w:hAnsi="Times New Roman"/>
          <w:sz w:val="24"/>
          <w:szCs w:val="24"/>
        </w:rPr>
        <w:t xml:space="preserve"> Губино и </w:t>
      </w:r>
      <w:r w:rsidR="009C1568" w:rsidRPr="00D24DF1">
        <w:rPr>
          <w:rFonts w:ascii="Times New Roman" w:eastAsia="Times New Roman" w:hAnsi="Times New Roman"/>
          <w:sz w:val="24"/>
          <w:szCs w:val="24"/>
        </w:rPr>
        <w:t xml:space="preserve">села </w:t>
      </w:r>
      <w:r w:rsidRPr="00D24DF1">
        <w:rPr>
          <w:rFonts w:ascii="Times New Roman" w:eastAsia="Times New Roman" w:hAnsi="Times New Roman"/>
          <w:sz w:val="24"/>
          <w:szCs w:val="24"/>
        </w:rPr>
        <w:t>Зоркальцево для сельских поселений Зоркальцевское, Моряковское и Рыбаловское.</w:t>
      </w:r>
    </w:p>
    <w:p w:rsidR="00ED5CCC" w:rsidRPr="00D24DF1" w:rsidRDefault="00ED5CCC" w:rsidP="00ED5CCC">
      <w:pPr>
        <w:pStyle w:val="aa"/>
        <w:numPr>
          <w:ilvl w:val="1"/>
          <w:numId w:val="35"/>
        </w:numPr>
        <w:suppressAutoHyphens/>
        <w:spacing w:before="120" w:after="0"/>
        <w:jc w:val="both"/>
        <w:rPr>
          <w:rFonts w:ascii="Times New Roman" w:eastAsia="Times New Roman" w:hAnsi="Times New Roman"/>
          <w:sz w:val="24"/>
          <w:szCs w:val="24"/>
        </w:rPr>
      </w:pPr>
      <w:r w:rsidRPr="00D24DF1">
        <w:rPr>
          <w:rFonts w:ascii="Times New Roman" w:eastAsia="Times New Roman" w:hAnsi="Times New Roman"/>
          <w:sz w:val="24"/>
          <w:szCs w:val="24"/>
        </w:rPr>
        <w:t xml:space="preserve">Строительство </w:t>
      </w:r>
      <w:r w:rsidR="007E4B31" w:rsidRPr="00D24DF1">
        <w:rPr>
          <w:rFonts w:ascii="Times New Roman" w:eastAsia="Times New Roman" w:hAnsi="Times New Roman"/>
          <w:sz w:val="24"/>
          <w:szCs w:val="24"/>
        </w:rPr>
        <w:t xml:space="preserve">пункта </w:t>
      </w:r>
      <w:r w:rsidRPr="00D24DF1">
        <w:rPr>
          <w:rFonts w:ascii="Times New Roman" w:eastAsia="Times New Roman" w:hAnsi="Times New Roman"/>
          <w:sz w:val="24"/>
          <w:szCs w:val="24"/>
        </w:rPr>
        <w:t>накопления, сортировки и перегруза ТБО в районе села Турунтаево для сельских поселений Турунтаевское и Новорождественское.</w:t>
      </w:r>
    </w:p>
    <w:p w:rsidR="00F3168C" w:rsidRDefault="00F3168C" w:rsidP="00BD5924">
      <w:pPr>
        <w:rPr>
          <w:rFonts w:ascii="Times New Roman" w:eastAsia="Times New Roman" w:hAnsi="Times New Roman" w:cs="Times New Roman"/>
          <w:sz w:val="20"/>
          <w:szCs w:val="20"/>
          <w:lang w:eastAsia="ar-SA"/>
        </w:rPr>
      </w:pPr>
      <w:bookmarkStart w:id="23" w:name="_GoBack"/>
      <w:bookmarkEnd w:id="23"/>
    </w:p>
    <w:sectPr w:rsidR="00F3168C" w:rsidSect="00FC17A2">
      <w:pgSz w:w="11905" w:h="16838"/>
      <w:pgMar w:top="1134" w:right="990" w:bottom="1134" w:left="85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721" w:rsidRDefault="00043721" w:rsidP="00F3168C">
      <w:pPr>
        <w:spacing w:after="0" w:line="240" w:lineRule="auto"/>
      </w:pPr>
      <w:r>
        <w:separator/>
      </w:r>
    </w:p>
  </w:endnote>
  <w:endnote w:type="continuationSeparator" w:id="0">
    <w:p w:rsidR="00043721" w:rsidRDefault="00043721" w:rsidP="00F31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ap">
    <w:altName w:val="Courier New"/>
    <w:charset w:val="CC"/>
    <w:family w:val="auto"/>
    <w:pitch w:val="variable"/>
    <w:sig w:usb0="00000000" w:usb1="00000000" w:usb2="00000000" w:usb3="00000000" w:csb0="000001F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JournalRub">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1002EFF" w:usb1="C000605B" w:usb2="00000029" w:usb3="00000000" w:csb0="000101FF" w:csb1="00000000"/>
  </w:font>
  <w:font w:name="LiberationSerif">
    <w:altName w:val="MS Mincho"/>
    <w:panose1 w:val="00000000000000000000"/>
    <w:charset w:val="80"/>
    <w:family w:val="auto"/>
    <w:notTrueType/>
    <w:pitch w:val="default"/>
    <w:sig w:usb0="00000001" w:usb1="08070000" w:usb2="00000010" w:usb3="00000000" w:csb0="00020000" w:csb1="00000000"/>
  </w:font>
  <w:font w:name="ArialMT">
    <w:altName w:val="Arial Unicode MS"/>
    <w:panose1 w:val="00000000000000000000"/>
    <w:charset w:val="80"/>
    <w:family w:val="auto"/>
    <w:notTrueType/>
    <w:pitch w:val="default"/>
    <w:sig w:usb0="00000000" w:usb1="08070000" w:usb2="00000010" w:usb3="00000000" w:csb0="00020005"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21" w:rsidRDefault="00043721">
    <w:pPr>
      <w:pStyle w:val="af2"/>
      <w:jc w:val="right"/>
    </w:pPr>
  </w:p>
  <w:p w:rsidR="00043721" w:rsidRDefault="00043721">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1908616"/>
      <w:docPartObj>
        <w:docPartGallery w:val="Page Numbers (Bottom of Page)"/>
        <w:docPartUnique/>
      </w:docPartObj>
    </w:sdtPr>
    <w:sdtEndPr/>
    <w:sdtContent>
      <w:p w:rsidR="00043721" w:rsidRDefault="00ED57AB">
        <w:pPr>
          <w:pStyle w:val="af2"/>
          <w:jc w:val="right"/>
        </w:pPr>
        <w:r>
          <w:fldChar w:fldCharType="begin"/>
        </w:r>
        <w:r>
          <w:instrText>PAGE   \* MERGEFORMAT</w:instrText>
        </w:r>
        <w:r>
          <w:fldChar w:fldCharType="separate"/>
        </w:r>
        <w:r w:rsidR="00D24DF1">
          <w:rPr>
            <w:noProof/>
          </w:rPr>
          <w:t>133</w:t>
        </w:r>
        <w:r>
          <w:rPr>
            <w:noProof/>
          </w:rPr>
          <w:fldChar w:fldCharType="end"/>
        </w:r>
      </w:p>
    </w:sdtContent>
  </w:sdt>
  <w:p w:rsidR="00043721" w:rsidRDefault="0004372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721" w:rsidRDefault="00043721" w:rsidP="00F3168C">
      <w:pPr>
        <w:spacing w:after="0" w:line="240" w:lineRule="auto"/>
      </w:pPr>
      <w:r>
        <w:separator/>
      </w:r>
    </w:p>
  </w:footnote>
  <w:footnote w:type="continuationSeparator" w:id="0">
    <w:p w:rsidR="00043721" w:rsidRDefault="00043721" w:rsidP="00F3168C">
      <w:pPr>
        <w:spacing w:after="0" w:line="240" w:lineRule="auto"/>
      </w:pPr>
      <w:r>
        <w:continuationSeparator/>
      </w:r>
    </w:p>
  </w:footnote>
  <w:footnote w:id="1">
    <w:p w:rsidR="00043721" w:rsidRDefault="00043721" w:rsidP="00C84781">
      <w:pPr>
        <w:pStyle w:val="af8"/>
        <w:jc w:val="both"/>
        <w:rPr>
          <w:rFonts w:ascii="Times New Roman" w:hAnsi="Times New Roman"/>
        </w:rPr>
      </w:pPr>
      <w:r>
        <w:rPr>
          <w:rStyle w:val="afa"/>
        </w:rPr>
        <w:footnoteRef/>
      </w:r>
      <w:r>
        <w:t xml:space="preserve"> </w:t>
      </w:r>
      <w:r>
        <w:rPr>
          <w:rFonts w:ascii="Times New Roman" w:hAnsi="Times New Roman"/>
        </w:rPr>
        <w:t>Максимальная мощность, разрешенная при технологическом присоединении к ПС 110 кВ «Кандинка» уже учтена выше в Заречном СП, данная характеристика представлена только для ПС 35 кВ «Калтай»</w:t>
      </w:r>
    </w:p>
  </w:footnote>
  <w:footnote w:id="2">
    <w:p w:rsidR="00043721" w:rsidRDefault="00043721" w:rsidP="00C84781">
      <w:pPr>
        <w:pStyle w:val="af8"/>
        <w:jc w:val="both"/>
      </w:pPr>
      <w:r>
        <w:rPr>
          <w:rStyle w:val="afa"/>
          <w:rFonts w:ascii="Times New Roman" w:hAnsi="Times New Roman"/>
        </w:rPr>
        <w:footnoteRef/>
      </w:r>
      <w:r>
        <w:rPr>
          <w:rFonts w:ascii="Times New Roman" w:hAnsi="Times New Roman"/>
        </w:rPr>
        <w:t xml:space="preserve"> Максимальная мощность, разрешенная при технологическом присоединении к ПС 35 кВ «Водозабор» уже учтена выше в Зоркальцевском СП, данная характеристика представлена только для ПС 35 кВ «Моряковка»</w:t>
      </w:r>
    </w:p>
  </w:footnote>
  <w:footnote w:id="3">
    <w:p w:rsidR="00043721" w:rsidRDefault="00043721">
      <w:pPr>
        <w:pStyle w:val="af8"/>
      </w:pPr>
      <w:r>
        <w:rPr>
          <w:rStyle w:val="afa"/>
        </w:rPr>
        <w:footnoteRef/>
      </w:r>
      <w:r>
        <w:t xml:space="preserve"> </w:t>
      </w:r>
      <w:r>
        <w:rPr>
          <w:rFonts w:ascii="Times New Roman" w:hAnsi="Times New Roman"/>
        </w:rPr>
        <w:t>Максимальная мощность, разрешенная при технологическом присоединении к ПС 35/10 кВ «Лоскутово» уже учтена выше в планировочном районе «Апрель» г. Томска, данная характеристика представлена только для ПС 35/10 кВ «Богашево»</w:t>
      </w:r>
    </w:p>
  </w:footnote>
  <w:footnote w:id="4">
    <w:p w:rsidR="00043721" w:rsidRDefault="00043721" w:rsidP="00B5771E">
      <w:pPr>
        <w:pStyle w:val="af8"/>
        <w:jc w:val="both"/>
      </w:pPr>
      <w:r>
        <w:rPr>
          <w:rStyle w:val="afa"/>
        </w:rPr>
        <w:footnoteRef/>
      </w:r>
      <w:r>
        <w:t xml:space="preserve"> </w:t>
      </w:r>
      <w:r>
        <w:rPr>
          <w:rFonts w:ascii="Times New Roman" w:hAnsi="Times New Roman"/>
        </w:rPr>
        <w:t>Сведения</w:t>
      </w:r>
      <w:r w:rsidRPr="000576E1">
        <w:rPr>
          <w:rFonts w:ascii="Times New Roman" w:hAnsi="Times New Roman"/>
        </w:rPr>
        <w:t xml:space="preserve"> по существующему положению системы теплоснабжения уточнены в соответствии со сведениями действующих программ на территории муниципальных образований формируемой агломерации</w:t>
      </w:r>
      <w:r>
        <w:rPr>
          <w:rFonts w:ascii="Times New Roman" w:hAnsi="Times New Roman"/>
        </w:rPr>
        <w:t xml:space="preserve"> «Томск – Северск – Томский район»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39A3"/>
    <w:multiLevelType w:val="hybridMultilevel"/>
    <w:tmpl w:val="BC103CF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1465E8"/>
    <w:multiLevelType w:val="hybridMultilevel"/>
    <w:tmpl w:val="A698B234"/>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41A10F5"/>
    <w:multiLevelType w:val="hybridMultilevel"/>
    <w:tmpl w:val="4EF0D154"/>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DF6145"/>
    <w:multiLevelType w:val="hybridMultilevel"/>
    <w:tmpl w:val="B27A6A5A"/>
    <w:lvl w:ilvl="0" w:tplc="837CBBC4">
      <w:start w:val="1"/>
      <w:numFmt w:val="bullet"/>
      <w:pStyle w:val="a"/>
      <w:lvlText w:val=""/>
      <w:lvlJc w:val="left"/>
      <w:pPr>
        <w:ind w:left="1347"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BDE6E90"/>
    <w:multiLevelType w:val="hybridMultilevel"/>
    <w:tmpl w:val="AE70AFBE"/>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0F443C"/>
    <w:multiLevelType w:val="hybridMultilevel"/>
    <w:tmpl w:val="0C3817F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0DD5468C"/>
    <w:multiLevelType w:val="hybridMultilevel"/>
    <w:tmpl w:val="7AB87BF6"/>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B14ACA"/>
    <w:multiLevelType w:val="hybridMultilevel"/>
    <w:tmpl w:val="DCD44D40"/>
    <w:lvl w:ilvl="0" w:tplc="20C460F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0ED5428E"/>
    <w:multiLevelType w:val="hybridMultilevel"/>
    <w:tmpl w:val="0158C528"/>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56760"/>
    <w:multiLevelType w:val="hybridMultilevel"/>
    <w:tmpl w:val="4EDA619A"/>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A1A9F"/>
    <w:multiLevelType w:val="hybridMultilevel"/>
    <w:tmpl w:val="ECD42218"/>
    <w:lvl w:ilvl="0" w:tplc="20C460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0F38149F"/>
    <w:multiLevelType w:val="hybridMultilevel"/>
    <w:tmpl w:val="77764972"/>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B30804"/>
    <w:multiLevelType w:val="hybridMultilevel"/>
    <w:tmpl w:val="8750B19E"/>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C3028C"/>
    <w:multiLevelType w:val="hybridMultilevel"/>
    <w:tmpl w:val="D8FCE1C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14E24C8B"/>
    <w:multiLevelType w:val="hybridMultilevel"/>
    <w:tmpl w:val="85848550"/>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4101DE"/>
    <w:multiLevelType w:val="hybridMultilevel"/>
    <w:tmpl w:val="71262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A46BCC"/>
    <w:multiLevelType w:val="hybridMultilevel"/>
    <w:tmpl w:val="94669CDC"/>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C442A1"/>
    <w:multiLevelType w:val="hybridMultilevel"/>
    <w:tmpl w:val="E0FE3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7001A46"/>
    <w:multiLevelType w:val="hybridMultilevel"/>
    <w:tmpl w:val="32B221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738699F"/>
    <w:multiLevelType w:val="hybridMultilevel"/>
    <w:tmpl w:val="A192DC3C"/>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73F04BD"/>
    <w:multiLevelType w:val="hybridMultilevel"/>
    <w:tmpl w:val="0F626EA0"/>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75A12CC"/>
    <w:multiLevelType w:val="hybridMultilevel"/>
    <w:tmpl w:val="8D8CAC9C"/>
    <w:lvl w:ilvl="0" w:tplc="8B20C070">
      <w:start w:val="1"/>
      <w:numFmt w:val="decimal"/>
      <w:lvlText w:val="%1."/>
      <w:lvlJc w:val="left"/>
      <w:pPr>
        <w:ind w:left="2628" w:hanging="360"/>
      </w:pPr>
      <w:rPr>
        <w:rFonts w:hint="default"/>
      </w:rPr>
    </w:lvl>
    <w:lvl w:ilvl="1" w:tplc="8B20C070">
      <w:start w:val="1"/>
      <w:numFmt w:val="decimal"/>
      <w:lvlText w:val="%2."/>
      <w:lvlJc w:val="left"/>
      <w:pPr>
        <w:ind w:left="2574" w:hanging="360"/>
      </w:pPr>
      <w:rPr>
        <w:rFonts w:hint="default"/>
      </w:r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2">
    <w:nsid w:val="187278A4"/>
    <w:multiLevelType w:val="hybridMultilevel"/>
    <w:tmpl w:val="FC38A4A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902273B"/>
    <w:multiLevelType w:val="hybridMultilevel"/>
    <w:tmpl w:val="62888654"/>
    <w:lvl w:ilvl="0" w:tplc="20C460F0">
      <w:start w:val="1"/>
      <w:numFmt w:val="bullet"/>
      <w:lvlText w:val=""/>
      <w:lvlJc w:val="left"/>
      <w:pPr>
        <w:ind w:left="2415" w:hanging="360"/>
      </w:pPr>
      <w:rPr>
        <w:rFonts w:ascii="Symbol" w:hAnsi="Symbol" w:hint="default"/>
      </w:rPr>
    </w:lvl>
    <w:lvl w:ilvl="1" w:tplc="04190003" w:tentative="1">
      <w:start w:val="1"/>
      <w:numFmt w:val="bullet"/>
      <w:lvlText w:val="o"/>
      <w:lvlJc w:val="left"/>
      <w:pPr>
        <w:ind w:left="3135" w:hanging="360"/>
      </w:pPr>
      <w:rPr>
        <w:rFonts w:ascii="Courier New" w:hAnsi="Courier New" w:cs="Courier New" w:hint="default"/>
      </w:rPr>
    </w:lvl>
    <w:lvl w:ilvl="2" w:tplc="04190005" w:tentative="1">
      <w:start w:val="1"/>
      <w:numFmt w:val="bullet"/>
      <w:lvlText w:val=""/>
      <w:lvlJc w:val="left"/>
      <w:pPr>
        <w:ind w:left="3855" w:hanging="360"/>
      </w:pPr>
      <w:rPr>
        <w:rFonts w:ascii="Wingdings" w:hAnsi="Wingdings" w:hint="default"/>
      </w:rPr>
    </w:lvl>
    <w:lvl w:ilvl="3" w:tplc="04190001" w:tentative="1">
      <w:start w:val="1"/>
      <w:numFmt w:val="bullet"/>
      <w:lvlText w:val=""/>
      <w:lvlJc w:val="left"/>
      <w:pPr>
        <w:ind w:left="4575" w:hanging="360"/>
      </w:pPr>
      <w:rPr>
        <w:rFonts w:ascii="Symbol" w:hAnsi="Symbol" w:hint="default"/>
      </w:rPr>
    </w:lvl>
    <w:lvl w:ilvl="4" w:tplc="04190003" w:tentative="1">
      <w:start w:val="1"/>
      <w:numFmt w:val="bullet"/>
      <w:lvlText w:val="o"/>
      <w:lvlJc w:val="left"/>
      <w:pPr>
        <w:ind w:left="5295" w:hanging="360"/>
      </w:pPr>
      <w:rPr>
        <w:rFonts w:ascii="Courier New" w:hAnsi="Courier New" w:cs="Courier New" w:hint="default"/>
      </w:rPr>
    </w:lvl>
    <w:lvl w:ilvl="5" w:tplc="04190005" w:tentative="1">
      <w:start w:val="1"/>
      <w:numFmt w:val="bullet"/>
      <w:lvlText w:val=""/>
      <w:lvlJc w:val="left"/>
      <w:pPr>
        <w:ind w:left="6015" w:hanging="360"/>
      </w:pPr>
      <w:rPr>
        <w:rFonts w:ascii="Wingdings" w:hAnsi="Wingdings" w:hint="default"/>
      </w:rPr>
    </w:lvl>
    <w:lvl w:ilvl="6" w:tplc="04190001" w:tentative="1">
      <w:start w:val="1"/>
      <w:numFmt w:val="bullet"/>
      <w:lvlText w:val=""/>
      <w:lvlJc w:val="left"/>
      <w:pPr>
        <w:ind w:left="6735" w:hanging="360"/>
      </w:pPr>
      <w:rPr>
        <w:rFonts w:ascii="Symbol" w:hAnsi="Symbol" w:hint="default"/>
      </w:rPr>
    </w:lvl>
    <w:lvl w:ilvl="7" w:tplc="04190003" w:tentative="1">
      <w:start w:val="1"/>
      <w:numFmt w:val="bullet"/>
      <w:lvlText w:val="o"/>
      <w:lvlJc w:val="left"/>
      <w:pPr>
        <w:ind w:left="7455" w:hanging="360"/>
      </w:pPr>
      <w:rPr>
        <w:rFonts w:ascii="Courier New" w:hAnsi="Courier New" w:cs="Courier New" w:hint="default"/>
      </w:rPr>
    </w:lvl>
    <w:lvl w:ilvl="8" w:tplc="04190005" w:tentative="1">
      <w:start w:val="1"/>
      <w:numFmt w:val="bullet"/>
      <w:lvlText w:val=""/>
      <w:lvlJc w:val="left"/>
      <w:pPr>
        <w:ind w:left="8175" w:hanging="360"/>
      </w:pPr>
      <w:rPr>
        <w:rFonts w:ascii="Wingdings" w:hAnsi="Wingdings" w:hint="default"/>
      </w:rPr>
    </w:lvl>
  </w:abstractNum>
  <w:abstractNum w:abstractNumId="24">
    <w:nsid w:val="190A52C9"/>
    <w:multiLevelType w:val="hybridMultilevel"/>
    <w:tmpl w:val="71D0CA16"/>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A992357"/>
    <w:multiLevelType w:val="hybridMultilevel"/>
    <w:tmpl w:val="FA2AD0EA"/>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AA60131"/>
    <w:multiLevelType w:val="hybridMultilevel"/>
    <w:tmpl w:val="D850ED24"/>
    <w:lvl w:ilvl="0" w:tplc="0226C1F4">
      <w:start w:val="1"/>
      <w:numFmt w:val="bullet"/>
      <w:lvlText w:val="-"/>
      <w:lvlJc w:val="left"/>
      <w:pPr>
        <w:ind w:left="720" w:hanging="360"/>
      </w:pPr>
      <w:rPr>
        <w:rFonts w:ascii="Symap" w:hAnsi="Symap"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D974EEF"/>
    <w:multiLevelType w:val="hybridMultilevel"/>
    <w:tmpl w:val="C8D41A52"/>
    <w:lvl w:ilvl="0" w:tplc="0226C1F4">
      <w:start w:val="1"/>
      <w:numFmt w:val="bullet"/>
      <w:lvlText w:val="-"/>
      <w:lvlJc w:val="left"/>
      <w:pPr>
        <w:ind w:left="720" w:hanging="360"/>
      </w:pPr>
      <w:rPr>
        <w:rFonts w:ascii="Symap" w:hAnsi="Symap"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48606C"/>
    <w:multiLevelType w:val="hybridMultilevel"/>
    <w:tmpl w:val="9CF27120"/>
    <w:lvl w:ilvl="0" w:tplc="0226C1F4">
      <w:start w:val="1"/>
      <w:numFmt w:val="bullet"/>
      <w:lvlText w:val="-"/>
      <w:lvlJc w:val="left"/>
      <w:pPr>
        <w:ind w:left="780" w:hanging="360"/>
      </w:pPr>
      <w:rPr>
        <w:rFonts w:ascii="Symap" w:hAnsi="Symap"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1E4B5159"/>
    <w:multiLevelType w:val="hybridMultilevel"/>
    <w:tmpl w:val="2EB40B84"/>
    <w:lvl w:ilvl="0" w:tplc="20C460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36C24A2"/>
    <w:multiLevelType w:val="hybridMultilevel"/>
    <w:tmpl w:val="39DC358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5CD5265"/>
    <w:multiLevelType w:val="multilevel"/>
    <w:tmpl w:val="7CC042F6"/>
    <w:lvl w:ilvl="0">
      <w:start w:val="1"/>
      <w:numFmt w:val="bullet"/>
      <w:lvlText w:val="-"/>
      <w:lvlJc w:val="left"/>
      <w:pPr>
        <w:ind w:left="786"/>
      </w:pPr>
      <w:rPr>
        <w:rFonts w:ascii="Symap" w:hAnsi="Symap" w:hint="default"/>
      </w:rPr>
    </w:lvl>
    <w:lvl w:ilvl="1">
      <w:start w:val="1"/>
      <w:numFmt w:val="bullet"/>
      <w:suff w:val="space"/>
      <w:lvlText w:val=""/>
      <w:lvlJc w:val="left"/>
      <w:pPr>
        <w:ind w:left="1324"/>
      </w:pPr>
      <w:rPr>
        <w:rFonts w:ascii="Symbol" w:hAnsi="Symbol" w:cs="Symbol" w:hint="default"/>
      </w:rPr>
    </w:lvl>
    <w:lvl w:ilvl="2">
      <w:start w:val="1"/>
      <w:numFmt w:val="bullet"/>
      <w:suff w:val="space"/>
      <w:lvlText w:val=""/>
      <w:lvlJc w:val="left"/>
      <w:pPr>
        <w:ind w:left="1721"/>
      </w:pPr>
      <w:rPr>
        <w:rFonts w:ascii="Symbol" w:hAnsi="Symbol" w:cs="Symbol" w:hint="default"/>
      </w:rPr>
    </w:lvl>
    <w:lvl w:ilvl="3">
      <w:start w:val="1"/>
      <w:numFmt w:val="bullet"/>
      <w:suff w:val="space"/>
      <w:lvlText w:val="–"/>
      <w:lvlJc w:val="left"/>
      <w:pPr>
        <w:ind w:left="2118"/>
      </w:pPr>
      <w:rPr>
        <w:rFonts w:ascii="Times New Roman" w:hAnsi="Times New Roman" w:cs="Times New Roman" w:hint="default"/>
      </w:rPr>
    </w:lvl>
    <w:lvl w:ilvl="4">
      <w:start w:val="1"/>
      <w:numFmt w:val="bullet"/>
      <w:suff w:val="space"/>
      <w:lvlText w:val="–"/>
      <w:lvlJc w:val="left"/>
      <w:pPr>
        <w:ind w:left="2515"/>
      </w:pPr>
      <w:rPr>
        <w:rFonts w:ascii="Times New Roman" w:hAnsi="Times New Roman" w:cs="Times New Roman" w:hint="default"/>
      </w:rPr>
    </w:lvl>
    <w:lvl w:ilvl="5">
      <w:start w:val="1"/>
      <w:numFmt w:val="bullet"/>
      <w:suff w:val="space"/>
      <w:lvlText w:val="–"/>
      <w:lvlJc w:val="left"/>
      <w:pPr>
        <w:ind w:left="2912"/>
      </w:pPr>
      <w:rPr>
        <w:rFonts w:ascii="Times New Roman" w:hAnsi="Times New Roman" w:cs="Times New Roman" w:hint="default"/>
      </w:rPr>
    </w:lvl>
    <w:lvl w:ilvl="6">
      <w:start w:val="1"/>
      <w:numFmt w:val="bullet"/>
      <w:suff w:val="space"/>
      <w:lvlText w:val=""/>
      <w:lvlJc w:val="left"/>
      <w:pPr>
        <w:ind w:left="3309"/>
      </w:pPr>
      <w:rPr>
        <w:rFonts w:ascii="Symbol" w:hAnsi="Symbol" w:cs="Symbol" w:hint="default"/>
      </w:rPr>
    </w:lvl>
    <w:lvl w:ilvl="7">
      <w:start w:val="1"/>
      <w:numFmt w:val="bullet"/>
      <w:suff w:val="space"/>
      <w:lvlText w:val="–"/>
      <w:lvlJc w:val="left"/>
      <w:pPr>
        <w:ind w:left="3706"/>
      </w:pPr>
      <w:rPr>
        <w:rFonts w:ascii="Times New Roman" w:hAnsi="Times New Roman" w:cs="Times New Roman" w:hint="default"/>
      </w:rPr>
    </w:lvl>
    <w:lvl w:ilvl="8">
      <w:start w:val="1"/>
      <w:numFmt w:val="bullet"/>
      <w:suff w:val="space"/>
      <w:lvlText w:val=""/>
      <w:lvlJc w:val="left"/>
      <w:pPr>
        <w:ind w:left="4103"/>
      </w:pPr>
      <w:rPr>
        <w:rFonts w:ascii="Symbol" w:hAnsi="Symbol" w:cs="Symbol" w:hint="default"/>
      </w:rPr>
    </w:lvl>
  </w:abstractNum>
  <w:abstractNum w:abstractNumId="32">
    <w:nsid w:val="274D62F8"/>
    <w:multiLevelType w:val="hybridMultilevel"/>
    <w:tmpl w:val="2AE87CFC"/>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7BE6B2A"/>
    <w:multiLevelType w:val="hybridMultilevel"/>
    <w:tmpl w:val="D73E01A8"/>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8613D14"/>
    <w:multiLevelType w:val="hybridMultilevel"/>
    <w:tmpl w:val="335E1E20"/>
    <w:lvl w:ilvl="0" w:tplc="DEA031A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2A14747B"/>
    <w:multiLevelType w:val="hybridMultilevel"/>
    <w:tmpl w:val="82DE1B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A6B13B2"/>
    <w:multiLevelType w:val="hybridMultilevel"/>
    <w:tmpl w:val="7D244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B649DA"/>
    <w:multiLevelType w:val="hybridMultilevel"/>
    <w:tmpl w:val="F7726FDA"/>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32D7523"/>
    <w:multiLevelType w:val="hybridMultilevel"/>
    <w:tmpl w:val="14206FFA"/>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852613B"/>
    <w:multiLevelType w:val="hybridMultilevel"/>
    <w:tmpl w:val="DE8E8CD0"/>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9CA2F5C"/>
    <w:multiLevelType w:val="hybridMultilevel"/>
    <w:tmpl w:val="06E842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9E120A3"/>
    <w:multiLevelType w:val="hybridMultilevel"/>
    <w:tmpl w:val="8E3CFD2E"/>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B0746A4"/>
    <w:multiLevelType w:val="hybridMultilevel"/>
    <w:tmpl w:val="780CF720"/>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B7129F3"/>
    <w:multiLevelType w:val="hybridMultilevel"/>
    <w:tmpl w:val="19AC23E8"/>
    <w:lvl w:ilvl="0" w:tplc="20C460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F770451"/>
    <w:multiLevelType w:val="hybridMultilevel"/>
    <w:tmpl w:val="7A163B22"/>
    <w:lvl w:ilvl="0" w:tplc="0226C1F4">
      <w:start w:val="1"/>
      <w:numFmt w:val="bullet"/>
      <w:lvlText w:val="-"/>
      <w:lvlJc w:val="left"/>
      <w:pPr>
        <w:ind w:left="1800" w:hanging="360"/>
      </w:pPr>
      <w:rPr>
        <w:rFonts w:ascii="Symap" w:hAnsi="Symap"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5">
    <w:nsid w:val="41ED56D6"/>
    <w:multiLevelType w:val="hybridMultilevel"/>
    <w:tmpl w:val="2132E40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6">
    <w:nsid w:val="43456306"/>
    <w:multiLevelType w:val="hybridMultilevel"/>
    <w:tmpl w:val="4422402E"/>
    <w:lvl w:ilvl="0" w:tplc="13D65E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2A21D1"/>
    <w:multiLevelType w:val="hybridMultilevel"/>
    <w:tmpl w:val="EC4CE82A"/>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5B6089F"/>
    <w:multiLevelType w:val="hybridMultilevel"/>
    <w:tmpl w:val="C816A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65F7045"/>
    <w:multiLevelType w:val="hybridMultilevel"/>
    <w:tmpl w:val="C9C87144"/>
    <w:lvl w:ilvl="0" w:tplc="0226C1F4">
      <w:start w:val="1"/>
      <w:numFmt w:val="bullet"/>
      <w:lvlText w:val="-"/>
      <w:lvlJc w:val="left"/>
      <w:pPr>
        <w:ind w:left="1068" w:hanging="360"/>
      </w:pPr>
      <w:rPr>
        <w:rFonts w:ascii="Symap" w:hAnsi="Symap"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0">
    <w:nsid w:val="49D70391"/>
    <w:multiLevelType w:val="hybridMultilevel"/>
    <w:tmpl w:val="14CE6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A8A58C8"/>
    <w:multiLevelType w:val="hybridMultilevel"/>
    <w:tmpl w:val="94B69696"/>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AFC69D2"/>
    <w:multiLevelType w:val="hybridMultilevel"/>
    <w:tmpl w:val="E9EC823C"/>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BC637E7"/>
    <w:multiLevelType w:val="hybridMultilevel"/>
    <w:tmpl w:val="916A05A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C6D3F5A"/>
    <w:multiLevelType w:val="hybridMultilevel"/>
    <w:tmpl w:val="27A4034C"/>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CE40535"/>
    <w:multiLevelType w:val="hybridMultilevel"/>
    <w:tmpl w:val="A20290B2"/>
    <w:lvl w:ilvl="0" w:tplc="20C460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E351F8C"/>
    <w:multiLevelType w:val="hybridMultilevel"/>
    <w:tmpl w:val="CA92BE4A"/>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E8E56BC"/>
    <w:multiLevelType w:val="hybridMultilevel"/>
    <w:tmpl w:val="3FB0B2B6"/>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EA561C3"/>
    <w:multiLevelType w:val="hybridMultilevel"/>
    <w:tmpl w:val="5D34EE1A"/>
    <w:lvl w:ilvl="0" w:tplc="20C460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0552357"/>
    <w:multiLevelType w:val="hybridMultilevel"/>
    <w:tmpl w:val="E556CA0C"/>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151501B"/>
    <w:multiLevelType w:val="hybridMultilevel"/>
    <w:tmpl w:val="C288882C"/>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1D530ED"/>
    <w:multiLevelType w:val="hybridMultilevel"/>
    <w:tmpl w:val="6B8C7BCE"/>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2C64EB5"/>
    <w:multiLevelType w:val="hybridMultilevel"/>
    <w:tmpl w:val="6E18E86E"/>
    <w:lvl w:ilvl="0" w:tplc="20C460F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3">
    <w:nsid w:val="53620E1A"/>
    <w:multiLevelType w:val="hybridMultilevel"/>
    <w:tmpl w:val="41C47340"/>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8003AFE"/>
    <w:multiLevelType w:val="hybridMultilevel"/>
    <w:tmpl w:val="BFD4DB1E"/>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9031AA3"/>
    <w:multiLevelType w:val="hybridMultilevel"/>
    <w:tmpl w:val="3046579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937643B"/>
    <w:multiLevelType w:val="hybridMultilevel"/>
    <w:tmpl w:val="DA02FD4C"/>
    <w:lvl w:ilvl="0" w:tplc="04190005">
      <w:start w:val="1"/>
      <w:numFmt w:val="bullet"/>
      <w:lvlText w:val=""/>
      <w:lvlJc w:val="left"/>
      <w:pPr>
        <w:ind w:left="1776" w:hanging="360"/>
      </w:pPr>
      <w:rPr>
        <w:rFonts w:ascii="Wingdings" w:hAnsi="Wingdings"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67">
    <w:nsid w:val="596F42FD"/>
    <w:multiLevelType w:val="hybridMultilevel"/>
    <w:tmpl w:val="33EEBEB8"/>
    <w:lvl w:ilvl="0" w:tplc="20C460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9DB7758"/>
    <w:multiLevelType w:val="hybridMultilevel"/>
    <w:tmpl w:val="652CB41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9">
    <w:nsid w:val="5AA36A88"/>
    <w:multiLevelType w:val="hybridMultilevel"/>
    <w:tmpl w:val="57BE7DA2"/>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D12436E"/>
    <w:multiLevelType w:val="hybridMultilevel"/>
    <w:tmpl w:val="50EA8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02F2474"/>
    <w:multiLevelType w:val="multilevel"/>
    <w:tmpl w:val="9716D3C8"/>
    <w:lvl w:ilvl="0">
      <w:start w:val="1"/>
      <w:numFmt w:val="decimal"/>
      <w:suff w:val="space"/>
      <w:lvlText w:val="%1."/>
      <w:lvlJc w:val="left"/>
      <w:pPr>
        <w:ind w:left="567"/>
      </w:pPr>
      <w:rPr>
        <w:rFonts w:hint="default"/>
      </w:rPr>
    </w:lvl>
    <w:lvl w:ilvl="1">
      <w:start w:val="1"/>
      <w:numFmt w:val="decimal"/>
      <w:suff w:val="space"/>
      <w:lvlText w:val="%1.%2."/>
      <w:lvlJc w:val="left"/>
      <w:pPr>
        <w:ind w:left="964"/>
      </w:pPr>
      <w:rPr>
        <w:rFonts w:hint="default"/>
      </w:rPr>
    </w:lvl>
    <w:lvl w:ilvl="2">
      <w:start w:val="1"/>
      <w:numFmt w:val="decimal"/>
      <w:suff w:val="space"/>
      <w:lvlText w:val="%1.%2.%3."/>
      <w:lvlJc w:val="left"/>
      <w:pPr>
        <w:ind w:left="1361"/>
      </w:pPr>
      <w:rPr>
        <w:rFonts w:hint="default"/>
      </w:rPr>
    </w:lvl>
    <w:lvl w:ilvl="3">
      <w:start w:val="1"/>
      <w:numFmt w:val="decimal"/>
      <w:lvlText w:val="%1.%2.%3.%4."/>
      <w:lvlJc w:val="left"/>
      <w:pPr>
        <w:ind w:left="1758"/>
      </w:pPr>
      <w:rPr>
        <w:rFonts w:hint="default"/>
      </w:rPr>
    </w:lvl>
    <w:lvl w:ilvl="4">
      <w:start w:val="1"/>
      <w:numFmt w:val="decimal"/>
      <w:lvlText w:val="%1.%2.%3.%4.%5."/>
      <w:lvlJc w:val="left"/>
      <w:pPr>
        <w:ind w:left="2155"/>
      </w:pPr>
      <w:rPr>
        <w:rFonts w:hint="default"/>
      </w:rPr>
    </w:lvl>
    <w:lvl w:ilvl="5">
      <w:start w:val="1"/>
      <w:numFmt w:val="decimal"/>
      <w:lvlText w:val="%1.%2.%3.%4.%5.%6."/>
      <w:lvlJc w:val="left"/>
      <w:pPr>
        <w:ind w:left="2552"/>
      </w:pPr>
      <w:rPr>
        <w:rFonts w:hint="default"/>
      </w:rPr>
    </w:lvl>
    <w:lvl w:ilvl="6">
      <w:start w:val="1"/>
      <w:numFmt w:val="decimal"/>
      <w:lvlText w:val="%1.%2.%3.%4.%5.%6.%7."/>
      <w:lvlJc w:val="left"/>
      <w:pPr>
        <w:ind w:left="2949"/>
      </w:pPr>
      <w:rPr>
        <w:rFonts w:hint="default"/>
      </w:rPr>
    </w:lvl>
    <w:lvl w:ilvl="7">
      <w:start w:val="1"/>
      <w:numFmt w:val="decimal"/>
      <w:lvlText w:val="%1.%2.%3.%4.%5.%6.%7.%8."/>
      <w:lvlJc w:val="left"/>
      <w:pPr>
        <w:ind w:left="3346"/>
      </w:pPr>
      <w:rPr>
        <w:rFonts w:hint="default"/>
      </w:rPr>
    </w:lvl>
    <w:lvl w:ilvl="8">
      <w:start w:val="1"/>
      <w:numFmt w:val="decimal"/>
      <w:lvlText w:val="%1.%2.%3.%4.%5.%6.%7.%8.%9."/>
      <w:lvlJc w:val="left"/>
      <w:pPr>
        <w:ind w:left="3743"/>
      </w:pPr>
      <w:rPr>
        <w:rFonts w:hint="default"/>
      </w:rPr>
    </w:lvl>
  </w:abstractNum>
  <w:abstractNum w:abstractNumId="72">
    <w:nsid w:val="63992D5A"/>
    <w:multiLevelType w:val="hybridMultilevel"/>
    <w:tmpl w:val="160AF75C"/>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48D329E"/>
    <w:multiLevelType w:val="hybridMultilevel"/>
    <w:tmpl w:val="3AD20B82"/>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7045B18"/>
    <w:multiLevelType w:val="hybridMultilevel"/>
    <w:tmpl w:val="DCF66FAC"/>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71B40AC"/>
    <w:multiLevelType w:val="hybridMultilevel"/>
    <w:tmpl w:val="7F00BDBA"/>
    <w:lvl w:ilvl="0" w:tplc="20C460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7562A40"/>
    <w:multiLevelType w:val="hybridMultilevel"/>
    <w:tmpl w:val="1688CF4E"/>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7">
    <w:nsid w:val="67F90995"/>
    <w:multiLevelType w:val="hybridMultilevel"/>
    <w:tmpl w:val="9BC8C60A"/>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8474AAC"/>
    <w:multiLevelType w:val="hybridMultilevel"/>
    <w:tmpl w:val="D53C1EBE"/>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9C90727"/>
    <w:multiLevelType w:val="multilevel"/>
    <w:tmpl w:val="F2309E50"/>
    <w:lvl w:ilvl="0">
      <w:start w:val="1"/>
      <w:numFmt w:val="bullet"/>
      <w:suff w:val="space"/>
      <w:lvlText w:val=""/>
      <w:lvlJc w:val="left"/>
      <w:pPr>
        <w:ind w:left="426"/>
      </w:pPr>
      <w:rPr>
        <w:rFonts w:ascii="Wingdings" w:hAnsi="Wingdings" w:cs="Wingdings" w:hint="default"/>
      </w:rPr>
    </w:lvl>
    <w:lvl w:ilvl="1">
      <w:start w:val="1"/>
      <w:numFmt w:val="bullet"/>
      <w:suff w:val="space"/>
      <w:lvlText w:val=""/>
      <w:lvlJc w:val="left"/>
      <w:pPr>
        <w:ind w:left="964"/>
      </w:pPr>
      <w:rPr>
        <w:rFonts w:ascii="Symbol" w:hAnsi="Symbol" w:cs="Symbol" w:hint="default"/>
      </w:rPr>
    </w:lvl>
    <w:lvl w:ilvl="2">
      <w:start w:val="1"/>
      <w:numFmt w:val="bullet"/>
      <w:suff w:val="space"/>
      <w:lvlText w:val=""/>
      <w:lvlJc w:val="left"/>
      <w:pPr>
        <w:ind w:left="1361"/>
      </w:pPr>
      <w:rPr>
        <w:rFonts w:ascii="Symbol" w:hAnsi="Symbol" w:cs="Symbol" w:hint="default"/>
      </w:rPr>
    </w:lvl>
    <w:lvl w:ilvl="3">
      <w:start w:val="1"/>
      <w:numFmt w:val="bullet"/>
      <w:suff w:val="space"/>
      <w:lvlText w:val="–"/>
      <w:lvlJc w:val="left"/>
      <w:pPr>
        <w:ind w:left="1758"/>
      </w:pPr>
      <w:rPr>
        <w:rFonts w:ascii="Times New Roman" w:hAnsi="Times New Roman" w:cs="Times New Roman" w:hint="default"/>
      </w:rPr>
    </w:lvl>
    <w:lvl w:ilvl="4">
      <w:start w:val="1"/>
      <w:numFmt w:val="bullet"/>
      <w:suff w:val="space"/>
      <w:lvlText w:val="–"/>
      <w:lvlJc w:val="left"/>
      <w:pPr>
        <w:ind w:left="2155"/>
      </w:pPr>
      <w:rPr>
        <w:rFonts w:ascii="Times New Roman" w:hAnsi="Times New Roman" w:cs="Times New Roman" w:hint="default"/>
      </w:rPr>
    </w:lvl>
    <w:lvl w:ilvl="5">
      <w:start w:val="1"/>
      <w:numFmt w:val="bullet"/>
      <w:suff w:val="space"/>
      <w:lvlText w:val="–"/>
      <w:lvlJc w:val="left"/>
      <w:pPr>
        <w:ind w:left="2552"/>
      </w:pPr>
      <w:rPr>
        <w:rFonts w:ascii="Times New Roman" w:hAnsi="Times New Roman" w:cs="Times New Roman" w:hint="default"/>
      </w:rPr>
    </w:lvl>
    <w:lvl w:ilvl="6">
      <w:start w:val="1"/>
      <w:numFmt w:val="bullet"/>
      <w:suff w:val="space"/>
      <w:lvlText w:val=""/>
      <w:lvlJc w:val="left"/>
      <w:pPr>
        <w:ind w:left="2949"/>
      </w:pPr>
      <w:rPr>
        <w:rFonts w:ascii="Symbol" w:hAnsi="Symbol" w:cs="Symbol" w:hint="default"/>
      </w:rPr>
    </w:lvl>
    <w:lvl w:ilvl="7">
      <w:start w:val="1"/>
      <w:numFmt w:val="bullet"/>
      <w:suff w:val="space"/>
      <w:lvlText w:val="–"/>
      <w:lvlJc w:val="left"/>
      <w:pPr>
        <w:ind w:left="3346"/>
      </w:pPr>
      <w:rPr>
        <w:rFonts w:ascii="Times New Roman" w:hAnsi="Times New Roman" w:cs="Times New Roman" w:hint="default"/>
      </w:rPr>
    </w:lvl>
    <w:lvl w:ilvl="8">
      <w:start w:val="1"/>
      <w:numFmt w:val="bullet"/>
      <w:suff w:val="space"/>
      <w:lvlText w:val=""/>
      <w:lvlJc w:val="left"/>
      <w:pPr>
        <w:ind w:left="3743"/>
      </w:pPr>
      <w:rPr>
        <w:rFonts w:ascii="Symbol" w:hAnsi="Symbol" w:cs="Symbol" w:hint="default"/>
      </w:rPr>
    </w:lvl>
  </w:abstractNum>
  <w:abstractNum w:abstractNumId="80">
    <w:nsid w:val="6CBC375B"/>
    <w:multiLevelType w:val="hybridMultilevel"/>
    <w:tmpl w:val="AF1A28AA"/>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6EFA3900"/>
    <w:multiLevelType w:val="hybridMultilevel"/>
    <w:tmpl w:val="EF80A970"/>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0B0659F"/>
    <w:multiLevelType w:val="hybridMultilevel"/>
    <w:tmpl w:val="803634EA"/>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0F652FF"/>
    <w:multiLevelType w:val="hybridMultilevel"/>
    <w:tmpl w:val="9524318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1FB0521"/>
    <w:multiLevelType w:val="hybridMultilevel"/>
    <w:tmpl w:val="EFF070C8"/>
    <w:lvl w:ilvl="0" w:tplc="04190005">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417766B"/>
    <w:multiLevelType w:val="hybridMultilevel"/>
    <w:tmpl w:val="4D80C116"/>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9354C4"/>
    <w:multiLevelType w:val="hybridMultilevel"/>
    <w:tmpl w:val="658E57BE"/>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5DA0921"/>
    <w:multiLevelType w:val="hybridMultilevel"/>
    <w:tmpl w:val="AE50D258"/>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EB0324"/>
    <w:multiLevelType w:val="hybridMultilevel"/>
    <w:tmpl w:val="615C7C32"/>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6C3716E"/>
    <w:multiLevelType w:val="hybridMultilevel"/>
    <w:tmpl w:val="CACA477A"/>
    <w:lvl w:ilvl="0" w:tplc="04190005">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05">
      <w:start w:val="1"/>
      <w:numFmt w:val="bullet"/>
      <w:lvlText w:val=""/>
      <w:lvlJc w:val="left"/>
      <w:pPr>
        <w:ind w:left="2160" w:hanging="180"/>
      </w:pPr>
      <w:rPr>
        <w:rFonts w:ascii="Wingdings" w:hAnsi="Wingding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A735728"/>
    <w:multiLevelType w:val="hybridMultilevel"/>
    <w:tmpl w:val="D4AA3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AEC03F6"/>
    <w:multiLevelType w:val="hybridMultilevel"/>
    <w:tmpl w:val="59F209AE"/>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C952DE4"/>
    <w:multiLevelType w:val="hybridMultilevel"/>
    <w:tmpl w:val="94E21DCE"/>
    <w:lvl w:ilvl="0" w:tplc="DD4A1EC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CB33E78"/>
    <w:multiLevelType w:val="hybridMultilevel"/>
    <w:tmpl w:val="73C23B72"/>
    <w:lvl w:ilvl="0" w:tplc="20C460F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4">
    <w:nsid w:val="7EAE334C"/>
    <w:multiLevelType w:val="hybridMultilevel"/>
    <w:tmpl w:val="2CD8A1A4"/>
    <w:lvl w:ilvl="0" w:tplc="0226C1F4">
      <w:start w:val="1"/>
      <w:numFmt w:val="bullet"/>
      <w:lvlText w:val="-"/>
      <w:lvlJc w:val="left"/>
      <w:pPr>
        <w:ind w:left="720" w:hanging="360"/>
      </w:pPr>
      <w:rPr>
        <w:rFonts w:ascii="Symap" w:hAnsi="Symap"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4"/>
  </w:num>
  <w:num w:numId="2">
    <w:abstractNumId w:val="10"/>
  </w:num>
  <w:num w:numId="3">
    <w:abstractNumId w:val="58"/>
  </w:num>
  <w:num w:numId="4">
    <w:abstractNumId w:val="29"/>
  </w:num>
  <w:num w:numId="5">
    <w:abstractNumId w:val="67"/>
  </w:num>
  <w:num w:numId="6">
    <w:abstractNumId w:val="23"/>
  </w:num>
  <w:num w:numId="7">
    <w:abstractNumId w:val="43"/>
  </w:num>
  <w:num w:numId="8">
    <w:abstractNumId w:val="55"/>
  </w:num>
  <w:num w:numId="9">
    <w:abstractNumId w:val="93"/>
  </w:num>
  <w:num w:numId="10">
    <w:abstractNumId w:val="62"/>
  </w:num>
  <w:num w:numId="11">
    <w:abstractNumId w:val="7"/>
  </w:num>
  <w:num w:numId="12">
    <w:abstractNumId w:val="3"/>
  </w:num>
  <w:num w:numId="13">
    <w:abstractNumId w:val="34"/>
  </w:num>
  <w:num w:numId="14">
    <w:abstractNumId w:val="59"/>
  </w:num>
  <w:num w:numId="15">
    <w:abstractNumId w:val="61"/>
  </w:num>
  <w:num w:numId="16">
    <w:abstractNumId w:val="2"/>
  </w:num>
  <w:num w:numId="17">
    <w:abstractNumId w:val="16"/>
  </w:num>
  <w:num w:numId="18">
    <w:abstractNumId w:val="24"/>
  </w:num>
  <w:num w:numId="19">
    <w:abstractNumId w:val="86"/>
  </w:num>
  <w:num w:numId="20">
    <w:abstractNumId w:val="85"/>
  </w:num>
  <w:num w:numId="21">
    <w:abstractNumId w:val="25"/>
  </w:num>
  <w:num w:numId="22">
    <w:abstractNumId w:val="77"/>
  </w:num>
  <w:num w:numId="23">
    <w:abstractNumId w:val="78"/>
  </w:num>
  <w:num w:numId="24">
    <w:abstractNumId w:val="38"/>
  </w:num>
  <w:num w:numId="25">
    <w:abstractNumId w:val="57"/>
  </w:num>
  <w:num w:numId="26">
    <w:abstractNumId w:val="74"/>
  </w:num>
  <w:num w:numId="27">
    <w:abstractNumId w:val="92"/>
  </w:num>
  <w:num w:numId="28">
    <w:abstractNumId w:val="88"/>
  </w:num>
  <w:num w:numId="29">
    <w:abstractNumId w:val="39"/>
  </w:num>
  <w:num w:numId="30">
    <w:abstractNumId w:val="73"/>
  </w:num>
  <w:num w:numId="31">
    <w:abstractNumId w:val="18"/>
  </w:num>
  <w:num w:numId="32">
    <w:abstractNumId w:val="90"/>
  </w:num>
  <w:num w:numId="33">
    <w:abstractNumId w:val="15"/>
  </w:num>
  <w:num w:numId="34">
    <w:abstractNumId w:val="48"/>
  </w:num>
  <w:num w:numId="35">
    <w:abstractNumId w:val="21"/>
  </w:num>
  <w:num w:numId="3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9"/>
  </w:num>
  <w:num w:numId="38">
    <w:abstractNumId w:val="30"/>
  </w:num>
  <w:num w:numId="39">
    <w:abstractNumId w:val="20"/>
  </w:num>
  <w:num w:numId="40">
    <w:abstractNumId w:val="41"/>
  </w:num>
  <w:num w:numId="41">
    <w:abstractNumId w:val="54"/>
  </w:num>
  <w:num w:numId="42">
    <w:abstractNumId w:val="0"/>
  </w:num>
  <w:num w:numId="43">
    <w:abstractNumId w:val="33"/>
  </w:num>
  <w:num w:numId="44">
    <w:abstractNumId w:val="52"/>
  </w:num>
  <w:num w:numId="45">
    <w:abstractNumId w:val="12"/>
  </w:num>
  <w:num w:numId="46">
    <w:abstractNumId w:val="9"/>
  </w:num>
  <w:num w:numId="47">
    <w:abstractNumId w:val="14"/>
  </w:num>
  <w:num w:numId="48">
    <w:abstractNumId w:val="4"/>
  </w:num>
  <w:num w:numId="49">
    <w:abstractNumId w:val="11"/>
  </w:num>
  <w:num w:numId="50">
    <w:abstractNumId w:val="42"/>
  </w:num>
  <w:num w:numId="51">
    <w:abstractNumId w:val="69"/>
  </w:num>
  <w:num w:numId="52">
    <w:abstractNumId w:val="70"/>
  </w:num>
  <w:num w:numId="53">
    <w:abstractNumId w:val="49"/>
  </w:num>
  <w:num w:numId="54">
    <w:abstractNumId w:val="50"/>
  </w:num>
  <w:num w:numId="55">
    <w:abstractNumId w:val="81"/>
  </w:num>
  <w:num w:numId="56">
    <w:abstractNumId w:val="17"/>
  </w:num>
  <w:num w:numId="57">
    <w:abstractNumId w:val="31"/>
  </w:num>
  <w:num w:numId="58">
    <w:abstractNumId w:val="83"/>
  </w:num>
  <w:num w:numId="59">
    <w:abstractNumId w:val="51"/>
  </w:num>
  <w:num w:numId="60">
    <w:abstractNumId w:val="37"/>
  </w:num>
  <w:num w:numId="61">
    <w:abstractNumId w:val="64"/>
  </w:num>
  <w:num w:numId="62">
    <w:abstractNumId w:val="53"/>
  </w:num>
  <w:num w:numId="63">
    <w:abstractNumId w:val="94"/>
  </w:num>
  <w:num w:numId="64">
    <w:abstractNumId w:val="60"/>
  </w:num>
  <w:num w:numId="65">
    <w:abstractNumId w:val="27"/>
  </w:num>
  <w:num w:numId="66">
    <w:abstractNumId w:val="80"/>
  </w:num>
  <w:num w:numId="67">
    <w:abstractNumId w:val="72"/>
  </w:num>
  <w:num w:numId="68">
    <w:abstractNumId w:val="63"/>
  </w:num>
  <w:num w:numId="69">
    <w:abstractNumId w:val="32"/>
  </w:num>
  <w:num w:numId="70">
    <w:abstractNumId w:val="19"/>
  </w:num>
  <w:num w:numId="71">
    <w:abstractNumId w:val="56"/>
  </w:num>
  <w:num w:numId="72">
    <w:abstractNumId w:val="28"/>
  </w:num>
  <w:num w:numId="73">
    <w:abstractNumId w:val="8"/>
  </w:num>
  <w:num w:numId="74">
    <w:abstractNumId w:val="65"/>
  </w:num>
  <w:num w:numId="75">
    <w:abstractNumId w:val="87"/>
  </w:num>
  <w:num w:numId="76">
    <w:abstractNumId w:val="91"/>
  </w:num>
  <w:num w:numId="77">
    <w:abstractNumId w:val="22"/>
  </w:num>
  <w:num w:numId="78">
    <w:abstractNumId w:val="26"/>
  </w:num>
  <w:num w:numId="79">
    <w:abstractNumId w:val="82"/>
  </w:num>
  <w:num w:numId="80">
    <w:abstractNumId w:val="47"/>
  </w:num>
  <w:num w:numId="81">
    <w:abstractNumId w:val="6"/>
  </w:num>
  <w:num w:numId="82">
    <w:abstractNumId w:val="35"/>
  </w:num>
  <w:num w:numId="83">
    <w:abstractNumId w:val="13"/>
  </w:num>
  <w:num w:numId="84">
    <w:abstractNumId w:val="45"/>
  </w:num>
  <w:num w:numId="85">
    <w:abstractNumId w:val="76"/>
  </w:num>
  <w:num w:numId="86">
    <w:abstractNumId w:val="68"/>
  </w:num>
  <w:num w:numId="87">
    <w:abstractNumId w:val="5"/>
  </w:num>
  <w:num w:numId="88">
    <w:abstractNumId w:val="44"/>
  </w:num>
  <w:num w:numId="89">
    <w:abstractNumId w:val="66"/>
  </w:num>
  <w:num w:numId="90">
    <w:abstractNumId w:val="79"/>
  </w:num>
  <w:num w:numId="91">
    <w:abstractNumId w:val="75"/>
  </w:num>
  <w:num w:numId="92">
    <w:abstractNumId w:val="36"/>
  </w:num>
  <w:num w:numId="93">
    <w:abstractNumId w:val="46"/>
  </w:num>
  <w:num w:numId="94">
    <w:abstractNumId w:val="1"/>
  </w:num>
  <w:num w:numId="95">
    <w:abstractNumId w:val="4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50F28"/>
    <w:rsid w:val="00001CB2"/>
    <w:rsid w:val="00003C80"/>
    <w:rsid w:val="00003DB5"/>
    <w:rsid w:val="000071C4"/>
    <w:rsid w:val="00007BD3"/>
    <w:rsid w:val="00010CC0"/>
    <w:rsid w:val="00011D31"/>
    <w:rsid w:val="00015584"/>
    <w:rsid w:val="000177BE"/>
    <w:rsid w:val="0002116D"/>
    <w:rsid w:val="0002178A"/>
    <w:rsid w:val="000273F0"/>
    <w:rsid w:val="0003322E"/>
    <w:rsid w:val="000346CC"/>
    <w:rsid w:val="00043721"/>
    <w:rsid w:val="00050F0E"/>
    <w:rsid w:val="00053C1C"/>
    <w:rsid w:val="00054C9C"/>
    <w:rsid w:val="00055D6F"/>
    <w:rsid w:val="000565E5"/>
    <w:rsid w:val="00060994"/>
    <w:rsid w:val="00060E42"/>
    <w:rsid w:val="00063164"/>
    <w:rsid w:val="0006343A"/>
    <w:rsid w:val="00065070"/>
    <w:rsid w:val="00070C04"/>
    <w:rsid w:val="00070F7B"/>
    <w:rsid w:val="00072DD6"/>
    <w:rsid w:val="00074A1A"/>
    <w:rsid w:val="00081DFF"/>
    <w:rsid w:val="000840AE"/>
    <w:rsid w:val="00093458"/>
    <w:rsid w:val="00094A3D"/>
    <w:rsid w:val="00095A9B"/>
    <w:rsid w:val="00097321"/>
    <w:rsid w:val="000A005C"/>
    <w:rsid w:val="000A166E"/>
    <w:rsid w:val="000A1E29"/>
    <w:rsid w:val="000B5954"/>
    <w:rsid w:val="000B6437"/>
    <w:rsid w:val="000C137D"/>
    <w:rsid w:val="000C2654"/>
    <w:rsid w:val="000C2BC3"/>
    <w:rsid w:val="000C79CA"/>
    <w:rsid w:val="000D0092"/>
    <w:rsid w:val="000D0FBC"/>
    <w:rsid w:val="000D6898"/>
    <w:rsid w:val="000E062E"/>
    <w:rsid w:val="000E35C4"/>
    <w:rsid w:val="000E37BF"/>
    <w:rsid w:val="000F1635"/>
    <w:rsid w:val="000F5CCD"/>
    <w:rsid w:val="000F5F72"/>
    <w:rsid w:val="000F6981"/>
    <w:rsid w:val="001070FB"/>
    <w:rsid w:val="0010730C"/>
    <w:rsid w:val="00107DB7"/>
    <w:rsid w:val="0011090F"/>
    <w:rsid w:val="00113456"/>
    <w:rsid w:val="00114E05"/>
    <w:rsid w:val="00116FD1"/>
    <w:rsid w:val="0011744F"/>
    <w:rsid w:val="001202D1"/>
    <w:rsid w:val="00120491"/>
    <w:rsid w:val="001209D3"/>
    <w:rsid w:val="0012171A"/>
    <w:rsid w:val="001217B7"/>
    <w:rsid w:val="00123B48"/>
    <w:rsid w:val="00131C44"/>
    <w:rsid w:val="0013244D"/>
    <w:rsid w:val="00132700"/>
    <w:rsid w:val="001327F9"/>
    <w:rsid w:val="001329B8"/>
    <w:rsid w:val="00132A3C"/>
    <w:rsid w:val="001339C1"/>
    <w:rsid w:val="001350B4"/>
    <w:rsid w:val="00137A36"/>
    <w:rsid w:val="001435A6"/>
    <w:rsid w:val="00144174"/>
    <w:rsid w:val="00144450"/>
    <w:rsid w:val="00150A3B"/>
    <w:rsid w:val="00150D11"/>
    <w:rsid w:val="0015343D"/>
    <w:rsid w:val="00154611"/>
    <w:rsid w:val="001610CD"/>
    <w:rsid w:val="0016121C"/>
    <w:rsid w:val="0016637D"/>
    <w:rsid w:val="00167FAB"/>
    <w:rsid w:val="001706ED"/>
    <w:rsid w:val="00170D08"/>
    <w:rsid w:val="0017147E"/>
    <w:rsid w:val="001714EF"/>
    <w:rsid w:val="00171DC1"/>
    <w:rsid w:val="00171E33"/>
    <w:rsid w:val="00173DB3"/>
    <w:rsid w:val="00174F0B"/>
    <w:rsid w:val="00175048"/>
    <w:rsid w:val="0017518A"/>
    <w:rsid w:val="00175707"/>
    <w:rsid w:val="00176057"/>
    <w:rsid w:val="001766CB"/>
    <w:rsid w:val="00176807"/>
    <w:rsid w:val="00183516"/>
    <w:rsid w:val="00183F23"/>
    <w:rsid w:val="00186943"/>
    <w:rsid w:val="00187C49"/>
    <w:rsid w:val="00191978"/>
    <w:rsid w:val="00193082"/>
    <w:rsid w:val="00194581"/>
    <w:rsid w:val="001947D8"/>
    <w:rsid w:val="00195AD3"/>
    <w:rsid w:val="001B242E"/>
    <w:rsid w:val="001B2FF1"/>
    <w:rsid w:val="001B3043"/>
    <w:rsid w:val="001B40E4"/>
    <w:rsid w:val="001B53FA"/>
    <w:rsid w:val="001B5C19"/>
    <w:rsid w:val="001B6B58"/>
    <w:rsid w:val="001C07D4"/>
    <w:rsid w:val="001C0CB9"/>
    <w:rsid w:val="001C2356"/>
    <w:rsid w:val="001C4BC8"/>
    <w:rsid w:val="001C5F38"/>
    <w:rsid w:val="001C70D6"/>
    <w:rsid w:val="001D053D"/>
    <w:rsid w:val="001D2A77"/>
    <w:rsid w:val="001D6F36"/>
    <w:rsid w:val="001E0F5F"/>
    <w:rsid w:val="001E3926"/>
    <w:rsid w:val="001E5BBA"/>
    <w:rsid w:val="001F2DBF"/>
    <w:rsid w:val="001F386C"/>
    <w:rsid w:val="001F5BD4"/>
    <w:rsid w:val="001F6773"/>
    <w:rsid w:val="001F73E4"/>
    <w:rsid w:val="001F7545"/>
    <w:rsid w:val="00201C4D"/>
    <w:rsid w:val="0020552C"/>
    <w:rsid w:val="002062D9"/>
    <w:rsid w:val="00207C23"/>
    <w:rsid w:val="00212CA3"/>
    <w:rsid w:val="00212F96"/>
    <w:rsid w:val="00213F3B"/>
    <w:rsid w:val="00220040"/>
    <w:rsid w:val="0022080B"/>
    <w:rsid w:val="0022115D"/>
    <w:rsid w:val="0022134D"/>
    <w:rsid w:val="00223672"/>
    <w:rsid w:val="00225EB4"/>
    <w:rsid w:val="002269C4"/>
    <w:rsid w:val="00230719"/>
    <w:rsid w:val="002315C7"/>
    <w:rsid w:val="002322F1"/>
    <w:rsid w:val="00232473"/>
    <w:rsid w:val="0023266E"/>
    <w:rsid w:val="00232CF4"/>
    <w:rsid w:val="0023463A"/>
    <w:rsid w:val="00234930"/>
    <w:rsid w:val="00236F29"/>
    <w:rsid w:val="002407F1"/>
    <w:rsid w:val="0024181D"/>
    <w:rsid w:val="00241C7B"/>
    <w:rsid w:val="00241E80"/>
    <w:rsid w:val="00242B43"/>
    <w:rsid w:val="00243E04"/>
    <w:rsid w:val="002444C1"/>
    <w:rsid w:val="00244D69"/>
    <w:rsid w:val="00250E2C"/>
    <w:rsid w:val="002510F0"/>
    <w:rsid w:val="00251474"/>
    <w:rsid w:val="002539E9"/>
    <w:rsid w:val="002540FC"/>
    <w:rsid w:val="00254D32"/>
    <w:rsid w:val="00254DD9"/>
    <w:rsid w:val="00262D3C"/>
    <w:rsid w:val="00265E87"/>
    <w:rsid w:val="00266AF3"/>
    <w:rsid w:val="00267C08"/>
    <w:rsid w:val="002707C4"/>
    <w:rsid w:val="00273353"/>
    <w:rsid w:val="00276834"/>
    <w:rsid w:val="00276A20"/>
    <w:rsid w:val="00277A90"/>
    <w:rsid w:val="00277D69"/>
    <w:rsid w:val="00280A26"/>
    <w:rsid w:val="00280E3F"/>
    <w:rsid w:val="00282D6C"/>
    <w:rsid w:val="00295A3A"/>
    <w:rsid w:val="00296082"/>
    <w:rsid w:val="002961E8"/>
    <w:rsid w:val="002973BF"/>
    <w:rsid w:val="002A0FEA"/>
    <w:rsid w:val="002A515A"/>
    <w:rsid w:val="002B2C35"/>
    <w:rsid w:val="002B2F89"/>
    <w:rsid w:val="002B423E"/>
    <w:rsid w:val="002B6C07"/>
    <w:rsid w:val="002C3BBC"/>
    <w:rsid w:val="002C53E6"/>
    <w:rsid w:val="002D03BA"/>
    <w:rsid w:val="002D1B39"/>
    <w:rsid w:val="002D2652"/>
    <w:rsid w:val="002D2EF8"/>
    <w:rsid w:val="002D7798"/>
    <w:rsid w:val="002E1755"/>
    <w:rsid w:val="002E2620"/>
    <w:rsid w:val="002E355C"/>
    <w:rsid w:val="002F0D8C"/>
    <w:rsid w:val="002F1E02"/>
    <w:rsid w:val="002F2849"/>
    <w:rsid w:val="002F378E"/>
    <w:rsid w:val="002F4A27"/>
    <w:rsid w:val="002F5852"/>
    <w:rsid w:val="002F6DC3"/>
    <w:rsid w:val="002F7601"/>
    <w:rsid w:val="0030365E"/>
    <w:rsid w:val="00303F92"/>
    <w:rsid w:val="003051F9"/>
    <w:rsid w:val="003052B8"/>
    <w:rsid w:val="003053AA"/>
    <w:rsid w:val="00307D29"/>
    <w:rsid w:val="00310853"/>
    <w:rsid w:val="0031191C"/>
    <w:rsid w:val="00312317"/>
    <w:rsid w:val="00313115"/>
    <w:rsid w:val="00313FA5"/>
    <w:rsid w:val="00316442"/>
    <w:rsid w:val="003213FA"/>
    <w:rsid w:val="00327C4D"/>
    <w:rsid w:val="00331E5B"/>
    <w:rsid w:val="0033278B"/>
    <w:rsid w:val="00332E73"/>
    <w:rsid w:val="003360CA"/>
    <w:rsid w:val="00344ED9"/>
    <w:rsid w:val="00346A6A"/>
    <w:rsid w:val="00347744"/>
    <w:rsid w:val="00347FEC"/>
    <w:rsid w:val="00353AC1"/>
    <w:rsid w:val="00354271"/>
    <w:rsid w:val="00354F4B"/>
    <w:rsid w:val="00355FAA"/>
    <w:rsid w:val="00356B0E"/>
    <w:rsid w:val="00361ACB"/>
    <w:rsid w:val="003643D2"/>
    <w:rsid w:val="00364FD5"/>
    <w:rsid w:val="003665B1"/>
    <w:rsid w:val="00366C13"/>
    <w:rsid w:val="00371F72"/>
    <w:rsid w:val="00375A8C"/>
    <w:rsid w:val="00381A22"/>
    <w:rsid w:val="0038756D"/>
    <w:rsid w:val="00393F05"/>
    <w:rsid w:val="003947EB"/>
    <w:rsid w:val="003950BD"/>
    <w:rsid w:val="00395E56"/>
    <w:rsid w:val="0039600C"/>
    <w:rsid w:val="00397F1C"/>
    <w:rsid w:val="003A4455"/>
    <w:rsid w:val="003A4A90"/>
    <w:rsid w:val="003A612E"/>
    <w:rsid w:val="003A6177"/>
    <w:rsid w:val="003A6303"/>
    <w:rsid w:val="003B0D18"/>
    <w:rsid w:val="003B3853"/>
    <w:rsid w:val="003B3892"/>
    <w:rsid w:val="003B431A"/>
    <w:rsid w:val="003B765C"/>
    <w:rsid w:val="003C43B6"/>
    <w:rsid w:val="003C5E8C"/>
    <w:rsid w:val="003C63E8"/>
    <w:rsid w:val="003D022A"/>
    <w:rsid w:val="003D2CAF"/>
    <w:rsid w:val="003D32C8"/>
    <w:rsid w:val="003D3796"/>
    <w:rsid w:val="003D7F57"/>
    <w:rsid w:val="003E03E6"/>
    <w:rsid w:val="003E1159"/>
    <w:rsid w:val="003E2F04"/>
    <w:rsid w:val="003E3D0F"/>
    <w:rsid w:val="003E5D00"/>
    <w:rsid w:val="003E6735"/>
    <w:rsid w:val="003E703D"/>
    <w:rsid w:val="003E75DA"/>
    <w:rsid w:val="003F1910"/>
    <w:rsid w:val="003F2414"/>
    <w:rsid w:val="004002AC"/>
    <w:rsid w:val="004026FA"/>
    <w:rsid w:val="00402DF4"/>
    <w:rsid w:val="004033F6"/>
    <w:rsid w:val="0040349C"/>
    <w:rsid w:val="00403A18"/>
    <w:rsid w:val="0040703F"/>
    <w:rsid w:val="004100A6"/>
    <w:rsid w:val="00410677"/>
    <w:rsid w:val="00410BDB"/>
    <w:rsid w:val="00411325"/>
    <w:rsid w:val="00413826"/>
    <w:rsid w:val="00417A81"/>
    <w:rsid w:val="00420D13"/>
    <w:rsid w:val="0042600C"/>
    <w:rsid w:val="0042677A"/>
    <w:rsid w:val="00426F22"/>
    <w:rsid w:val="00430AF3"/>
    <w:rsid w:val="00432C5D"/>
    <w:rsid w:val="004342F8"/>
    <w:rsid w:val="0043656C"/>
    <w:rsid w:val="00441D63"/>
    <w:rsid w:val="00443988"/>
    <w:rsid w:val="00443D7B"/>
    <w:rsid w:val="004445AE"/>
    <w:rsid w:val="004454A8"/>
    <w:rsid w:val="004465EB"/>
    <w:rsid w:val="00447124"/>
    <w:rsid w:val="00447390"/>
    <w:rsid w:val="00452D57"/>
    <w:rsid w:val="004569FB"/>
    <w:rsid w:val="0046020F"/>
    <w:rsid w:val="00460255"/>
    <w:rsid w:val="00460A31"/>
    <w:rsid w:val="00465A0F"/>
    <w:rsid w:val="0046658C"/>
    <w:rsid w:val="00466B21"/>
    <w:rsid w:val="00467053"/>
    <w:rsid w:val="00467227"/>
    <w:rsid w:val="00472748"/>
    <w:rsid w:val="00474DDF"/>
    <w:rsid w:val="004763C5"/>
    <w:rsid w:val="0047708F"/>
    <w:rsid w:val="004821DA"/>
    <w:rsid w:val="00485369"/>
    <w:rsid w:val="004858CB"/>
    <w:rsid w:val="00485C45"/>
    <w:rsid w:val="004871E0"/>
    <w:rsid w:val="004872F2"/>
    <w:rsid w:val="00487FDF"/>
    <w:rsid w:val="00490107"/>
    <w:rsid w:val="004925B5"/>
    <w:rsid w:val="00493F18"/>
    <w:rsid w:val="004945A8"/>
    <w:rsid w:val="00495F76"/>
    <w:rsid w:val="004A0B16"/>
    <w:rsid w:val="004A2D2E"/>
    <w:rsid w:val="004A6370"/>
    <w:rsid w:val="004A6D4E"/>
    <w:rsid w:val="004A706E"/>
    <w:rsid w:val="004A7C54"/>
    <w:rsid w:val="004B01DB"/>
    <w:rsid w:val="004B2C41"/>
    <w:rsid w:val="004B3055"/>
    <w:rsid w:val="004B38E9"/>
    <w:rsid w:val="004B40AC"/>
    <w:rsid w:val="004B6790"/>
    <w:rsid w:val="004B7F61"/>
    <w:rsid w:val="004C08E0"/>
    <w:rsid w:val="004C40B3"/>
    <w:rsid w:val="004C5675"/>
    <w:rsid w:val="004C5B52"/>
    <w:rsid w:val="004C7E75"/>
    <w:rsid w:val="004D22A7"/>
    <w:rsid w:val="004D2510"/>
    <w:rsid w:val="004D3774"/>
    <w:rsid w:val="004E05B4"/>
    <w:rsid w:val="004E6FD5"/>
    <w:rsid w:val="004E7013"/>
    <w:rsid w:val="004F0BAB"/>
    <w:rsid w:val="004F3E2B"/>
    <w:rsid w:val="004F4044"/>
    <w:rsid w:val="004F4160"/>
    <w:rsid w:val="004F645B"/>
    <w:rsid w:val="004F7C72"/>
    <w:rsid w:val="005033A8"/>
    <w:rsid w:val="00504BDD"/>
    <w:rsid w:val="005058F1"/>
    <w:rsid w:val="005066E4"/>
    <w:rsid w:val="0051172E"/>
    <w:rsid w:val="00514A8F"/>
    <w:rsid w:val="005217DD"/>
    <w:rsid w:val="00523D18"/>
    <w:rsid w:val="00524156"/>
    <w:rsid w:val="005259B1"/>
    <w:rsid w:val="00525AAB"/>
    <w:rsid w:val="005262B1"/>
    <w:rsid w:val="00527D39"/>
    <w:rsid w:val="00531D69"/>
    <w:rsid w:val="005327B7"/>
    <w:rsid w:val="00533C02"/>
    <w:rsid w:val="00533FAF"/>
    <w:rsid w:val="00534C96"/>
    <w:rsid w:val="0054010D"/>
    <w:rsid w:val="00540668"/>
    <w:rsid w:val="00540A65"/>
    <w:rsid w:val="00543916"/>
    <w:rsid w:val="0054458B"/>
    <w:rsid w:val="005460B0"/>
    <w:rsid w:val="00546DCB"/>
    <w:rsid w:val="00550D7B"/>
    <w:rsid w:val="00553BE3"/>
    <w:rsid w:val="00555C59"/>
    <w:rsid w:val="00556AD0"/>
    <w:rsid w:val="00556D2E"/>
    <w:rsid w:val="00557648"/>
    <w:rsid w:val="00560889"/>
    <w:rsid w:val="00562B59"/>
    <w:rsid w:val="00563199"/>
    <w:rsid w:val="00563BD6"/>
    <w:rsid w:val="005650A9"/>
    <w:rsid w:val="005651B5"/>
    <w:rsid w:val="0056566F"/>
    <w:rsid w:val="005662A3"/>
    <w:rsid w:val="0057212A"/>
    <w:rsid w:val="00575C72"/>
    <w:rsid w:val="00575D28"/>
    <w:rsid w:val="00576E8E"/>
    <w:rsid w:val="00577AF4"/>
    <w:rsid w:val="00581C9B"/>
    <w:rsid w:val="00581FD0"/>
    <w:rsid w:val="0058285A"/>
    <w:rsid w:val="00582D65"/>
    <w:rsid w:val="00584A0F"/>
    <w:rsid w:val="00584C24"/>
    <w:rsid w:val="00585D69"/>
    <w:rsid w:val="00586B11"/>
    <w:rsid w:val="0058753A"/>
    <w:rsid w:val="00592115"/>
    <w:rsid w:val="00593DEC"/>
    <w:rsid w:val="00594640"/>
    <w:rsid w:val="005964A3"/>
    <w:rsid w:val="005A1CFC"/>
    <w:rsid w:val="005A5774"/>
    <w:rsid w:val="005B0BE5"/>
    <w:rsid w:val="005B27EB"/>
    <w:rsid w:val="005B3EC5"/>
    <w:rsid w:val="005B4BD7"/>
    <w:rsid w:val="005B7D02"/>
    <w:rsid w:val="005C09C5"/>
    <w:rsid w:val="005C0DC3"/>
    <w:rsid w:val="005C193F"/>
    <w:rsid w:val="005C2056"/>
    <w:rsid w:val="005C4737"/>
    <w:rsid w:val="005D1B17"/>
    <w:rsid w:val="005D3FA0"/>
    <w:rsid w:val="005D776F"/>
    <w:rsid w:val="005D7EA2"/>
    <w:rsid w:val="005E03D2"/>
    <w:rsid w:val="005E11ED"/>
    <w:rsid w:val="005E2913"/>
    <w:rsid w:val="005E3777"/>
    <w:rsid w:val="005E4A91"/>
    <w:rsid w:val="005E4E48"/>
    <w:rsid w:val="005E518A"/>
    <w:rsid w:val="005E51C4"/>
    <w:rsid w:val="005E7286"/>
    <w:rsid w:val="005F0C90"/>
    <w:rsid w:val="005F11B9"/>
    <w:rsid w:val="005F4047"/>
    <w:rsid w:val="005F64B2"/>
    <w:rsid w:val="00601DF3"/>
    <w:rsid w:val="0060229B"/>
    <w:rsid w:val="006027C1"/>
    <w:rsid w:val="006063AB"/>
    <w:rsid w:val="00606778"/>
    <w:rsid w:val="00606D1F"/>
    <w:rsid w:val="006113D0"/>
    <w:rsid w:val="00611E2B"/>
    <w:rsid w:val="00612FAA"/>
    <w:rsid w:val="00613087"/>
    <w:rsid w:val="006130E3"/>
    <w:rsid w:val="00614327"/>
    <w:rsid w:val="00614EB2"/>
    <w:rsid w:val="00616FCC"/>
    <w:rsid w:val="00620554"/>
    <w:rsid w:val="00622D03"/>
    <w:rsid w:val="00623A5C"/>
    <w:rsid w:val="00625C54"/>
    <w:rsid w:val="00627604"/>
    <w:rsid w:val="00627996"/>
    <w:rsid w:val="006302DB"/>
    <w:rsid w:val="00630657"/>
    <w:rsid w:val="00630F52"/>
    <w:rsid w:val="00632504"/>
    <w:rsid w:val="00632695"/>
    <w:rsid w:val="0063337B"/>
    <w:rsid w:val="00633A23"/>
    <w:rsid w:val="00633E97"/>
    <w:rsid w:val="00634F46"/>
    <w:rsid w:val="00635BE2"/>
    <w:rsid w:val="00635C0A"/>
    <w:rsid w:val="0063605A"/>
    <w:rsid w:val="006379C4"/>
    <w:rsid w:val="00640A26"/>
    <w:rsid w:val="00640CA4"/>
    <w:rsid w:val="00646143"/>
    <w:rsid w:val="0065146E"/>
    <w:rsid w:val="006564B2"/>
    <w:rsid w:val="00660AFF"/>
    <w:rsid w:val="00663F90"/>
    <w:rsid w:val="0066404C"/>
    <w:rsid w:val="00664357"/>
    <w:rsid w:val="006643AC"/>
    <w:rsid w:val="00664D06"/>
    <w:rsid w:val="00667F60"/>
    <w:rsid w:val="0067061E"/>
    <w:rsid w:val="006725DF"/>
    <w:rsid w:val="006727B2"/>
    <w:rsid w:val="00680FE1"/>
    <w:rsid w:val="00682C1E"/>
    <w:rsid w:val="00683E44"/>
    <w:rsid w:val="00684262"/>
    <w:rsid w:val="00685B61"/>
    <w:rsid w:val="00690BCD"/>
    <w:rsid w:val="00690C03"/>
    <w:rsid w:val="00693F78"/>
    <w:rsid w:val="00696642"/>
    <w:rsid w:val="006A2540"/>
    <w:rsid w:val="006B00DE"/>
    <w:rsid w:val="006B0575"/>
    <w:rsid w:val="006B4994"/>
    <w:rsid w:val="006B547A"/>
    <w:rsid w:val="006B592A"/>
    <w:rsid w:val="006B634B"/>
    <w:rsid w:val="006B73E6"/>
    <w:rsid w:val="006C3135"/>
    <w:rsid w:val="006C3D06"/>
    <w:rsid w:val="006C78C6"/>
    <w:rsid w:val="006C7DD9"/>
    <w:rsid w:val="006D04C8"/>
    <w:rsid w:val="006D0C3B"/>
    <w:rsid w:val="006D2C20"/>
    <w:rsid w:val="006D2E67"/>
    <w:rsid w:val="006D316D"/>
    <w:rsid w:val="006D31A2"/>
    <w:rsid w:val="006D3EC1"/>
    <w:rsid w:val="006E10B8"/>
    <w:rsid w:val="006E3281"/>
    <w:rsid w:val="006E4CF7"/>
    <w:rsid w:val="006E5986"/>
    <w:rsid w:val="006E676F"/>
    <w:rsid w:val="006E7213"/>
    <w:rsid w:val="006E7A34"/>
    <w:rsid w:val="006E7F9A"/>
    <w:rsid w:val="006F4330"/>
    <w:rsid w:val="007019B9"/>
    <w:rsid w:val="00702402"/>
    <w:rsid w:val="00703894"/>
    <w:rsid w:val="00705A19"/>
    <w:rsid w:val="0071320E"/>
    <w:rsid w:val="00714990"/>
    <w:rsid w:val="00715664"/>
    <w:rsid w:val="007169CE"/>
    <w:rsid w:val="00720ED6"/>
    <w:rsid w:val="00721C6F"/>
    <w:rsid w:val="00725DB7"/>
    <w:rsid w:val="00730C2E"/>
    <w:rsid w:val="00731628"/>
    <w:rsid w:val="00732BBB"/>
    <w:rsid w:val="00733398"/>
    <w:rsid w:val="00734949"/>
    <w:rsid w:val="00734E01"/>
    <w:rsid w:val="0073502B"/>
    <w:rsid w:val="007351C6"/>
    <w:rsid w:val="00735DB3"/>
    <w:rsid w:val="00737B9B"/>
    <w:rsid w:val="00744CE8"/>
    <w:rsid w:val="00747E46"/>
    <w:rsid w:val="00751D90"/>
    <w:rsid w:val="007523B8"/>
    <w:rsid w:val="00756698"/>
    <w:rsid w:val="0075713D"/>
    <w:rsid w:val="007610B0"/>
    <w:rsid w:val="0076153B"/>
    <w:rsid w:val="00761E27"/>
    <w:rsid w:val="0076765D"/>
    <w:rsid w:val="00767A91"/>
    <w:rsid w:val="007702F1"/>
    <w:rsid w:val="007720E2"/>
    <w:rsid w:val="007724E3"/>
    <w:rsid w:val="00773E40"/>
    <w:rsid w:val="0077409A"/>
    <w:rsid w:val="0077498A"/>
    <w:rsid w:val="0077614F"/>
    <w:rsid w:val="0078670D"/>
    <w:rsid w:val="0078678D"/>
    <w:rsid w:val="0079001A"/>
    <w:rsid w:val="007968EA"/>
    <w:rsid w:val="007A0BE1"/>
    <w:rsid w:val="007A4329"/>
    <w:rsid w:val="007A5214"/>
    <w:rsid w:val="007A60B5"/>
    <w:rsid w:val="007A6175"/>
    <w:rsid w:val="007B1B62"/>
    <w:rsid w:val="007B27F5"/>
    <w:rsid w:val="007B4E2F"/>
    <w:rsid w:val="007B6AC2"/>
    <w:rsid w:val="007C1320"/>
    <w:rsid w:val="007D0C1C"/>
    <w:rsid w:val="007D2284"/>
    <w:rsid w:val="007D34B2"/>
    <w:rsid w:val="007D3537"/>
    <w:rsid w:val="007E072B"/>
    <w:rsid w:val="007E0AD9"/>
    <w:rsid w:val="007E12AF"/>
    <w:rsid w:val="007E2CEE"/>
    <w:rsid w:val="007E3BF7"/>
    <w:rsid w:val="007E4B31"/>
    <w:rsid w:val="007E731F"/>
    <w:rsid w:val="007F14FC"/>
    <w:rsid w:val="007F5C4A"/>
    <w:rsid w:val="007F5D06"/>
    <w:rsid w:val="007F6B33"/>
    <w:rsid w:val="007F7847"/>
    <w:rsid w:val="008003EF"/>
    <w:rsid w:val="0080204D"/>
    <w:rsid w:val="00807C1C"/>
    <w:rsid w:val="00807F4C"/>
    <w:rsid w:val="00821449"/>
    <w:rsid w:val="008244B6"/>
    <w:rsid w:val="0082537A"/>
    <w:rsid w:val="00831EF1"/>
    <w:rsid w:val="00832CD0"/>
    <w:rsid w:val="00833CD6"/>
    <w:rsid w:val="00837AFE"/>
    <w:rsid w:val="0084033F"/>
    <w:rsid w:val="008406AD"/>
    <w:rsid w:val="00840A3D"/>
    <w:rsid w:val="008426DD"/>
    <w:rsid w:val="00842C79"/>
    <w:rsid w:val="0084368B"/>
    <w:rsid w:val="008438AB"/>
    <w:rsid w:val="008451BF"/>
    <w:rsid w:val="00850900"/>
    <w:rsid w:val="00853D39"/>
    <w:rsid w:val="00855DE9"/>
    <w:rsid w:val="008573E7"/>
    <w:rsid w:val="00862635"/>
    <w:rsid w:val="00863431"/>
    <w:rsid w:val="008648D6"/>
    <w:rsid w:val="00865567"/>
    <w:rsid w:val="008661B7"/>
    <w:rsid w:val="00866E2A"/>
    <w:rsid w:val="00870BCE"/>
    <w:rsid w:val="0087202C"/>
    <w:rsid w:val="00876CB4"/>
    <w:rsid w:val="00881447"/>
    <w:rsid w:val="008815BB"/>
    <w:rsid w:val="00881772"/>
    <w:rsid w:val="008845F1"/>
    <w:rsid w:val="0088542E"/>
    <w:rsid w:val="00885953"/>
    <w:rsid w:val="008859A6"/>
    <w:rsid w:val="008860F0"/>
    <w:rsid w:val="00886932"/>
    <w:rsid w:val="00886FC7"/>
    <w:rsid w:val="00887F16"/>
    <w:rsid w:val="00891B5D"/>
    <w:rsid w:val="008920E7"/>
    <w:rsid w:val="00892623"/>
    <w:rsid w:val="0089562C"/>
    <w:rsid w:val="00895A6A"/>
    <w:rsid w:val="008962A7"/>
    <w:rsid w:val="00896B4E"/>
    <w:rsid w:val="00897BB4"/>
    <w:rsid w:val="008A00A5"/>
    <w:rsid w:val="008A3701"/>
    <w:rsid w:val="008A6F81"/>
    <w:rsid w:val="008A7AF6"/>
    <w:rsid w:val="008B07AA"/>
    <w:rsid w:val="008B2E8B"/>
    <w:rsid w:val="008B5F77"/>
    <w:rsid w:val="008C0E78"/>
    <w:rsid w:val="008C2424"/>
    <w:rsid w:val="008C25A7"/>
    <w:rsid w:val="008C59B3"/>
    <w:rsid w:val="008D11F3"/>
    <w:rsid w:val="008D13FD"/>
    <w:rsid w:val="008D19CE"/>
    <w:rsid w:val="008D33B9"/>
    <w:rsid w:val="008D38D7"/>
    <w:rsid w:val="008D5738"/>
    <w:rsid w:val="008D62AD"/>
    <w:rsid w:val="008D666C"/>
    <w:rsid w:val="008D7FAC"/>
    <w:rsid w:val="008E38D3"/>
    <w:rsid w:val="008E3BD1"/>
    <w:rsid w:val="008E6C82"/>
    <w:rsid w:val="008E6CC3"/>
    <w:rsid w:val="008E6D6F"/>
    <w:rsid w:val="008E7232"/>
    <w:rsid w:val="008F22F8"/>
    <w:rsid w:val="008F2EA4"/>
    <w:rsid w:val="008F4259"/>
    <w:rsid w:val="008F5863"/>
    <w:rsid w:val="00900DAC"/>
    <w:rsid w:val="009020AA"/>
    <w:rsid w:val="0090435E"/>
    <w:rsid w:val="00904490"/>
    <w:rsid w:val="00904AA4"/>
    <w:rsid w:val="009064AA"/>
    <w:rsid w:val="0090739D"/>
    <w:rsid w:val="00913CFE"/>
    <w:rsid w:val="00915C15"/>
    <w:rsid w:val="0091630D"/>
    <w:rsid w:val="00920B89"/>
    <w:rsid w:val="00923289"/>
    <w:rsid w:val="00924B7A"/>
    <w:rsid w:val="009260BE"/>
    <w:rsid w:val="00927DE0"/>
    <w:rsid w:val="00930C62"/>
    <w:rsid w:val="00931447"/>
    <w:rsid w:val="009315A4"/>
    <w:rsid w:val="00941165"/>
    <w:rsid w:val="00943A11"/>
    <w:rsid w:val="00944FB5"/>
    <w:rsid w:val="00944FCE"/>
    <w:rsid w:val="0094584F"/>
    <w:rsid w:val="00947FA8"/>
    <w:rsid w:val="00952959"/>
    <w:rsid w:val="00953B9F"/>
    <w:rsid w:val="0095412B"/>
    <w:rsid w:val="00955697"/>
    <w:rsid w:val="00955C1E"/>
    <w:rsid w:val="00955D0C"/>
    <w:rsid w:val="00957842"/>
    <w:rsid w:val="009609AB"/>
    <w:rsid w:val="009616B1"/>
    <w:rsid w:val="009636A8"/>
    <w:rsid w:val="00966E74"/>
    <w:rsid w:val="00967858"/>
    <w:rsid w:val="009706FB"/>
    <w:rsid w:val="00975C1E"/>
    <w:rsid w:val="00976A30"/>
    <w:rsid w:val="009814EB"/>
    <w:rsid w:val="009830E8"/>
    <w:rsid w:val="009835D6"/>
    <w:rsid w:val="00985650"/>
    <w:rsid w:val="00987133"/>
    <w:rsid w:val="009904E8"/>
    <w:rsid w:val="00990869"/>
    <w:rsid w:val="009925F1"/>
    <w:rsid w:val="009934B8"/>
    <w:rsid w:val="009943E3"/>
    <w:rsid w:val="00994E49"/>
    <w:rsid w:val="00996D6D"/>
    <w:rsid w:val="009A2B9B"/>
    <w:rsid w:val="009A42A7"/>
    <w:rsid w:val="009A4BC7"/>
    <w:rsid w:val="009A4D93"/>
    <w:rsid w:val="009A6214"/>
    <w:rsid w:val="009A76DD"/>
    <w:rsid w:val="009B03B5"/>
    <w:rsid w:val="009B1E27"/>
    <w:rsid w:val="009B22AF"/>
    <w:rsid w:val="009B2DBA"/>
    <w:rsid w:val="009B3184"/>
    <w:rsid w:val="009B51A2"/>
    <w:rsid w:val="009B58B0"/>
    <w:rsid w:val="009C1568"/>
    <w:rsid w:val="009C43D6"/>
    <w:rsid w:val="009C561A"/>
    <w:rsid w:val="009C63E9"/>
    <w:rsid w:val="009D1328"/>
    <w:rsid w:val="009D140B"/>
    <w:rsid w:val="009D1C5D"/>
    <w:rsid w:val="009D5030"/>
    <w:rsid w:val="009D5EF8"/>
    <w:rsid w:val="009D7C58"/>
    <w:rsid w:val="009D7CF9"/>
    <w:rsid w:val="009E0C88"/>
    <w:rsid w:val="009E1372"/>
    <w:rsid w:val="009E15AF"/>
    <w:rsid w:val="009E38A5"/>
    <w:rsid w:val="009E4BB4"/>
    <w:rsid w:val="009E635D"/>
    <w:rsid w:val="009E6446"/>
    <w:rsid w:val="009E6963"/>
    <w:rsid w:val="009F0279"/>
    <w:rsid w:val="009F0F5D"/>
    <w:rsid w:val="009F24F0"/>
    <w:rsid w:val="009F2834"/>
    <w:rsid w:val="009F4CE2"/>
    <w:rsid w:val="00A00266"/>
    <w:rsid w:val="00A0031C"/>
    <w:rsid w:val="00A009E9"/>
    <w:rsid w:val="00A03FBC"/>
    <w:rsid w:val="00A04A40"/>
    <w:rsid w:val="00A1177B"/>
    <w:rsid w:val="00A13A01"/>
    <w:rsid w:val="00A142A2"/>
    <w:rsid w:val="00A16DE8"/>
    <w:rsid w:val="00A27E4C"/>
    <w:rsid w:val="00A31C12"/>
    <w:rsid w:val="00A32FA8"/>
    <w:rsid w:val="00A345C2"/>
    <w:rsid w:val="00A40976"/>
    <w:rsid w:val="00A430DE"/>
    <w:rsid w:val="00A452F2"/>
    <w:rsid w:val="00A45943"/>
    <w:rsid w:val="00A47080"/>
    <w:rsid w:val="00A526D5"/>
    <w:rsid w:val="00A56227"/>
    <w:rsid w:val="00A57ED1"/>
    <w:rsid w:val="00A62229"/>
    <w:rsid w:val="00A624B1"/>
    <w:rsid w:val="00A63928"/>
    <w:rsid w:val="00A6700C"/>
    <w:rsid w:val="00A71F3B"/>
    <w:rsid w:val="00A7595A"/>
    <w:rsid w:val="00A80364"/>
    <w:rsid w:val="00A80835"/>
    <w:rsid w:val="00A81583"/>
    <w:rsid w:val="00A825F3"/>
    <w:rsid w:val="00A83029"/>
    <w:rsid w:val="00A837A6"/>
    <w:rsid w:val="00A86D0F"/>
    <w:rsid w:val="00A910E0"/>
    <w:rsid w:val="00A91480"/>
    <w:rsid w:val="00A91655"/>
    <w:rsid w:val="00A92C7F"/>
    <w:rsid w:val="00A96E50"/>
    <w:rsid w:val="00A97CF1"/>
    <w:rsid w:val="00A97D16"/>
    <w:rsid w:val="00AA1C43"/>
    <w:rsid w:val="00AA3711"/>
    <w:rsid w:val="00AA506C"/>
    <w:rsid w:val="00AB0FDF"/>
    <w:rsid w:val="00AB246F"/>
    <w:rsid w:val="00AB24AB"/>
    <w:rsid w:val="00AB29CE"/>
    <w:rsid w:val="00AB416B"/>
    <w:rsid w:val="00AB76C6"/>
    <w:rsid w:val="00AC155D"/>
    <w:rsid w:val="00AC175C"/>
    <w:rsid w:val="00AC24CD"/>
    <w:rsid w:val="00AC4B29"/>
    <w:rsid w:val="00AC4C30"/>
    <w:rsid w:val="00AD3EB8"/>
    <w:rsid w:val="00AD59B2"/>
    <w:rsid w:val="00AD644F"/>
    <w:rsid w:val="00AE0ADD"/>
    <w:rsid w:val="00AE1FA3"/>
    <w:rsid w:val="00AE233E"/>
    <w:rsid w:val="00AE5BE1"/>
    <w:rsid w:val="00AE7E9E"/>
    <w:rsid w:val="00AF33AA"/>
    <w:rsid w:val="00AF38FA"/>
    <w:rsid w:val="00B02A11"/>
    <w:rsid w:val="00B0383E"/>
    <w:rsid w:val="00B0622E"/>
    <w:rsid w:val="00B06E90"/>
    <w:rsid w:val="00B07277"/>
    <w:rsid w:val="00B103B4"/>
    <w:rsid w:val="00B12994"/>
    <w:rsid w:val="00B14C08"/>
    <w:rsid w:val="00B1532B"/>
    <w:rsid w:val="00B15E3B"/>
    <w:rsid w:val="00B1706B"/>
    <w:rsid w:val="00B203FC"/>
    <w:rsid w:val="00B22729"/>
    <w:rsid w:val="00B23592"/>
    <w:rsid w:val="00B24183"/>
    <w:rsid w:val="00B35598"/>
    <w:rsid w:val="00B368EB"/>
    <w:rsid w:val="00B36B3E"/>
    <w:rsid w:val="00B4056B"/>
    <w:rsid w:val="00B41E36"/>
    <w:rsid w:val="00B42675"/>
    <w:rsid w:val="00B432C2"/>
    <w:rsid w:val="00B464B2"/>
    <w:rsid w:val="00B46D22"/>
    <w:rsid w:val="00B53CAD"/>
    <w:rsid w:val="00B54294"/>
    <w:rsid w:val="00B560B7"/>
    <w:rsid w:val="00B56A09"/>
    <w:rsid w:val="00B56D29"/>
    <w:rsid w:val="00B571E1"/>
    <w:rsid w:val="00B5771E"/>
    <w:rsid w:val="00B61123"/>
    <w:rsid w:val="00B637BC"/>
    <w:rsid w:val="00B638C2"/>
    <w:rsid w:val="00B64C27"/>
    <w:rsid w:val="00B65BF2"/>
    <w:rsid w:val="00B6677B"/>
    <w:rsid w:val="00B70915"/>
    <w:rsid w:val="00B73250"/>
    <w:rsid w:val="00B83578"/>
    <w:rsid w:val="00B86853"/>
    <w:rsid w:val="00B869CA"/>
    <w:rsid w:val="00B86CFF"/>
    <w:rsid w:val="00B91C20"/>
    <w:rsid w:val="00B92539"/>
    <w:rsid w:val="00B93235"/>
    <w:rsid w:val="00B94A64"/>
    <w:rsid w:val="00BA0272"/>
    <w:rsid w:val="00BA0359"/>
    <w:rsid w:val="00BA0B9E"/>
    <w:rsid w:val="00BA2667"/>
    <w:rsid w:val="00BA27A1"/>
    <w:rsid w:val="00BA53DE"/>
    <w:rsid w:val="00BB37AB"/>
    <w:rsid w:val="00BB4904"/>
    <w:rsid w:val="00BB7E08"/>
    <w:rsid w:val="00BC31C9"/>
    <w:rsid w:val="00BC6CF8"/>
    <w:rsid w:val="00BD0C4B"/>
    <w:rsid w:val="00BD1AF3"/>
    <w:rsid w:val="00BD3AA8"/>
    <w:rsid w:val="00BD5924"/>
    <w:rsid w:val="00BD7646"/>
    <w:rsid w:val="00BE559B"/>
    <w:rsid w:val="00BE5947"/>
    <w:rsid w:val="00BF15A9"/>
    <w:rsid w:val="00BF406B"/>
    <w:rsid w:val="00BF45EB"/>
    <w:rsid w:val="00BF764A"/>
    <w:rsid w:val="00BF7B36"/>
    <w:rsid w:val="00C03BC8"/>
    <w:rsid w:val="00C05121"/>
    <w:rsid w:val="00C064F9"/>
    <w:rsid w:val="00C11A1D"/>
    <w:rsid w:val="00C12A95"/>
    <w:rsid w:val="00C12B18"/>
    <w:rsid w:val="00C13CAA"/>
    <w:rsid w:val="00C16B80"/>
    <w:rsid w:val="00C17650"/>
    <w:rsid w:val="00C22CF3"/>
    <w:rsid w:val="00C261C5"/>
    <w:rsid w:val="00C264CD"/>
    <w:rsid w:val="00C271B6"/>
    <w:rsid w:val="00C3051D"/>
    <w:rsid w:val="00C318C5"/>
    <w:rsid w:val="00C32067"/>
    <w:rsid w:val="00C37DB8"/>
    <w:rsid w:val="00C418DF"/>
    <w:rsid w:val="00C41D2D"/>
    <w:rsid w:val="00C42716"/>
    <w:rsid w:val="00C455C2"/>
    <w:rsid w:val="00C4637E"/>
    <w:rsid w:val="00C47BCC"/>
    <w:rsid w:val="00C51543"/>
    <w:rsid w:val="00C533CA"/>
    <w:rsid w:val="00C540BB"/>
    <w:rsid w:val="00C543D4"/>
    <w:rsid w:val="00C6121A"/>
    <w:rsid w:val="00C63FBA"/>
    <w:rsid w:val="00C64000"/>
    <w:rsid w:val="00C65265"/>
    <w:rsid w:val="00C66159"/>
    <w:rsid w:val="00C67ADF"/>
    <w:rsid w:val="00C7158D"/>
    <w:rsid w:val="00C71BDE"/>
    <w:rsid w:val="00C75BB6"/>
    <w:rsid w:val="00C75F96"/>
    <w:rsid w:val="00C778A0"/>
    <w:rsid w:val="00C816B2"/>
    <w:rsid w:val="00C836A3"/>
    <w:rsid w:val="00C84781"/>
    <w:rsid w:val="00C85787"/>
    <w:rsid w:val="00C85F7F"/>
    <w:rsid w:val="00C86526"/>
    <w:rsid w:val="00C873B7"/>
    <w:rsid w:val="00C911D4"/>
    <w:rsid w:val="00CA004A"/>
    <w:rsid w:val="00CA06BD"/>
    <w:rsid w:val="00CA187F"/>
    <w:rsid w:val="00CA27F4"/>
    <w:rsid w:val="00CA3588"/>
    <w:rsid w:val="00CA3817"/>
    <w:rsid w:val="00CA4A52"/>
    <w:rsid w:val="00CB0834"/>
    <w:rsid w:val="00CB087B"/>
    <w:rsid w:val="00CB6327"/>
    <w:rsid w:val="00CB6514"/>
    <w:rsid w:val="00CC0418"/>
    <w:rsid w:val="00CC4533"/>
    <w:rsid w:val="00CC52F6"/>
    <w:rsid w:val="00CC641F"/>
    <w:rsid w:val="00CC67D3"/>
    <w:rsid w:val="00CC6BA7"/>
    <w:rsid w:val="00CC7CA9"/>
    <w:rsid w:val="00CD513D"/>
    <w:rsid w:val="00CD5513"/>
    <w:rsid w:val="00CD5C8E"/>
    <w:rsid w:val="00CE06A7"/>
    <w:rsid w:val="00CE1ED0"/>
    <w:rsid w:val="00CE26B0"/>
    <w:rsid w:val="00CE37B9"/>
    <w:rsid w:val="00CE5348"/>
    <w:rsid w:val="00CF09E3"/>
    <w:rsid w:val="00CF0B3F"/>
    <w:rsid w:val="00CF4D33"/>
    <w:rsid w:val="00CF7E5C"/>
    <w:rsid w:val="00D00B9E"/>
    <w:rsid w:val="00D01B6B"/>
    <w:rsid w:val="00D04929"/>
    <w:rsid w:val="00D05C01"/>
    <w:rsid w:val="00D066B8"/>
    <w:rsid w:val="00D079F0"/>
    <w:rsid w:val="00D10A78"/>
    <w:rsid w:val="00D12A49"/>
    <w:rsid w:val="00D13E7F"/>
    <w:rsid w:val="00D152CE"/>
    <w:rsid w:val="00D15FCC"/>
    <w:rsid w:val="00D176CA"/>
    <w:rsid w:val="00D201EC"/>
    <w:rsid w:val="00D2080E"/>
    <w:rsid w:val="00D22399"/>
    <w:rsid w:val="00D2380B"/>
    <w:rsid w:val="00D23B8E"/>
    <w:rsid w:val="00D24DF1"/>
    <w:rsid w:val="00D26778"/>
    <w:rsid w:val="00D26D65"/>
    <w:rsid w:val="00D27FB9"/>
    <w:rsid w:val="00D34563"/>
    <w:rsid w:val="00D3605B"/>
    <w:rsid w:val="00D37073"/>
    <w:rsid w:val="00D4172A"/>
    <w:rsid w:val="00D42130"/>
    <w:rsid w:val="00D42A2F"/>
    <w:rsid w:val="00D44054"/>
    <w:rsid w:val="00D45D69"/>
    <w:rsid w:val="00D5224C"/>
    <w:rsid w:val="00D55221"/>
    <w:rsid w:val="00D613C4"/>
    <w:rsid w:val="00D62739"/>
    <w:rsid w:val="00D637CB"/>
    <w:rsid w:val="00D65B44"/>
    <w:rsid w:val="00D666C4"/>
    <w:rsid w:val="00D66AE6"/>
    <w:rsid w:val="00D730C5"/>
    <w:rsid w:val="00D74A52"/>
    <w:rsid w:val="00D7567B"/>
    <w:rsid w:val="00D75C8B"/>
    <w:rsid w:val="00D76A75"/>
    <w:rsid w:val="00D80064"/>
    <w:rsid w:val="00D81B14"/>
    <w:rsid w:val="00D82795"/>
    <w:rsid w:val="00D841DC"/>
    <w:rsid w:val="00D8498D"/>
    <w:rsid w:val="00D8501B"/>
    <w:rsid w:val="00D871AB"/>
    <w:rsid w:val="00D87B99"/>
    <w:rsid w:val="00D90905"/>
    <w:rsid w:val="00D912D7"/>
    <w:rsid w:val="00D91F71"/>
    <w:rsid w:val="00D9687A"/>
    <w:rsid w:val="00D97223"/>
    <w:rsid w:val="00DA1AEF"/>
    <w:rsid w:val="00DA3F0F"/>
    <w:rsid w:val="00DA4475"/>
    <w:rsid w:val="00DA47E6"/>
    <w:rsid w:val="00DA49DF"/>
    <w:rsid w:val="00DA5960"/>
    <w:rsid w:val="00DB537C"/>
    <w:rsid w:val="00DB675F"/>
    <w:rsid w:val="00DC1B4A"/>
    <w:rsid w:val="00DC5719"/>
    <w:rsid w:val="00DC5898"/>
    <w:rsid w:val="00DC5FBB"/>
    <w:rsid w:val="00DD0B9F"/>
    <w:rsid w:val="00DD1492"/>
    <w:rsid w:val="00DD1EFB"/>
    <w:rsid w:val="00DD5872"/>
    <w:rsid w:val="00DD77C5"/>
    <w:rsid w:val="00DE1193"/>
    <w:rsid w:val="00DE17FA"/>
    <w:rsid w:val="00DE6265"/>
    <w:rsid w:val="00DE7642"/>
    <w:rsid w:val="00DF2586"/>
    <w:rsid w:val="00DF50D4"/>
    <w:rsid w:val="00DF5C20"/>
    <w:rsid w:val="00DF6DA0"/>
    <w:rsid w:val="00E025ED"/>
    <w:rsid w:val="00E03C1F"/>
    <w:rsid w:val="00E03FF5"/>
    <w:rsid w:val="00E10957"/>
    <w:rsid w:val="00E136F9"/>
    <w:rsid w:val="00E14825"/>
    <w:rsid w:val="00E20171"/>
    <w:rsid w:val="00E21A16"/>
    <w:rsid w:val="00E23DE7"/>
    <w:rsid w:val="00E23F89"/>
    <w:rsid w:val="00E26222"/>
    <w:rsid w:val="00E26583"/>
    <w:rsid w:val="00E341CD"/>
    <w:rsid w:val="00E359A1"/>
    <w:rsid w:val="00E36153"/>
    <w:rsid w:val="00E3723B"/>
    <w:rsid w:val="00E37685"/>
    <w:rsid w:val="00E407EB"/>
    <w:rsid w:val="00E40F73"/>
    <w:rsid w:val="00E41AA8"/>
    <w:rsid w:val="00E45AB2"/>
    <w:rsid w:val="00E45E32"/>
    <w:rsid w:val="00E474B0"/>
    <w:rsid w:val="00E5058F"/>
    <w:rsid w:val="00E50F28"/>
    <w:rsid w:val="00E52E92"/>
    <w:rsid w:val="00E53BF4"/>
    <w:rsid w:val="00E642F2"/>
    <w:rsid w:val="00E6550E"/>
    <w:rsid w:val="00E66989"/>
    <w:rsid w:val="00E67153"/>
    <w:rsid w:val="00E72160"/>
    <w:rsid w:val="00E73788"/>
    <w:rsid w:val="00E77F32"/>
    <w:rsid w:val="00E81F03"/>
    <w:rsid w:val="00E836A0"/>
    <w:rsid w:val="00E8400B"/>
    <w:rsid w:val="00E858D8"/>
    <w:rsid w:val="00E85970"/>
    <w:rsid w:val="00E85AC2"/>
    <w:rsid w:val="00E92373"/>
    <w:rsid w:val="00E95268"/>
    <w:rsid w:val="00E957A6"/>
    <w:rsid w:val="00E95D73"/>
    <w:rsid w:val="00EA6A9E"/>
    <w:rsid w:val="00EA6E29"/>
    <w:rsid w:val="00EB07EB"/>
    <w:rsid w:val="00EB0B3C"/>
    <w:rsid w:val="00EB138D"/>
    <w:rsid w:val="00EB2668"/>
    <w:rsid w:val="00EB2832"/>
    <w:rsid w:val="00EB304F"/>
    <w:rsid w:val="00EB7CEF"/>
    <w:rsid w:val="00EC0066"/>
    <w:rsid w:val="00EC2021"/>
    <w:rsid w:val="00EC4084"/>
    <w:rsid w:val="00EC4B9B"/>
    <w:rsid w:val="00EC4D5A"/>
    <w:rsid w:val="00EC515C"/>
    <w:rsid w:val="00EC52C7"/>
    <w:rsid w:val="00EC6AB9"/>
    <w:rsid w:val="00EC7110"/>
    <w:rsid w:val="00ED0B9D"/>
    <w:rsid w:val="00ED0EDE"/>
    <w:rsid w:val="00ED400F"/>
    <w:rsid w:val="00ED475D"/>
    <w:rsid w:val="00ED57AB"/>
    <w:rsid w:val="00ED5CCC"/>
    <w:rsid w:val="00ED76D0"/>
    <w:rsid w:val="00EE2B02"/>
    <w:rsid w:val="00EE5E29"/>
    <w:rsid w:val="00EF29F5"/>
    <w:rsid w:val="00EF2A21"/>
    <w:rsid w:val="00EF5602"/>
    <w:rsid w:val="00EF61CA"/>
    <w:rsid w:val="00F01339"/>
    <w:rsid w:val="00F02718"/>
    <w:rsid w:val="00F035A9"/>
    <w:rsid w:val="00F04049"/>
    <w:rsid w:val="00F10FD2"/>
    <w:rsid w:val="00F11467"/>
    <w:rsid w:val="00F12522"/>
    <w:rsid w:val="00F12A76"/>
    <w:rsid w:val="00F13FBE"/>
    <w:rsid w:val="00F1491B"/>
    <w:rsid w:val="00F24D08"/>
    <w:rsid w:val="00F25AEA"/>
    <w:rsid w:val="00F26ED3"/>
    <w:rsid w:val="00F30988"/>
    <w:rsid w:val="00F3168C"/>
    <w:rsid w:val="00F31A85"/>
    <w:rsid w:val="00F34B77"/>
    <w:rsid w:val="00F45B3F"/>
    <w:rsid w:val="00F46245"/>
    <w:rsid w:val="00F473AD"/>
    <w:rsid w:val="00F53CC1"/>
    <w:rsid w:val="00F6031F"/>
    <w:rsid w:val="00F612C3"/>
    <w:rsid w:val="00F61652"/>
    <w:rsid w:val="00F61C32"/>
    <w:rsid w:val="00F6269C"/>
    <w:rsid w:val="00F65B43"/>
    <w:rsid w:val="00F6626C"/>
    <w:rsid w:val="00F67494"/>
    <w:rsid w:val="00F718A1"/>
    <w:rsid w:val="00F721BC"/>
    <w:rsid w:val="00F72DBA"/>
    <w:rsid w:val="00F73B3B"/>
    <w:rsid w:val="00F74914"/>
    <w:rsid w:val="00F74FD1"/>
    <w:rsid w:val="00F83E3D"/>
    <w:rsid w:val="00F83F33"/>
    <w:rsid w:val="00F86171"/>
    <w:rsid w:val="00F86206"/>
    <w:rsid w:val="00F8639A"/>
    <w:rsid w:val="00F864D2"/>
    <w:rsid w:val="00F87E15"/>
    <w:rsid w:val="00F94163"/>
    <w:rsid w:val="00F95A2D"/>
    <w:rsid w:val="00F96D7D"/>
    <w:rsid w:val="00FA225F"/>
    <w:rsid w:val="00FA3AC4"/>
    <w:rsid w:val="00FA74C2"/>
    <w:rsid w:val="00FB15E0"/>
    <w:rsid w:val="00FB3C55"/>
    <w:rsid w:val="00FB4FB3"/>
    <w:rsid w:val="00FB6998"/>
    <w:rsid w:val="00FB6B96"/>
    <w:rsid w:val="00FB76F0"/>
    <w:rsid w:val="00FC17A2"/>
    <w:rsid w:val="00FC799E"/>
    <w:rsid w:val="00FC7B35"/>
    <w:rsid w:val="00FD4BE0"/>
    <w:rsid w:val="00FE09DF"/>
    <w:rsid w:val="00FE19AA"/>
    <w:rsid w:val="00FE2659"/>
    <w:rsid w:val="00FE2F23"/>
    <w:rsid w:val="00FE32F8"/>
    <w:rsid w:val="00FE6A41"/>
    <w:rsid w:val="00FE7F96"/>
    <w:rsid w:val="00FF098F"/>
    <w:rsid w:val="00FF2957"/>
    <w:rsid w:val="00FF30BD"/>
    <w:rsid w:val="00FF409C"/>
    <w:rsid w:val="00FF6B75"/>
    <w:rsid w:val="00FF6F56"/>
    <w:rsid w:val="00FF7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5924"/>
  </w:style>
  <w:style w:type="paragraph" w:styleId="1">
    <w:name w:val="heading 1"/>
    <w:basedOn w:val="a0"/>
    <w:next w:val="a0"/>
    <w:link w:val="10"/>
    <w:qFormat/>
    <w:rsid w:val="00F3168C"/>
    <w:pPr>
      <w:keepNext/>
      <w:spacing w:before="240" w:after="60" w:line="240" w:lineRule="auto"/>
      <w:outlineLvl w:val="0"/>
    </w:pPr>
    <w:rPr>
      <w:rFonts w:ascii="Arial" w:eastAsia="Times New Roman" w:hAnsi="Arial" w:cs="Times New Roman"/>
      <w:b/>
      <w:bCs/>
      <w:color w:val="000000"/>
      <w:kern w:val="32"/>
      <w:sz w:val="32"/>
      <w:szCs w:val="32"/>
    </w:rPr>
  </w:style>
  <w:style w:type="paragraph" w:styleId="2">
    <w:name w:val="heading 2"/>
    <w:basedOn w:val="a0"/>
    <w:next w:val="a0"/>
    <w:link w:val="20"/>
    <w:uiPriority w:val="9"/>
    <w:qFormat/>
    <w:rsid w:val="00F3168C"/>
    <w:pPr>
      <w:keepNext/>
      <w:spacing w:before="240" w:after="60" w:line="240" w:lineRule="auto"/>
      <w:outlineLvl w:val="1"/>
    </w:pPr>
    <w:rPr>
      <w:rFonts w:ascii="Arial" w:eastAsia="Times New Roman" w:hAnsi="Arial" w:cs="Times New Roman"/>
      <w:b/>
      <w:bCs/>
      <w:i/>
      <w:iCs/>
      <w:color w:val="000000"/>
      <w:sz w:val="28"/>
      <w:szCs w:val="28"/>
    </w:rPr>
  </w:style>
  <w:style w:type="paragraph" w:styleId="3">
    <w:name w:val="heading 3"/>
    <w:basedOn w:val="a0"/>
    <w:next w:val="a0"/>
    <w:link w:val="30"/>
    <w:qFormat/>
    <w:rsid w:val="00F3168C"/>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0"/>
    <w:next w:val="a0"/>
    <w:link w:val="40"/>
    <w:qFormat/>
    <w:rsid w:val="00F3168C"/>
    <w:pPr>
      <w:keepNext/>
      <w:tabs>
        <w:tab w:val="left" w:pos="3310"/>
      </w:tabs>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color w:val="000000"/>
      <w:sz w:val="28"/>
      <w:szCs w:val="20"/>
    </w:rPr>
  </w:style>
  <w:style w:type="paragraph" w:styleId="5">
    <w:name w:val="heading 5"/>
    <w:basedOn w:val="a0"/>
    <w:next w:val="a0"/>
    <w:link w:val="50"/>
    <w:qFormat/>
    <w:rsid w:val="00F3168C"/>
    <w:pPr>
      <w:spacing w:before="240" w:after="60" w:line="240" w:lineRule="auto"/>
      <w:outlineLvl w:val="4"/>
    </w:pPr>
    <w:rPr>
      <w:rFonts w:ascii="Times New Roman" w:eastAsia="Times New Roman" w:hAnsi="Times New Roman" w:cs="Times New Roman"/>
      <w:b/>
      <w:bCs/>
      <w:i/>
      <w:iCs/>
      <w:color w:val="000000"/>
      <w:sz w:val="26"/>
      <w:szCs w:val="26"/>
    </w:rPr>
  </w:style>
  <w:style w:type="paragraph" w:styleId="6">
    <w:name w:val="heading 6"/>
    <w:basedOn w:val="a0"/>
    <w:next w:val="a0"/>
    <w:link w:val="60"/>
    <w:qFormat/>
    <w:rsid w:val="00F3168C"/>
    <w:pPr>
      <w:spacing w:before="240" w:after="60" w:line="240" w:lineRule="auto"/>
      <w:outlineLvl w:val="5"/>
    </w:pPr>
    <w:rPr>
      <w:rFonts w:ascii="Times New Roman" w:eastAsia="Times New Roman" w:hAnsi="Times New Roman" w:cs="Times New Roman"/>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1">
    <w:name w:val="toc 1"/>
    <w:basedOn w:val="a0"/>
    <w:next w:val="a0"/>
    <w:autoRedefine/>
    <w:uiPriority w:val="39"/>
    <w:unhideWhenUsed/>
    <w:rsid w:val="00BD5924"/>
    <w:pPr>
      <w:spacing w:after="100"/>
    </w:pPr>
  </w:style>
  <w:style w:type="paragraph" w:styleId="21">
    <w:name w:val="toc 2"/>
    <w:basedOn w:val="a0"/>
    <w:next w:val="a0"/>
    <w:autoRedefine/>
    <w:uiPriority w:val="39"/>
    <w:unhideWhenUsed/>
    <w:rsid w:val="00BD5924"/>
    <w:pPr>
      <w:spacing w:after="100"/>
      <w:ind w:left="220"/>
    </w:pPr>
  </w:style>
  <w:style w:type="character" w:styleId="a4">
    <w:name w:val="Hyperlink"/>
    <w:basedOn w:val="a1"/>
    <w:uiPriority w:val="99"/>
    <w:unhideWhenUsed/>
    <w:rsid w:val="00BD5924"/>
    <w:rPr>
      <w:color w:val="0000FF" w:themeColor="hyperlink"/>
      <w:u w:val="single"/>
    </w:rPr>
  </w:style>
  <w:style w:type="paragraph" w:styleId="a5">
    <w:name w:val="Balloon Text"/>
    <w:basedOn w:val="a0"/>
    <w:link w:val="a6"/>
    <w:semiHidden/>
    <w:unhideWhenUsed/>
    <w:rsid w:val="00BD5924"/>
    <w:pPr>
      <w:spacing w:after="0" w:line="240" w:lineRule="auto"/>
    </w:pPr>
    <w:rPr>
      <w:rFonts w:ascii="Tahoma" w:hAnsi="Tahoma" w:cs="Tahoma"/>
      <w:sz w:val="16"/>
      <w:szCs w:val="16"/>
    </w:rPr>
  </w:style>
  <w:style w:type="character" w:customStyle="1" w:styleId="a6">
    <w:name w:val="Текст выноски Знак"/>
    <w:basedOn w:val="a1"/>
    <w:link w:val="a5"/>
    <w:semiHidden/>
    <w:rsid w:val="00BD5924"/>
    <w:rPr>
      <w:rFonts w:ascii="Tahoma" w:hAnsi="Tahoma" w:cs="Tahoma"/>
      <w:sz w:val="16"/>
      <w:szCs w:val="16"/>
    </w:rPr>
  </w:style>
  <w:style w:type="character" w:customStyle="1" w:styleId="10">
    <w:name w:val="Заголовок 1 Знак"/>
    <w:basedOn w:val="a1"/>
    <w:link w:val="1"/>
    <w:rsid w:val="00F3168C"/>
    <w:rPr>
      <w:rFonts w:ascii="Arial" w:eastAsia="Times New Roman" w:hAnsi="Arial" w:cs="Times New Roman"/>
      <w:b/>
      <w:bCs/>
      <w:color w:val="000000"/>
      <w:kern w:val="32"/>
      <w:sz w:val="32"/>
      <w:szCs w:val="32"/>
    </w:rPr>
  </w:style>
  <w:style w:type="character" w:customStyle="1" w:styleId="20">
    <w:name w:val="Заголовок 2 Знак"/>
    <w:basedOn w:val="a1"/>
    <w:link w:val="2"/>
    <w:uiPriority w:val="9"/>
    <w:rsid w:val="00F3168C"/>
    <w:rPr>
      <w:rFonts w:ascii="Arial" w:eastAsia="Times New Roman" w:hAnsi="Arial" w:cs="Times New Roman"/>
      <w:b/>
      <w:bCs/>
      <w:i/>
      <w:iCs/>
      <w:color w:val="000000"/>
      <w:sz w:val="28"/>
      <w:szCs w:val="28"/>
    </w:rPr>
  </w:style>
  <w:style w:type="character" w:customStyle="1" w:styleId="30">
    <w:name w:val="Заголовок 3 Знак"/>
    <w:basedOn w:val="a1"/>
    <w:link w:val="3"/>
    <w:rsid w:val="00F3168C"/>
    <w:rPr>
      <w:rFonts w:ascii="Arial" w:eastAsia="Times New Roman" w:hAnsi="Arial" w:cs="Times New Roman"/>
      <w:b/>
      <w:bCs/>
      <w:sz w:val="26"/>
      <w:szCs w:val="26"/>
    </w:rPr>
  </w:style>
  <w:style w:type="character" w:customStyle="1" w:styleId="40">
    <w:name w:val="Заголовок 4 Знак"/>
    <w:basedOn w:val="a1"/>
    <w:link w:val="4"/>
    <w:rsid w:val="00F3168C"/>
    <w:rPr>
      <w:rFonts w:ascii="Times New Roman" w:eastAsia="Times New Roman" w:hAnsi="Times New Roman" w:cs="Times New Roman"/>
      <w:color w:val="000000"/>
      <w:sz w:val="28"/>
      <w:szCs w:val="20"/>
    </w:rPr>
  </w:style>
  <w:style w:type="character" w:customStyle="1" w:styleId="50">
    <w:name w:val="Заголовок 5 Знак"/>
    <w:basedOn w:val="a1"/>
    <w:link w:val="5"/>
    <w:rsid w:val="00F3168C"/>
    <w:rPr>
      <w:rFonts w:ascii="Times New Roman" w:eastAsia="Times New Roman" w:hAnsi="Times New Roman" w:cs="Times New Roman"/>
      <w:b/>
      <w:bCs/>
      <w:i/>
      <w:iCs/>
      <w:color w:val="000000"/>
      <w:sz w:val="26"/>
      <w:szCs w:val="26"/>
    </w:rPr>
  </w:style>
  <w:style w:type="character" w:customStyle="1" w:styleId="60">
    <w:name w:val="Заголовок 6 Знак"/>
    <w:basedOn w:val="a1"/>
    <w:link w:val="6"/>
    <w:rsid w:val="00F3168C"/>
    <w:rPr>
      <w:rFonts w:ascii="Times New Roman" w:eastAsia="Times New Roman" w:hAnsi="Times New Roman" w:cs="Times New Roman"/>
      <w:b/>
      <w:bCs/>
      <w:color w:val="000000"/>
    </w:rPr>
  </w:style>
  <w:style w:type="table" w:styleId="a7">
    <w:name w:val="Table Grid"/>
    <w:basedOn w:val="a2"/>
    <w:uiPriority w:val="59"/>
    <w:rsid w:val="00F31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annotation text"/>
    <w:basedOn w:val="a0"/>
    <w:link w:val="12"/>
    <w:uiPriority w:val="99"/>
    <w:rsid w:val="00F3168C"/>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1"/>
    <w:uiPriority w:val="99"/>
    <w:rsid w:val="00F3168C"/>
    <w:rPr>
      <w:sz w:val="20"/>
      <w:szCs w:val="20"/>
    </w:rPr>
  </w:style>
  <w:style w:type="character" w:customStyle="1" w:styleId="12">
    <w:name w:val="Текст примечания Знак1"/>
    <w:link w:val="a8"/>
    <w:semiHidden/>
    <w:locked/>
    <w:rsid w:val="00F3168C"/>
    <w:rPr>
      <w:rFonts w:ascii="Times New Roman" w:eastAsia="Times New Roman" w:hAnsi="Times New Roman" w:cs="Times New Roman"/>
      <w:sz w:val="20"/>
      <w:szCs w:val="20"/>
      <w:lang w:eastAsia="ru-RU"/>
    </w:rPr>
  </w:style>
  <w:style w:type="paragraph" w:styleId="aa">
    <w:name w:val="List Paragraph"/>
    <w:aliases w:val="Абзац списка основной"/>
    <w:basedOn w:val="a0"/>
    <w:link w:val="ab"/>
    <w:uiPriority w:val="34"/>
    <w:qFormat/>
    <w:rsid w:val="00F3168C"/>
    <w:pPr>
      <w:ind w:left="720"/>
      <w:contextualSpacing/>
    </w:pPr>
  </w:style>
  <w:style w:type="paragraph" w:customStyle="1" w:styleId="13">
    <w:name w:val="Знак Знак1 Знак Знак Знак Знак"/>
    <w:basedOn w:val="a0"/>
    <w:rsid w:val="00F3168C"/>
    <w:pPr>
      <w:tabs>
        <w:tab w:val="num" w:pos="360"/>
      </w:tabs>
      <w:spacing w:after="160" w:line="240" w:lineRule="exact"/>
    </w:pPr>
    <w:rPr>
      <w:rFonts w:ascii="Verdana" w:eastAsia="Times New Roman" w:hAnsi="Verdana" w:cs="Verdana"/>
      <w:color w:val="000000"/>
      <w:sz w:val="20"/>
      <w:szCs w:val="20"/>
      <w:lang w:val="en-US"/>
    </w:rPr>
  </w:style>
  <w:style w:type="paragraph" w:customStyle="1" w:styleId="ConsPlusNormal">
    <w:name w:val="ConsPlusNormal"/>
    <w:rsid w:val="00F3168C"/>
    <w:pPr>
      <w:widowControl w:val="0"/>
      <w:autoSpaceDE w:val="0"/>
      <w:autoSpaceDN w:val="0"/>
      <w:adjustRightInd w:val="0"/>
      <w:spacing w:after="0" w:line="240" w:lineRule="auto"/>
      <w:ind w:firstLine="720"/>
    </w:pPr>
    <w:rPr>
      <w:rFonts w:ascii="Arial" w:eastAsia="Times New Roman" w:hAnsi="Arial" w:cs="Arial"/>
      <w:color w:val="000000"/>
      <w:sz w:val="24"/>
      <w:lang w:eastAsia="ru-RU"/>
    </w:rPr>
  </w:style>
  <w:style w:type="character" w:styleId="ac">
    <w:name w:val="Emphasis"/>
    <w:uiPriority w:val="20"/>
    <w:qFormat/>
    <w:rsid w:val="00F3168C"/>
    <w:rPr>
      <w:i/>
      <w:iCs/>
    </w:rPr>
  </w:style>
  <w:style w:type="paragraph" w:styleId="22">
    <w:name w:val="Body Text 2"/>
    <w:basedOn w:val="a0"/>
    <w:link w:val="23"/>
    <w:rsid w:val="00F3168C"/>
    <w:pPr>
      <w:spacing w:after="0" w:line="240" w:lineRule="auto"/>
    </w:pPr>
    <w:rPr>
      <w:rFonts w:ascii="Times New Roman" w:eastAsia="Times New Roman" w:hAnsi="Times New Roman" w:cs="Times New Roman"/>
      <w:color w:val="000000"/>
      <w:sz w:val="28"/>
      <w:szCs w:val="20"/>
    </w:rPr>
  </w:style>
  <w:style w:type="character" w:customStyle="1" w:styleId="23">
    <w:name w:val="Основной текст 2 Знак"/>
    <w:basedOn w:val="a1"/>
    <w:link w:val="22"/>
    <w:rsid w:val="00F3168C"/>
    <w:rPr>
      <w:rFonts w:ascii="Times New Roman" w:eastAsia="Times New Roman" w:hAnsi="Times New Roman" w:cs="Times New Roman"/>
      <w:color w:val="000000"/>
      <w:sz w:val="28"/>
      <w:szCs w:val="20"/>
    </w:rPr>
  </w:style>
  <w:style w:type="paragraph" w:customStyle="1" w:styleId="14">
    <w:name w:val="Абзац списка1"/>
    <w:basedOn w:val="a0"/>
    <w:rsid w:val="00F3168C"/>
    <w:pPr>
      <w:ind w:left="720"/>
    </w:pPr>
    <w:rPr>
      <w:rFonts w:ascii="Calibri" w:eastAsia="Times New Roman" w:hAnsi="Calibri" w:cs="Calibri"/>
      <w:color w:val="000000"/>
    </w:rPr>
  </w:style>
  <w:style w:type="paragraph" w:customStyle="1" w:styleId="ConsPlusNonformat">
    <w:name w:val="ConsPlusNonformat"/>
    <w:rsid w:val="00F3168C"/>
    <w:pPr>
      <w:widowControl w:val="0"/>
      <w:autoSpaceDE w:val="0"/>
      <w:autoSpaceDN w:val="0"/>
      <w:adjustRightInd w:val="0"/>
      <w:spacing w:after="0" w:line="240" w:lineRule="auto"/>
    </w:pPr>
    <w:rPr>
      <w:rFonts w:ascii="Courier New" w:eastAsia="Times New Roman" w:hAnsi="Courier New" w:cs="Courier New"/>
      <w:color w:val="000000"/>
      <w:sz w:val="24"/>
      <w:lang w:eastAsia="ru-RU"/>
    </w:rPr>
  </w:style>
  <w:style w:type="paragraph" w:styleId="31">
    <w:name w:val="toc 3"/>
    <w:basedOn w:val="a0"/>
    <w:next w:val="a0"/>
    <w:autoRedefine/>
    <w:semiHidden/>
    <w:rsid w:val="00F3168C"/>
    <w:pPr>
      <w:spacing w:after="0" w:line="240" w:lineRule="auto"/>
      <w:ind w:left="480"/>
      <w:jc w:val="both"/>
    </w:pPr>
    <w:rPr>
      <w:rFonts w:ascii="Times New Roman" w:eastAsia="Times New Roman" w:hAnsi="Times New Roman" w:cs="Times New Roman"/>
      <w:color w:val="000000"/>
      <w:sz w:val="24"/>
      <w:szCs w:val="24"/>
      <w:lang w:eastAsia="ru-RU"/>
    </w:rPr>
  </w:style>
  <w:style w:type="paragraph" w:customStyle="1" w:styleId="ad">
    <w:name w:val="Таблицы (моноширинный)"/>
    <w:basedOn w:val="a0"/>
    <w:next w:val="a0"/>
    <w:rsid w:val="00F3168C"/>
    <w:pPr>
      <w:widowControl w:val="0"/>
      <w:autoSpaceDE w:val="0"/>
      <w:autoSpaceDN w:val="0"/>
      <w:adjustRightInd w:val="0"/>
      <w:spacing w:after="0" w:line="324" w:lineRule="auto"/>
      <w:ind w:right="34"/>
      <w:jc w:val="both"/>
    </w:pPr>
    <w:rPr>
      <w:rFonts w:ascii="Courier New" w:eastAsia="Times New Roman" w:hAnsi="Courier New" w:cs="Courier New"/>
      <w:color w:val="000000"/>
      <w:sz w:val="20"/>
      <w:szCs w:val="20"/>
      <w:lang w:eastAsia="ru-RU"/>
    </w:rPr>
  </w:style>
  <w:style w:type="character" w:styleId="ae">
    <w:name w:val="page number"/>
    <w:basedOn w:val="a1"/>
    <w:rsid w:val="00F3168C"/>
  </w:style>
  <w:style w:type="character" w:styleId="af">
    <w:name w:val="annotation reference"/>
    <w:uiPriority w:val="99"/>
    <w:rsid w:val="00F3168C"/>
    <w:rPr>
      <w:sz w:val="16"/>
      <w:szCs w:val="16"/>
    </w:rPr>
  </w:style>
  <w:style w:type="paragraph" w:styleId="af0">
    <w:name w:val="annotation subject"/>
    <w:basedOn w:val="a8"/>
    <w:next w:val="a8"/>
    <w:link w:val="af1"/>
    <w:semiHidden/>
    <w:rsid w:val="00F3168C"/>
    <w:rPr>
      <w:b/>
      <w:bCs/>
      <w:color w:val="000000"/>
    </w:rPr>
  </w:style>
  <w:style w:type="character" w:customStyle="1" w:styleId="af1">
    <w:name w:val="Тема примечания Знак"/>
    <w:basedOn w:val="a9"/>
    <w:link w:val="af0"/>
    <w:semiHidden/>
    <w:rsid w:val="00F3168C"/>
    <w:rPr>
      <w:rFonts w:ascii="Times New Roman" w:eastAsia="Times New Roman" w:hAnsi="Times New Roman" w:cs="Times New Roman"/>
      <w:b/>
      <w:bCs/>
      <w:color w:val="000000"/>
      <w:sz w:val="20"/>
      <w:szCs w:val="20"/>
      <w:lang w:eastAsia="ru-RU"/>
    </w:rPr>
  </w:style>
  <w:style w:type="paragraph" w:styleId="af2">
    <w:name w:val="footer"/>
    <w:basedOn w:val="a0"/>
    <w:link w:val="af3"/>
    <w:uiPriority w:val="99"/>
    <w:rsid w:val="00F3168C"/>
    <w:pPr>
      <w:tabs>
        <w:tab w:val="center" w:pos="4677"/>
        <w:tab w:val="right" w:pos="9355"/>
      </w:tabs>
      <w:spacing w:after="0" w:line="240" w:lineRule="auto"/>
    </w:pPr>
    <w:rPr>
      <w:rFonts w:ascii="Times New Roman" w:eastAsia="Times New Roman" w:hAnsi="Times New Roman" w:cs="Times New Roman"/>
      <w:color w:val="000000"/>
      <w:sz w:val="24"/>
      <w:szCs w:val="24"/>
    </w:rPr>
  </w:style>
  <w:style w:type="character" w:customStyle="1" w:styleId="af3">
    <w:name w:val="Нижний колонтитул Знак"/>
    <w:basedOn w:val="a1"/>
    <w:link w:val="af2"/>
    <w:uiPriority w:val="99"/>
    <w:rsid w:val="00F3168C"/>
    <w:rPr>
      <w:rFonts w:ascii="Times New Roman" w:eastAsia="Times New Roman" w:hAnsi="Times New Roman" w:cs="Times New Roman"/>
      <w:color w:val="000000"/>
      <w:sz w:val="24"/>
      <w:szCs w:val="24"/>
    </w:rPr>
  </w:style>
  <w:style w:type="paragraph" w:styleId="af4">
    <w:name w:val="header"/>
    <w:basedOn w:val="a0"/>
    <w:link w:val="af5"/>
    <w:uiPriority w:val="99"/>
    <w:rsid w:val="00F3168C"/>
    <w:pPr>
      <w:tabs>
        <w:tab w:val="center" w:pos="4677"/>
        <w:tab w:val="right" w:pos="9355"/>
      </w:tabs>
      <w:spacing w:after="0" w:line="240" w:lineRule="auto"/>
    </w:pPr>
    <w:rPr>
      <w:rFonts w:ascii="Times New Roman" w:eastAsia="Times New Roman" w:hAnsi="Times New Roman" w:cs="Times New Roman"/>
      <w:color w:val="000000"/>
      <w:sz w:val="24"/>
      <w:szCs w:val="24"/>
    </w:rPr>
  </w:style>
  <w:style w:type="character" w:customStyle="1" w:styleId="af5">
    <w:name w:val="Верхний колонтитул Знак"/>
    <w:basedOn w:val="a1"/>
    <w:link w:val="af4"/>
    <w:uiPriority w:val="99"/>
    <w:rsid w:val="00F3168C"/>
    <w:rPr>
      <w:rFonts w:ascii="Times New Roman" w:eastAsia="Times New Roman" w:hAnsi="Times New Roman" w:cs="Times New Roman"/>
      <w:color w:val="000000"/>
      <w:sz w:val="24"/>
      <w:szCs w:val="24"/>
    </w:rPr>
  </w:style>
  <w:style w:type="paragraph" w:styleId="af6">
    <w:name w:val="Body Text Indent"/>
    <w:basedOn w:val="a0"/>
    <w:link w:val="af7"/>
    <w:rsid w:val="00F3168C"/>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1"/>
    <w:link w:val="af6"/>
    <w:rsid w:val="00F3168C"/>
    <w:rPr>
      <w:rFonts w:ascii="Times New Roman" w:eastAsia="Times New Roman" w:hAnsi="Times New Roman" w:cs="Times New Roman"/>
      <w:sz w:val="24"/>
      <w:szCs w:val="24"/>
    </w:rPr>
  </w:style>
  <w:style w:type="paragraph" w:styleId="af8">
    <w:name w:val="footnote text"/>
    <w:aliases w:val="Table_Footnote_last Знак,Table_Footnote_last Знак Знак,Table_Footnote_last,Текст сноски Знак1,Текст сноски Знак Знак,Текст сноски Знак1 Знак Знак,Текст сноски Знак Знак Знак Знак,Table_Footnote_last Знак1 Знак Знак,single space"/>
    <w:basedOn w:val="a0"/>
    <w:link w:val="af9"/>
    <w:uiPriority w:val="99"/>
    <w:semiHidden/>
    <w:unhideWhenUsed/>
    <w:rsid w:val="00F3168C"/>
    <w:pPr>
      <w:spacing w:after="0" w:line="240" w:lineRule="auto"/>
    </w:pPr>
    <w:rPr>
      <w:rFonts w:ascii="Calibri" w:eastAsia="Calibri" w:hAnsi="Calibri" w:cs="Times New Roman"/>
      <w:sz w:val="20"/>
      <w:szCs w:val="20"/>
    </w:rPr>
  </w:style>
  <w:style w:type="character" w:customStyle="1" w:styleId="af9">
    <w:name w:val="Текст сноски Знак"/>
    <w:aliases w:val="Table_Footnote_last Знак Знак1,Table_Footnote_last Знак Знак Знак,Table_Footnote_last Знак1,Текст сноски Знак1 Знак,Текст сноски Знак Знак Знак,Текст сноски Знак1 Знак Знак Знак,Текст сноски Знак Знак Знак Знак Знак,single space Знак"/>
    <w:basedOn w:val="a1"/>
    <w:link w:val="af8"/>
    <w:uiPriority w:val="99"/>
    <w:semiHidden/>
    <w:rsid w:val="00F3168C"/>
    <w:rPr>
      <w:rFonts w:ascii="Calibri" w:eastAsia="Calibri" w:hAnsi="Calibri" w:cs="Times New Roman"/>
      <w:sz w:val="20"/>
      <w:szCs w:val="20"/>
    </w:rPr>
  </w:style>
  <w:style w:type="character" w:styleId="afa">
    <w:name w:val="footnote reference"/>
    <w:aliases w:val="Знак сноски 1,Знак сноски-FN,Ciae niinee-FN,Referencia nota al pie"/>
    <w:uiPriority w:val="99"/>
    <w:semiHidden/>
    <w:unhideWhenUsed/>
    <w:rsid w:val="00F3168C"/>
    <w:rPr>
      <w:vertAlign w:val="superscript"/>
    </w:rPr>
  </w:style>
  <w:style w:type="paragraph" w:customStyle="1" w:styleId="15">
    <w:name w:val="Знак Знак Знак1"/>
    <w:basedOn w:val="a0"/>
    <w:rsid w:val="00F3168C"/>
    <w:pPr>
      <w:tabs>
        <w:tab w:val="num" w:pos="360"/>
      </w:tabs>
      <w:spacing w:after="160" w:line="240" w:lineRule="exact"/>
    </w:pPr>
    <w:rPr>
      <w:rFonts w:ascii="Verdana" w:eastAsia="Times New Roman" w:hAnsi="Verdana" w:cs="Verdana"/>
      <w:color w:val="000000"/>
      <w:sz w:val="20"/>
      <w:szCs w:val="20"/>
      <w:lang w:val="en-US"/>
    </w:rPr>
  </w:style>
  <w:style w:type="character" w:styleId="afb">
    <w:name w:val="FollowedHyperlink"/>
    <w:uiPriority w:val="99"/>
    <w:unhideWhenUsed/>
    <w:rsid w:val="00F3168C"/>
    <w:rPr>
      <w:color w:val="FFCCCC"/>
      <w:u w:val="single"/>
    </w:rPr>
  </w:style>
  <w:style w:type="paragraph" w:customStyle="1" w:styleId="xl63">
    <w:name w:val="xl63"/>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4">
    <w:name w:val="xl64"/>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5">
    <w:name w:val="xl65"/>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6">
    <w:name w:val="xl66"/>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7">
    <w:name w:val="xl67"/>
    <w:basedOn w:val="a0"/>
    <w:rsid w:val="00F316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8">
    <w:name w:val="xl68"/>
    <w:basedOn w:val="a0"/>
    <w:rsid w:val="00F3168C"/>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9">
    <w:name w:val="xl69"/>
    <w:basedOn w:val="a0"/>
    <w:rsid w:val="00F3168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3">
    <w:name w:val="xl73"/>
    <w:basedOn w:val="a0"/>
    <w:rsid w:val="00F3168C"/>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4">
    <w:name w:val="xl74"/>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5">
    <w:name w:val="xl75"/>
    <w:basedOn w:val="a0"/>
    <w:rsid w:val="00F316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6">
    <w:name w:val="xl76"/>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8">
    <w:name w:val="xl78"/>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9">
    <w:name w:val="xl79"/>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0"/>
    <w:rsid w:val="00F3168C"/>
    <w:pPr>
      <w:shd w:val="clear" w:color="000000" w:fill="FDE9D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1">
    <w:name w:val="xl81"/>
    <w:basedOn w:val="a0"/>
    <w:rsid w:val="00F3168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82">
    <w:name w:val="xl82"/>
    <w:basedOn w:val="a0"/>
    <w:rsid w:val="00F3168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0"/>
    <w:rsid w:val="00F3168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4">
    <w:name w:val="xl84"/>
    <w:basedOn w:val="a0"/>
    <w:rsid w:val="00F3168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85">
    <w:name w:val="xl85"/>
    <w:basedOn w:val="a0"/>
    <w:rsid w:val="00F3168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font5">
    <w:name w:val="font5"/>
    <w:basedOn w:val="a0"/>
    <w:rsid w:val="00F3168C"/>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6">
    <w:name w:val="font6"/>
    <w:basedOn w:val="a0"/>
    <w:rsid w:val="00F3168C"/>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8">
    <w:name w:val="xl88"/>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9">
    <w:name w:val="xl89"/>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1">
    <w:name w:val="xl91"/>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2">
    <w:name w:val="xl92"/>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3">
    <w:name w:val="xl93"/>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4">
    <w:name w:val="xl94"/>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Arial" w:eastAsia="Times New Roman" w:hAnsi="Arial" w:cs="Arial"/>
      <w:color w:val="000000"/>
      <w:sz w:val="20"/>
      <w:szCs w:val="20"/>
      <w:lang w:eastAsia="ru-RU"/>
    </w:rPr>
  </w:style>
  <w:style w:type="paragraph" w:customStyle="1" w:styleId="xl95">
    <w:name w:val="xl95"/>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color w:val="000000"/>
      <w:sz w:val="20"/>
      <w:szCs w:val="20"/>
      <w:lang w:eastAsia="ru-RU"/>
    </w:rPr>
  </w:style>
  <w:style w:type="paragraph" w:customStyle="1" w:styleId="xl96">
    <w:name w:val="xl96"/>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7">
    <w:name w:val="xl97"/>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8">
    <w:name w:val="xl98"/>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9">
    <w:name w:val="xl99"/>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ru-RU"/>
    </w:rPr>
  </w:style>
  <w:style w:type="paragraph" w:customStyle="1" w:styleId="xl100">
    <w:name w:val="xl100"/>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1">
    <w:name w:val="xl101"/>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02">
    <w:name w:val="xl102"/>
    <w:basedOn w:val="a0"/>
    <w:rsid w:val="00F3168C"/>
    <w:pPr>
      <w:shd w:val="clear" w:color="000000" w:fill="B8CCE4"/>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3">
    <w:name w:val="xl103"/>
    <w:basedOn w:val="a0"/>
    <w:rsid w:val="00F3168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04">
    <w:name w:val="xl104"/>
    <w:basedOn w:val="a0"/>
    <w:rsid w:val="00F3168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5">
    <w:name w:val="xl105"/>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6">
    <w:name w:val="xl106"/>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7">
    <w:name w:val="xl107"/>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9">
    <w:name w:val="xl109"/>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ru-RU"/>
    </w:rPr>
  </w:style>
  <w:style w:type="paragraph" w:customStyle="1" w:styleId="xl110">
    <w:name w:val="xl110"/>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ru-RU"/>
    </w:rPr>
  </w:style>
  <w:style w:type="paragraph" w:customStyle="1" w:styleId="xl111">
    <w:name w:val="xl111"/>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2">
    <w:name w:val="xl112"/>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3">
    <w:name w:val="xl113"/>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4">
    <w:name w:val="xl114"/>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color w:val="000000"/>
      <w:sz w:val="20"/>
      <w:szCs w:val="20"/>
      <w:lang w:eastAsia="ru-RU"/>
    </w:rPr>
  </w:style>
  <w:style w:type="paragraph" w:customStyle="1" w:styleId="xl116">
    <w:name w:val="xl116"/>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Arial" w:eastAsia="Times New Roman" w:hAnsi="Arial" w:cs="Arial"/>
      <w:color w:val="000000"/>
      <w:sz w:val="20"/>
      <w:szCs w:val="20"/>
      <w:lang w:eastAsia="ru-RU"/>
    </w:rPr>
  </w:style>
  <w:style w:type="paragraph" w:customStyle="1" w:styleId="xl117">
    <w:name w:val="xl117"/>
    <w:basedOn w:val="a0"/>
    <w:rsid w:val="00F316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19">
    <w:name w:val="xl119"/>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0">
    <w:name w:val="xl120"/>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1">
    <w:name w:val="xl121"/>
    <w:basedOn w:val="a0"/>
    <w:rsid w:val="00F3168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2">
    <w:name w:val="xl122"/>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3">
    <w:name w:val="xl123"/>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4">
    <w:name w:val="xl124"/>
    <w:basedOn w:val="a0"/>
    <w:rsid w:val="00F3168C"/>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5">
    <w:name w:val="xl125"/>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6">
    <w:name w:val="xl126"/>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7">
    <w:name w:val="xl127"/>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8">
    <w:name w:val="xl128"/>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9">
    <w:name w:val="xl129"/>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1">
    <w:name w:val="xl131"/>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2">
    <w:name w:val="xl132"/>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3">
    <w:name w:val="xl133"/>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0"/>
      <w:szCs w:val="20"/>
      <w:lang w:eastAsia="ru-RU"/>
    </w:rPr>
  </w:style>
  <w:style w:type="paragraph" w:customStyle="1" w:styleId="xl134">
    <w:name w:val="xl134"/>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6">
    <w:name w:val="xl136"/>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7">
    <w:name w:val="xl137"/>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8">
    <w:name w:val="xl138"/>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0"/>
    <w:rsid w:val="00F316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0">
    <w:name w:val="xl140"/>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3">
    <w:name w:val="xl143"/>
    <w:basedOn w:val="a0"/>
    <w:rsid w:val="00F316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4">
    <w:name w:val="xl144"/>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5">
    <w:name w:val="xl145"/>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49">
    <w:name w:val="xl149"/>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0">
    <w:name w:val="xl150"/>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1">
    <w:name w:val="xl151"/>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2">
    <w:name w:val="xl152"/>
    <w:basedOn w:val="a0"/>
    <w:rsid w:val="00F31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56">
    <w:name w:val="xl156"/>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57">
    <w:name w:val="xl157"/>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58">
    <w:name w:val="xl158"/>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9">
    <w:name w:val="xl159"/>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60">
    <w:name w:val="xl160"/>
    <w:basedOn w:val="a0"/>
    <w:rsid w:val="00F316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61">
    <w:name w:val="xl161"/>
    <w:basedOn w:val="a0"/>
    <w:rsid w:val="00F316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afc">
    <w:name w:val="Текст док"/>
    <w:basedOn w:val="a0"/>
    <w:rsid w:val="00F3168C"/>
    <w:pPr>
      <w:suppressAutoHyphens/>
      <w:spacing w:after="0" w:line="240" w:lineRule="auto"/>
      <w:ind w:firstLine="709"/>
      <w:jc w:val="both"/>
    </w:pPr>
    <w:rPr>
      <w:rFonts w:ascii="Times New Roman" w:eastAsia="Times New Roman" w:hAnsi="Times New Roman" w:cs="Calibri"/>
      <w:color w:val="000000"/>
      <w:sz w:val="28"/>
      <w:szCs w:val="20"/>
      <w:lang w:eastAsia="ar-SA"/>
    </w:rPr>
  </w:style>
  <w:style w:type="paragraph" w:styleId="afd">
    <w:name w:val="Plain Text"/>
    <w:basedOn w:val="a0"/>
    <w:link w:val="afe"/>
    <w:rsid w:val="00F3168C"/>
    <w:pPr>
      <w:spacing w:after="0" w:line="240" w:lineRule="auto"/>
    </w:pPr>
    <w:rPr>
      <w:rFonts w:ascii="Courier New" w:eastAsia="Times New Roman" w:hAnsi="Courier New" w:cs="Times New Roman"/>
      <w:color w:val="000000"/>
      <w:sz w:val="20"/>
      <w:szCs w:val="20"/>
    </w:rPr>
  </w:style>
  <w:style w:type="character" w:customStyle="1" w:styleId="afe">
    <w:name w:val="Текст Знак"/>
    <w:basedOn w:val="a1"/>
    <w:link w:val="afd"/>
    <w:rsid w:val="00F3168C"/>
    <w:rPr>
      <w:rFonts w:ascii="Courier New" w:eastAsia="Times New Roman" w:hAnsi="Courier New" w:cs="Times New Roman"/>
      <w:color w:val="000000"/>
      <w:sz w:val="20"/>
      <w:szCs w:val="20"/>
    </w:rPr>
  </w:style>
  <w:style w:type="paragraph" w:styleId="aff">
    <w:name w:val="No Spacing"/>
    <w:aliases w:val="Стиль 1"/>
    <w:uiPriority w:val="1"/>
    <w:qFormat/>
    <w:rsid w:val="00F3168C"/>
    <w:pPr>
      <w:spacing w:after="0" w:line="240" w:lineRule="auto"/>
    </w:pPr>
    <w:rPr>
      <w:rFonts w:ascii="Times New Roman" w:eastAsia="Calibri" w:hAnsi="Times New Roman" w:cs="Times New Roman"/>
      <w:color w:val="000000"/>
      <w:sz w:val="28"/>
    </w:rPr>
  </w:style>
  <w:style w:type="paragraph" w:styleId="aff0">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rsid w:val="00F3168C"/>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styleId="aff1">
    <w:name w:val="Strong"/>
    <w:uiPriority w:val="22"/>
    <w:qFormat/>
    <w:rsid w:val="00F3168C"/>
    <w:rPr>
      <w:b/>
      <w:bCs/>
    </w:rPr>
  </w:style>
  <w:style w:type="paragraph" w:customStyle="1" w:styleId="16">
    <w:name w:val="Знак Знак1 Знак Знак"/>
    <w:basedOn w:val="a0"/>
    <w:rsid w:val="00F3168C"/>
    <w:pPr>
      <w:tabs>
        <w:tab w:val="num" w:pos="360"/>
      </w:tabs>
      <w:spacing w:after="160" w:line="240" w:lineRule="exact"/>
    </w:pPr>
    <w:rPr>
      <w:rFonts w:ascii="Verdana" w:eastAsia="Times New Roman" w:hAnsi="Verdana" w:cs="Verdana"/>
      <w:color w:val="000000"/>
      <w:sz w:val="20"/>
      <w:szCs w:val="20"/>
      <w:lang w:val="en-US"/>
    </w:rPr>
  </w:style>
  <w:style w:type="paragraph" w:styleId="aff2">
    <w:name w:val="Document Map"/>
    <w:basedOn w:val="a0"/>
    <w:link w:val="aff3"/>
    <w:uiPriority w:val="99"/>
    <w:rsid w:val="00F3168C"/>
    <w:pPr>
      <w:spacing w:after="0" w:line="240" w:lineRule="auto"/>
    </w:pPr>
    <w:rPr>
      <w:rFonts w:ascii="Tahoma" w:eastAsia="Times New Roman" w:hAnsi="Tahoma" w:cs="Times New Roman"/>
      <w:sz w:val="16"/>
      <w:szCs w:val="16"/>
    </w:rPr>
  </w:style>
  <w:style w:type="character" w:customStyle="1" w:styleId="aff3">
    <w:name w:val="Схема документа Знак"/>
    <w:basedOn w:val="a1"/>
    <w:link w:val="aff2"/>
    <w:uiPriority w:val="99"/>
    <w:rsid w:val="00F3168C"/>
    <w:rPr>
      <w:rFonts w:ascii="Tahoma" w:eastAsia="Times New Roman" w:hAnsi="Tahoma" w:cs="Times New Roman"/>
      <w:sz w:val="16"/>
      <w:szCs w:val="16"/>
    </w:rPr>
  </w:style>
  <w:style w:type="paragraph" w:customStyle="1" w:styleId="Style1">
    <w:name w:val="Style1"/>
    <w:basedOn w:val="a0"/>
    <w:rsid w:val="00F3168C"/>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paragraph" w:customStyle="1" w:styleId="Style2">
    <w:name w:val="Style2"/>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0"/>
    <w:uiPriority w:val="99"/>
    <w:rsid w:val="00F3168C"/>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4">
    <w:name w:val="Style4"/>
    <w:basedOn w:val="a0"/>
    <w:uiPriority w:val="99"/>
    <w:rsid w:val="00F3168C"/>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5">
    <w:name w:val="Style5"/>
    <w:basedOn w:val="a0"/>
    <w:uiPriority w:val="99"/>
    <w:rsid w:val="00F3168C"/>
    <w:pPr>
      <w:widowControl w:val="0"/>
      <w:autoSpaceDE w:val="0"/>
      <w:autoSpaceDN w:val="0"/>
      <w:adjustRightInd w:val="0"/>
      <w:spacing w:after="0" w:line="32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0"/>
    <w:rsid w:val="00F3168C"/>
    <w:pPr>
      <w:widowControl w:val="0"/>
      <w:autoSpaceDE w:val="0"/>
      <w:autoSpaceDN w:val="0"/>
      <w:adjustRightInd w:val="0"/>
      <w:spacing w:after="0" w:line="323" w:lineRule="exact"/>
      <w:ind w:firstLine="533"/>
      <w:jc w:val="both"/>
    </w:pPr>
    <w:rPr>
      <w:rFonts w:ascii="Times New Roman" w:eastAsia="Times New Roman" w:hAnsi="Times New Roman" w:cs="Times New Roman"/>
      <w:sz w:val="24"/>
      <w:szCs w:val="24"/>
      <w:lang w:eastAsia="ru-RU"/>
    </w:rPr>
  </w:style>
  <w:style w:type="paragraph" w:customStyle="1" w:styleId="Style7">
    <w:name w:val="Style7"/>
    <w:basedOn w:val="a0"/>
    <w:uiPriority w:val="99"/>
    <w:rsid w:val="00F3168C"/>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8">
    <w:name w:val="Style8"/>
    <w:basedOn w:val="a0"/>
    <w:uiPriority w:val="99"/>
    <w:rsid w:val="00F3168C"/>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ru-RU"/>
    </w:rPr>
  </w:style>
  <w:style w:type="paragraph" w:customStyle="1" w:styleId="Style9">
    <w:name w:val="Style9"/>
    <w:basedOn w:val="a0"/>
    <w:uiPriority w:val="99"/>
    <w:rsid w:val="00F3168C"/>
    <w:pPr>
      <w:widowControl w:val="0"/>
      <w:autoSpaceDE w:val="0"/>
      <w:autoSpaceDN w:val="0"/>
      <w:adjustRightInd w:val="0"/>
      <w:spacing w:after="0" w:line="230" w:lineRule="exact"/>
      <w:jc w:val="both"/>
    </w:pPr>
    <w:rPr>
      <w:rFonts w:ascii="Times New Roman" w:eastAsia="Times New Roman" w:hAnsi="Times New Roman" w:cs="Times New Roman"/>
      <w:sz w:val="24"/>
      <w:szCs w:val="24"/>
      <w:lang w:eastAsia="ru-RU"/>
    </w:rPr>
  </w:style>
  <w:style w:type="paragraph" w:customStyle="1" w:styleId="Style10">
    <w:name w:val="Style10"/>
    <w:basedOn w:val="a0"/>
    <w:uiPriority w:val="99"/>
    <w:rsid w:val="00F3168C"/>
    <w:pPr>
      <w:widowControl w:val="0"/>
      <w:autoSpaceDE w:val="0"/>
      <w:autoSpaceDN w:val="0"/>
      <w:adjustRightInd w:val="0"/>
      <w:spacing w:after="0" w:line="277" w:lineRule="exact"/>
      <w:jc w:val="both"/>
    </w:pPr>
    <w:rPr>
      <w:rFonts w:ascii="Times New Roman" w:eastAsia="Times New Roman" w:hAnsi="Times New Roman" w:cs="Times New Roman"/>
      <w:sz w:val="24"/>
      <w:szCs w:val="24"/>
      <w:lang w:eastAsia="ru-RU"/>
    </w:rPr>
  </w:style>
  <w:style w:type="paragraph" w:customStyle="1" w:styleId="Style11">
    <w:name w:val="Style11"/>
    <w:basedOn w:val="a0"/>
    <w:uiPriority w:val="99"/>
    <w:rsid w:val="00F3168C"/>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12">
    <w:name w:val="Style12"/>
    <w:basedOn w:val="a0"/>
    <w:uiPriority w:val="99"/>
    <w:rsid w:val="00F3168C"/>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13">
    <w:name w:val="Style13"/>
    <w:basedOn w:val="a0"/>
    <w:uiPriority w:val="99"/>
    <w:rsid w:val="00F3168C"/>
    <w:pPr>
      <w:widowControl w:val="0"/>
      <w:autoSpaceDE w:val="0"/>
      <w:autoSpaceDN w:val="0"/>
      <w:adjustRightInd w:val="0"/>
      <w:spacing w:after="0" w:line="227" w:lineRule="exact"/>
    </w:pPr>
    <w:rPr>
      <w:rFonts w:ascii="Times New Roman" w:eastAsia="Times New Roman" w:hAnsi="Times New Roman" w:cs="Times New Roman"/>
      <w:sz w:val="24"/>
      <w:szCs w:val="24"/>
      <w:lang w:eastAsia="ru-RU"/>
    </w:rPr>
  </w:style>
  <w:style w:type="paragraph" w:customStyle="1" w:styleId="Style14">
    <w:name w:val="Style14"/>
    <w:basedOn w:val="a0"/>
    <w:uiPriority w:val="99"/>
    <w:rsid w:val="00F3168C"/>
    <w:pPr>
      <w:widowControl w:val="0"/>
      <w:autoSpaceDE w:val="0"/>
      <w:autoSpaceDN w:val="0"/>
      <w:adjustRightInd w:val="0"/>
      <w:spacing w:after="0" w:line="235" w:lineRule="exact"/>
      <w:ind w:hanging="1771"/>
    </w:pPr>
    <w:rPr>
      <w:rFonts w:ascii="Times New Roman" w:eastAsia="Times New Roman" w:hAnsi="Times New Roman" w:cs="Times New Roman"/>
      <w:sz w:val="24"/>
      <w:szCs w:val="24"/>
      <w:lang w:eastAsia="ru-RU"/>
    </w:rPr>
  </w:style>
  <w:style w:type="paragraph" w:customStyle="1" w:styleId="Style15">
    <w:name w:val="Style15"/>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6">
    <w:name w:val="Style16"/>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8">
    <w:name w:val="Style18"/>
    <w:basedOn w:val="a0"/>
    <w:uiPriority w:val="99"/>
    <w:rsid w:val="00F3168C"/>
    <w:pPr>
      <w:widowControl w:val="0"/>
      <w:autoSpaceDE w:val="0"/>
      <w:autoSpaceDN w:val="0"/>
      <w:adjustRightInd w:val="0"/>
      <w:spacing w:after="0" w:line="322" w:lineRule="exact"/>
      <w:ind w:firstLine="538"/>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F3168C"/>
    <w:pPr>
      <w:widowControl w:val="0"/>
      <w:autoSpaceDE w:val="0"/>
      <w:autoSpaceDN w:val="0"/>
      <w:adjustRightInd w:val="0"/>
      <w:spacing w:after="0" w:line="227" w:lineRule="exact"/>
    </w:pPr>
    <w:rPr>
      <w:rFonts w:ascii="Times New Roman" w:eastAsia="Times New Roman" w:hAnsi="Times New Roman" w:cs="Times New Roman"/>
      <w:sz w:val="24"/>
      <w:szCs w:val="24"/>
      <w:lang w:eastAsia="ru-RU"/>
    </w:rPr>
  </w:style>
  <w:style w:type="paragraph" w:customStyle="1" w:styleId="Style20">
    <w:name w:val="Style20"/>
    <w:basedOn w:val="a0"/>
    <w:uiPriority w:val="99"/>
    <w:rsid w:val="00F3168C"/>
    <w:pPr>
      <w:widowControl w:val="0"/>
      <w:autoSpaceDE w:val="0"/>
      <w:autoSpaceDN w:val="0"/>
      <w:adjustRightInd w:val="0"/>
      <w:spacing w:after="0" w:line="322" w:lineRule="exact"/>
      <w:ind w:firstLine="706"/>
      <w:jc w:val="both"/>
    </w:pPr>
    <w:rPr>
      <w:rFonts w:ascii="Times New Roman" w:eastAsia="Times New Roman" w:hAnsi="Times New Roman" w:cs="Times New Roman"/>
      <w:sz w:val="24"/>
      <w:szCs w:val="24"/>
      <w:lang w:eastAsia="ru-RU"/>
    </w:rPr>
  </w:style>
  <w:style w:type="paragraph" w:customStyle="1" w:styleId="Style21">
    <w:name w:val="Style21"/>
    <w:basedOn w:val="a0"/>
    <w:uiPriority w:val="99"/>
    <w:rsid w:val="00F3168C"/>
    <w:pPr>
      <w:widowControl w:val="0"/>
      <w:autoSpaceDE w:val="0"/>
      <w:autoSpaceDN w:val="0"/>
      <w:adjustRightInd w:val="0"/>
      <w:spacing w:after="0" w:line="648" w:lineRule="exact"/>
      <w:ind w:firstLine="4282"/>
    </w:pPr>
    <w:rPr>
      <w:rFonts w:ascii="Times New Roman" w:eastAsia="Times New Roman" w:hAnsi="Times New Roman" w:cs="Times New Roman"/>
      <w:sz w:val="24"/>
      <w:szCs w:val="24"/>
      <w:lang w:eastAsia="ru-RU"/>
    </w:rPr>
  </w:style>
  <w:style w:type="paragraph" w:customStyle="1" w:styleId="Style22">
    <w:name w:val="Style22"/>
    <w:basedOn w:val="a0"/>
    <w:uiPriority w:val="99"/>
    <w:rsid w:val="00F3168C"/>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23">
    <w:name w:val="Style23"/>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4">
    <w:name w:val="Style24"/>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5">
    <w:name w:val="Style25"/>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6">
    <w:name w:val="Style26"/>
    <w:basedOn w:val="a0"/>
    <w:uiPriority w:val="99"/>
    <w:rsid w:val="00F3168C"/>
    <w:pPr>
      <w:widowControl w:val="0"/>
      <w:autoSpaceDE w:val="0"/>
      <w:autoSpaceDN w:val="0"/>
      <w:adjustRightInd w:val="0"/>
      <w:spacing w:after="0" w:line="277" w:lineRule="exact"/>
    </w:pPr>
    <w:rPr>
      <w:rFonts w:ascii="Times New Roman" w:eastAsia="Times New Roman" w:hAnsi="Times New Roman" w:cs="Times New Roman"/>
      <w:sz w:val="24"/>
      <w:szCs w:val="24"/>
      <w:lang w:eastAsia="ru-RU"/>
    </w:rPr>
  </w:style>
  <w:style w:type="paragraph" w:customStyle="1" w:styleId="Style27">
    <w:name w:val="Style27"/>
    <w:basedOn w:val="a0"/>
    <w:uiPriority w:val="99"/>
    <w:rsid w:val="00F3168C"/>
    <w:pPr>
      <w:widowControl w:val="0"/>
      <w:autoSpaceDE w:val="0"/>
      <w:autoSpaceDN w:val="0"/>
      <w:adjustRightInd w:val="0"/>
      <w:spacing w:after="0" w:line="269" w:lineRule="exact"/>
      <w:ind w:hanging="77"/>
      <w:jc w:val="both"/>
    </w:pPr>
    <w:rPr>
      <w:rFonts w:ascii="Times New Roman" w:eastAsia="Times New Roman" w:hAnsi="Times New Roman" w:cs="Times New Roman"/>
      <w:sz w:val="24"/>
      <w:szCs w:val="24"/>
      <w:lang w:eastAsia="ru-RU"/>
    </w:rPr>
  </w:style>
  <w:style w:type="paragraph" w:customStyle="1" w:styleId="Style28">
    <w:name w:val="Style28"/>
    <w:basedOn w:val="a0"/>
    <w:uiPriority w:val="99"/>
    <w:rsid w:val="00F3168C"/>
    <w:pPr>
      <w:widowControl w:val="0"/>
      <w:autoSpaceDE w:val="0"/>
      <w:autoSpaceDN w:val="0"/>
      <w:adjustRightInd w:val="0"/>
      <w:spacing w:after="0" w:line="226" w:lineRule="exact"/>
      <w:ind w:firstLine="3475"/>
    </w:pPr>
    <w:rPr>
      <w:rFonts w:ascii="Times New Roman" w:eastAsia="Times New Roman" w:hAnsi="Times New Roman" w:cs="Times New Roman"/>
      <w:sz w:val="24"/>
      <w:szCs w:val="24"/>
      <w:lang w:eastAsia="ru-RU"/>
    </w:rPr>
  </w:style>
  <w:style w:type="paragraph" w:customStyle="1" w:styleId="Style29">
    <w:name w:val="Style29"/>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0">
    <w:name w:val="Style30"/>
    <w:basedOn w:val="a0"/>
    <w:uiPriority w:val="99"/>
    <w:rsid w:val="00F3168C"/>
    <w:pPr>
      <w:widowControl w:val="0"/>
      <w:autoSpaceDE w:val="0"/>
      <w:autoSpaceDN w:val="0"/>
      <w:adjustRightInd w:val="0"/>
      <w:spacing w:after="0" w:line="322" w:lineRule="exact"/>
    </w:pPr>
    <w:rPr>
      <w:rFonts w:ascii="Times New Roman" w:eastAsia="Times New Roman" w:hAnsi="Times New Roman" w:cs="Times New Roman"/>
      <w:sz w:val="24"/>
      <w:szCs w:val="24"/>
      <w:lang w:eastAsia="ru-RU"/>
    </w:rPr>
  </w:style>
  <w:style w:type="paragraph" w:customStyle="1" w:styleId="Style31">
    <w:name w:val="Style31"/>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2">
    <w:name w:val="Style32"/>
    <w:basedOn w:val="a0"/>
    <w:uiPriority w:val="99"/>
    <w:rsid w:val="00F31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4">
    <w:name w:val="Font Style34"/>
    <w:uiPriority w:val="99"/>
    <w:rsid w:val="00F3168C"/>
    <w:rPr>
      <w:rFonts w:ascii="Courier New" w:hAnsi="Courier New" w:cs="Courier New"/>
      <w:sz w:val="18"/>
      <w:szCs w:val="18"/>
    </w:rPr>
  </w:style>
  <w:style w:type="character" w:customStyle="1" w:styleId="FontStyle35">
    <w:name w:val="Font Style35"/>
    <w:uiPriority w:val="99"/>
    <w:rsid w:val="00F3168C"/>
    <w:rPr>
      <w:rFonts w:ascii="Times New Roman" w:hAnsi="Times New Roman" w:cs="Times New Roman"/>
      <w:i/>
      <w:iCs/>
      <w:sz w:val="26"/>
      <w:szCs w:val="26"/>
    </w:rPr>
  </w:style>
  <w:style w:type="character" w:customStyle="1" w:styleId="FontStyle36">
    <w:name w:val="Font Style36"/>
    <w:uiPriority w:val="99"/>
    <w:rsid w:val="00F3168C"/>
    <w:rPr>
      <w:rFonts w:ascii="Times New Roman" w:hAnsi="Times New Roman" w:cs="Times New Roman"/>
      <w:sz w:val="12"/>
      <w:szCs w:val="12"/>
    </w:rPr>
  </w:style>
  <w:style w:type="character" w:customStyle="1" w:styleId="FontStyle37">
    <w:name w:val="Font Style37"/>
    <w:uiPriority w:val="99"/>
    <w:rsid w:val="00F3168C"/>
    <w:rPr>
      <w:rFonts w:ascii="Times New Roman" w:hAnsi="Times New Roman" w:cs="Times New Roman"/>
      <w:b/>
      <w:bCs/>
      <w:sz w:val="18"/>
      <w:szCs w:val="18"/>
    </w:rPr>
  </w:style>
  <w:style w:type="character" w:customStyle="1" w:styleId="FontStyle38">
    <w:name w:val="Font Style38"/>
    <w:uiPriority w:val="99"/>
    <w:rsid w:val="00F3168C"/>
    <w:rPr>
      <w:rFonts w:ascii="Times New Roman" w:hAnsi="Times New Roman" w:cs="Times New Roman"/>
      <w:b/>
      <w:bCs/>
      <w:sz w:val="20"/>
      <w:szCs w:val="20"/>
    </w:rPr>
  </w:style>
  <w:style w:type="character" w:customStyle="1" w:styleId="FontStyle39">
    <w:name w:val="Font Style39"/>
    <w:uiPriority w:val="99"/>
    <w:rsid w:val="00F3168C"/>
    <w:rPr>
      <w:rFonts w:ascii="Times New Roman" w:hAnsi="Times New Roman" w:cs="Times New Roman"/>
      <w:b/>
      <w:bCs/>
      <w:sz w:val="22"/>
      <w:szCs w:val="22"/>
    </w:rPr>
  </w:style>
  <w:style w:type="character" w:customStyle="1" w:styleId="FontStyle40">
    <w:name w:val="Font Style40"/>
    <w:uiPriority w:val="99"/>
    <w:rsid w:val="00F3168C"/>
    <w:rPr>
      <w:rFonts w:ascii="Times New Roman" w:hAnsi="Times New Roman" w:cs="Times New Roman"/>
      <w:b/>
      <w:bCs/>
      <w:sz w:val="16"/>
      <w:szCs w:val="16"/>
    </w:rPr>
  </w:style>
  <w:style w:type="character" w:customStyle="1" w:styleId="FontStyle41">
    <w:name w:val="Font Style41"/>
    <w:uiPriority w:val="99"/>
    <w:rsid w:val="00F3168C"/>
    <w:rPr>
      <w:rFonts w:ascii="Times New Roman" w:hAnsi="Times New Roman" w:cs="Times New Roman"/>
      <w:sz w:val="22"/>
      <w:szCs w:val="22"/>
    </w:rPr>
  </w:style>
  <w:style w:type="character" w:customStyle="1" w:styleId="FontStyle42">
    <w:name w:val="Font Style42"/>
    <w:uiPriority w:val="99"/>
    <w:rsid w:val="00F3168C"/>
    <w:rPr>
      <w:rFonts w:ascii="Times New Roman" w:hAnsi="Times New Roman" w:cs="Times New Roman"/>
      <w:b/>
      <w:bCs/>
      <w:sz w:val="26"/>
      <w:szCs w:val="26"/>
    </w:rPr>
  </w:style>
  <w:style w:type="character" w:customStyle="1" w:styleId="FontStyle43">
    <w:name w:val="Font Style43"/>
    <w:uiPriority w:val="99"/>
    <w:rsid w:val="00F3168C"/>
    <w:rPr>
      <w:rFonts w:ascii="Times New Roman" w:hAnsi="Times New Roman" w:cs="Times New Roman"/>
      <w:sz w:val="26"/>
      <w:szCs w:val="26"/>
    </w:rPr>
  </w:style>
  <w:style w:type="character" w:customStyle="1" w:styleId="aff4">
    <w:name w:val="Название Знак"/>
    <w:link w:val="aff5"/>
    <w:rsid w:val="00F3168C"/>
    <w:rPr>
      <w:rFonts w:ascii="Cambria" w:hAnsi="Cambria"/>
      <w:b/>
      <w:bCs/>
      <w:color w:val="000000"/>
      <w:kern w:val="28"/>
      <w:sz w:val="32"/>
      <w:szCs w:val="32"/>
    </w:rPr>
  </w:style>
  <w:style w:type="paragraph" w:styleId="aff5">
    <w:name w:val="Title"/>
    <w:basedOn w:val="a0"/>
    <w:next w:val="a0"/>
    <w:link w:val="aff4"/>
    <w:qFormat/>
    <w:rsid w:val="00F3168C"/>
    <w:pPr>
      <w:spacing w:before="240" w:after="60" w:line="240" w:lineRule="auto"/>
      <w:jc w:val="center"/>
      <w:outlineLvl w:val="0"/>
    </w:pPr>
    <w:rPr>
      <w:rFonts w:ascii="Cambria" w:hAnsi="Cambria"/>
      <w:b/>
      <w:bCs/>
      <w:color w:val="000000"/>
      <w:kern w:val="28"/>
      <w:sz w:val="32"/>
      <w:szCs w:val="32"/>
    </w:rPr>
  </w:style>
  <w:style w:type="character" w:customStyle="1" w:styleId="17">
    <w:name w:val="Название Знак1"/>
    <w:basedOn w:val="a1"/>
    <w:uiPriority w:val="10"/>
    <w:rsid w:val="00F3168C"/>
    <w:rPr>
      <w:rFonts w:asciiTheme="majorHAnsi" w:eastAsiaTheme="majorEastAsia" w:hAnsiTheme="majorHAnsi" w:cstheme="majorBidi"/>
      <w:color w:val="17365D" w:themeColor="text2" w:themeShade="BF"/>
      <w:spacing w:val="5"/>
      <w:kern w:val="28"/>
      <w:sz w:val="52"/>
      <w:szCs w:val="52"/>
    </w:rPr>
  </w:style>
  <w:style w:type="character" w:styleId="aff6">
    <w:name w:val="Subtle Reference"/>
    <w:uiPriority w:val="31"/>
    <w:qFormat/>
    <w:rsid w:val="00F3168C"/>
    <w:rPr>
      <w:smallCaps/>
      <w:color w:val="C0504D"/>
      <w:u w:val="single"/>
    </w:rPr>
  </w:style>
  <w:style w:type="character" w:styleId="aff7">
    <w:name w:val="Intense Reference"/>
    <w:uiPriority w:val="32"/>
    <w:qFormat/>
    <w:rsid w:val="00F3168C"/>
    <w:rPr>
      <w:b/>
      <w:bCs/>
      <w:smallCaps/>
      <w:color w:val="C0504D"/>
      <w:spacing w:val="5"/>
      <w:u w:val="single"/>
    </w:rPr>
  </w:style>
  <w:style w:type="paragraph" w:styleId="24">
    <w:name w:val="Body Text Indent 2"/>
    <w:basedOn w:val="a0"/>
    <w:link w:val="25"/>
    <w:rsid w:val="00F3168C"/>
    <w:pPr>
      <w:spacing w:after="120" w:line="480" w:lineRule="auto"/>
      <w:ind w:left="283"/>
    </w:pPr>
    <w:rPr>
      <w:rFonts w:ascii="Times New Roman" w:eastAsia="Times New Roman" w:hAnsi="Times New Roman" w:cs="Times New Roman"/>
      <w:color w:val="000000"/>
      <w:sz w:val="24"/>
      <w:szCs w:val="24"/>
      <w:lang w:eastAsia="ru-RU"/>
    </w:rPr>
  </w:style>
  <w:style w:type="character" w:customStyle="1" w:styleId="25">
    <w:name w:val="Основной текст с отступом 2 Знак"/>
    <w:basedOn w:val="a1"/>
    <w:link w:val="24"/>
    <w:rsid w:val="00F3168C"/>
    <w:rPr>
      <w:rFonts w:ascii="Times New Roman" w:eastAsia="Times New Roman" w:hAnsi="Times New Roman" w:cs="Times New Roman"/>
      <w:color w:val="000000"/>
      <w:sz w:val="24"/>
      <w:szCs w:val="24"/>
      <w:lang w:eastAsia="ru-RU"/>
    </w:rPr>
  </w:style>
  <w:style w:type="paragraph" w:customStyle="1" w:styleId="110">
    <w:name w:val="Знак Знак Знак11"/>
    <w:basedOn w:val="a0"/>
    <w:rsid w:val="00F3168C"/>
    <w:pPr>
      <w:tabs>
        <w:tab w:val="num" w:pos="360"/>
      </w:tabs>
      <w:spacing w:after="160" w:line="240" w:lineRule="exact"/>
    </w:pPr>
    <w:rPr>
      <w:rFonts w:ascii="Verdana" w:eastAsia="Times New Roman" w:hAnsi="Verdana" w:cs="Verdana"/>
      <w:color w:val="000000"/>
      <w:sz w:val="20"/>
      <w:szCs w:val="20"/>
      <w:lang w:val="en-US"/>
    </w:rPr>
  </w:style>
  <w:style w:type="paragraph" w:styleId="aff8">
    <w:name w:val="Body Text"/>
    <w:basedOn w:val="a0"/>
    <w:link w:val="aff9"/>
    <w:rsid w:val="00F3168C"/>
    <w:pPr>
      <w:spacing w:after="120" w:line="240" w:lineRule="auto"/>
    </w:pPr>
    <w:rPr>
      <w:rFonts w:ascii="Times New Roman" w:eastAsia="Times New Roman" w:hAnsi="Times New Roman" w:cs="Times New Roman"/>
      <w:color w:val="000000"/>
      <w:sz w:val="24"/>
      <w:szCs w:val="24"/>
      <w:lang w:eastAsia="ru-RU"/>
    </w:rPr>
  </w:style>
  <w:style w:type="character" w:customStyle="1" w:styleId="aff9">
    <w:name w:val="Основной текст Знак"/>
    <w:basedOn w:val="a1"/>
    <w:link w:val="aff8"/>
    <w:rsid w:val="00F3168C"/>
    <w:rPr>
      <w:rFonts w:ascii="Times New Roman" w:eastAsia="Times New Roman" w:hAnsi="Times New Roman" w:cs="Times New Roman"/>
      <w:color w:val="000000"/>
      <w:sz w:val="24"/>
      <w:szCs w:val="24"/>
      <w:lang w:eastAsia="ru-RU"/>
    </w:rPr>
  </w:style>
  <w:style w:type="paragraph" w:customStyle="1" w:styleId="32">
    <w:name w:val="áîêîâèê3"/>
    <w:basedOn w:val="a0"/>
    <w:rsid w:val="00F3168C"/>
    <w:pPr>
      <w:widowControl w:val="0"/>
      <w:overflowPunct w:val="0"/>
      <w:autoSpaceDE w:val="0"/>
      <w:autoSpaceDN w:val="0"/>
      <w:adjustRightInd w:val="0"/>
      <w:spacing w:before="72" w:after="0" w:line="240" w:lineRule="auto"/>
      <w:jc w:val="center"/>
      <w:textAlignment w:val="baseline"/>
    </w:pPr>
    <w:rPr>
      <w:rFonts w:ascii="JournalRub" w:eastAsia="Times New Roman" w:hAnsi="JournalRub" w:cs="Times New Roman"/>
      <w:b/>
      <w:sz w:val="20"/>
      <w:szCs w:val="20"/>
      <w:lang w:eastAsia="ru-RU"/>
    </w:rPr>
  </w:style>
  <w:style w:type="paragraph" w:customStyle="1" w:styleId="ConsPlusCell">
    <w:name w:val="ConsPlusCell"/>
    <w:uiPriority w:val="99"/>
    <w:rsid w:val="00F3168C"/>
    <w:pPr>
      <w:widowControl w:val="0"/>
      <w:autoSpaceDE w:val="0"/>
      <w:autoSpaceDN w:val="0"/>
      <w:adjustRightInd w:val="0"/>
      <w:spacing w:after="0" w:line="240" w:lineRule="auto"/>
    </w:pPr>
    <w:rPr>
      <w:rFonts w:ascii="Calibri" w:eastAsia="Times New Roman" w:hAnsi="Calibri" w:cs="Calibri"/>
      <w:lang w:eastAsia="ru-RU"/>
    </w:rPr>
  </w:style>
  <w:style w:type="character" w:styleId="affa">
    <w:name w:val="line number"/>
    <w:rsid w:val="00F3168C"/>
  </w:style>
  <w:style w:type="paragraph" w:customStyle="1" w:styleId="affb">
    <w:name w:val="Абзац"/>
    <w:link w:val="affc"/>
    <w:qFormat/>
    <w:rsid w:val="00F3168C"/>
    <w:pPr>
      <w:spacing w:before="120" w:after="60" w:line="240" w:lineRule="auto"/>
      <w:ind w:firstLine="567"/>
      <w:jc w:val="both"/>
    </w:pPr>
    <w:rPr>
      <w:rFonts w:ascii="Times New Roman" w:eastAsia="Times New Roman" w:hAnsi="Times New Roman" w:cs="Times New Roman"/>
      <w:sz w:val="24"/>
      <w:szCs w:val="24"/>
      <w:lang w:eastAsia="ru-RU"/>
    </w:rPr>
  </w:style>
  <w:style w:type="character" w:customStyle="1" w:styleId="affc">
    <w:name w:val="Абзац Знак"/>
    <w:link w:val="affb"/>
    <w:locked/>
    <w:rsid w:val="00F3168C"/>
    <w:rPr>
      <w:rFonts w:ascii="Times New Roman" w:eastAsia="Times New Roman" w:hAnsi="Times New Roman" w:cs="Times New Roman"/>
      <w:sz w:val="24"/>
      <w:szCs w:val="24"/>
      <w:lang w:eastAsia="ru-RU"/>
    </w:rPr>
  </w:style>
  <w:style w:type="paragraph" w:customStyle="1" w:styleId="affd">
    <w:name w:val="Таблица_номер_таблицы"/>
    <w:link w:val="affe"/>
    <w:uiPriority w:val="99"/>
    <w:rsid w:val="00F3168C"/>
    <w:pPr>
      <w:keepNext/>
      <w:spacing w:after="0" w:line="240" w:lineRule="auto"/>
      <w:jc w:val="right"/>
    </w:pPr>
    <w:rPr>
      <w:rFonts w:ascii="Times New Roman" w:eastAsia="Times New Roman" w:hAnsi="Times New Roman" w:cs="Times New Roman"/>
      <w:sz w:val="24"/>
      <w:szCs w:val="24"/>
      <w:lang w:eastAsia="ru-RU"/>
    </w:rPr>
  </w:style>
  <w:style w:type="character" w:customStyle="1" w:styleId="affe">
    <w:name w:val="Таблица_номер_таблицы Знак"/>
    <w:link w:val="affd"/>
    <w:uiPriority w:val="99"/>
    <w:locked/>
    <w:rsid w:val="00F3168C"/>
    <w:rPr>
      <w:rFonts w:ascii="Times New Roman" w:eastAsia="Times New Roman" w:hAnsi="Times New Roman" w:cs="Times New Roman"/>
      <w:sz w:val="24"/>
      <w:szCs w:val="24"/>
      <w:lang w:eastAsia="ru-RU"/>
    </w:rPr>
  </w:style>
  <w:style w:type="paragraph" w:customStyle="1" w:styleId="afff">
    <w:name w:val="Таблица_название_таблицы"/>
    <w:next w:val="affb"/>
    <w:link w:val="afff0"/>
    <w:uiPriority w:val="99"/>
    <w:rsid w:val="00F3168C"/>
    <w:pPr>
      <w:keepNext/>
      <w:spacing w:after="120" w:line="240" w:lineRule="auto"/>
      <w:jc w:val="center"/>
    </w:pPr>
    <w:rPr>
      <w:rFonts w:ascii="Times New Roman" w:eastAsia="Times New Roman" w:hAnsi="Times New Roman" w:cs="Times New Roman"/>
      <w:sz w:val="24"/>
      <w:szCs w:val="24"/>
      <w:lang w:eastAsia="ru-RU"/>
    </w:rPr>
  </w:style>
  <w:style w:type="character" w:customStyle="1" w:styleId="afff0">
    <w:name w:val="Таблица_название_таблицы Знак"/>
    <w:link w:val="afff"/>
    <w:uiPriority w:val="99"/>
    <w:locked/>
    <w:rsid w:val="00F3168C"/>
    <w:rPr>
      <w:rFonts w:ascii="Times New Roman" w:eastAsia="Times New Roman" w:hAnsi="Times New Roman" w:cs="Times New Roman"/>
      <w:sz w:val="24"/>
      <w:szCs w:val="24"/>
      <w:lang w:eastAsia="ru-RU"/>
    </w:rPr>
  </w:style>
  <w:style w:type="paragraph" w:customStyle="1" w:styleId="111">
    <w:name w:val="Табличный_таблица_11"/>
    <w:link w:val="112"/>
    <w:uiPriority w:val="99"/>
    <w:rsid w:val="00F3168C"/>
    <w:pPr>
      <w:spacing w:after="0" w:line="240" w:lineRule="auto"/>
      <w:jc w:val="center"/>
    </w:pPr>
    <w:rPr>
      <w:rFonts w:ascii="Times New Roman" w:eastAsia="Times New Roman" w:hAnsi="Times New Roman" w:cs="Times New Roman"/>
      <w:lang w:eastAsia="ru-RU"/>
    </w:rPr>
  </w:style>
  <w:style w:type="character" w:customStyle="1" w:styleId="112">
    <w:name w:val="Табличный_таблица_11 Знак"/>
    <w:link w:val="111"/>
    <w:uiPriority w:val="99"/>
    <w:locked/>
    <w:rsid w:val="00F3168C"/>
    <w:rPr>
      <w:rFonts w:ascii="Times New Roman" w:eastAsia="Times New Roman" w:hAnsi="Times New Roman" w:cs="Times New Roman"/>
      <w:lang w:eastAsia="ru-RU"/>
    </w:rPr>
  </w:style>
  <w:style w:type="paragraph" w:customStyle="1" w:styleId="afff1">
    <w:name w:val="Основной шрифт абзаца Знак"/>
    <w:aliases w:val=" Знак4 Знак"/>
    <w:basedOn w:val="a0"/>
    <w:rsid w:val="00F3168C"/>
    <w:pPr>
      <w:spacing w:after="160" w:line="240" w:lineRule="exact"/>
    </w:pPr>
    <w:rPr>
      <w:rFonts w:ascii="Verdana" w:eastAsia="Times New Roman" w:hAnsi="Verdana" w:cs="Times New Roman"/>
      <w:sz w:val="24"/>
      <w:szCs w:val="24"/>
      <w:lang w:val="en-US"/>
    </w:rPr>
  </w:style>
  <w:style w:type="paragraph" w:customStyle="1" w:styleId="Default">
    <w:name w:val="Default"/>
    <w:rsid w:val="00F3168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1"/>
    <w:rsid w:val="00F3168C"/>
  </w:style>
  <w:style w:type="paragraph" w:customStyle="1" w:styleId="formattext">
    <w:name w:val="formattext"/>
    <w:basedOn w:val="a0"/>
    <w:rsid w:val="00F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0"/>
    <w:rsid w:val="00F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p">
    <w:name w:val="unip"/>
    <w:basedOn w:val="a0"/>
    <w:rsid w:val="00F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v">
    <w:name w:val="uv"/>
    <w:basedOn w:val="a0"/>
    <w:rsid w:val="00F316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Абзац списка Знак"/>
    <w:aliases w:val="Абзац списка основной Знак"/>
    <w:link w:val="aa"/>
    <w:uiPriority w:val="34"/>
    <w:locked/>
    <w:rsid w:val="00F3168C"/>
  </w:style>
  <w:style w:type="character" w:customStyle="1" w:styleId="FontStyle19">
    <w:name w:val="Font Style19"/>
    <w:rsid w:val="00F3168C"/>
    <w:rPr>
      <w:rFonts w:ascii="Times New Roman" w:hAnsi="Times New Roman" w:cs="Times New Roman"/>
      <w:b/>
      <w:bCs/>
      <w:sz w:val="22"/>
      <w:szCs w:val="22"/>
    </w:rPr>
  </w:style>
  <w:style w:type="character" w:customStyle="1" w:styleId="FontStyle30">
    <w:name w:val="Font Style30"/>
    <w:rsid w:val="00F3168C"/>
    <w:rPr>
      <w:rFonts w:ascii="Times New Roman" w:hAnsi="Times New Roman" w:cs="Times New Roman"/>
      <w:spacing w:val="30"/>
      <w:sz w:val="14"/>
      <w:szCs w:val="14"/>
    </w:rPr>
  </w:style>
  <w:style w:type="paragraph" w:customStyle="1" w:styleId="a">
    <w:name w:val="список"/>
    <w:basedOn w:val="a0"/>
    <w:autoRedefine/>
    <w:qFormat/>
    <w:rsid w:val="00BC6CF8"/>
    <w:pPr>
      <w:numPr>
        <w:numId w:val="12"/>
      </w:numPr>
      <w:tabs>
        <w:tab w:val="left" w:pos="1843"/>
      </w:tabs>
      <w:spacing w:before="120" w:after="120"/>
      <w:jc w:val="both"/>
    </w:pPr>
    <w:rPr>
      <w:rFonts w:ascii="Arial Narrow" w:eastAsia="Calibri" w:hAnsi="Arial Narrow" w:cs="Times New Roman"/>
      <w:color w:val="000000"/>
      <w:spacing w:val="-6"/>
    </w:rPr>
  </w:style>
  <w:style w:type="character" w:customStyle="1" w:styleId="wmi-callto">
    <w:name w:val="wmi-callto"/>
    <w:basedOn w:val="a1"/>
    <w:rsid w:val="00BC6CF8"/>
  </w:style>
  <w:style w:type="paragraph" w:customStyle="1" w:styleId="afff2">
    <w:name w:val="реквизитПодпись"/>
    <w:basedOn w:val="a0"/>
    <w:rsid w:val="00BC6CF8"/>
    <w:pPr>
      <w:tabs>
        <w:tab w:val="left" w:pos="6804"/>
      </w:tabs>
      <w:spacing w:before="360" w:after="0" w:line="240" w:lineRule="auto"/>
    </w:pPr>
    <w:rPr>
      <w:rFonts w:ascii="Times New Roman" w:eastAsia="Times New Roman" w:hAnsi="Times New Roman" w:cs="Times New Roman"/>
      <w:sz w:val="24"/>
      <w:szCs w:val="20"/>
      <w:lang w:eastAsia="ru-RU"/>
    </w:rPr>
  </w:style>
  <w:style w:type="paragraph" w:styleId="33">
    <w:name w:val="Body Text Indent 3"/>
    <w:basedOn w:val="a0"/>
    <w:link w:val="34"/>
    <w:uiPriority w:val="99"/>
    <w:semiHidden/>
    <w:unhideWhenUsed/>
    <w:rsid w:val="00BC6CF8"/>
    <w:pPr>
      <w:spacing w:after="120"/>
      <w:ind w:left="283"/>
    </w:pPr>
    <w:rPr>
      <w:sz w:val="16"/>
      <w:szCs w:val="16"/>
    </w:rPr>
  </w:style>
  <w:style w:type="character" w:customStyle="1" w:styleId="34">
    <w:name w:val="Основной текст с отступом 3 Знак"/>
    <w:basedOn w:val="a1"/>
    <w:link w:val="33"/>
    <w:uiPriority w:val="99"/>
    <w:semiHidden/>
    <w:rsid w:val="00BC6CF8"/>
    <w:rPr>
      <w:sz w:val="16"/>
      <w:szCs w:val="16"/>
    </w:rPr>
  </w:style>
  <w:style w:type="character" w:customStyle="1" w:styleId="nobr">
    <w:name w:val="nobr"/>
    <w:basedOn w:val="a1"/>
    <w:rsid w:val="00BC6CF8"/>
  </w:style>
  <w:style w:type="paragraph" w:customStyle="1" w:styleId="18">
    <w:name w:val="Стиль1"/>
    <w:basedOn w:val="a0"/>
    <w:qFormat/>
    <w:rsid w:val="00BC6CF8"/>
    <w:pPr>
      <w:spacing w:after="0" w:line="240" w:lineRule="auto"/>
      <w:jc w:val="both"/>
    </w:pPr>
    <w:rPr>
      <w:rFonts w:ascii="Times New Roman" w:eastAsia="Calibri" w:hAnsi="Times New Roman" w:cs="Times New Roman"/>
      <w:sz w:val="26"/>
    </w:rPr>
  </w:style>
  <w:style w:type="paragraph" w:customStyle="1" w:styleId="afff3">
    <w:name w:val="......."/>
    <w:basedOn w:val="Default"/>
    <w:next w:val="Default"/>
    <w:uiPriority w:val="99"/>
    <w:rsid w:val="006E5986"/>
    <w:rPr>
      <w:rFonts w:eastAsia="Calibri"/>
      <w:color w:val="auto"/>
      <w:lang w:eastAsia="ru-RU"/>
    </w:rPr>
  </w:style>
  <w:style w:type="paragraph" w:customStyle="1" w:styleId="19">
    <w:name w:val="Список_маркерный_1_уровень"/>
    <w:link w:val="1a"/>
    <w:uiPriority w:val="99"/>
    <w:rsid w:val="00B5771E"/>
    <w:pPr>
      <w:spacing w:before="60" w:after="100" w:line="240" w:lineRule="auto"/>
      <w:ind w:left="426"/>
      <w:jc w:val="both"/>
    </w:pPr>
    <w:rPr>
      <w:rFonts w:ascii="Times New Roman" w:eastAsia="Times New Roman" w:hAnsi="Times New Roman" w:cs="Times New Roman"/>
      <w:sz w:val="24"/>
      <w:szCs w:val="24"/>
      <w:lang w:eastAsia="ru-RU"/>
    </w:rPr>
  </w:style>
  <w:style w:type="character" w:customStyle="1" w:styleId="1a">
    <w:name w:val="Список_маркерный_1_уровень Знак"/>
    <w:link w:val="19"/>
    <w:uiPriority w:val="99"/>
    <w:locked/>
    <w:rsid w:val="00B5771E"/>
    <w:rPr>
      <w:rFonts w:ascii="Times New Roman" w:eastAsia="Times New Roman" w:hAnsi="Times New Roman" w:cs="Times New Roman"/>
      <w:sz w:val="24"/>
      <w:szCs w:val="24"/>
      <w:lang w:eastAsia="ru-RU"/>
    </w:rPr>
  </w:style>
  <w:style w:type="character" w:customStyle="1" w:styleId="afff4">
    <w:name w:val="Текст_Подчеркнутый"/>
    <w:uiPriority w:val="99"/>
    <w:rsid w:val="00B5771E"/>
    <w:rPr>
      <w:rFonts w:ascii="Times New Roman" w:hAnsi="Times New Roman" w:cs="Times New Roman"/>
      <w:u w:val="single"/>
    </w:rPr>
  </w:style>
  <w:style w:type="paragraph" w:customStyle="1" w:styleId="113">
    <w:name w:val="и) Рисунок 11"/>
    <w:basedOn w:val="a0"/>
    <w:next w:val="a0"/>
    <w:uiPriority w:val="35"/>
    <w:unhideWhenUsed/>
    <w:qFormat/>
    <w:rsid w:val="00C84781"/>
    <w:pPr>
      <w:suppressAutoHyphens/>
      <w:spacing w:line="240" w:lineRule="auto"/>
      <w:ind w:firstLine="851"/>
      <w:jc w:val="both"/>
    </w:pPr>
    <w:rPr>
      <w:rFonts w:ascii="Times New Roman" w:eastAsia="Times New Roman" w:hAnsi="Times New Roman" w:cs="Times New Roman"/>
      <w:b/>
      <w:bCs/>
      <w:color w:val="4F81BD"/>
      <w:sz w:val="18"/>
      <w:szCs w:val="18"/>
      <w:lang w:eastAsia="ar-SA"/>
    </w:rPr>
  </w:style>
  <w:style w:type="character" w:customStyle="1" w:styleId="afff5">
    <w:name w:val="Название объекта Знак"/>
    <w:aliases w:val="и) Рисунок 1 Знак"/>
    <w:basedOn w:val="a1"/>
    <w:link w:val="afff6"/>
    <w:uiPriority w:val="35"/>
    <w:rsid w:val="00C84781"/>
    <w:rPr>
      <w:rFonts w:ascii="Times New Roman" w:eastAsia="Times New Roman" w:hAnsi="Times New Roman" w:cs="Times New Roman"/>
      <w:b/>
      <w:bCs/>
      <w:color w:val="4F81BD"/>
      <w:sz w:val="18"/>
      <w:szCs w:val="18"/>
      <w:lang w:eastAsia="ar-SA"/>
    </w:rPr>
  </w:style>
  <w:style w:type="paragraph" w:customStyle="1" w:styleId="headertext">
    <w:name w:val="headertext"/>
    <w:basedOn w:val="a0"/>
    <w:rsid w:val="00C847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9">
    <w:name w:val="Font Style29"/>
    <w:basedOn w:val="a1"/>
    <w:rsid w:val="00C84781"/>
    <w:rPr>
      <w:rFonts w:ascii="Microsoft Sans Serif" w:hAnsi="Microsoft Sans Serif" w:cs="Microsoft Sans Serif"/>
      <w:sz w:val="14"/>
      <w:szCs w:val="14"/>
    </w:rPr>
  </w:style>
  <w:style w:type="paragraph" w:customStyle="1" w:styleId="26">
    <w:name w:val="Заголовок_подзаголовок_2"/>
    <w:next w:val="affb"/>
    <w:link w:val="27"/>
    <w:uiPriority w:val="99"/>
    <w:rsid w:val="00C84781"/>
    <w:pPr>
      <w:keepNext/>
      <w:spacing w:before="120" w:after="60" w:line="240" w:lineRule="auto"/>
      <w:ind w:left="567"/>
      <w:jc w:val="both"/>
    </w:pPr>
    <w:rPr>
      <w:rFonts w:ascii="Times New Roman" w:eastAsia="Times New Roman" w:hAnsi="Times New Roman" w:cs="Times New Roman"/>
      <w:b/>
      <w:bCs/>
      <w:sz w:val="24"/>
      <w:szCs w:val="24"/>
      <w:lang w:eastAsia="ru-RU"/>
    </w:rPr>
  </w:style>
  <w:style w:type="character" w:customStyle="1" w:styleId="27">
    <w:name w:val="Заголовок_подзаголовок_2 Знак"/>
    <w:link w:val="26"/>
    <w:uiPriority w:val="99"/>
    <w:locked/>
    <w:rsid w:val="00C84781"/>
    <w:rPr>
      <w:rFonts w:ascii="Times New Roman" w:eastAsia="Times New Roman" w:hAnsi="Times New Roman" w:cs="Times New Roman"/>
      <w:b/>
      <w:bCs/>
      <w:sz w:val="24"/>
      <w:szCs w:val="24"/>
      <w:lang w:eastAsia="ru-RU"/>
    </w:rPr>
  </w:style>
  <w:style w:type="paragraph" w:customStyle="1" w:styleId="35">
    <w:name w:val="Заголовок_подзаголовок_3"/>
    <w:next w:val="affb"/>
    <w:link w:val="36"/>
    <w:uiPriority w:val="99"/>
    <w:rsid w:val="00C84781"/>
    <w:pPr>
      <w:keepNext/>
      <w:spacing w:before="120" w:after="60" w:line="240" w:lineRule="auto"/>
      <w:ind w:left="567"/>
      <w:jc w:val="both"/>
    </w:pPr>
    <w:rPr>
      <w:rFonts w:ascii="Times New Roman" w:eastAsia="Times New Roman" w:hAnsi="Times New Roman" w:cs="Times New Roman"/>
      <w:sz w:val="24"/>
      <w:szCs w:val="24"/>
      <w:u w:val="single"/>
      <w:lang w:eastAsia="ru-RU"/>
    </w:rPr>
  </w:style>
  <w:style w:type="character" w:customStyle="1" w:styleId="36">
    <w:name w:val="Заголовок_подзаголовок_3 Знак"/>
    <w:link w:val="35"/>
    <w:uiPriority w:val="99"/>
    <w:locked/>
    <w:rsid w:val="00C84781"/>
    <w:rPr>
      <w:rFonts w:ascii="Times New Roman" w:eastAsia="Times New Roman" w:hAnsi="Times New Roman" w:cs="Times New Roman"/>
      <w:sz w:val="24"/>
      <w:szCs w:val="24"/>
      <w:u w:val="single"/>
      <w:lang w:eastAsia="ru-RU"/>
    </w:rPr>
  </w:style>
  <w:style w:type="character" w:customStyle="1" w:styleId="afff7">
    <w:name w:val="Текст_Обычный"/>
    <w:basedOn w:val="a1"/>
    <w:qFormat/>
    <w:rsid w:val="00C84781"/>
  </w:style>
  <w:style w:type="paragraph" w:styleId="afff6">
    <w:name w:val="caption"/>
    <w:aliases w:val="и) Рисунок 1"/>
    <w:basedOn w:val="a0"/>
    <w:next w:val="a0"/>
    <w:link w:val="afff5"/>
    <w:uiPriority w:val="35"/>
    <w:unhideWhenUsed/>
    <w:qFormat/>
    <w:rsid w:val="00C84781"/>
    <w:pPr>
      <w:spacing w:line="240" w:lineRule="auto"/>
    </w:pPr>
    <w:rPr>
      <w:rFonts w:ascii="Times New Roman" w:eastAsia="Times New Roman" w:hAnsi="Times New Roman" w:cs="Times New Roman"/>
      <w:b/>
      <w:bCs/>
      <w:color w:val="4F81BD"/>
      <w:sz w:val="18"/>
      <w:szCs w:val="18"/>
      <w:lang w:eastAsia="ar-SA"/>
    </w:rPr>
  </w:style>
  <w:style w:type="numbering" w:customStyle="1" w:styleId="1b">
    <w:name w:val="Нет списка1"/>
    <w:next w:val="a3"/>
    <w:uiPriority w:val="99"/>
    <w:semiHidden/>
    <w:unhideWhenUsed/>
    <w:rsid w:val="006113D0"/>
  </w:style>
  <w:style w:type="table" w:customStyle="1" w:styleId="1c">
    <w:name w:val="Сетка таблицы1"/>
    <w:basedOn w:val="a2"/>
    <w:next w:val="a7"/>
    <w:uiPriority w:val="39"/>
    <w:rsid w:val="006113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d">
    <w:name w:val="Знак Знак Знак1"/>
    <w:basedOn w:val="a0"/>
    <w:rsid w:val="006113D0"/>
    <w:pPr>
      <w:tabs>
        <w:tab w:val="num" w:pos="360"/>
      </w:tabs>
      <w:spacing w:after="160" w:line="240" w:lineRule="exact"/>
    </w:pPr>
    <w:rPr>
      <w:rFonts w:ascii="Verdana" w:eastAsia="Times New Roman" w:hAnsi="Verdana" w:cs="Verdana"/>
      <w:sz w:val="20"/>
      <w:szCs w:val="20"/>
      <w:lang w:val="en-US"/>
    </w:rPr>
  </w:style>
  <w:style w:type="paragraph" w:customStyle="1" w:styleId="afff8">
    <w:name w:val="..... ......"/>
    <w:basedOn w:val="Default"/>
    <w:next w:val="Default"/>
    <w:uiPriority w:val="99"/>
    <w:rsid w:val="006113D0"/>
    <w:rPr>
      <w:rFonts w:eastAsia="Calibri"/>
      <w:color w:val="auto"/>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716742">
      <w:bodyDiv w:val="1"/>
      <w:marLeft w:val="0"/>
      <w:marRight w:val="0"/>
      <w:marTop w:val="0"/>
      <w:marBottom w:val="0"/>
      <w:divBdr>
        <w:top w:val="none" w:sz="0" w:space="0" w:color="auto"/>
        <w:left w:val="none" w:sz="0" w:space="0" w:color="auto"/>
        <w:bottom w:val="none" w:sz="0" w:space="0" w:color="auto"/>
        <w:right w:val="none" w:sz="0" w:space="0" w:color="auto"/>
      </w:divBdr>
    </w:div>
    <w:div w:id="769281569">
      <w:bodyDiv w:val="1"/>
      <w:marLeft w:val="0"/>
      <w:marRight w:val="0"/>
      <w:marTop w:val="0"/>
      <w:marBottom w:val="0"/>
      <w:divBdr>
        <w:top w:val="none" w:sz="0" w:space="0" w:color="auto"/>
        <w:left w:val="none" w:sz="0" w:space="0" w:color="auto"/>
        <w:bottom w:val="none" w:sz="0" w:space="0" w:color="auto"/>
        <w:right w:val="none" w:sz="0" w:space="0" w:color="auto"/>
      </w:divBdr>
    </w:div>
    <w:div w:id="1273513847">
      <w:bodyDiv w:val="1"/>
      <w:marLeft w:val="0"/>
      <w:marRight w:val="0"/>
      <w:marTop w:val="0"/>
      <w:marBottom w:val="0"/>
      <w:divBdr>
        <w:top w:val="none" w:sz="0" w:space="0" w:color="auto"/>
        <w:left w:val="none" w:sz="0" w:space="0" w:color="auto"/>
        <w:bottom w:val="none" w:sz="0" w:space="0" w:color="auto"/>
        <w:right w:val="none" w:sz="0" w:space="0" w:color="auto"/>
      </w:divBdr>
    </w:div>
    <w:div w:id="178920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gs70.ru/news/1644448/view/" TargetMode="External"/><Relationship Id="rId18" Type="http://schemas.openxmlformats.org/officeDocument/2006/relationships/hyperlink" Target="http://tomsk.gov.ru/ru/press-centr/press-relizy/news_item/-/novost-rabochaya-gruppa-proekta-inotomsk-2020-obsudila-voprosy-transportnoy-infrastruktury" TargetMode="External"/><Relationship Id="rId26" Type="http://schemas.openxmlformats.org/officeDocument/2006/relationships/hyperlink" Target="http://news.vtomske.ru/news/103786.html" TargetMode="External"/><Relationship Id="rId21" Type="http://schemas.openxmlformats.org/officeDocument/2006/relationships/hyperlink" Target="http://www.tv2.tomsk.ru/news/proekt-rekonstrukcii-stepanovskogo-pereezda-budet-gotov-v-novom-godu" TargetMode="External"/><Relationship Id="rId34" Type="http://schemas.openxmlformats.org/officeDocument/2006/relationships/hyperlink" Target="http://www.de-online.ru/news/uroki_sortirovki_kak_i_zachem_nemcy_sortirujut_svoj_musor/2013-11-15-61" TargetMode="External"/><Relationship Id="rId7" Type="http://schemas.openxmlformats.org/officeDocument/2006/relationships/footnotes" Target="footnotes.xml"/><Relationship Id="rId12" Type="http://schemas.openxmlformats.org/officeDocument/2006/relationships/hyperlink" Target="http://ria.ru/tomsk/20140123/990813615.html" TargetMode="External"/><Relationship Id="rId17" Type="http://schemas.openxmlformats.org/officeDocument/2006/relationships/hyperlink" Target="http://tomsk-novosti.ru/dengi-na-infrastrukturu-po-programme-ino-tomsk-2020-nachnut-postupat-v-sleduyushhem-godu/" TargetMode="External"/><Relationship Id="rId25" Type="http://schemas.openxmlformats.org/officeDocument/2006/relationships/hyperlink" Target="http://www7.tomsk.ru:8080/news/view/100699" TargetMode="External"/><Relationship Id="rId33"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tv2.tomsk.ru/news/dlya-razvitiya-proekta-ino-tomsk-2020-neobhodima-transportnaya-infrastruktura" TargetMode="External"/><Relationship Id="rId20" Type="http://schemas.openxmlformats.org/officeDocument/2006/relationships/hyperlink" Target="http://www.riatomsk.ru/article/20141111/tomsk-rosavtodor-stroiteljstvo-severnaya-shirotnaya-doroga-podderzhka/" TargetMode="External"/><Relationship Id="rId29" Type="http://schemas.openxmlformats.org/officeDocument/2006/relationships/hyperlink" Target="http://www.riatomsk.ru/article/20150603/tomskoj-oblasti-nuzhno-esche-minimum-13-tis-km-doro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ia.ru/tomsk/20131203/981496471.html" TargetMode="External"/><Relationship Id="rId24" Type="http://schemas.openxmlformats.org/officeDocument/2006/relationships/hyperlink" Target="http://www.tomsk.ru/news/view/100690" TargetMode="External"/><Relationship Id="rId32" Type="http://schemas.openxmlformats.org/officeDocument/2006/relationships/hyperlink" Target="consultantplus://offline/ref=A263B4AB9BAE518E27B140DBDEDB38DF192F5B401B3ED01A1860DF53CF37E67BD96677A7BED486CBvCy0D"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news.vtomske.ru/news/86362.html" TargetMode="External"/><Relationship Id="rId23" Type="http://schemas.openxmlformats.org/officeDocument/2006/relationships/hyperlink" Target="http://www.riatomsk.ru/article/20150105/proezd-tomsk-i-tajga/" TargetMode="External"/><Relationship Id="rId28" Type="http://schemas.openxmlformats.org/officeDocument/2006/relationships/hyperlink" Target="http://ngs70.ru/news/2155532/view/" TargetMode="External"/><Relationship Id="rId36" Type="http://schemas.openxmlformats.org/officeDocument/2006/relationships/fontTable" Target="fontTable.xml"/><Relationship Id="rId10" Type="http://schemas.openxmlformats.org/officeDocument/2006/relationships/hyperlink" Target="http://www.kommersant.ru/doc/2200842" TargetMode="External"/><Relationship Id="rId19" Type="http://schemas.openxmlformats.org/officeDocument/2006/relationships/hyperlink" Target="http://www.riatomsk.ru/article/20141010/gubernatori-podpisali-soglashenie-o-stroiteljstve-dorogi-tomsk---tajga/"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ews.drom.ru/27682.html" TargetMode="External"/><Relationship Id="rId22" Type="http://schemas.openxmlformats.org/officeDocument/2006/relationships/hyperlink" Target="http://news.vtomske.ru/news/95198.html" TargetMode="External"/><Relationship Id="rId27" Type="http://schemas.openxmlformats.org/officeDocument/2006/relationships/hyperlink" Target="http://www.riatomsk.ru/article/20150521/tomskaya-oblastj-stanet-3-m-regionom-rfgde-sozdadut-centr-razvitiya-gchp/" TargetMode="External"/><Relationship Id="rId30" Type="http://schemas.openxmlformats.org/officeDocument/2006/relationships/hyperlink" Target="http://news.vtomske.ru/news/105920.html" TargetMode="External"/><Relationship Id="rId35" Type="http://schemas.openxmlformats.org/officeDocument/2006/relationships/image" Target="media/image2.jpeg"/><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48F53-42F2-42C2-891A-ED5FE2403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2723</TotalTime>
  <Pages>172</Pages>
  <Words>63838</Words>
  <Characters>363880</Characters>
  <Application>Microsoft Office Word</Application>
  <DocSecurity>0</DocSecurity>
  <Lines>3032</Lines>
  <Paragraphs>853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Кузьма Кукушкин</cp:lastModifiedBy>
  <cp:revision>717</cp:revision>
  <cp:lastPrinted>2015-11-23T09:44:00Z</cp:lastPrinted>
  <dcterms:created xsi:type="dcterms:W3CDTF">2015-07-09T10:00:00Z</dcterms:created>
  <dcterms:modified xsi:type="dcterms:W3CDTF">2015-11-28T16:44:00Z</dcterms:modified>
</cp:coreProperties>
</file>